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9" w:rsidRPr="00BD50A3" w:rsidRDefault="00BF0279" w:rsidP="00D1546D">
      <w:pPr>
        <w:pStyle w:val="200"/>
        <w:ind w:firstLineChars="0" w:firstLine="0"/>
      </w:pPr>
      <w:bookmarkStart w:id="0" w:name="_Toc486338415"/>
      <w:r w:rsidRPr="00BD50A3">
        <w:t>附件</w:t>
      </w:r>
      <w:r w:rsidRPr="00BD50A3">
        <w:t>4</w:t>
      </w:r>
      <w:r w:rsidRPr="00BD50A3">
        <w:t>《办事指南》</w:t>
      </w:r>
      <w:bookmarkEnd w:id="0"/>
    </w:p>
    <w:p w:rsidR="00BF0279" w:rsidRPr="00BD50A3" w:rsidRDefault="00BF0279" w:rsidP="00A52495">
      <w:pPr>
        <w:jc w:val="center"/>
        <w:rPr>
          <w:rFonts w:eastAsia="黑体"/>
          <w:b/>
          <w:bCs/>
          <w:kern w:val="0"/>
          <w:sz w:val="40"/>
          <w:szCs w:val="40"/>
        </w:rPr>
      </w:pPr>
      <w:r w:rsidRPr="00BD50A3">
        <w:rPr>
          <w:rFonts w:eastAsia="黑体"/>
          <w:b/>
          <w:bCs/>
          <w:kern w:val="0"/>
          <w:sz w:val="40"/>
          <w:szCs w:val="40"/>
        </w:rPr>
        <w:t>办事指南</w:t>
      </w:r>
    </w:p>
    <w:tbl>
      <w:tblPr>
        <w:tblW w:w="9322" w:type="dxa"/>
        <w:tblLayout w:type="fixed"/>
        <w:tblLook w:val="00A0"/>
      </w:tblPr>
      <w:tblGrid>
        <w:gridCol w:w="700"/>
        <w:gridCol w:w="757"/>
        <w:gridCol w:w="82"/>
        <w:gridCol w:w="2004"/>
        <w:gridCol w:w="571"/>
        <w:gridCol w:w="725"/>
        <w:gridCol w:w="514"/>
        <w:gridCol w:w="735"/>
        <w:gridCol w:w="271"/>
        <w:gridCol w:w="128"/>
        <w:gridCol w:w="1418"/>
        <w:gridCol w:w="708"/>
        <w:gridCol w:w="709"/>
      </w:tblGrid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 w:rsidP="00CC10B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医疗机构</w:t>
            </w:r>
            <w:r w:rsidR="00CC10B8">
              <w:rPr>
                <w:rFonts w:hint="eastAsia"/>
                <w:color w:val="000000"/>
                <w:kern w:val="0"/>
                <w:sz w:val="22"/>
                <w:szCs w:val="21"/>
              </w:rPr>
              <w:t>注销</w:t>
            </w:r>
            <w:r w:rsidR="00841D89">
              <w:rPr>
                <w:rFonts w:hint="eastAsia"/>
                <w:color w:val="000000"/>
                <w:kern w:val="0"/>
                <w:sz w:val="22"/>
                <w:szCs w:val="21"/>
              </w:rPr>
              <w:t>登记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行政审批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自然人</w:t>
            </w:r>
            <w:r w:rsidRPr="00BD50A3">
              <w:rPr>
                <w:color w:val="000000"/>
                <w:kern w:val="0"/>
                <w:sz w:val="22"/>
              </w:rPr>
              <w:t xml:space="preserve">  □</w:t>
            </w:r>
            <w:r w:rsidRPr="00BD50A3">
              <w:rPr>
                <w:color w:val="000000"/>
                <w:kern w:val="0"/>
                <w:sz w:val="22"/>
              </w:rPr>
              <w:t>法人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C74225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2815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 w:rsidR="00BF0279" w:rsidRPr="00BD50A3">
              <w:rPr>
                <w:color w:val="000000"/>
                <w:kern w:val="0"/>
                <w:sz w:val="22"/>
              </w:rPr>
              <w:t>自然人或法人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县卫计局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市级</w:t>
            </w:r>
            <w:r w:rsidRPr="00BD50A3">
              <w:rPr>
                <w:color w:val="000000"/>
                <w:kern w:val="0"/>
                <w:sz w:val="22"/>
              </w:rPr>
              <w:t xml:space="preserve">         </w:t>
            </w:r>
            <w:r w:rsidR="00C74225" w:rsidRPr="002815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 w:rsidRPr="00BD50A3">
              <w:rPr>
                <w:color w:val="000000"/>
                <w:kern w:val="0"/>
                <w:sz w:val="22"/>
              </w:rPr>
              <w:t>县（区）级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镇（街）级</w:t>
            </w:r>
            <w:r w:rsidRPr="00BD50A3">
              <w:rPr>
                <w:color w:val="000000"/>
                <w:kern w:val="0"/>
                <w:sz w:val="22"/>
              </w:rPr>
              <w:t xml:space="preserve">    □</w:t>
            </w:r>
            <w:r w:rsidRPr="00BD50A3">
              <w:rPr>
                <w:color w:val="000000"/>
                <w:kern w:val="0"/>
                <w:sz w:val="22"/>
              </w:rPr>
              <w:t>村（社）级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10B8" w:rsidRPr="00CC10B8" w:rsidRDefault="00CC10B8" w:rsidP="00CC10B8">
            <w:pPr>
              <w:pStyle w:val="af7"/>
              <w:widowControl/>
              <w:shd w:val="clear" w:color="auto" w:fill="FFFFFF"/>
              <w:spacing w:line="242" w:lineRule="atLeast"/>
              <w:ind w:left="360" w:firstLineChars="0" w:firstLine="0"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CC10B8">
              <w:rPr>
                <w:rFonts w:hint="eastAsia"/>
                <w:color w:val="000000"/>
                <w:kern w:val="0"/>
                <w:sz w:val="22"/>
                <w:szCs w:val="21"/>
              </w:rPr>
              <w:t>医疗机构歇业；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41D89" w:rsidRDefault="00A64448" w:rsidP="00841D89">
            <w:pPr>
              <w:widowControl/>
              <w:jc w:val="left"/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t>《医疗机构管理条例》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</w:t>
            </w:r>
            <w:r w:rsidR="00841D89"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二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十</w:t>
            </w:r>
            <w:r w:rsidR="00CC10B8"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一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</w:t>
            </w:r>
          </w:p>
          <w:p w:rsidR="00BF0279" w:rsidRPr="00C74225" w:rsidRDefault="00A64448" w:rsidP="00CC10B8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t>《云南省医疗机构管理条例》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条款：第十</w:t>
            </w:r>
            <w:r w:rsidR="00CC10B8"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九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64448" w:rsidRPr="00A64448" w:rsidRDefault="00CC10B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CC10B8">
              <w:rPr>
                <w:rFonts w:ascii="宋体" w:eastAsia="宋体" w:hAnsi="宋体" w:hint="eastAsia"/>
                <w:color w:val="000000"/>
                <w:kern w:val="0"/>
                <w:sz w:val="17"/>
                <w:szCs w:val="17"/>
              </w:rPr>
              <w:t>医疗机构歇业或者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医疗机构终止医疗执业活动</w:t>
            </w:r>
            <w:r w:rsidRPr="00CC10B8">
              <w:rPr>
                <w:rFonts w:hint="eastAsia"/>
                <w:color w:val="000000"/>
                <w:kern w:val="0"/>
                <w:sz w:val="22"/>
                <w:szCs w:val="21"/>
              </w:rPr>
              <w:t>；</w:t>
            </w:r>
          </w:p>
          <w:p w:rsidR="00BF0279" w:rsidRPr="00BD50A3" w:rsidRDefault="00BF0279" w:rsidP="00A64448">
            <w:pPr>
              <w:widowControl/>
              <w:shd w:val="clear" w:color="auto" w:fill="FFFFFF"/>
              <w:spacing w:line="242" w:lineRule="atLeast"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600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4B5E9A" w:rsidP="004B5E9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</w:tr>
      <w:tr w:rsidR="00BF0279" w:rsidRPr="00BD50A3" w:rsidTr="00FF638B">
        <w:trPr>
          <w:trHeight w:val="402"/>
        </w:trPr>
        <w:tc>
          <w:tcPr>
            <w:tcW w:w="9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申请材料</w:t>
            </w:r>
          </w:p>
        </w:tc>
      </w:tr>
      <w:tr w:rsidR="00BF0279" w:rsidRPr="00BD50A3" w:rsidTr="00257CE5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备注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4B5E9A" w:rsidP="004B5E9A"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《</w:t>
            </w:r>
            <w:r w:rsidRPr="004B5E9A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医疗机构申请注销登记注册书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  <w:shd w:val="clear" w:color="auto" w:fill="FFFFFF"/>
              </w:rPr>
              <w:t>原件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4B5E9A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《</w:t>
            </w:r>
            <w:r w:rsidR="004B5E9A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医疗机构执业许可证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》</w:t>
            </w:r>
            <w:r w:rsidR="004B5E9A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正、副本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  <w:shd w:val="clear" w:color="auto" w:fill="FFFFFF"/>
              </w:rPr>
              <w:t>原件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3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 w:rsidP="00A6444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4B5E9A">
        <w:trPr>
          <w:trHeight w:val="5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D26AB3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A52495">
            <w:pPr>
              <w:widowControl/>
              <w:ind w:firstLineChars="50" w:firstLine="110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…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503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  <w:p w:rsidR="004B5E9A" w:rsidRDefault="004B5E9A" w:rsidP="004B5E9A">
            <w:pPr>
              <w:pStyle w:val="af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color w:val="000000"/>
                <w:kern w:val="0"/>
                <w:sz w:val="22"/>
              </w:rPr>
            </w:pPr>
            <w:r w:rsidRPr="004B5E9A">
              <w:rPr>
                <w:rFonts w:hint="eastAsia"/>
                <w:color w:val="000000"/>
                <w:kern w:val="0"/>
                <w:sz w:val="22"/>
              </w:rPr>
              <w:t>受理申请材料审核</w:t>
            </w:r>
          </w:p>
          <w:p w:rsidR="004B5E9A" w:rsidRPr="004B5E9A" w:rsidRDefault="004B5E9A" w:rsidP="004B5E9A">
            <w:pPr>
              <w:pStyle w:val="af7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 w:rsidRPr="004B5E9A">
              <w:rPr>
                <w:rFonts w:hint="eastAsia"/>
                <w:color w:val="000000"/>
                <w:kern w:val="0"/>
                <w:sz w:val="22"/>
              </w:rPr>
              <w:t>办结收回《医疗机构执业许可证》正、副本原件</w:t>
            </w: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40"/>
              <w:gridCol w:w="3230"/>
            </w:tblGrid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 w:rsidP="004B5E9A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</w:p>
              </w:tc>
            </w:tr>
          </w:tbl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1787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57CE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无收费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0723F" w:rsidP="004B5E9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 w:rsidR="00257CE5">
              <w:rPr>
                <w:rFonts w:hint="eastAsia"/>
                <w:color w:val="000000"/>
                <w:kern w:val="0"/>
                <w:sz w:val="22"/>
              </w:rPr>
              <w:t>天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57CE5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富民县政务局卫计窗口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944450">
        <w:trPr>
          <w:trHeight w:val="1286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结果物名称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663938" w:rsidP="004B5E9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《</w:t>
            </w:r>
            <w:r w:rsidR="004B5E9A">
              <w:rPr>
                <w:rFonts w:hint="eastAsia"/>
                <w:color w:val="000000"/>
                <w:kern w:val="0"/>
                <w:sz w:val="22"/>
              </w:rPr>
              <w:t>行政许可决定书</w:t>
            </w:r>
            <w:r>
              <w:rPr>
                <w:rFonts w:hint="eastAsia"/>
                <w:color w:val="000000"/>
                <w:kern w:val="0"/>
                <w:sz w:val="22"/>
              </w:rPr>
              <w:t>》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0" w:rsidRPr="00944450" w:rsidRDefault="00944450" w:rsidP="00944450">
            <w:pPr>
              <w:pStyle w:val="af6"/>
              <w:shd w:val="clear" w:color="auto" w:fill="FFFFFF"/>
              <w:spacing w:before="0" w:beforeAutospacing="0" w:after="0" w:afterAutospacing="0" w:line="390" w:lineRule="atLeast"/>
              <w:ind w:left="45" w:right="45"/>
              <w:jc w:val="both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FF638B" w:rsidRPr="00BD50A3" w:rsidRDefault="00FF638B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944450">
              <w:rPr>
                <w:rFonts w:hint="eastAsia"/>
                <w:color w:val="000000"/>
                <w:kern w:val="0"/>
                <w:sz w:val="22"/>
              </w:rPr>
              <w:t>68818221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投诉渠道</w:t>
            </w:r>
          </w:p>
        </w:tc>
        <w:tc>
          <w:tcPr>
            <w:tcW w:w="32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944450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68818221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材料空表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4B5E9A" w:rsidP="004B5E9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《</w:t>
            </w:r>
            <w:r w:rsidRPr="004B5E9A"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医疗机构申请注销登记注册书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》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 </w:t>
            </w:r>
            <w:r w:rsidR="00FF638B"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材料样张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结果样本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 w:rsidP="004B5E9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《</w:t>
            </w:r>
            <w:r w:rsidR="004B5E9A">
              <w:rPr>
                <w:rFonts w:hint="eastAsia"/>
                <w:color w:val="000000"/>
                <w:kern w:val="0"/>
                <w:sz w:val="22"/>
              </w:rPr>
              <w:t>行政许可决定书</w:t>
            </w:r>
            <w:r w:rsidRPr="00BD50A3">
              <w:rPr>
                <w:color w:val="000000"/>
                <w:kern w:val="0"/>
                <w:sz w:val="22"/>
              </w:rPr>
              <w:t>》</w:t>
            </w:r>
            <w:r w:rsidRPr="00BD50A3">
              <w:rPr>
                <w:color w:val="000000"/>
                <w:kern w:val="0"/>
                <w:sz w:val="22"/>
              </w:rPr>
              <w:t xml:space="preserve"> </w:t>
            </w:r>
            <w:r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特别说明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F0279" w:rsidRPr="00BD50A3" w:rsidRDefault="00BF0279" w:rsidP="00A52495">
      <w:pPr>
        <w:rPr>
          <w:szCs w:val="21"/>
        </w:rPr>
      </w:pPr>
    </w:p>
    <w:p w:rsidR="00BF0279" w:rsidRPr="00BD50A3" w:rsidRDefault="00BF0279" w:rsidP="00A52495"/>
    <w:p w:rsidR="00D0582F" w:rsidRDefault="00D0582F"/>
    <w:sectPr w:rsidR="00D0582F" w:rsidSect="00A52495">
      <w:footerReference w:type="even" r:id="rId8"/>
      <w:footerReference w:type="default" r:id="rId9"/>
      <w:pgSz w:w="11907" w:h="16840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38" w:rsidRDefault="00130438" w:rsidP="00DA5F8F">
      <w:r>
        <w:separator/>
      </w:r>
    </w:p>
  </w:endnote>
  <w:endnote w:type="continuationSeparator" w:id="0">
    <w:p w:rsidR="00130438" w:rsidRDefault="00130438" w:rsidP="00DA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5" w:rsidRDefault="007165BF">
    <w:pPr>
      <w:pStyle w:val="a3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A5249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2495" w:rsidRDefault="00A5249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5" w:rsidRDefault="00A52495">
    <w:pPr>
      <w:pStyle w:val="a3"/>
      <w:framePr w:wrap="around" w:vAnchor="text" w:hAnchor="margin" w:xAlign="outside" w:y="1"/>
      <w:rPr>
        <w:rStyle w:val="af2"/>
        <w:rFonts w:ascii="宋体" w:hAnsi="宋体"/>
        <w:sz w:val="28"/>
      </w:rPr>
    </w:pPr>
    <w:r>
      <w:rPr>
        <w:rStyle w:val="af2"/>
        <w:rFonts w:ascii="宋体" w:hAnsi="宋体" w:hint="eastAsia"/>
        <w:sz w:val="28"/>
      </w:rPr>
      <w:t xml:space="preserve">— </w:t>
    </w:r>
    <w:r w:rsidR="007165BF">
      <w:rPr>
        <w:rStyle w:val="af2"/>
        <w:rFonts w:ascii="宋体" w:hAnsi="宋体"/>
        <w:sz w:val="28"/>
      </w:rPr>
      <w:fldChar w:fldCharType="begin"/>
    </w:r>
    <w:r>
      <w:rPr>
        <w:rStyle w:val="af2"/>
        <w:rFonts w:ascii="宋体" w:hAnsi="宋体"/>
        <w:sz w:val="28"/>
      </w:rPr>
      <w:instrText xml:space="preserve">PAGE  </w:instrText>
    </w:r>
    <w:r w:rsidR="007165BF">
      <w:rPr>
        <w:rStyle w:val="af2"/>
        <w:rFonts w:ascii="宋体" w:hAnsi="宋体"/>
        <w:sz w:val="28"/>
      </w:rPr>
      <w:fldChar w:fldCharType="separate"/>
    </w:r>
    <w:r w:rsidR="004B5E9A">
      <w:rPr>
        <w:rStyle w:val="af2"/>
        <w:rFonts w:ascii="宋体" w:hAnsi="宋体"/>
        <w:noProof/>
        <w:sz w:val="28"/>
      </w:rPr>
      <w:t>1</w:t>
    </w:r>
    <w:r w:rsidR="007165BF">
      <w:rPr>
        <w:rStyle w:val="af2"/>
        <w:rFonts w:ascii="宋体" w:hAnsi="宋体"/>
        <w:sz w:val="28"/>
      </w:rPr>
      <w:fldChar w:fldCharType="end"/>
    </w:r>
    <w:r>
      <w:rPr>
        <w:rStyle w:val="af2"/>
        <w:rFonts w:ascii="宋体" w:hAnsi="宋体" w:hint="eastAsia"/>
        <w:sz w:val="28"/>
      </w:rPr>
      <w:t xml:space="preserve"> —</w:t>
    </w:r>
  </w:p>
  <w:p w:rsidR="00A52495" w:rsidRDefault="00A524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38" w:rsidRDefault="00130438" w:rsidP="00DA5F8F">
      <w:r>
        <w:separator/>
      </w:r>
    </w:p>
  </w:footnote>
  <w:footnote w:type="continuationSeparator" w:id="0">
    <w:p w:rsidR="00130438" w:rsidRDefault="00130438" w:rsidP="00DA5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952"/>
    <w:multiLevelType w:val="hybridMultilevel"/>
    <w:tmpl w:val="5F3E367C"/>
    <w:lvl w:ilvl="0" w:tplc="7BB8A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CD6ECB"/>
    <w:multiLevelType w:val="hybridMultilevel"/>
    <w:tmpl w:val="DDAA57F8"/>
    <w:lvl w:ilvl="0" w:tplc="E2BE1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279"/>
    <w:rsid w:val="000811DD"/>
    <w:rsid w:val="000D13D0"/>
    <w:rsid w:val="00130438"/>
    <w:rsid w:val="00257CE5"/>
    <w:rsid w:val="002D28BF"/>
    <w:rsid w:val="0042253A"/>
    <w:rsid w:val="004329D9"/>
    <w:rsid w:val="004B5E9A"/>
    <w:rsid w:val="005259F1"/>
    <w:rsid w:val="0053016E"/>
    <w:rsid w:val="0059143A"/>
    <w:rsid w:val="005C5085"/>
    <w:rsid w:val="00605468"/>
    <w:rsid w:val="00616DEA"/>
    <w:rsid w:val="006472F3"/>
    <w:rsid w:val="00663938"/>
    <w:rsid w:val="00664F6F"/>
    <w:rsid w:val="006B52E3"/>
    <w:rsid w:val="007165BF"/>
    <w:rsid w:val="0072248D"/>
    <w:rsid w:val="007A6BFA"/>
    <w:rsid w:val="00841D89"/>
    <w:rsid w:val="00897194"/>
    <w:rsid w:val="00944450"/>
    <w:rsid w:val="00946496"/>
    <w:rsid w:val="009C30A9"/>
    <w:rsid w:val="00A30386"/>
    <w:rsid w:val="00A47DFB"/>
    <w:rsid w:val="00A52495"/>
    <w:rsid w:val="00A64448"/>
    <w:rsid w:val="00B1784D"/>
    <w:rsid w:val="00BB1634"/>
    <w:rsid w:val="00BF0279"/>
    <w:rsid w:val="00C24E96"/>
    <w:rsid w:val="00C74225"/>
    <w:rsid w:val="00C77F85"/>
    <w:rsid w:val="00C843D0"/>
    <w:rsid w:val="00CC10B8"/>
    <w:rsid w:val="00D0582F"/>
    <w:rsid w:val="00D1546D"/>
    <w:rsid w:val="00D253ED"/>
    <w:rsid w:val="00DA5F8F"/>
    <w:rsid w:val="00DB34C0"/>
    <w:rsid w:val="00DF4453"/>
    <w:rsid w:val="00E04EAF"/>
    <w:rsid w:val="00E210B1"/>
    <w:rsid w:val="00E22336"/>
    <w:rsid w:val="00E85BC8"/>
    <w:rsid w:val="00EF2765"/>
    <w:rsid w:val="00F0723F"/>
    <w:rsid w:val="00F64DCA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279"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F0279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F0279"/>
    <w:pPr>
      <w:keepNext/>
      <w:keepLines/>
      <w:spacing w:before="260" w:after="260" w:line="415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027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F027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F0279"/>
    <w:rPr>
      <w:rFonts w:ascii="Calibri" w:eastAsia="宋体" w:hAnsi="Calibri" w:cs="Calibri"/>
      <w:b/>
      <w:bCs/>
      <w:sz w:val="32"/>
      <w:szCs w:val="32"/>
    </w:rPr>
  </w:style>
  <w:style w:type="paragraph" w:styleId="a3">
    <w:name w:val="footer"/>
    <w:basedOn w:val="a"/>
    <w:link w:val="Char"/>
    <w:rsid w:val="00BF02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BF0279"/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公文文种"/>
    <w:basedOn w:val="a0"/>
    <w:rsid w:val="00BF0279"/>
    <w:rPr>
      <w:rFonts w:eastAsia="宋体"/>
      <w:sz w:val="32"/>
    </w:rPr>
  </w:style>
  <w:style w:type="character" w:customStyle="1" w:styleId="a5">
    <w:name w:val="公文文号"/>
    <w:basedOn w:val="a0"/>
    <w:rsid w:val="00BF0279"/>
    <w:rPr>
      <w:rFonts w:eastAsia="仿宋_GB2312"/>
      <w:sz w:val="32"/>
    </w:rPr>
  </w:style>
  <w:style w:type="character" w:customStyle="1" w:styleId="a6">
    <w:name w:val="公文标题"/>
    <w:basedOn w:val="a0"/>
    <w:autoRedefine/>
    <w:rsid w:val="00BF0279"/>
    <w:rPr>
      <w:rFonts w:ascii="金山简标宋" w:eastAsia="金山简标宋"/>
      <w:sz w:val="44"/>
    </w:rPr>
  </w:style>
  <w:style w:type="character" w:customStyle="1" w:styleId="a7">
    <w:name w:val="公文主送"/>
    <w:basedOn w:val="a0"/>
    <w:rsid w:val="00BF0279"/>
    <w:rPr>
      <w:rFonts w:eastAsia="仿宋_GB2312"/>
      <w:sz w:val="32"/>
    </w:rPr>
  </w:style>
  <w:style w:type="character" w:customStyle="1" w:styleId="a8">
    <w:name w:val="公文正文"/>
    <w:basedOn w:val="a0"/>
    <w:autoRedefine/>
    <w:rsid w:val="00BF0279"/>
    <w:rPr>
      <w:rFonts w:ascii="仿宋_GB2312" w:eastAsia="仿宋_GB2312"/>
      <w:sz w:val="32"/>
    </w:rPr>
  </w:style>
  <w:style w:type="character" w:customStyle="1" w:styleId="a9">
    <w:name w:val="公文签发日期"/>
    <w:basedOn w:val="a0"/>
    <w:rsid w:val="00BF0279"/>
    <w:rPr>
      <w:rFonts w:eastAsia="仿宋_GB2312"/>
      <w:sz w:val="32"/>
    </w:rPr>
  </w:style>
  <w:style w:type="character" w:customStyle="1" w:styleId="aa">
    <w:name w:val="公文主题词"/>
    <w:basedOn w:val="a9"/>
    <w:autoRedefine/>
    <w:rsid w:val="00BF0279"/>
    <w:rPr>
      <w:rFonts w:eastAsia="金山简标宋"/>
      <w:sz w:val="28"/>
    </w:rPr>
  </w:style>
  <w:style w:type="character" w:customStyle="1" w:styleId="ab">
    <w:name w:val="公文抄送"/>
    <w:basedOn w:val="a0"/>
    <w:autoRedefine/>
    <w:rsid w:val="00BF0279"/>
    <w:rPr>
      <w:rFonts w:eastAsia="仿宋_GB2312"/>
      <w:sz w:val="32"/>
    </w:rPr>
  </w:style>
  <w:style w:type="character" w:customStyle="1" w:styleId="ac">
    <w:name w:val="公文抄报"/>
    <w:basedOn w:val="a0"/>
    <w:rsid w:val="00BF0279"/>
    <w:rPr>
      <w:rFonts w:eastAsia="仿宋_GB2312"/>
      <w:sz w:val="28"/>
    </w:rPr>
  </w:style>
  <w:style w:type="character" w:customStyle="1" w:styleId="ad">
    <w:name w:val="公文发出日期"/>
    <w:basedOn w:val="a9"/>
    <w:autoRedefine/>
    <w:rsid w:val="00BF0279"/>
    <w:rPr>
      <w:rFonts w:ascii="仿宋_GB2312"/>
    </w:rPr>
  </w:style>
  <w:style w:type="character" w:customStyle="1" w:styleId="ae">
    <w:name w:val="公文份数"/>
    <w:basedOn w:val="a9"/>
    <w:rsid w:val="00BF0279"/>
    <w:rPr>
      <w:sz w:val="28"/>
    </w:rPr>
  </w:style>
  <w:style w:type="character" w:customStyle="1" w:styleId="af">
    <w:name w:val="公文打字"/>
    <w:basedOn w:val="a9"/>
    <w:rsid w:val="00BF0279"/>
    <w:rPr>
      <w:sz w:val="28"/>
    </w:rPr>
  </w:style>
  <w:style w:type="character" w:customStyle="1" w:styleId="af0">
    <w:name w:val="公文校对"/>
    <w:basedOn w:val="a9"/>
    <w:rsid w:val="00BF0279"/>
    <w:rPr>
      <w:sz w:val="28"/>
    </w:rPr>
  </w:style>
  <w:style w:type="character" w:customStyle="1" w:styleId="af1">
    <w:name w:val="公文附件"/>
    <w:basedOn w:val="a0"/>
    <w:rsid w:val="00BF0279"/>
    <w:rPr>
      <w:rFonts w:eastAsia="仿宋_GB2312"/>
      <w:sz w:val="32"/>
    </w:rPr>
  </w:style>
  <w:style w:type="character" w:styleId="af2">
    <w:name w:val="page number"/>
    <w:basedOn w:val="a0"/>
    <w:rsid w:val="00BF0279"/>
  </w:style>
  <w:style w:type="paragraph" w:styleId="af3">
    <w:name w:val="header"/>
    <w:basedOn w:val="a"/>
    <w:link w:val="Char0"/>
    <w:rsid w:val="00BF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f3"/>
    <w:rsid w:val="00BF02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f4"/>
    <w:semiHidden/>
    <w:locked/>
    <w:rsid w:val="00BF0279"/>
    <w:rPr>
      <w:rFonts w:ascii="Calibri" w:eastAsia="宋体" w:hAnsi="Calibri" w:cs="Calibri"/>
      <w:sz w:val="18"/>
      <w:szCs w:val="18"/>
    </w:rPr>
  </w:style>
  <w:style w:type="paragraph" w:styleId="af4">
    <w:name w:val="Balloon Text"/>
    <w:basedOn w:val="a"/>
    <w:link w:val="Char1"/>
    <w:semiHidden/>
    <w:rsid w:val="00BF0279"/>
    <w:rPr>
      <w:rFonts w:ascii="Calibri" w:eastAsia="宋体" w:hAnsi="Calibri" w:cs="Calibri"/>
      <w:sz w:val="18"/>
      <w:szCs w:val="18"/>
    </w:rPr>
  </w:style>
  <w:style w:type="character" w:customStyle="1" w:styleId="Char10">
    <w:name w:val="批注框文本 Char1"/>
    <w:basedOn w:val="a0"/>
    <w:link w:val="af4"/>
    <w:uiPriority w:val="99"/>
    <w:semiHidden/>
    <w:rsid w:val="00BF0279"/>
    <w:rPr>
      <w:sz w:val="18"/>
      <w:szCs w:val="18"/>
    </w:rPr>
  </w:style>
  <w:style w:type="character" w:customStyle="1" w:styleId="Char2">
    <w:name w:val="无间隔 Char"/>
    <w:basedOn w:val="a0"/>
    <w:link w:val="NoSpacing1"/>
    <w:locked/>
    <w:rsid w:val="00BF0279"/>
    <w:rPr>
      <w:rFonts w:ascii="Calibri" w:eastAsia="Times New Roman" w:hAnsi="Calibri" w:cs="Calibri"/>
      <w:sz w:val="22"/>
    </w:rPr>
  </w:style>
  <w:style w:type="paragraph" w:customStyle="1" w:styleId="NoSpacing1">
    <w:name w:val="No Spacing1"/>
    <w:link w:val="Char2"/>
    <w:rsid w:val="00BF0279"/>
    <w:rPr>
      <w:rFonts w:ascii="Calibri" w:eastAsia="Times New Roman" w:hAnsi="Calibri" w:cs="Calibri"/>
      <w:sz w:val="22"/>
    </w:rPr>
  </w:style>
  <w:style w:type="paragraph" w:customStyle="1" w:styleId="TOCHeading1">
    <w:name w:val="TOC Heading1"/>
    <w:basedOn w:val="1"/>
    <w:next w:val="a"/>
    <w:rsid w:val="00BF0279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3Char0">
    <w:name w:val="样式 标题 3 + 仿宋 Char"/>
    <w:basedOn w:val="3Char"/>
    <w:link w:val="30"/>
    <w:locked/>
    <w:rsid w:val="00BF0279"/>
    <w:rPr>
      <w:rFonts w:ascii="仿宋" w:eastAsia="楷体_GB2312" w:hAnsi="仿宋" w:cs="仿宋"/>
    </w:rPr>
  </w:style>
  <w:style w:type="paragraph" w:customStyle="1" w:styleId="30">
    <w:name w:val="样式 标题 3 + 仿宋"/>
    <w:basedOn w:val="3"/>
    <w:link w:val="3Char0"/>
    <w:autoRedefine/>
    <w:rsid w:val="00BF0279"/>
    <w:pPr>
      <w:spacing w:before="0" w:after="0" w:line="240" w:lineRule="auto"/>
      <w:ind w:firstLineChars="200" w:firstLine="643"/>
    </w:pPr>
    <w:rPr>
      <w:rFonts w:ascii="仿宋" w:eastAsia="楷体_GB2312" w:hAnsi="仿宋" w:cs="仿宋"/>
    </w:rPr>
  </w:style>
  <w:style w:type="paragraph" w:customStyle="1" w:styleId="32">
    <w:name w:val="样式 样式 标题 3 + 仿宋 + 首行缩进:  2 字符"/>
    <w:basedOn w:val="30"/>
    <w:autoRedefine/>
    <w:rsid w:val="00BF0279"/>
    <w:pPr>
      <w:ind w:firstLine="640"/>
    </w:pPr>
    <w:rPr>
      <w:b w:val="0"/>
      <w:bCs w:val="0"/>
    </w:rPr>
  </w:style>
  <w:style w:type="character" w:customStyle="1" w:styleId="300Char">
    <w:name w:val="样式 标题 3 + 仿宋 段前: 0 磅 段后: 0 磅 Char"/>
    <w:basedOn w:val="3Char"/>
    <w:link w:val="300"/>
    <w:locked/>
    <w:rsid w:val="00BF0279"/>
    <w:rPr>
      <w:rFonts w:ascii="仿宋" w:eastAsia="楷体_GB2312" w:hAnsi="仿宋" w:cs="仿宋"/>
    </w:rPr>
  </w:style>
  <w:style w:type="paragraph" w:customStyle="1" w:styleId="300">
    <w:name w:val="样式 标题 3 + 仿宋 段前: 0 磅 段后: 0 磅"/>
    <w:basedOn w:val="3"/>
    <w:link w:val="300Char"/>
    <w:autoRedefine/>
    <w:rsid w:val="00BF0279"/>
    <w:pPr>
      <w:spacing w:before="0" w:after="0" w:line="240" w:lineRule="auto"/>
      <w:ind w:firstLineChars="200" w:firstLine="640"/>
    </w:pPr>
    <w:rPr>
      <w:rFonts w:ascii="仿宋" w:eastAsia="楷体_GB2312" w:hAnsi="仿宋" w:cs="仿宋"/>
    </w:rPr>
  </w:style>
  <w:style w:type="paragraph" w:customStyle="1" w:styleId="200">
    <w:name w:val="样式 标题 2 + 段前: 0 磅 段后: 0 磅"/>
    <w:basedOn w:val="2"/>
    <w:autoRedefine/>
    <w:rsid w:val="00BF0279"/>
    <w:pPr>
      <w:spacing w:before="0" w:after="0" w:line="580" w:lineRule="exact"/>
      <w:ind w:firstLineChars="200" w:firstLine="640"/>
    </w:pPr>
    <w:rPr>
      <w:rFonts w:ascii="Times New Roman" w:eastAsia="黑体" w:cs="Times New Roman"/>
      <w:b w:val="0"/>
    </w:rPr>
  </w:style>
  <w:style w:type="character" w:customStyle="1" w:styleId="300Char0">
    <w:name w:val="样式 样式 标题 3 + 仿宋 段前: 0 磅 段后: 0 磅 + (中文) 仿宋 加粗 Char"/>
    <w:basedOn w:val="300Char"/>
    <w:link w:val="3000"/>
    <w:locked/>
    <w:rsid w:val="00BF0279"/>
  </w:style>
  <w:style w:type="paragraph" w:customStyle="1" w:styleId="3000">
    <w:name w:val="样式 样式 标题 3 + 仿宋 段前: 0 磅 段后: 0 磅 + (中文) 仿宋 加粗"/>
    <w:basedOn w:val="300"/>
    <w:link w:val="300Char0"/>
    <w:autoRedefine/>
    <w:rsid w:val="00BF0279"/>
  </w:style>
  <w:style w:type="paragraph" w:customStyle="1" w:styleId="3002">
    <w:name w:val="样式 样式 标题 3 + 仿宋 段前: 0 磅 段后: 0 磅 + 首行缩进:  2 字符"/>
    <w:basedOn w:val="300"/>
    <w:rsid w:val="00BF0279"/>
    <w:pPr>
      <w:ind w:firstLine="643"/>
    </w:pPr>
  </w:style>
  <w:style w:type="character" w:styleId="af5">
    <w:name w:val="Hyperlink"/>
    <w:basedOn w:val="a0"/>
    <w:rsid w:val="00BF0279"/>
    <w:rPr>
      <w:rFonts w:ascii="Times New Roman" w:hAnsi="Times New Roman" w:cs="Times New Roman" w:hint="default"/>
      <w:color w:val="auto"/>
      <w:u w:val="single"/>
    </w:rPr>
  </w:style>
  <w:style w:type="paragraph" w:styleId="10">
    <w:name w:val="toc 1"/>
    <w:basedOn w:val="a"/>
    <w:next w:val="a"/>
    <w:autoRedefine/>
    <w:semiHidden/>
    <w:rsid w:val="00BF0279"/>
    <w:pPr>
      <w:tabs>
        <w:tab w:val="right" w:leader="dot" w:pos="9072"/>
      </w:tabs>
    </w:pPr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autoRedefine/>
    <w:semiHidden/>
    <w:rsid w:val="00BF0279"/>
    <w:pPr>
      <w:tabs>
        <w:tab w:val="right" w:leader="dot" w:pos="9070"/>
      </w:tabs>
      <w:spacing w:line="560" w:lineRule="exact"/>
    </w:pPr>
    <w:rPr>
      <w:rFonts w:ascii="Calibri" w:eastAsia="宋体" w:hAnsi="Calibri" w:cs="Calibri"/>
      <w:szCs w:val="21"/>
    </w:rPr>
  </w:style>
  <w:style w:type="paragraph" w:styleId="31">
    <w:name w:val="toc 3"/>
    <w:basedOn w:val="a"/>
    <w:next w:val="a"/>
    <w:autoRedefine/>
    <w:semiHidden/>
    <w:rsid w:val="00BF0279"/>
    <w:pPr>
      <w:tabs>
        <w:tab w:val="right" w:leader="dot" w:pos="9070"/>
      </w:tabs>
      <w:spacing w:line="560" w:lineRule="exact"/>
      <w:ind w:leftChars="200" w:left="420"/>
    </w:pPr>
    <w:rPr>
      <w:rFonts w:ascii="Calibri" w:eastAsia="宋体" w:hAnsi="Calibri" w:cs="Calibri"/>
      <w:szCs w:val="21"/>
    </w:rPr>
  </w:style>
  <w:style w:type="paragraph" w:customStyle="1" w:styleId="ListParagraph1">
    <w:name w:val="List Paragraph1"/>
    <w:basedOn w:val="a"/>
    <w:rsid w:val="00BF0279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pple-converted-space">
    <w:name w:val="apple-converted-space"/>
    <w:basedOn w:val="a0"/>
    <w:rsid w:val="00C74225"/>
  </w:style>
  <w:style w:type="paragraph" w:styleId="af6">
    <w:name w:val="Normal (Web)"/>
    <w:basedOn w:val="a"/>
    <w:uiPriority w:val="99"/>
    <w:unhideWhenUsed/>
    <w:rsid w:val="00FF6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CC1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FE5CA6-1825-4382-A4AD-2CD38960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2017-07-17T07:49:00Z</dcterms:created>
  <dcterms:modified xsi:type="dcterms:W3CDTF">2017-07-17T07:49:00Z</dcterms:modified>
</cp:coreProperties>
</file>