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1F" w:rsidRDefault="0061761F">
      <w:pPr>
        <w:autoSpaceDN w:val="0"/>
        <w:spacing w:after="144" w:line="432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:rsidR="0061761F" w:rsidRDefault="0061761F">
      <w:pPr>
        <w:autoSpaceDN w:val="0"/>
        <w:spacing w:after="144" w:line="432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文星标宋" w:eastAsia="文星标宋" w:hAnsi="文星标宋" w:cs="方正小标宋简体" w:hint="eastAsia"/>
          <w:bCs/>
          <w:sz w:val="44"/>
          <w:szCs w:val="32"/>
        </w:rPr>
        <w:t>政府信息公开情况统计表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年度）</w:t>
      </w:r>
    </w:p>
    <w:p w:rsidR="0061761F" w:rsidRDefault="0061761F">
      <w:pPr>
        <w:autoSpaceDN w:val="0"/>
        <w:spacing w:after="144" w:line="432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填报单位（盖章）：富民县人民政府信息公开办公室</w:t>
      </w:r>
    </w:p>
    <w:tbl>
      <w:tblPr>
        <w:tblW w:w="8746" w:type="dxa"/>
        <w:jc w:val="center"/>
        <w:tblLayout w:type="fixed"/>
        <w:tblLook w:val="00A0"/>
      </w:tblPr>
      <w:tblGrid>
        <w:gridCol w:w="6497"/>
        <w:gridCol w:w="732"/>
        <w:gridCol w:w="1517"/>
      </w:tblGrid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after="144" w:line="432" w:lineRule="auto"/>
              <w:jc w:val="center"/>
              <w:rPr>
                <w:rFonts w:ascii="仿宋_GB2312" w:eastAsia="仿宋_GB2312" w:hAnsi="仿宋_GB2312" w:cs="黑体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黑体" w:hint="eastAsia"/>
                <w:bCs/>
                <w:sz w:val="32"/>
                <w:szCs w:val="32"/>
              </w:rPr>
              <w:t>统　计　指　标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黑体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黑体" w:hint="eastAsia"/>
                <w:bCs/>
                <w:sz w:val="32"/>
                <w:szCs w:val="32"/>
              </w:rPr>
              <w:t>单位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黑体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黑体" w:hint="eastAsia"/>
                <w:bCs/>
                <w:sz w:val="32"/>
                <w:szCs w:val="32"/>
              </w:rPr>
              <w:t>统计数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黑体" w:eastAsia="黑体" w:hAnsi="仿宋_GB2312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一、主动公开情况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——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　　　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（一）主动公开政府信息数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br/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（不同渠道和方式公开相同信息计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条）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 w:rsidP="0061761F">
            <w:pPr>
              <w:autoSpaceDN w:val="0"/>
              <w:spacing w:line="432" w:lineRule="auto"/>
              <w:ind w:firstLineChars="100" w:firstLine="31680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12360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　　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其中：主动公开规范性文件数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2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制发规范性文件总数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2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（二）通过不同渠道和方式公开政府信息的情况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——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1.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政府公报公开政府信息数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2.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政府网站公开政府信息数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8086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3.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政务微博公开政府信息数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23933</w:t>
            </w:r>
          </w:p>
        </w:tc>
      </w:tr>
      <w:tr w:rsidR="0061761F">
        <w:trPr>
          <w:trHeight w:val="575"/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4.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政务微信公开政府信息数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2008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5.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其他方式公开政府信息数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1200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黑体" w:eastAsia="黑体" w:hAnsi="仿宋_GB2312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二、回应解读情况</w:t>
            </w:r>
          </w:p>
        </w:tc>
        <w:tc>
          <w:tcPr>
            <w:tcW w:w="2249" w:type="dxa"/>
            <w:gridSpan w:val="2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after="144" w:line="432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——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after="144" w:line="432" w:lineRule="auto"/>
              <w:jc w:val="left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（一）回应公众关注热点或重大舆情数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br/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（不同方式回应同一热点或舆情计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次）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47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（二）通过不同渠道和方式回应解读的情况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——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1.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参加或举办新闻发布会总次数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4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其中：主要负责同志参加新闻发布会次数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2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2.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政府网站在线访谈次数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2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其中：主要负责同志参加政府网站在线访谈次数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2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3.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政策解读稿件发布数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篇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37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4.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微博微信回应事件数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35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5.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其他方式回应事件数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12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三、依申请公开情况</w:t>
            </w:r>
          </w:p>
        </w:tc>
        <w:tc>
          <w:tcPr>
            <w:tcW w:w="2249" w:type="dxa"/>
            <w:gridSpan w:val="2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after="144" w:line="432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——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（一）收到申请数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1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1.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当面申请数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2.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传真申请数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3.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网络申请数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4.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信函申请数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1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（二）申请办结数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1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1.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按时办结数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1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2.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延期办结数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（三）申请答复数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0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1.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属于已主动公开范围数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2.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同意公开答复数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3.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同意部分公开答复数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4.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不同意公开答复数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其中：涉及国家秘密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 xml:space="preserve">      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涉及商业秘密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 xml:space="preserve">      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涉及个人隐私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 xml:space="preserve">      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危及国家安全、公共安全、经济安全和社会稳定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 xml:space="preserve">      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不是《条例》所指政府信息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 xml:space="preserve">      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法律法规规定的其他情形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5.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不属于本行政机关公开数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6.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申请信息不存在数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7.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告知作出更改补充数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8.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告知通过其他途径办理数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四、行政复议数量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0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（一）维持具体行政行为数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（二）被依法纠错数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（三）其他情形数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五、行政诉讼数量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0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（一）维持具体行政行为或者驳回原告诉讼请求数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（二）被依法纠错数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（三）其他情形数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六、举报投诉数量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0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七、依申请公开信息收取的费用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万元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0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八、机构建设和保障经费情况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——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（一）政府信息公开工作专门机构数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个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1</w:t>
            </w:r>
          </w:p>
        </w:tc>
      </w:tr>
      <w:tr w:rsidR="0061761F">
        <w:trPr>
          <w:jc w:val="center"/>
        </w:trPr>
        <w:tc>
          <w:tcPr>
            <w:tcW w:w="8746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富民县人民政府信息公开办公室；</w:t>
            </w:r>
            <w:r>
              <w:rPr>
                <w:rFonts w:eastAsia="仿宋_GB2312" w:hint="eastAsia"/>
                <w:sz w:val="32"/>
                <w:szCs w:val="32"/>
              </w:rPr>
              <w:t>信息公开分管领导：县委常委、常务副县长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朱伟。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（二）设置政府信息公开查阅点数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个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2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（三）从事政府信息公开工作人员数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人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7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1.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专职人员数（不包括政府公报及政府网站工作人员数）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人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2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2.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兼职人员数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人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5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万元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0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九、政府信息公开会议和培训情况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——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（一）召开政府信息公开工作会议或专题会议数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1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（二）举办各类培训班数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1</w:t>
            </w:r>
          </w:p>
        </w:tc>
      </w:tr>
      <w:tr w:rsidR="0061761F">
        <w:trPr>
          <w:jc w:val="center"/>
        </w:trPr>
        <w:tc>
          <w:tcPr>
            <w:tcW w:w="649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（三）接受培训人员数</w:t>
            </w:r>
          </w:p>
        </w:tc>
        <w:tc>
          <w:tcPr>
            <w:tcW w:w="732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人次</w:t>
            </w:r>
          </w:p>
        </w:tc>
        <w:tc>
          <w:tcPr>
            <w:tcW w:w="151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1761F" w:rsidRDefault="0061761F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120</w:t>
            </w:r>
          </w:p>
        </w:tc>
      </w:tr>
    </w:tbl>
    <w:p w:rsidR="0061761F" w:rsidRDefault="0061761F">
      <w:pPr>
        <w:autoSpaceDN w:val="0"/>
        <w:spacing w:after="144" w:line="432" w:lineRule="auto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单位负责人：石</w:t>
      </w:r>
      <w:r>
        <w:rPr>
          <w:rFonts w:ascii="仿宋_GB2312" w:eastAsia="仿宋_GB2312" w:hAnsi="仿宋_GB2312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sz w:val="32"/>
          <w:szCs w:val="32"/>
        </w:rPr>
        <w:t>固</w:t>
      </w:r>
      <w:r>
        <w:rPr>
          <w:rFonts w:ascii="仿宋_GB2312" w:eastAsia="仿宋_GB2312" w:hAnsi="仿宋_GB2312"/>
          <w:sz w:val="32"/>
          <w:szCs w:val="32"/>
        </w:rPr>
        <w:t xml:space="preserve"> </w:t>
      </w:r>
      <w:r>
        <w:rPr>
          <w:rFonts w:ascii="仿宋_GB2312" w:eastAsia="仿宋_GB2312" w:hAnsi="仿宋_GB2312" w:hint="eastAsia"/>
          <w:sz w:val="32"/>
          <w:szCs w:val="32"/>
        </w:rPr>
        <w:t xml:space="preserve">　　　　审核人：周应康　　　　　　</w:t>
      </w:r>
      <w:r>
        <w:rPr>
          <w:rFonts w:ascii="仿宋_GB2312" w:eastAsia="仿宋_GB2312" w:hAnsi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hint="eastAsia"/>
          <w:sz w:val="32"/>
          <w:szCs w:val="32"/>
        </w:rPr>
        <w:t>填报人：</w:t>
      </w:r>
      <w:r>
        <w:rPr>
          <w:rFonts w:ascii="仿宋_GB2312" w:eastAsia="仿宋_GB2312" w:hAnsi="仿宋_GB2312"/>
          <w:sz w:val="32"/>
          <w:szCs w:val="32"/>
        </w:rPr>
        <w:t xml:space="preserve"> </w:t>
      </w:r>
      <w:r>
        <w:rPr>
          <w:rFonts w:ascii="仿宋_GB2312" w:eastAsia="仿宋_GB2312" w:hAnsi="仿宋_GB2312" w:hint="eastAsia"/>
          <w:sz w:val="32"/>
          <w:szCs w:val="32"/>
        </w:rPr>
        <w:t>张慈云</w:t>
      </w:r>
      <w:r>
        <w:rPr>
          <w:rFonts w:ascii="仿宋_GB2312" w:eastAsia="仿宋_GB2312" w:hAnsi="仿宋_GB2312"/>
          <w:sz w:val="32"/>
          <w:szCs w:val="32"/>
        </w:rPr>
        <w:t xml:space="preserve">             </w:t>
      </w:r>
      <w:r>
        <w:rPr>
          <w:rFonts w:ascii="仿宋_GB2312" w:eastAsia="仿宋_GB2312" w:hAnsi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/>
          <w:sz w:val="32"/>
          <w:szCs w:val="32"/>
        </w:rPr>
        <w:t>68811833</w:t>
      </w:r>
      <w:r>
        <w:rPr>
          <w:rFonts w:ascii="仿宋_GB2312" w:eastAsia="仿宋_GB2312" w:hAnsi="仿宋_GB2312" w:hint="eastAsia"/>
          <w:sz w:val="32"/>
          <w:szCs w:val="32"/>
        </w:rPr>
        <w:t xml:space="preserve">　　　　　　　　　　　　　　　　　　　　</w:t>
      </w:r>
      <w:r>
        <w:rPr>
          <w:rFonts w:ascii="仿宋_GB2312" w:eastAsia="仿宋_GB2312" w:hAnsi="仿宋_GB2312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sz w:val="32"/>
          <w:szCs w:val="32"/>
        </w:rPr>
        <w:t>填报日期：</w:t>
      </w:r>
      <w:r>
        <w:rPr>
          <w:rFonts w:ascii="仿宋_GB2312" w:eastAsia="仿宋_GB2312" w:hAnsi="仿宋_GB2312"/>
          <w:sz w:val="32"/>
          <w:szCs w:val="32"/>
        </w:rPr>
        <w:t>2018</w:t>
      </w:r>
      <w:r>
        <w:rPr>
          <w:rFonts w:ascii="仿宋_GB2312" w:eastAsia="仿宋_GB2312" w:hAnsi="仿宋_GB2312" w:hint="eastAsia"/>
          <w:sz w:val="32"/>
          <w:szCs w:val="32"/>
        </w:rPr>
        <w:t>年</w:t>
      </w:r>
      <w:r>
        <w:rPr>
          <w:rFonts w:ascii="仿宋_GB2312" w:eastAsia="仿宋_GB2312" w:hAnsi="仿宋_GB2312"/>
          <w:sz w:val="32"/>
          <w:szCs w:val="32"/>
        </w:rPr>
        <w:t>1</w:t>
      </w:r>
      <w:r>
        <w:rPr>
          <w:rFonts w:ascii="仿宋_GB2312" w:eastAsia="仿宋_GB2312" w:hAnsi="仿宋_GB2312" w:hint="eastAsia"/>
          <w:sz w:val="32"/>
          <w:szCs w:val="32"/>
        </w:rPr>
        <w:t>月</w:t>
      </w:r>
      <w:bookmarkStart w:id="0" w:name="_GoBack"/>
      <w:bookmarkEnd w:id="0"/>
      <w:r>
        <w:rPr>
          <w:rFonts w:ascii="仿宋_GB2312" w:eastAsia="仿宋_GB2312" w:hAnsi="仿宋_GB2312"/>
          <w:sz w:val="32"/>
          <w:szCs w:val="32"/>
        </w:rPr>
        <w:t>22</w:t>
      </w:r>
      <w:r>
        <w:rPr>
          <w:rFonts w:ascii="仿宋_GB2312" w:eastAsia="仿宋_GB2312" w:hAnsi="仿宋_GB2312" w:hint="eastAsia"/>
          <w:sz w:val="32"/>
          <w:szCs w:val="32"/>
        </w:rPr>
        <w:t>日</w:t>
      </w:r>
    </w:p>
    <w:p w:rsidR="0061761F" w:rsidRDefault="0061761F">
      <w:pPr>
        <w:autoSpaceDN w:val="0"/>
        <w:spacing w:after="144" w:line="432" w:lineRule="auto"/>
        <w:jc w:val="left"/>
        <w:rPr>
          <w:rFonts w:ascii="仿宋_GB2312" w:eastAsia="仿宋_GB2312" w:hAnsi="仿宋_GB2312"/>
          <w:sz w:val="32"/>
          <w:szCs w:val="32"/>
        </w:rPr>
      </w:pPr>
    </w:p>
    <w:p w:rsidR="0061761F" w:rsidRDefault="0061761F">
      <w:pPr>
        <w:autoSpaceDN w:val="0"/>
        <w:spacing w:after="144" w:line="432" w:lineRule="auto"/>
        <w:jc w:val="left"/>
        <w:rPr>
          <w:rFonts w:ascii="仿宋_GB2312" w:eastAsia="仿宋_GB2312" w:hAnsi="仿宋_GB2312"/>
          <w:sz w:val="32"/>
          <w:szCs w:val="32"/>
        </w:rPr>
      </w:pPr>
    </w:p>
    <w:p w:rsidR="0061761F" w:rsidRDefault="0061761F">
      <w:pPr>
        <w:autoSpaceDN w:val="0"/>
        <w:spacing w:after="144" w:line="432" w:lineRule="auto"/>
        <w:jc w:val="left"/>
        <w:rPr>
          <w:rFonts w:ascii="仿宋_GB2312" w:eastAsia="仿宋_GB2312" w:hAnsi="仿宋_GB2312"/>
          <w:sz w:val="32"/>
          <w:szCs w:val="24"/>
        </w:rPr>
      </w:pPr>
    </w:p>
    <w:p w:rsidR="0061761F" w:rsidRDefault="0061761F">
      <w:pPr>
        <w:autoSpaceDN w:val="0"/>
        <w:spacing w:after="144" w:line="432" w:lineRule="auto"/>
        <w:jc w:val="left"/>
        <w:rPr>
          <w:rFonts w:ascii="仿宋_GB2312" w:eastAsia="仿宋_GB2312" w:hAnsi="仿宋_GB2312"/>
          <w:sz w:val="32"/>
          <w:szCs w:val="24"/>
        </w:rPr>
      </w:pPr>
    </w:p>
    <w:p w:rsidR="0061761F" w:rsidRDefault="0061761F">
      <w:pPr>
        <w:autoSpaceDN w:val="0"/>
        <w:spacing w:after="144" w:line="432" w:lineRule="auto"/>
        <w:jc w:val="left"/>
        <w:rPr>
          <w:rFonts w:ascii="仿宋_GB2312" w:eastAsia="仿宋_GB2312" w:hAnsi="仿宋_GB2312"/>
          <w:sz w:val="32"/>
          <w:szCs w:val="24"/>
        </w:rPr>
      </w:pPr>
    </w:p>
    <w:p w:rsidR="0061761F" w:rsidRDefault="0061761F">
      <w:pPr>
        <w:autoSpaceDN w:val="0"/>
        <w:spacing w:after="144" w:line="432" w:lineRule="auto"/>
        <w:jc w:val="left"/>
        <w:rPr>
          <w:rFonts w:ascii="仿宋_GB2312" w:eastAsia="仿宋_GB2312" w:hAnsi="仿宋_GB2312"/>
          <w:sz w:val="32"/>
          <w:szCs w:val="24"/>
        </w:rPr>
      </w:pPr>
    </w:p>
    <w:p w:rsidR="0061761F" w:rsidRDefault="0061761F">
      <w:pPr>
        <w:autoSpaceDN w:val="0"/>
        <w:spacing w:after="144" w:line="432" w:lineRule="auto"/>
        <w:jc w:val="left"/>
        <w:rPr>
          <w:rFonts w:ascii="仿宋_GB2312" w:eastAsia="仿宋_GB2312" w:hAnsi="仿宋_GB2312"/>
          <w:sz w:val="32"/>
          <w:szCs w:val="24"/>
        </w:rPr>
      </w:pPr>
    </w:p>
    <w:p w:rsidR="0061761F" w:rsidRDefault="0061761F">
      <w:pPr>
        <w:autoSpaceDN w:val="0"/>
        <w:spacing w:after="144" w:line="432" w:lineRule="auto"/>
        <w:jc w:val="left"/>
        <w:rPr>
          <w:rFonts w:ascii="仿宋_GB2312" w:eastAsia="仿宋_GB2312" w:hAnsi="仿宋_GB2312"/>
          <w:sz w:val="32"/>
          <w:szCs w:val="24"/>
        </w:rPr>
      </w:pPr>
    </w:p>
    <w:p w:rsidR="0061761F" w:rsidRDefault="0061761F">
      <w:pPr>
        <w:rPr>
          <w:rFonts w:ascii="仿宋_GB2312" w:eastAsia="仿宋_GB2312" w:hAnsi="仿宋_GB2312"/>
          <w:sz w:val="32"/>
          <w:szCs w:val="32"/>
        </w:rPr>
      </w:pPr>
    </w:p>
    <w:p w:rsidR="0061761F" w:rsidRDefault="0061761F"/>
    <w:sectPr w:rsidR="0061761F" w:rsidSect="00CE3C72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5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61F" w:rsidRDefault="0061761F" w:rsidP="00CE3C72">
      <w:r>
        <w:separator/>
      </w:r>
    </w:p>
  </w:endnote>
  <w:endnote w:type="continuationSeparator" w:id="0">
    <w:p w:rsidR="0061761F" w:rsidRDefault="0061761F" w:rsidP="00CE3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文星标宋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1F" w:rsidRDefault="0061761F">
    <w:pPr>
      <w:pStyle w:val="Footer"/>
      <w:framePr w:wrap="around" w:vAnchor="text" w:hAnchor="page" w:x="2024" w:y="-15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t xml:space="preserve">— </w:t>
    </w:r>
    <w:r>
      <w:rPr>
        <w:rStyle w:val="PageNumber"/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PAGE  </w:instrText>
    </w:r>
    <w:r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sz w:val="28"/>
        <w:szCs w:val="28"/>
      </w:rPr>
      <w:t>8</w:t>
    </w:r>
    <w:r>
      <w:rPr>
        <w:rStyle w:val="PageNumber"/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/>
        <w:sz w:val="28"/>
        <w:szCs w:val="28"/>
      </w:rPr>
      <w:t xml:space="preserve"> —</w:t>
    </w:r>
  </w:p>
  <w:p w:rsidR="0061761F" w:rsidRDefault="0061761F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1F" w:rsidRDefault="0061761F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t xml:space="preserve">— </w:t>
    </w:r>
    <w:r>
      <w:rPr>
        <w:rStyle w:val="PageNumber"/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PAGE  </w:instrText>
    </w:r>
    <w:r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9</w:t>
    </w:r>
    <w:r>
      <w:rPr>
        <w:rStyle w:val="PageNumber"/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/>
        <w:sz w:val="28"/>
        <w:szCs w:val="28"/>
      </w:rPr>
      <w:t xml:space="preserve"> —</w:t>
    </w:r>
  </w:p>
  <w:p w:rsidR="0061761F" w:rsidRDefault="0061761F">
    <w:pPr>
      <w:pStyle w:val="Footer"/>
      <w:ind w:right="360" w:firstLine="360"/>
      <w:jc w:val="right"/>
      <w:rPr>
        <w:rFonts w:ascii="仿宋_GB2312" w:eastAsia="仿宋_GB2312" w:hAnsi="仿宋_GB2312"/>
        <w:sz w:val="36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61F" w:rsidRDefault="0061761F" w:rsidP="00CE3C72">
      <w:r>
        <w:separator/>
      </w:r>
    </w:p>
  </w:footnote>
  <w:footnote w:type="continuationSeparator" w:id="0">
    <w:p w:rsidR="0061761F" w:rsidRDefault="0061761F" w:rsidP="00CE3C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1F" w:rsidRDefault="0061761F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BD7"/>
    <w:rsid w:val="00174D95"/>
    <w:rsid w:val="00252BD7"/>
    <w:rsid w:val="002B2B44"/>
    <w:rsid w:val="003823A8"/>
    <w:rsid w:val="004A32C5"/>
    <w:rsid w:val="0061761F"/>
    <w:rsid w:val="0065082E"/>
    <w:rsid w:val="00652C0C"/>
    <w:rsid w:val="00915F8D"/>
    <w:rsid w:val="00C1189A"/>
    <w:rsid w:val="00CE3C72"/>
    <w:rsid w:val="00D72D4B"/>
    <w:rsid w:val="00D8317A"/>
    <w:rsid w:val="00DD3BBF"/>
    <w:rsid w:val="00ED5DDC"/>
    <w:rsid w:val="034805D9"/>
    <w:rsid w:val="10D344F5"/>
    <w:rsid w:val="1F8B1CFA"/>
    <w:rsid w:val="2D2103F5"/>
    <w:rsid w:val="51943CB4"/>
    <w:rsid w:val="5A6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C72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E3C7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E3C7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E3C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E3C72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CE3C7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230</Words>
  <Characters>1312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Administrator</cp:lastModifiedBy>
  <cp:revision>7</cp:revision>
  <dcterms:created xsi:type="dcterms:W3CDTF">2018-01-16T06:56:00Z</dcterms:created>
  <dcterms:modified xsi:type="dcterms:W3CDTF">2018-03-26T09:10:00Z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