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EB" w:rsidRPr="00DF55DD" w:rsidRDefault="00C07471">
      <w:pPr>
        <w:rPr>
          <w:rFonts w:ascii="Times New Roman" w:eastAsia="宋体" w:hAnsi="Times New Roman" w:cs="Times New Roman"/>
          <w:sz w:val="32"/>
          <w:szCs w:val="32"/>
        </w:rPr>
      </w:pPr>
      <w:r w:rsidRPr="00DF55DD">
        <w:rPr>
          <w:rFonts w:ascii="黑体" w:eastAsia="黑体" w:hAnsi="宋体" w:cs="宋体" w:hint="eastAsia"/>
          <w:sz w:val="32"/>
          <w:szCs w:val="32"/>
        </w:rPr>
        <w:t>附件</w:t>
      </w:r>
      <w:r w:rsidRPr="00DF55DD">
        <w:rPr>
          <w:rFonts w:ascii="Times New Roman" w:eastAsia="宋体" w:hAnsi="Times New Roman" w:cs="Times New Roman"/>
          <w:sz w:val="32"/>
          <w:szCs w:val="32"/>
        </w:rPr>
        <w:t>1</w:t>
      </w:r>
    </w:p>
    <w:p w:rsidR="00E83FEB" w:rsidRDefault="00C07471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/>
        </w:rPr>
        <w:t>昆明市企业缴纳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/>
        </w:rPr>
        <w:t>政府性基金目录清单</w:t>
      </w:r>
    </w:p>
    <w:p w:rsidR="00E83FEB" w:rsidRDefault="00C07471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/>
        </w:rPr>
        <w:t>（引自全国政府性基金目录清单）</w:t>
      </w:r>
    </w:p>
    <w:tbl>
      <w:tblPr>
        <w:tblW w:w="89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465"/>
        <w:gridCol w:w="1333"/>
        <w:gridCol w:w="1740"/>
        <w:gridCol w:w="4755"/>
      </w:tblGrid>
      <w:tr w:rsidR="00E83FEB">
        <w:trPr>
          <w:trHeight w:val="54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/>
              </w:rPr>
              <w:t>资金管理方式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/>
              </w:rPr>
              <w:t>政策依据</w:t>
            </w:r>
          </w:p>
        </w:tc>
      </w:tr>
      <w:tr w:rsidR="00E83FEB">
        <w:trPr>
          <w:trHeight w:val="6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铁路建设基金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缴入中央国库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国发〔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1992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号，财工字〔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1996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371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号，财工〔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1997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543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</w:t>
            </w:r>
          </w:p>
        </w:tc>
      </w:tr>
      <w:tr w:rsidR="00E83FEB">
        <w:trPr>
          <w:trHeight w:val="6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港口建设费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缴入中央和地方国库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131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</w:t>
            </w:r>
          </w:p>
        </w:tc>
      </w:tr>
      <w:tr w:rsidR="00E83FEB">
        <w:trPr>
          <w:trHeight w:val="4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民航发展基金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缴入中央国库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135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</w:t>
            </w:r>
          </w:p>
        </w:tc>
      </w:tr>
      <w:tr w:rsidR="00E83FEB">
        <w:trPr>
          <w:trHeight w:val="9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高等级公路车辆通行附加费（海南）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缴入地方国库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号，《海南经济特区机动车辆通行附加费征收管理条例》（海南省人民代表大会常务委员会公告第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54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号）</w:t>
            </w:r>
          </w:p>
        </w:tc>
      </w:tr>
      <w:tr w:rsidR="00E83FEB">
        <w:trPr>
          <w:trHeight w:val="93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国家重大水利工程建设基金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缴入中央和地方国库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90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97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号，财办税〔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51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</w:t>
            </w:r>
          </w:p>
        </w:tc>
      </w:tr>
      <w:tr w:rsidR="00E83FEB">
        <w:trPr>
          <w:trHeight w:val="12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水利建设基金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缴入中央和地方国库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财综字〔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1998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125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号，财综函〔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号，财办综〔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号，财税函〔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291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</w:t>
            </w:r>
          </w:p>
        </w:tc>
      </w:tr>
      <w:tr w:rsidR="00E83FEB">
        <w:trPr>
          <w:trHeight w:val="59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城市基础设施配套费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缴入地方国库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国发〔</w:t>
            </w: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1998</w:t>
            </w: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34</w:t>
            </w: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号，财综函〔</w:t>
            </w: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2002</w:t>
            </w: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3</w:t>
            </w: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号</w:t>
            </w:r>
          </w:p>
        </w:tc>
      </w:tr>
      <w:tr w:rsidR="00E83FEB">
        <w:trPr>
          <w:trHeight w:val="82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农网还贷资金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缴入中央和地方国库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财企〔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820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号，财企〔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266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59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</w:t>
            </w:r>
          </w:p>
        </w:tc>
      </w:tr>
      <w:tr w:rsidR="00E83FEB">
        <w:trPr>
          <w:trHeight w:val="114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教育费附加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缴入中央和地方国库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《教育法》，国发〔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1986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50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国务院令第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60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号修改发布），国发明电〔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1994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号，国发〔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</w:t>
            </w:r>
          </w:p>
        </w:tc>
      </w:tr>
      <w:tr w:rsidR="00E83FEB">
        <w:trPr>
          <w:trHeight w:val="114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地方教育附加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缴入地方国库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《教育法》，财综〔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58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号，财综函〔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73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号，财综函〔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61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号，财综函〔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号，财综函〔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号，财综函〔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号，财综函〔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71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72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73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75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76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78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79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98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号，财综函〔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lastRenderedPageBreak/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57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</w:t>
            </w:r>
          </w:p>
        </w:tc>
      </w:tr>
      <w:tr w:rsidR="00E83FEB">
        <w:trPr>
          <w:trHeight w:val="12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lastRenderedPageBreak/>
              <w:t>11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文化事业建设费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缴入中央和地方国库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国发〔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1996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号，国办发〔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号，财文字〔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1997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243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号，财预字〔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1996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469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60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</w:t>
            </w:r>
          </w:p>
        </w:tc>
      </w:tr>
      <w:tr w:rsidR="00E83FEB">
        <w:trPr>
          <w:trHeight w:val="70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国家电影事业发展专项资金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缴入中央和地方国库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《电影管理条例》，国办发〔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91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号，财教〔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</w:t>
            </w:r>
          </w:p>
        </w:tc>
      </w:tr>
      <w:tr w:rsidR="00E83FEB">
        <w:trPr>
          <w:trHeight w:val="100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旅游发展基金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缴入中央国库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旅办发〔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1991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124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号，财行〔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123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135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</w:t>
            </w:r>
          </w:p>
        </w:tc>
      </w:tr>
      <w:tr w:rsidR="00E83FEB">
        <w:trPr>
          <w:trHeight w:val="1485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中央水库移民扶持基金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大中型水库移民后期扶持基金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缴入中央国库</w:t>
            </w:r>
          </w:p>
        </w:tc>
        <w:tc>
          <w:tcPr>
            <w:tcW w:w="4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《大中型水利水电工程建设征地补偿和移民安置条例》，《长江三峡工程建设移民条例》，国发〔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号，监察部、人事部、财政部令第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号，财企〔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号，财企〔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315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64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65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66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67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68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90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51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59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113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号，财综函〔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51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</w:t>
            </w:r>
          </w:p>
        </w:tc>
      </w:tr>
      <w:tr w:rsidR="00E83FEB">
        <w:trPr>
          <w:trHeight w:val="1485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E83FEB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E83FEB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跨省大中型水库库区基金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E83FEB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E83FEB">
            <w:pPr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E83FEB">
        <w:trPr>
          <w:trHeight w:val="1485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E83FEB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E83FEB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三峡水库库区基金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E83FEB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E83FEB">
            <w:pPr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E83FEB">
        <w:trPr>
          <w:trHeight w:val="1605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地方水库移民扶持基金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省级大中型水库库区基金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缴入地方国库</w:t>
            </w:r>
          </w:p>
        </w:tc>
        <w:tc>
          <w:tcPr>
            <w:tcW w:w="4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国发〔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64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65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66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67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68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90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51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59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113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号，财综函〔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</w:t>
            </w:r>
          </w:p>
        </w:tc>
      </w:tr>
      <w:tr w:rsidR="00E83FEB">
        <w:trPr>
          <w:trHeight w:val="1695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E83FEB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E83FEB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小型水库移民扶助基金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E83FEB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E83FEB">
            <w:pPr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E83FEB">
        <w:trPr>
          <w:trHeight w:val="97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残疾人就业保障金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缴入地方国库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《残疾人就业条例》，财税〔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72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</w:t>
            </w:r>
          </w:p>
        </w:tc>
      </w:tr>
      <w:tr w:rsidR="00E83FEB">
        <w:trPr>
          <w:trHeight w:val="8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lastRenderedPageBreak/>
              <w:t>17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森林植被恢复费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缴入中央和地方国库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《森林法》，《森林法实施条例》，财综〔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2002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73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122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</w:t>
            </w:r>
          </w:p>
        </w:tc>
      </w:tr>
      <w:tr w:rsidR="00E83FEB">
        <w:trPr>
          <w:trHeight w:val="11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可再生能源发展基金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缴入中央国库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《可再生能源法》，财综〔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115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号，财建〔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号，财办税〔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</w:t>
            </w:r>
          </w:p>
        </w:tc>
      </w:tr>
      <w:tr w:rsidR="00E83FEB">
        <w:trPr>
          <w:trHeight w:val="9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船舶油污损害赔偿基金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缴入中央国库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《环境保护法》，《防治船舶污染海洋环境管理条例》，财综〔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号，交财审发〔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96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</w:t>
            </w:r>
          </w:p>
        </w:tc>
      </w:tr>
      <w:tr w:rsidR="00E83FEB">
        <w:trPr>
          <w:trHeight w:val="5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核电站乏燃料处理处置基金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缴入中央国库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58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</w:t>
            </w:r>
          </w:p>
        </w:tc>
      </w:tr>
      <w:tr w:rsidR="00E83FEB">
        <w:trPr>
          <w:trHeight w:val="28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废弃电器电子产品处理基金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缴入中央国库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EB" w:rsidRDefault="00C07471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《废弃电器电子产品回收处理管理条例》，财综〔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号，财综〔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号、财税〔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号，财政部公告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年第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号，财政部公告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年第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91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号，国家税务总局公告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年第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号，海关总署公告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年第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号</w:t>
            </w:r>
          </w:p>
        </w:tc>
      </w:tr>
    </w:tbl>
    <w:p w:rsidR="00E83FEB" w:rsidRDefault="00E83FEB"/>
    <w:p w:rsidR="00E83FEB" w:rsidRDefault="00E83FEB">
      <w:pPr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  <w:lang/>
        </w:rPr>
      </w:pPr>
    </w:p>
    <w:sectPr w:rsidR="00E83FEB" w:rsidSect="00E83FE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471" w:rsidRDefault="00C07471" w:rsidP="00E83FEB">
      <w:r>
        <w:separator/>
      </w:r>
    </w:p>
  </w:endnote>
  <w:endnote w:type="continuationSeparator" w:id="1">
    <w:p w:rsidR="00C07471" w:rsidRDefault="00C07471" w:rsidP="00E83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EB" w:rsidRDefault="00E83FE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83FEB" w:rsidRDefault="00E83FE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0747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F55D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471" w:rsidRDefault="00C07471" w:rsidP="00E83FEB">
      <w:r>
        <w:separator/>
      </w:r>
    </w:p>
  </w:footnote>
  <w:footnote w:type="continuationSeparator" w:id="1">
    <w:p w:rsidR="00C07471" w:rsidRDefault="00C07471" w:rsidP="00E83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EB" w:rsidRDefault="00E83FE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193B28"/>
    <w:rsid w:val="00C07471"/>
    <w:rsid w:val="00DF55DD"/>
    <w:rsid w:val="00E83FEB"/>
    <w:rsid w:val="1FB93BEB"/>
    <w:rsid w:val="3A1E2429"/>
    <w:rsid w:val="3C73258A"/>
    <w:rsid w:val="4E193B28"/>
    <w:rsid w:val="6A083F45"/>
    <w:rsid w:val="7392407E"/>
    <w:rsid w:val="748909C0"/>
    <w:rsid w:val="7887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F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83F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83FE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2137</Characters>
  <Application>Microsoft Office Word</Application>
  <DocSecurity>0</DocSecurity>
  <Lines>17</Lines>
  <Paragraphs>5</Paragraphs>
  <ScaleCrop>false</ScaleCrop>
  <Company>FiSh'S WebSite 徐晓维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中国喀斯特博</dc:creator>
  <cp:lastModifiedBy>发改委文印室</cp:lastModifiedBy>
  <cp:revision>2</cp:revision>
  <cp:lastPrinted>2018-03-16T07:43:00Z</cp:lastPrinted>
  <dcterms:created xsi:type="dcterms:W3CDTF">2018-02-28T01:42:00Z</dcterms:created>
  <dcterms:modified xsi:type="dcterms:W3CDTF">2018-03-20T02:16:00Z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