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ascii="方正小标宋简体" w:eastAsia="方正小标宋简体"/>
          <w:sz w:val="44"/>
          <w:szCs w:val="44"/>
        </w:rPr>
      </w:pPr>
      <w:r>
        <w:rPr>
          <w:rFonts w:hint="eastAsia" w:ascii="方正小标宋简体" w:eastAsia="方正小标宋简体"/>
          <w:sz w:val="44"/>
          <w:szCs w:val="44"/>
        </w:rPr>
        <w:t>中共散旦镇委员会</w:t>
      </w:r>
      <w:r>
        <w:rPr>
          <w:rFonts w:ascii="方正小标宋简体" w:eastAsia="方正小标宋简体"/>
          <w:sz w:val="44"/>
          <w:szCs w:val="44"/>
        </w:rPr>
        <w:t xml:space="preserve">   </w:t>
      </w:r>
      <w:r>
        <w:rPr>
          <w:rFonts w:hint="eastAsia" w:ascii="方正小标宋简体" w:eastAsia="方正小标宋简体"/>
          <w:sz w:val="44"/>
          <w:szCs w:val="44"/>
        </w:rPr>
        <w:t>散旦镇人民政府</w:t>
      </w:r>
    </w:p>
    <w:p>
      <w:pPr>
        <w:spacing w:line="0" w:lineRule="atLeast"/>
        <w:ind w:firstLine="391" w:firstLineChars="100"/>
        <w:rPr>
          <w:rFonts w:ascii="方正小标宋简体" w:eastAsia="方正小标宋简体"/>
          <w:spacing w:val="-20"/>
          <w:w w:val="98"/>
          <w:sz w:val="44"/>
          <w:szCs w:val="44"/>
        </w:rPr>
      </w:pPr>
      <w:r>
        <w:rPr>
          <w:rFonts w:ascii="方正小标宋简体" w:eastAsia="方正小标宋简体"/>
          <w:spacing w:val="-20"/>
          <w:w w:val="98"/>
          <w:sz w:val="44"/>
          <w:szCs w:val="44"/>
        </w:rPr>
        <w:t>201</w:t>
      </w:r>
      <w:r>
        <w:rPr>
          <w:rFonts w:hint="eastAsia" w:ascii="方正小标宋简体" w:eastAsia="方正小标宋简体"/>
          <w:spacing w:val="-20"/>
          <w:w w:val="98"/>
          <w:sz w:val="44"/>
          <w:szCs w:val="44"/>
        </w:rPr>
        <w:t>8年度上半年工作总结及下半年工作计划</w:t>
      </w:r>
    </w:p>
    <w:p>
      <w:pPr>
        <w:spacing w:line="560" w:lineRule="exact"/>
        <w:ind w:firstLine="626" w:firstLineChars="200"/>
        <w:rPr>
          <w:rFonts w:ascii="仿宋_GB2312" w:eastAsia="仿宋_GB2312"/>
          <w:w w:val="98"/>
          <w:sz w:val="32"/>
          <w:szCs w:val="32"/>
        </w:rPr>
      </w:pPr>
    </w:p>
    <w:p>
      <w:pPr>
        <w:spacing w:line="560" w:lineRule="exact"/>
        <w:ind w:firstLine="640" w:firstLineChars="200"/>
        <w:rPr>
          <w:rFonts w:eastAsia="仿宋_GB2312"/>
          <w:sz w:val="32"/>
          <w:szCs w:val="32"/>
        </w:rPr>
      </w:pPr>
      <w:r>
        <w:rPr>
          <w:rFonts w:hint="eastAsia" w:eastAsia="仿宋_GB2312"/>
          <w:sz w:val="32"/>
          <w:szCs w:val="32"/>
        </w:rPr>
        <w:t>2018</w:t>
      </w:r>
      <w:r>
        <w:rPr>
          <w:rFonts w:eastAsia="仿宋_GB2312"/>
          <w:sz w:val="32"/>
          <w:szCs w:val="32"/>
        </w:rPr>
        <w:t>年上半年，散旦镇</w:t>
      </w:r>
      <w:r>
        <w:rPr>
          <w:rFonts w:hint="eastAsia" w:eastAsia="仿宋_GB2312"/>
          <w:sz w:val="32"/>
          <w:szCs w:val="32"/>
        </w:rPr>
        <w:t>按照</w:t>
      </w:r>
      <w:r>
        <w:rPr>
          <w:rFonts w:eastAsia="仿宋_GB2312"/>
          <w:sz w:val="32"/>
          <w:szCs w:val="32"/>
        </w:rPr>
        <w:t>县委、县政府的统一部署和总体要求，在</w:t>
      </w:r>
      <w:r>
        <w:rPr>
          <w:rFonts w:eastAsia="仿宋_GB2312"/>
          <w:color w:val="000000"/>
          <w:sz w:val="32"/>
          <w:szCs w:val="32"/>
        </w:rPr>
        <w:t>镇党委的坚强领导下，团结一心、坚持新发展理念，加强自身建设，妥善应对风险挑战，经济社会保持平稳健康</w:t>
      </w:r>
      <w:r>
        <w:rPr>
          <w:rFonts w:eastAsia="仿宋_GB2312"/>
          <w:sz w:val="32"/>
          <w:szCs w:val="32"/>
        </w:rPr>
        <w:t>，现将散旦镇201</w:t>
      </w:r>
      <w:r>
        <w:rPr>
          <w:rFonts w:hint="eastAsia" w:eastAsia="仿宋_GB2312"/>
          <w:sz w:val="32"/>
          <w:szCs w:val="32"/>
        </w:rPr>
        <w:t>8</w:t>
      </w:r>
      <w:r>
        <w:rPr>
          <w:rFonts w:eastAsia="仿宋_GB2312"/>
          <w:sz w:val="32"/>
          <w:szCs w:val="32"/>
        </w:rPr>
        <w:t>年上半年各项工作推进情况和下半年工作计划报告如下：</w:t>
      </w:r>
    </w:p>
    <w:p>
      <w:pPr>
        <w:numPr>
          <w:ilvl w:val="0"/>
          <w:numId w:val="0"/>
        </w:numPr>
        <w:spacing w:line="560" w:lineRule="exact"/>
        <w:ind w:firstLine="640" w:firstLineChars="200"/>
        <w:rPr>
          <w:rFonts w:eastAsia="黑体"/>
          <w:color w:val="000000"/>
          <w:sz w:val="32"/>
          <w:szCs w:val="32"/>
          <w:lang w:val="en-US"/>
        </w:rPr>
      </w:pPr>
      <w:r>
        <w:rPr>
          <w:rFonts w:hint="eastAsia" w:eastAsia="黑体"/>
          <w:color w:val="000000"/>
          <w:sz w:val="32"/>
          <w:szCs w:val="32"/>
          <w:lang w:eastAsia="zh-CN"/>
        </w:rPr>
        <w:t>一、经济社会稳步发展</w:t>
      </w:r>
    </w:p>
    <w:p>
      <w:pPr>
        <w:spacing w:line="560" w:lineRule="exact"/>
        <w:ind w:firstLine="640" w:firstLineChars="200"/>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sz w:val="32"/>
          <w:szCs w:val="32"/>
          <w:lang w:eastAsia="zh-CN"/>
        </w:rPr>
        <w:t>（一）各项数值落实</w:t>
      </w:r>
      <w:r>
        <w:rPr>
          <w:rFonts w:hint="eastAsia" w:ascii="楷体_GB2312" w:hAnsi="楷体_GB2312" w:eastAsia="楷体_GB2312" w:cs="楷体_GB2312"/>
          <w:sz w:val="32"/>
          <w:szCs w:val="32"/>
        </w:rPr>
        <w:t>情况</w:t>
      </w:r>
    </w:p>
    <w:p>
      <w:pPr>
        <w:spacing w:line="560" w:lineRule="exact"/>
        <w:ind w:firstLine="640" w:firstLineChars="200"/>
        <w:outlineLvl w:val="1"/>
        <w:rPr>
          <w:rFonts w:eastAsia="仿宋_GB2312"/>
          <w:sz w:val="32"/>
          <w:szCs w:val="32"/>
        </w:rPr>
      </w:pPr>
      <w:r>
        <w:rPr>
          <w:rFonts w:hint="eastAsia" w:eastAsia="仿宋_GB2312"/>
          <w:color w:val="000000" w:themeColor="text1"/>
          <w:sz w:val="32"/>
          <w:szCs w:val="32"/>
          <w:lang w:eastAsia="zh-CN"/>
          <w14:textFill>
            <w14:solidFill>
              <w14:schemeClr w14:val="tx1"/>
            </w14:solidFill>
          </w14:textFill>
        </w:rPr>
        <w:t>截止</w:t>
      </w:r>
      <w:r>
        <w:rPr>
          <w:rFonts w:hint="eastAsia" w:eastAsia="仿宋_GB2312"/>
          <w:color w:val="000000" w:themeColor="text1"/>
          <w:sz w:val="32"/>
          <w:szCs w:val="32"/>
          <w:lang w:val="en-US" w:eastAsia="zh-CN"/>
          <w14:textFill>
            <w14:solidFill>
              <w14:schemeClr w14:val="tx1"/>
            </w14:solidFill>
          </w14:textFill>
        </w:rPr>
        <w:t>5月，</w:t>
      </w:r>
      <w:r>
        <w:rPr>
          <w:rFonts w:eastAsia="仿宋_GB2312"/>
          <w:color w:val="000000" w:themeColor="text1"/>
          <w:sz w:val="32"/>
          <w:szCs w:val="32"/>
          <w14:textFill>
            <w14:solidFill>
              <w14:schemeClr w14:val="tx1"/>
            </w14:solidFill>
          </w14:textFill>
        </w:rPr>
        <w:t>地方公共预算财政收入完成</w:t>
      </w:r>
      <w:r>
        <w:rPr>
          <w:rFonts w:hint="eastAsia" w:eastAsia="仿宋_GB2312"/>
          <w:color w:val="000000" w:themeColor="text1"/>
          <w:sz w:val="32"/>
          <w:szCs w:val="32"/>
          <w:lang w:val="en-US" w:eastAsia="zh-CN"/>
          <w14:textFill>
            <w14:solidFill>
              <w14:schemeClr w14:val="tx1"/>
            </w14:solidFill>
          </w14:textFill>
        </w:rPr>
        <w:t>463</w:t>
      </w:r>
      <w:r>
        <w:rPr>
          <w:rFonts w:eastAsia="仿宋_GB2312"/>
          <w:color w:val="000000" w:themeColor="text1"/>
          <w:sz w:val="32"/>
          <w:szCs w:val="32"/>
          <w14:textFill>
            <w14:solidFill>
              <w14:schemeClr w14:val="tx1"/>
            </w14:solidFill>
          </w14:textFill>
        </w:rPr>
        <w:t>万元，</w:t>
      </w:r>
      <w:r>
        <w:rPr>
          <w:rFonts w:hint="eastAsia" w:eastAsia="仿宋_GB2312"/>
          <w:color w:val="000000" w:themeColor="text1"/>
          <w:sz w:val="32"/>
          <w:szCs w:val="32"/>
          <w:lang w:eastAsia="zh-CN"/>
          <w14:textFill>
            <w14:solidFill>
              <w14:schemeClr w14:val="tx1"/>
            </w14:solidFill>
          </w14:textFill>
        </w:rPr>
        <w:t>工作计划完成率</w:t>
      </w:r>
      <w:r>
        <w:rPr>
          <w:rFonts w:hint="eastAsia" w:eastAsia="仿宋_GB2312"/>
          <w:color w:val="000000" w:themeColor="text1"/>
          <w:sz w:val="32"/>
          <w:szCs w:val="32"/>
          <w:lang w:val="en-US" w:eastAsia="zh-CN"/>
          <w14:textFill>
            <w14:solidFill>
              <w14:schemeClr w14:val="tx1"/>
            </w14:solidFill>
          </w14:textFill>
        </w:rPr>
        <w:t>58.91%</w:t>
      </w:r>
      <w:r>
        <w:rPr>
          <w:rFonts w:eastAsia="仿宋_GB2312"/>
          <w:color w:val="000000" w:themeColor="text1"/>
          <w:sz w:val="32"/>
          <w:szCs w:val="32"/>
          <w14:textFill>
            <w14:solidFill>
              <w14:schemeClr w14:val="tx1"/>
            </w14:solidFill>
          </w14:textFill>
        </w:rPr>
        <w:t>。</w:t>
      </w:r>
      <w:r>
        <w:rPr>
          <w:rFonts w:eastAsia="仿宋_GB2312"/>
          <w:color w:val="000000"/>
          <w:kern w:val="0"/>
          <w:sz w:val="32"/>
          <w:szCs w:val="32"/>
        </w:rPr>
        <w:t>完成粮食总产量</w:t>
      </w:r>
      <w:r>
        <w:rPr>
          <w:rFonts w:hint="eastAsia" w:eastAsia="仿宋_GB2312"/>
          <w:color w:val="000000" w:themeColor="text1"/>
          <w:sz w:val="32"/>
          <w:szCs w:val="32"/>
          <w:lang w:val="en-US" w:eastAsia="zh-CN"/>
          <w14:textFill>
            <w14:solidFill>
              <w14:schemeClr w14:val="tx1"/>
            </w14:solidFill>
          </w14:textFill>
        </w:rPr>
        <w:t>1541.4</w:t>
      </w:r>
      <w:r>
        <w:rPr>
          <w:rFonts w:eastAsia="仿宋_GB2312"/>
          <w:color w:val="000000"/>
          <w:kern w:val="0"/>
          <w:sz w:val="32"/>
          <w:szCs w:val="32"/>
        </w:rPr>
        <w:t>吨。</w:t>
      </w:r>
      <w:r>
        <w:rPr>
          <w:rFonts w:ascii="Times New Roman" w:hAnsi="Times New Roman" w:eastAsia="仿宋_GB2312"/>
          <w:sz w:val="32"/>
          <w:szCs w:val="32"/>
        </w:rPr>
        <w:t>农村常住居民可支配收入在201</w:t>
      </w:r>
      <w:r>
        <w:rPr>
          <w:rFonts w:hint="eastAsia" w:eastAsia="仿宋_GB2312"/>
          <w:sz w:val="32"/>
          <w:szCs w:val="32"/>
          <w:lang w:val="en-US" w:eastAsia="zh-CN"/>
        </w:rPr>
        <w:t>7</w:t>
      </w:r>
      <w:r>
        <w:rPr>
          <w:rFonts w:ascii="Times New Roman" w:hAnsi="Times New Roman" w:eastAsia="仿宋_GB2312"/>
          <w:sz w:val="32"/>
          <w:szCs w:val="32"/>
        </w:rPr>
        <w:t>年</w:t>
      </w:r>
      <w:r>
        <w:rPr>
          <w:rFonts w:ascii="Times New Roman" w:hAnsi="Times New Roman" w:eastAsia="仿宋_GB2312"/>
          <w:color w:val="000000" w:themeColor="text1"/>
          <w:sz w:val="32"/>
          <w:szCs w:val="32"/>
          <w14:textFill>
            <w14:solidFill>
              <w14:schemeClr w14:val="tx1"/>
            </w14:solidFill>
          </w14:textFill>
        </w:rPr>
        <w:t>1</w:t>
      </w:r>
      <w:r>
        <w:rPr>
          <w:rFonts w:hint="eastAsia" w:eastAsia="仿宋_GB2312"/>
          <w:color w:val="000000" w:themeColor="text1"/>
          <w:sz w:val="32"/>
          <w:szCs w:val="32"/>
          <w:lang w:val="en-US" w:eastAsia="zh-CN"/>
          <w14:textFill>
            <w14:solidFill>
              <w14:schemeClr w14:val="tx1"/>
            </w14:solidFill>
          </w14:textFill>
        </w:rPr>
        <w:t>5091</w:t>
      </w:r>
      <w:r>
        <w:rPr>
          <w:rFonts w:ascii="Times New Roman" w:hAnsi="Times New Roman" w:eastAsia="仿宋_GB2312"/>
          <w:sz w:val="32"/>
          <w:szCs w:val="32"/>
        </w:rPr>
        <w:t>元的基础上增长</w:t>
      </w:r>
      <w:r>
        <w:rPr>
          <w:rFonts w:hint="eastAsia" w:eastAsia="仿宋_GB2312"/>
          <w:sz w:val="32"/>
          <w:szCs w:val="32"/>
          <w:lang w:val="en-US" w:eastAsia="zh-CN"/>
        </w:rPr>
        <w:t>10.84%</w:t>
      </w:r>
      <w:r>
        <w:rPr>
          <w:rFonts w:ascii="Times New Roman" w:hAnsi="Times New Roman" w:eastAsia="仿宋_GB2312"/>
          <w:sz w:val="32"/>
          <w:szCs w:val="32"/>
        </w:rPr>
        <w:t>。</w:t>
      </w:r>
      <w:r>
        <w:rPr>
          <w:rFonts w:eastAsia="仿宋_GB2312"/>
          <w:sz w:val="32"/>
          <w:szCs w:val="32"/>
        </w:rPr>
        <w:t>完成烤烟移栽种植</w:t>
      </w:r>
      <w:r>
        <w:rPr>
          <w:rFonts w:hint="eastAsia" w:eastAsia="仿宋_GB2312"/>
          <w:color w:val="000000" w:themeColor="text1"/>
          <w:sz w:val="32"/>
          <w:szCs w:val="32"/>
          <w:lang w:val="en-US" w:eastAsia="zh-CN"/>
          <w14:textFill>
            <w14:solidFill>
              <w14:schemeClr w14:val="tx1"/>
            </w14:solidFill>
          </w14:textFill>
        </w:rPr>
        <w:t>4000</w:t>
      </w:r>
      <w:r>
        <w:rPr>
          <w:rFonts w:eastAsia="仿宋_GB2312"/>
          <w:color w:val="000000" w:themeColor="text1"/>
          <w:sz w:val="32"/>
          <w:szCs w:val="32"/>
          <w14:textFill>
            <w14:solidFill>
              <w14:schemeClr w14:val="tx1"/>
            </w14:solidFill>
          </w14:textFill>
        </w:rPr>
        <w:t>亩</w:t>
      </w:r>
      <w:r>
        <w:rPr>
          <w:rFonts w:eastAsia="仿宋_GB2312"/>
          <w:sz w:val="32"/>
          <w:szCs w:val="32"/>
        </w:rPr>
        <w:t>，进入中耕管理阶段。培育发展新型农业经营主</w:t>
      </w:r>
      <w:r>
        <w:rPr>
          <w:rFonts w:eastAsia="仿宋_GB2312"/>
          <w:color w:val="000000" w:themeColor="text1"/>
          <w:sz w:val="32"/>
          <w:szCs w:val="32"/>
          <w14:textFill>
            <w14:solidFill>
              <w14:schemeClr w14:val="tx1"/>
            </w14:solidFill>
          </w14:textFill>
        </w:rPr>
        <w:t>体</w:t>
      </w:r>
      <w:r>
        <w:rPr>
          <w:rFonts w:hint="eastAsia" w:eastAsia="仿宋_GB2312"/>
          <w:color w:val="000000" w:themeColor="text1"/>
          <w:sz w:val="32"/>
          <w:szCs w:val="32"/>
          <w:lang w:val="en-US" w:eastAsia="zh-CN"/>
          <w14:textFill>
            <w14:solidFill>
              <w14:schemeClr w14:val="tx1"/>
            </w14:solidFill>
          </w14:textFill>
        </w:rPr>
        <w:t>2</w:t>
      </w:r>
      <w:r>
        <w:rPr>
          <w:rFonts w:eastAsia="仿宋_GB2312"/>
          <w:color w:val="000000" w:themeColor="text1"/>
          <w:sz w:val="32"/>
          <w:szCs w:val="32"/>
          <w14:textFill>
            <w14:solidFill>
              <w14:schemeClr w14:val="tx1"/>
            </w14:solidFill>
          </w14:textFill>
        </w:rPr>
        <w:t>个</w:t>
      </w:r>
      <w:r>
        <w:rPr>
          <w:rFonts w:hint="eastAsia" w:eastAsia="仿宋_GB2312"/>
          <w:color w:val="000000" w:themeColor="text1"/>
          <w:sz w:val="32"/>
          <w:szCs w:val="32"/>
          <w:lang w:eastAsia="zh-CN"/>
          <w14:textFill>
            <w14:solidFill>
              <w14:schemeClr w14:val="tx1"/>
            </w14:solidFill>
          </w14:textFill>
        </w:rPr>
        <w:t>，已完成任务数</w:t>
      </w:r>
      <w:r>
        <w:rPr>
          <w:rFonts w:eastAsia="仿宋_GB2312"/>
          <w:sz w:val="32"/>
          <w:szCs w:val="32"/>
        </w:rPr>
        <w:t>。</w:t>
      </w:r>
    </w:p>
    <w:p>
      <w:pPr>
        <w:spacing w:line="560" w:lineRule="exact"/>
        <w:ind w:firstLine="640" w:firstLineChars="200"/>
        <w:outlineLvl w:val="1"/>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重点项目推进</w:t>
      </w:r>
      <w:r>
        <w:rPr>
          <w:rFonts w:hint="eastAsia" w:ascii="楷体_GB2312" w:hAnsi="楷体_GB2312" w:eastAsia="楷体_GB2312" w:cs="楷体_GB2312"/>
          <w:sz w:val="32"/>
          <w:szCs w:val="32"/>
          <w:lang w:eastAsia="zh-CN"/>
        </w:rPr>
        <w:t>情况</w:t>
      </w:r>
    </w:p>
    <w:p>
      <w:pPr>
        <w:spacing w:line="560" w:lineRule="exact"/>
        <w:ind w:firstLine="643" w:firstLineChars="200"/>
        <w:outlineLvl w:val="1"/>
        <w:rPr>
          <w:rFonts w:eastAsia="仿宋_GB2312"/>
          <w:b/>
          <w:sz w:val="32"/>
          <w:szCs w:val="32"/>
        </w:rPr>
      </w:pPr>
      <w:r>
        <w:rPr>
          <w:rFonts w:hint="eastAsia" w:eastAsia="仿宋_GB2312"/>
          <w:b/>
          <w:sz w:val="32"/>
          <w:szCs w:val="32"/>
          <w:lang w:val="en-US" w:eastAsia="zh-CN"/>
        </w:rPr>
        <w:t>1.</w:t>
      </w:r>
      <w:r>
        <w:rPr>
          <w:rFonts w:eastAsia="仿宋_GB2312"/>
          <w:b/>
          <w:sz w:val="32"/>
          <w:szCs w:val="32"/>
        </w:rPr>
        <w:t>“三江并流”都市农庄建设情况。</w:t>
      </w:r>
      <w:r>
        <w:rPr>
          <w:rFonts w:hint="eastAsia" w:eastAsia="仿宋_GB2312"/>
          <w:b w:val="0"/>
          <w:bCs/>
          <w:sz w:val="32"/>
          <w:szCs w:val="32"/>
          <w:lang w:eastAsia="zh-CN"/>
        </w:rPr>
        <w:t>养牛场和</w:t>
      </w:r>
      <w:r>
        <w:rPr>
          <w:rFonts w:hint="eastAsia" w:eastAsia="仿宋_GB2312"/>
          <w:sz w:val="32"/>
          <w:szCs w:val="32"/>
          <w:lang w:eastAsia="zh-CN"/>
        </w:rPr>
        <w:t>屠宰场已全部建设完成</w:t>
      </w:r>
      <w:r>
        <w:rPr>
          <w:rFonts w:hint="eastAsia" w:eastAsia="仿宋_GB2312"/>
          <w:sz w:val="32"/>
          <w:szCs w:val="32"/>
          <w:lang w:val="en-US" w:eastAsia="zh-CN"/>
        </w:rPr>
        <w:t>，完成标准化牛舍2000余个，目前</w:t>
      </w:r>
      <w:r>
        <w:rPr>
          <w:rFonts w:hint="eastAsia" w:eastAsia="仿宋_GB2312"/>
          <w:b w:val="0"/>
          <w:bCs/>
          <w:sz w:val="32"/>
          <w:szCs w:val="32"/>
          <w:lang w:eastAsia="zh-CN"/>
        </w:rPr>
        <w:t>正在办理屠宰证。</w:t>
      </w:r>
    </w:p>
    <w:p>
      <w:pPr>
        <w:spacing w:line="560" w:lineRule="exact"/>
        <w:ind w:firstLine="643" w:firstLineChars="200"/>
        <w:outlineLvl w:val="1"/>
        <w:rPr>
          <w:rFonts w:eastAsia="仿宋_GB2312"/>
          <w:b w:val="0"/>
          <w:bCs/>
          <w:sz w:val="32"/>
          <w:szCs w:val="32"/>
        </w:rPr>
      </w:pPr>
      <w:r>
        <w:rPr>
          <w:rFonts w:hint="eastAsia" w:eastAsia="仿宋_GB2312"/>
          <w:b/>
          <w:sz w:val="32"/>
          <w:szCs w:val="32"/>
          <w:lang w:val="en-US" w:eastAsia="zh-CN"/>
        </w:rPr>
        <w:t>2.</w:t>
      </w:r>
      <w:r>
        <w:rPr>
          <w:rFonts w:eastAsia="仿宋_GB2312"/>
          <w:b/>
          <w:sz w:val="32"/>
          <w:szCs w:val="32"/>
        </w:rPr>
        <w:t>云南公安边防总队</w:t>
      </w:r>
      <w:r>
        <w:rPr>
          <w:rFonts w:hint="eastAsia" w:eastAsia="仿宋_GB2312"/>
          <w:b/>
          <w:sz w:val="32"/>
          <w:szCs w:val="32"/>
        </w:rPr>
        <w:t>武警基地</w:t>
      </w:r>
      <w:r>
        <w:rPr>
          <w:rFonts w:eastAsia="仿宋_GB2312"/>
          <w:b/>
          <w:sz w:val="32"/>
          <w:szCs w:val="32"/>
        </w:rPr>
        <w:t>建设情况</w:t>
      </w:r>
      <w:r>
        <w:rPr>
          <w:rFonts w:hint="eastAsia" w:eastAsia="仿宋_GB2312"/>
          <w:b/>
          <w:sz w:val="32"/>
          <w:szCs w:val="32"/>
        </w:rPr>
        <w:t>。</w:t>
      </w:r>
      <w:r>
        <w:rPr>
          <w:rFonts w:hint="eastAsia" w:eastAsia="仿宋_GB2312"/>
          <w:b w:val="0"/>
          <w:bCs/>
          <w:sz w:val="32"/>
          <w:szCs w:val="32"/>
          <w:lang w:eastAsia="zh-CN"/>
        </w:rPr>
        <w:t>于</w:t>
      </w:r>
      <w:r>
        <w:rPr>
          <w:rFonts w:hint="eastAsia" w:eastAsia="仿宋_GB2312"/>
          <w:b w:val="0"/>
          <w:bCs/>
          <w:sz w:val="32"/>
          <w:szCs w:val="32"/>
          <w:lang w:val="en-US" w:eastAsia="zh-CN"/>
        </w:rPr>
        <w:t>5月底开工建设后勤基地、训练基地、储备仓库。</w:t>
      </w:r>
    </w:p>
    <w:p>
      <w:pPr>
        <w:spacing w:line="560" w:lineRule="exact"/>
        <w:ind w:firstLine="643" w:firstLineChars="200"/>
        <w:outlineLvl w:val="1"/>
        <w:rPr>
          <w:rFonts w:eastAsia="仿宋_GB2312"/>
          <w:b/>
          <w:sz w:val="32"/>
          <w:szCs w:val="32"/>
        </w:rPr>
      </w:pPr>
      <w:r>
        <w:rPr>
          <w:rFonts w:hint="eastAsia" w:eastAsia="仿宋_GB2312"/>
          <w:b/>
          <w:sz w:val="32"/>
          <w:szCs w:val="32"/>
          <w:lang w:val="en-US" w:eastAsia="zh-CN"/>
        </w:rPr>
        <w:t>3.</w:t>
      </w:r>
      <w:r>
        <w:rPr>
          <w:rFonts w:hint="eastAsia" w:eastAsia="仿宋_GB2312"/>
          <w:b/>
          <w:sz w:val="32"/>
          <w:szCs w:val="32"/>
        </w:rPr>
        <w:t>日昌升建筑骨料生产项目。</w:t>
      </w:r>
      <w:r>
        <w:rPr>
          <w:rFonts w:hint="eastAsia" w:eastAsia="仿宋_GB2312"/>
          <w:b w:val="0"/>
          <w:bCs/>
          <w:sz w:val="32"/>
          <w:szCs w:val="32"/>
          <w:lang w:eastAsia="zh-CN"/>
        </w:rPr>
        <w:t>于</w:t>
      </w:r>
      <w:r>
        <w:rPr>
          <w:rFonts w:hint="eastAsia" w:eastAsia="仿宋_GB2312"/>
          <w:b w:val="0"/>
          <w:bCs/>
          <w:sz w:val="32"/>
          <w:szCs w:val="32"/>
          <w:lang w:val="en-US" w:eastAsia="zh-CN"/>
        </w:rPr>
        <w:t>5月30日完成签约仪式，目前正在进行矿区调整。</w:t>
      </w:r>
    </w:p>
    <w:p>
      <w:pPr>
        <w:spacing w:line="560" w:lineRule="exact"/>
        <w:ind w:firstLine="643" w:firstLineChars="200"/>
        <w:outlineLvl w:val="1"/>
        <w:rPr>
          <w:rFonts w:hint="eastAsia" w:eastAsia="仿宋_GB2312"/>
          <w:b w:val="0"/>
          <w:bCs/>
          <w:sz w:val="32"/>
          <w:szCs w:val="32"/>
          <w:lang w:eastAsia="zh-CN"/>
        </w:rPr>
      </w:pPr>
      <w:r>
        <w:rPr>
          <w:rFonts w:hint="eastAsia" w:eastAsia="仿宋_GB2312"/>
          <w:b/>
          <w:sz w:val="32"/>
          <w:szCs w:val="32"/>
          <w:lang w:val="en-US" w:eastAsia="zh-CN"/>
        </w:rPr>
        <w:t>4.</w:t>
      </w:r>
      <w:r>
        <w:rPr>
          <w:rFonts w:hint="eastAsia" w:eastAsia="仿宋_GB2312"/>
          <w:b/>
          <w:sz w:val="32"/>
          <w:szCs w:val="32"/>
        </w:rPr>
        <w:t>云南迅美家居有限公司厂房建设。</w:t>
      </w:r>
      <w:r>
        <w:rPr>
          <w:rFonts w:hint="eastAsia" w:eastAsia="仿宋_GB2312"/>
          <w:b w:val="0"/>
          <w:bCs/>
          <w:sz w:val="32"/>
          <w:szCs w:val="32"/>
          <w:lang w:eastAsia="zh-CN"/>
        </w:rPr>
        <w:t>已投资</w:t>
      </w:r>
      <w:r>
        <w:rPr>
          <w:rFonts w:hint="eastAsia" w:eastAsia="仿宋_GB2312"/>
          <w:b w:val="0"/>
          <w:bCs/>
          <w:sz w:val="32"/>
          <w:szCs w:val="32"/>
          <w:lang w:val="en-US" w:eastAsia="zh-CN"/>
        </w:rPr>
        <w:t>2000万余元，完成地块平整，挡墙支砌，</w:t>
      </w:r>
      <w:r>
        <w:rPr>
          <w:rFonts w:hint="eastAsia" w:eastAsia="仿宋_GB2312"/>
          <w:b w:val="0"/>
          <w:bCs/>
          <w:sz w:val="32"/>
          <w:szCs w:val="32"/>
          <w:lang w:eastAsia="zh-CN"/>
        </w:rPr>
        <w:t>“三通一平”工程即将完工。</w:t>
      </w:r>
    </w:p>
    <w:p>
      <w:pPr>
        <w:spacing w:line="560" w:lineRule="exact"/>
        <w:ind w:firstLine="643" w:firstLineChars="200"/>
        <w:outlineLvl w:val="1"/>
        <w:rPr>
          <w:rFonts w:eastAsia="仿宋_GB2312"/>
          <w:b/>
          <w:sz w:val="32"/>
          <w:szCs w:val="32"/>
        </w:rPr>
      </w:pPr>
      <w:r>
        <w:rPr>
          <w:rFonts w:hint="eastAsia" w:eastAsia="仿宋_GB2312"/>
          <w:b/>
          <w:sz w:val="32"/>
          <w:szCs w:val="32"/>
          <w:lang w:val="en-US" w:eastAsia="zh-CN"/>
        </w:rPr>
        <w:t>5.</w:t>
      </w:r>
      <w:r>
        <w:rPr>
          <w:rFonts w:hint="eastAsia" w:eastAsia="仿宋_GB2312"/>
          <w:b/>
          <w:sz w:val="32"/>
          <w:szCs w:val="32"/>
        </w:rPr>
        <w:t>宝石洞风景区建设。</w:t>
      </w:r>
      <w:r>
        <w:rPr>
          <w:rFonts w:hint="eastAsia" w:eastAsia="仿宋_GB2312"/>
          <w:sz w:val="32"/>
          <w:szCs w:val="32"/>
        </w:rPr>
        <w:t>正在规划设计。</w:t>
      </w:r>
    </w:p>
    <w:p>
      <w:pPr>
        <w:spacing w:line="560" w:lineRule="exact"/>
        <w:ind w:firstLine="643" w:firstLineChars="200"/>
        <w:outlineLvl w:val="1"/>
        <w:rPr>
          <w:rFonts w:eastAsia="仿宋_GB2312"/>
          <w:b w:val="0"/>
          <w:bCs/>
          <w:sz w:val="32"/>
          <w:szCs w:val="32"/>
        </w:rPr>
      </w:pPr>
      <w:r>
        <w:rPr>
          <w:rFonts w:hint="eastAsia" w:eastAsia="仿宋_GB2312"/>
          <w:b/>
          <w:sz w:val="32"/>
          <w:szCs w:val="32"/>
          <w:lang w:val="en-US" w:eastAsia="zh-CN"/>
        </w:rPr>
        <w:t>6.</w:t>
      </w:r>
      <w:r>
        <w:rPr>
          <w:rFonts w:hint="eastAsia" w:eastAsia="仿宋_GB2312"/>
          <w:b/>
          <w:sz w:val="32"/>
          <w:szCs w:val="32"/>
        </w:rPr>
        <w:t>散旦商贸中心建设。</w:t>
      </w:r>
      <w:r>
        <w:rPr>
          <w:rFonts w:hint="eastAsia" w:eastAsia="仿宋_GB2312"/>
          <w:b w:val="0"/>
          <w:bCs/>
          <w:sz w:val="32"/>
          <w:szCs w:val="32"/>
          <w:lang w:val="en-US" w:eastAsia="zh-CN"/>
        </w:rPr>
        <w:t>正在规划设计。</w:t>
      </w:r>
    </w:p>
    <w:p>
      <w:pPr>
        <w:keepNext w:val="0"/>
        <w:keepLines w:val="0"/>
        <w:pageBreakBefore w:val="0"/>
        <w:widowControl/>
        <w:shd w:val="clear" w:color="auto" w:fill="FFFFFF"/>
        <w:kinsoku/>
        <w:wordWrap/>
        <w:overflowPunct/>
        <w:topLinePunct w:val="0"/>
        <w:autoSpaceDE/>
        <w:autoSpaceDN/>
        <w:bidi w:val="0"/>
        <w:spacing w:line="560" w:lineRule="exact"/>
        <w:ind w:left="0" w:leftChars="0" w:right="0" w:rightChars="0" w:firstLine="64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（三）</w:t>
      </w:r>
      <w:r>
        <w:rPr>
          <w:rFonts w:hint="eastAsia" w:ascii="楷体_GB2312" w:hAnsi="楷体_GB2312" w:eastAsia="楷体_GB2312" w:cs="楷体_GB2312"/>
          <w:color w:val="000000" w:themeColor="text1"/>
          <w:sz w:val="32"/>
          <w:szCs w:val="32"/>
          <w:lang w:eastAsia="zh-CN"/>
          <w14:textFill>
            <w14:solidFill>
              <w14:schemeClr w14:val="tx1"/>
            </w14:solidFill>
          </w14:textFill>
        </w:rPr>
        <w:t>农业农村工作</w:t>
      </w:r>
    </w:p>
    <w:p>
      <w:pPr>
        <w:numPr>
          <w:ilvl w:val="0"/>
          <w:numId w:val="0"/>
        </w:numPr>
        <w:spacing w:line="560" w:lineRule="exact"/>
        <w:ind w:firstLine="320" w:firstLineChars="100"/>
        <w:outlineLvl w:val="1"/>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1.农村农业发展</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在翟家村、甸头、门前地鲁南区形成千亩生态蔬菜种植产业</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散旦、汉营、沙营三个村委会培育优质桃产业1500亩、莲藕种植200亩、种植酸桃300多亩</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eastAsia="仿宋_GB2312" w:cs="Times New Roman"/>
          <w:color w:val="000000" w:themeColor="text1"/>
          <w:sz w:val="32"/>
          <w:szCs w:val="32"/>
          <w:lang w:eastAsia="zh-CN"/>
          <w14:textFill>
            <w14:solidFill>
              <w14:schemeClr w14:val="tx1"/>
            </w14:solidFill>
          </w14:textFill>
        </w:rPr>
        <w:t>大力推进豪猪养殖项目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全镇84户264人贫困户全部入社</w:t>
      </w:r>
      <w:r>
        <w:rPr>
          <w:rFonts w:hint="eastAsia" w:ascii="仿宋_GB2312" w:hAnsi="仿宋_GB2312" w:eastAsia="仿宋_GB2312" w:cs="仿宋_GB2312"/>
          <w:color w:val="000000" w:themeColor="text1"/>
          <w:sz w:val="32"/>
          <w:szCs w:val="32"/>
          <w:lang w:eastAsia="zh-CN"/>
          <w14:textFill>
            <w14:solidFill>
              <w14:schemeClr w14:val="tx1"/>
            </w14:solidFill>
          </w14:textFill>
        </w:rPr>
        <w:t>目前已建设完成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1个可容纳300只豪猪的养殖示范基地，</w:t>
      </w:r>
      <w:r>
        <w:rPr>
          <w:rFonts w:hint="eastAsia" w:eastAsia="仿宋_GB2312" w:cs="Times New Roman"/>
          <w:color w:val="000000" w:themeColor="text1"/>
          <w:sz w:val="32"/>
          <w:szCs w:val="32"/>
          <w:lang w:eastAsia="zh-CN"/>
          <w14:textFill>
            <w14:solidFill>
              <w14:schemeClr w14:val="tx1"/>
            </w14:solidFill>
          </w14:textFill>
        </w:rPr>
        <w:t>共养殖</w:t>
      </w:r>
      <w:r>
        <w:rPr>
          <w:rFonts w:hint="eastAsia" w:eastAsia="仿宋_GB2312" w:cs="Times New Roman"/>
          <w:color w:val="000000" w:themeColor="text1"/>
          <w:sz w:val="32"/>
          <w:szCs w:val="32"/>
          <w:lang w:val="en-US" w:eastAsia="zh-CN"/>
          <w14:textFill>
            <w14:solidFill>
              <w14:schemeClr w14:val="tx1"/>
            </w14:solidFill>
          </w14:textFill>
        </w:rPr>
        <w:t>295</w:t>
      </w:r>
      <w:r>
        <w:rPr>
          <w:rFonts w:hint="eastAsia" w:eastAsia="仿宋_GB2312" w:cs="Times New Roman"/>
          <w:color w:val="000000" w:themeColor="text1"/>
          <w:sz w:val="32"/>
          <w:szCs w:val="32"/>
          <w:lang w:eastAsia="zh-CN"/>
          <w14:textFill>
            <w14:solidFill>
              <w14:schemeClr w14:val="tx1"/>
            </w14:solidFill>
          </w14:textFill>
        </w:rPr>
        <w:t>头豪猪</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numPr>
          <w:ilvl w:val="0"/>
          <w:numId w:val="0"/>
        </w:numPr>
        <w:spacing w:line="560" w:lineRule="exact"/>
        <w:ind w:firstLine="643" w:firstLineChars="200"/>
        <w:rPr>
          <w:rFonts w:hint="eastAsia" w:eastAsia="仿宋_GB2312" w:cs="Times New Roman"/>
          <w:color w:val="FF0000"/>
          <w:sz w:val="32"/>
          <w:szCs w:val="32"/>
          <w:lang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2.全镇人居环境工作。</w:t>
      </w:r>
      <w:r>
        <w:rPr>
          <w:rFonts w:hint="default" w:ascii="Times New Roman" w:hAnsi="Times New Roman" w:eastAsia="仿宋_GB2312" w:cs="Times New Roman"/>
          <w:color w:val="000000" w:themeColor="text1"/>
          <w:sz w:val="32"/>
          <w:szCs w:val="32"/>
          <w14:textFill>
            <w14:solidFill>
              <w14:schemeClr w14:val="tx1"/>
            </w14:solidFill>
          </w14:textFill>
        </w:rPr>
        <w:t>加快推进自来水厂、集镇污水处理厂及污水收集管网建设。</w:t>
      </w:r>
      <w:r>
        <w:rPr>
          <w:rFonts w:hint="eastAsia" w:eastAsia="仿宋_GB2312" w:cs="Times New Roman"/>
          <w:color w:val="000000" w:themeColor="text1"/>
          <w:sz w:val="32"/>
          <w:szCs w:val="32"/>
          <w:lang w:eastAsia="zh-CN"/>
          <w14:textFill>
            <w14:solidFill>
              <w14:schemeClr w14:val="tx1"/>
            </w14:solidFill>
          </w14:textFill>
        </w:rPr>
        <w:t>新增引用水管架设约</w:t>
      </w:r>
      <w:r>
        <w:rPr>
          <w:rFonts w:hint="eastAsia" w:eastAsia="仿宋_GB2312" w:cs="Times New Roman"/>
          <w:color w:val="000000" w:themeColor="text1"/>
          <w:sz w:val="32"/>
          <w:szCs w:val="32"/>
          <w:lang w:val="en-US" w:eastAsia="zh-CN"/>
          <w14:textFill>
            <w14:solidFill>
              <w14:schemeClr w14:val="tx1"/>
            </w14:solidFill>
          </w14:textFill>
        </w:rPr>
        <w:t>7000米，投资约35万元</w:t>
      </w:r>
      <w:r>
        <w:rPr>
          <w:rFonts w:hint="eastAsia" w:eastAsia="仿宋_GB2312" w:cs="Times New Roman"/>
          <w:color w:val="000000" w:themeColor="text1"/>
          <w:sz w:val="32"/>
          <w:szCs w:val="32"/>
          <w:lang w:eastAsia="zh-CN"/>
          <w14:textFill>
            <w14:solidFill>
              <w14:schemeClr w14:val="tx1"/>
            </w14:solidFill>
          </w14:textFill>
        </w:rPr>
        <w:t>；正在修缮道路（茨塘至十里坡）</w:t>
      </w:r>
      <w:r>
        <w:rPr>
          <w:rFonts w:hint="eastAsia" w:eastAsia="仿宋_GB2312" w:cs="Times New Roman"/>
          <w:color w:val="000000" w:themeColor="text1"/>
          <w:sz w:val="32"/>
          <w:szCs w:val="32"/>
          <w:lang w:val="en-US" w:eastAsia="zh-CN"/>
          <w14:textFill>
            <w14:solidFill>
              <w14:schemeClr w14:val="tx1"/>
            </w14:solidFill>
          </w14:textFill>
        </w:rPr>
        <w:t>15</w:t>
      </w:r>
      <w:r>
        <w:rPr>
          <w:rFonts w:hint="eastAsia" w:eastAsia="仿宋_GB2312" w:cs="Times New Roman"/>
          <w:color w:val="000000" w:themeColor="text1"/>
          <w:sz w:val="32"/>
          <w:szCs w:val="32"/>
          <w:lang w:eastAsia="zh-CN"/>
          <w14:textFill>
            <w14:solidFill>
              <w14:schemeClr w14:val="tx1"/>
            </w14:solidFill>
          </w14:textFill>
        </w:rPr>
        <w:t>公里，惠及</w:t>
      </w:r>
      <w:r>
        <w:rPr>
          <w:rFonts w:hint="eastAsia" w:eastAsia="仿宋_GB2312" w:cs="Times New Roman"/>
          <w:color w:val="000000" w:themeColor="text1"/>
          <w:sz w:val="32"/>
          <w:szCs w:val="32"/>
          <w:lang w:val="en-US" w:eastAsia="zh-CN"/>
          <w14:textFill>
            <w14:solidFill>
              <w14:schemeClr w14:val="tx1"/>
            </w14:solidFill>
          </w14:textFill>
        </w:rPr>
        <w:t>4</w:t>
      </w:r>
      <w:r>
        <w:rPr>
          <w:rFonts w:hint="eastAsia" w:eastAsia="仿宋_GB2312" w:cs="Times New Roman"/>
          <w:color w:val="000000" w:themeColor="text1"/>
          <w:sz w:val="32"/>
          <w:szCs w:val="32"/>
          <w:lang w:eastAsia="zh-CN"/>
          <w14:textFill>
            <w14:solidFill>
              <w14:schemeClr w14:val="tx1"/>
            </w14:solidFill>
          </w14:textFill>
        </w:rPr>
        <w:t>村（茨塘村、十里坡村、大水井村、大黄梨树村），改善</w:t>
      </w:r>
      <w:r>
        <w:rPr>
          <w:rFonts w:hint="eastAsia" w:eastAsia="仿宋_GB2312" w:cs="Times New Roman"/>
          <w:color w:val="000000" w:themeColor="text1"/>
          <w:sz w:val="32"/>
          <w:szCs w:val="32"/>
          <w:lang w:val="en-US" w:eastAsia="zh-CN"/>
          <w14:textFill>
            <w14:solidFill>
              <w14:schemeClr w14:val="tx1"/>
            </w14:solidFill>
          </w14:textFill>
        </w:rPr>
        <w:t>600余名</w:t>
      </w:r>
      <w:r>
        <w:rPr>
          <w:rFonts w:hint="eastAsia" w:eastAsia="仿宋_GB2312" w:cs="Times New Roman"/>
          <w:color w:val="000000" w:themeColor="text1"/>
          <w:sz w:val="32"/>
          <w:szCs w:val="32"/>
          <w:lang w:eastAsia="zh-CN"/>
          <w14:textFill>
            <w14:solidFill>
              <w14:schemeClr w14:val="tx1"/>
            </w14:solidFill>
          </w14:textFill>
        </w:rPr>
        <w:t>群众出行问题</w:t>
      </w:r>
      <w:r>
        <w:rPr>
          <w:rFonts w:hint="default" w:ascii="Times New Roman" w:hAnsi="Times New Roman" w:eastAsia="仿宋_GB2312" w:cs="Times New Roman"/>
          <w:color w:val="000000" w:themeColor="text1"/>
          <w:sz w:val="32"/>
          <w:szCs w:val="32"/>
          <w14:textFill>
            <w14:solidFill>
              <w14:schemeClr w14:val="tx1"/>
            </w14:solidFill>
          </w14:textFill>
        </w:rPr>
        <w:t>。完善卫生保洁</w:t>
      </w:r>
      <w:r>
        <w:rPr>
          <w:rFonts w:hint="eastAsia" w:eastAsia="仿宋_GB2312" w:cs="Times New Roman"/>
          <w:color w:val="000000" w:themeColor="text1"/>
          <w:sz w:val="32"/>
          <w:szCs w:val="32"/>
          <w:lang w:eastAsia="zh-CN"/>
          <w14:textFill>
            <w14:solidFill>
              <w14:schemeClr w14:val="tx1"/>
            </w14:solidFill>
          </w14:textFill>
        </w:rPr>
        <w:t>收费</w:t>
      </w:r>
      <w:r>
        <w:rPr>
          <w:rFonts w:hint="default" w:ascii="Times New Roman" w:hAnsi="Times New Roman" w:eastAsia="仿宋_GB2312" w:cs="Times New Roman"/>
          <w:color w:val="000000" w:themeColor="text1"/>
          <w:sz w:val="32"/>
          <w:szCs w:val="32"/>
          <w14:textFill>
            <w14:solidFill>
              <w14:schemeClr w14:val="tx1"/>
            </w14:solidFill>
          </w14:textFill>
        </w:rPr>
        <w:t>制度，城镇生活垃圾收集率100%，生活垃圾无害化处理率达</w:t>
      </w:r>
      <w:r>
        <w:rPr>
          <w:rFonts w:hint="eastAsia" w:eastAsia="仿宋_GB2312" w:cs="Times New Roman"/>
          <w:color w:val="000000" w:themeColor="text1"/>
          <w:sz w:val="32"/>
          <w:szCs w:val="32"/>
          <w:lang w:val="en-US" w:eastAsia="zh-CN"/>
          <w14:textFill>
            <w14:solidFill>
              <w14:schemeClr w14:val="tx1"/>
            </w14:solidFill>
          </w14:textFill>
        </w:rPr>
        <w:t>80</w:t>
      </w:r>
      <w:r>
        <w:rPr>
          <w:rFonts w:hint="default" w:ascii="Times New Roman" w:hAnsi="Times New Roman" w:eastAsia="仿宋_GB2312" w:cs="Times New Roman"/>
          <w:color w:val="000000" w:themeColor="text1"/>
          <w:sz w:val="32"/>
          <w:szCs w:val="32"/>
          <w14:textFill>
            <w14:solidFill>
              <w14:schemeClr w14:val="tx1"/>
            </w14:solidFill>
          </w14:textFill>
        </w:rPr>
        <w:t>%以上</w:t>
      </w:r>
      <w:r>
        <w:rPr>
          <w:rFonts w:hint="eastAsia" w:eastAsia="仿宋_GB2312" w:cs="Times New Roman"/>
          <w:color w:val="000000" w:themeColor="text1"/>
          <w:sz w:val="32"/>
          <w:szCs w:val="32"/>
          <w:lang w:eastAsia="zh-CN"/>
          <w14:textFill>
            <w14:solidFill>
              <w14:schemeClr w14:val="tx1"/>
            </w14:solidFill>
          </w14:textFill>
        </w:rPr>
        <w:t>。</w:t>
      </w:r>
    </w:p>
    <w:p>
      <w:pPr>
        <w:numPr>
          <w:ilvl w:val="0"/>
          <w:numId w:val="0"/>
        </w:numPr>
        <w:spacing w:line="560" w:lineRule="exact"/>
        <w:ind w:firstLine="640" w:firstLineChars="200"/>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（四）园区建设与工业发展</w:t>
      </w:r>
    </w:p>
    <w:p>
      <w:pPr>
        <w:keepNext w:val="0"/>
        <w:keepLines w:val="0"/>
        <w:pageBreakBefore w:val="0"/>
        <w:kinsoku/>
        <w:wordWrap/>
        <w:overflowPunct/>
        <w:topLinePunct w:val="0"/>
        <w:autoSpaceDE/>
        <w:autoSpaceDN/>
        <w:bidi w:val="0"/>
        <w:spacing w:line="560" w:lineRule="exact"/>
        <w:ind w:left="0" w:leftChars="0" w:right="0" w:rightChars="0" w:firstLine="643" w:firstLineChars="200"/>
        <w:jc w:val="both"/>
        <w:textAlignment w:val="auto"/>
        <w:rPr>
          <w:rFonts w:hint="default" w:ascii="Times New Roman" w:hAnsi="Times New Roman" w:eastAsia="仿宋_GB2312" w:cs="Times New Roman"/>
          <w:sz w:val="32"/>
          <w:szCs w:val="32"/>
          <w:u w:val="single"/>
        </w:rPr>
      </w:pPr>
      <w:r>
        <w:rPr>
          <w:rFonts w:hint="eastAsia" w:eastAsia="仿宋_GB2312" w:cs="Times New Roman"/>
          <w:b/>
          <w:sz w:val="32"/>
          <w:szCs w:val="32"/>
          <w:lang w:val="en-US" w:eastAsia="zh-CN"/>
        </w:rPr>
        <w:t>1.</w:t>
      </w:r>
      <w:r>
        <w:rPr>
          <w:rFonts w:hint="default" w:ascii="Times New Roman" w:hAnsi="Times New Roman" w:eastAsia="仿宋_GB2312" w:cs="Times New Roman"/>
          <w:b/>
          <w:sz w:val="32"/>
          <w:szCs w:val="32"/>
        </w:rPr>
        <w:t>工业经济不断兴起。</w:t>
      </w:r>
      <w:r>
        <w:rPr>
          <w:rFonts w:hint="default" w:ascii="Times New Roman" w:hAnsi="Times New Roman" w:eastAsia="仿宋_GB2312" w:cs="Times New Roman"/>
          <w:color w:val="auto"/>
          <w:sz w:val="32"/>
          <w:szCs w:val="32"/>
        </w:rPr>
        <w:t>首家入园</w:t>
      </w:r>
      <w:r>
        <w:rPr>
          <w:rFonts w:hint="default" w:ascii="Times New Roman" w:hAnsi="Times New Roman" w:eastAsia="仿宋_GB2312" w:cs="Times New Roman"/>
          <w:color w:val="000000"/>
          <w:kern w:val="0"/>
          <w:sz w:val="32"/>
          <w:szCs w:val="32"/>
        </w:rPr>
        <w:t>新泽兴项目加速扩量提质，实现年产量548万立方米</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sz w:val="32"/>
          <w:szCs w:val="32"/>
        </w:rPr>
        <w:t>全年共完成固定资产投资5.5亿元，圆满完成县级下达任务。企业主营业务收入、税收等指标全部超额完成年初制定的目标。</w:t>
      </w:r>
    </w:p>
    <w:p>
      <w:pPr>
        <w:keepNext w:val="0"/>
        <w:keepLines w:val="0"/>
        <w:pageBreakBefore w:val="0"/>
        <w:widowControl/>
        <w:shd w:val="clear" w:color="auto" w:fill="FFFFFF"/>
        <w:kinsoku/>
        <w:wordWrap/>
        <w:overflowPunct/>
        <w:topLinePunct w:val="0"/>
        <w:autoSpaceDE/>
        <w:autoSpaceDN/>
        <w:bidi w:val="0"/>
        <w:spacing w:line="560" w:lineRule="exact"/>
        <w:ind w:left="0" w:leftChars="0" w:right="0" w:rightChars="0" w:firstLine="640"/>
        <w:jc w:val="both"/>
        <w:textAlignment w:val="auto"/>
        <w:rPr>
          <w:rFonts w:hint="default" w:ascii="Times New Roman" w:hAnsi="Times New Roman" w:eastAsia="仿宋_GB2312" w:cs="Times New Roman"/>
          <w:color w:val="FF0000"/>
          <w:sz w:val="32"/>
          <w:szCs w:val="32"/>
        </w:rPr>
      </w:pPr>
      <w:r>
        <w:rPr>
          <w:rFonts w:hint="eastAsia" w:eastAsia="仿宋_GB2312" w:cs="Times New Roman"/>
          <w:b/>
          <w:sz w:val="32"/>
          <w:szCs w:val="32"/>
          <w:lang w:val="en-US" w:eastAsia="zh-CN"/>
        </w:rPr>
        <w:t>2.</w:t>
      </w:r>
      <w:r>
        <w:rPr>
          <w:rFonts w:hint="default" w:ascii="Times New Roman" w:hAnsi="Times New Roman" w:eastAsia="仿宋_GB2312" w:cs="Times New Roman"/>
          <w:b/>
          <w:sz w:val="32"/>
          <w:szCs w:val="32"/>
        </w:rPr>
        <w:t>招商引资取得突破。</w:t>
      </w:r>
      <w:r>
        <w:rPr>
          <w:rFonts w:hint="default" w:ascii="Times New Roman" w:hAnsi="Times New Roman" w:eastAsia="仿宋_GB2312" w:cs="Times New Roman"/>
          <w:sz w:val="32"/>
          <w:szCs w:val="32"/>
        </w:rPr>
        <w:t>“三江并流”完成投资2.76亿元，建成屠宰场及深加工车间；已签约项目“迅美家居”</w:t>
      </w:r>
      <w:r>
        <w:rPr>
          <w:rFonts w:hint="eastAsia" w:eastAsia="仿宋_GB2312" w:cs="Times New Roman"/>
          <w:sz w:val="32"/>
          <w:szCs w:val="32"/>
          <w:lang w:eastAsia="zh-CN"/>
        </w:rPr>
        <w:t>建设有序推进</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天舒家具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等4个项目正积极洽谈，有序</w:t>
      </w:r>
      <w:r>
        <w:rPr>
          <w:rFonts w:hint="eastAsia" w:eastAsia="仿宋_GB2312" w:cs="Times New Roman"/>
          <w:sz w:val="32"/>
          <w:szCs w:val="32"/>
          <w:lang w:eastAsia="zh-CN"/>
        </w:rPr>
        <w:t>推</w:t>
      </w:r>
      <w:r>
        <w:rPr>
          <w:rFonts w:hint="default" w:ascii="Times New Roman" w:hAnsi="Times New Roman" w:eastAsia="仿宋_GB2312" w:cs="Times New Roman"/>
          <w:sz w:val="32"/>
          <w:szCs w:val="32"/>
        </w:rPr>
        <w:t>进。</w:t>
      </w:r>
    </w:p>
    <w:p>
      <w:pPr>
        <w:numPr>
          <w:ilvl w:val="0"/>
          <w:numId w:val="0"/>
        </w:numPr>
        <w:spacing w:line="560" w:lineRule="exact"/>
        <w:ind w:firstLine="640" w:firstLineChars="200"/>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（五）旅游服务发展与集镇建设</w:t>
      </w:r>
    </w:p>
    <w:p>
      <w:pPr>
        <w:pStyle w:val="4"/>
        <w:spacing w:line="56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val="en-US" w:eastAsia="zh-CN"/>
        </w:rPr>
        <w:t>1.旅游服务发展。</w:t>
      </w:r>
      <w:r>
        <w:rPr>
          <w:rFonts w:hint="eastAsia" w:ascii="仿宋_GB2312" w:hAnsi="仿宋_GB2312" w:eastAsia="仿宋_GB2312" w:cs="仿宋_GB2312"/>
          <w:color w:val="000000"/>
          <w:sz w:val="32"/>
          <w:szCs w:val="32"/>
        </w:rPr>
        <w:t>加快文化产业发展，</w:t>
      </w:r>
      <w:r>
        <w:rPr>
          <w:rFonts w:hint="eastAsia" w:ascii="仿宋_GB2312" w:hAnsi="仿宋_GB2312" w:eastAsia="仿宋_GB2312" w:cs="仿宋_GB2312"/>
          <w:color w:val="000000"/>
          <w:sz w:val="32"/>
          <w:szCs w:val="32"/>
          <w:lang w:eastAsia="zh-CN"/>
        </w:rPr>
        <w:t>开展讲述</w:t>
      </w:r>
      <w:r>
        <w:rPr>
          <w:rFonts w:hint="eastAsia" w:ascii="仿宋_GB2312" w:hAnsi="仿宋_GB2312" w:eastAsia="仿宋_GB2312" w:cs="仿宋_GB2312"/>
          <w:color w:val="000000"/>
          <w:sz w:val="32"/>
          <w:szCs w:val="32"/>
        </w:rPr>
        <w:t>散旦故事</w:t>
      </w:r>
      <w:r>
        <w:rPr>
          <w:rFonts w:hint="eastAsia" w:ascii="仿宋_GB2312" w:hAnsi="仿宋_GB2312" w:eastAsia="仿宋_GB2312" w:cs="仿宋_GB2312"/>
          <w:color w:val="000000"/>
          <w:sz w:val="32"/>
          <w:szCs w:val="32"/>
          <w:lang w:eastAsia="zh-CN"/>
        </w:rPr>
        <w:t>及征文活动</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举办“杨梅节”系列活动</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挖掘包装项目有</w:t>
      </w:r>
      <w:r>
        <w:rPr>
          <w:rFonts w:hint="eastAsia" w:ascii="仿宋_GB2312" w:hAnsi="仿宋_GB2312" w:eastAsia="仿宋_GB2312" w:cs="仿宋_GB2312"/>
          <w:color w:val="000000"/>
          <w:sz w:val="32"/>
          <w:szCs w:val="32"/>
          <w:lang w:val="en-US" w:eastAsia="zh-CN"/>
        </w:rPr>
        <w:t>8个（茨塘村2017年扶贫开发整自然村推进项目、汉营村2017年度</w:t>
      </w:r>
      <w:r>
        <w:rPr>
          <w:rFonts w:hint="default" w:ascii="Times New Roman" w:hAnsi="Times New Roman" w:eastAsia="仿宋_GB2312" w:cs="Times New Roman"/>
          <w:sz w:val="32"/>
          <w:szCs w:val="32"/>
        </w:rPr>
        <w:t>“</w:t>
      </w:r>
      <w:r>
        <w:rPr>
          <w:rFonts w:hint="eastAsia" w:ascii="仿宋_GB2312" w:hAnsi="仿宋_GB2312" w:eastAsia="仿宋_GB2312" w:cs="仿宋_GB2312"/>
          <w:color w:val="000000"/>
          <w:sz w:val="32"/>
          <w:szCs w:val="32"/>
          <w:lang w:val="en-US" w:eastAsia="zh-CN"/>
        </w:rPr>
        <w:t>一事一议财政奖补</w:t>
      </w:r>
      <w:r>
        <w:rPr>
          <w:rFonts w:hint="default" w:ascii="Times New Roman" w:hAnsi="Times New Roman" w:eastAsia="仿宋_GB2312" w:cs="Times New Roman"/>
          <w:sz w:val="32"/>
          <w:szCs w:val="32"/>
        </w:rPr>
        <w:t>”</w:t>
      </w:r>
      <w:r>
        <w:rPr>
          <w:rFonts w:hint="eastAsia" w:ascii="仿宋_GB2312" w:hAnsi="仿宋_GB2312" w:eastAsia="仿宋_GB2312" w:cs="仿宋_GB2312"/>
          <w:color w:val="000000"/>
          <w:sz w:val="32"/>
          <w:szCs w:val="32"/>
          <w:lang w:val="en-US" w:eastAsia="zh-CN"/>
        </w:rPr>
        <w:t>美丽乡村建设项目、散旦镇2017年“创意荷塘”资产收益型产业扶贫项目、散旦镇行政村2018年农村综合改革“美丽乡村文化”试点项目等）。</w:t>
      </w:r>
      <w:r>
        <w:rPr>
          <w:rFonts w:hint="eastAsia" w:ascii="仿宋_GB2312" w:hAnsi="仿宋_GB2312" w:eastAsia="仿宋_GB2312" w:cs="仿宋_GB2312"/>
          <w:color w:val="000000"/>
          <w:sz w:val="32"/>
          <w:szCs w:val="32"/>
        </w:rPr>
        <w:t>加快商业配套设施建设，规划建设农特产品交易市场，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龙河酒店</w:t>
      </w:r>
      <w:r>
        <w:rPr>
          <w:rFonts w:hint="eastAsia" w:ascii="仿宋_GB2312" w:hAnsi="仿宋_GB2312" w:eastAsia="仿宋_GB2312" w:cs="仿宋_GB2312"/>
          <w:color w:val="000000"/>
          <w:sz w:val="32"/>
          <w:szCs w:val="32"/>
          <w:lang w:eastAsia="zh-CN"/>
        </w:rPr>
        <w:t>”正在编制。截止</w:t>
      </w:r>
      <w:r>
        <w:rPr>
          <w:rFonts w:hint="eastAsia" w:ascii="仿宋_GB2312" w:hAnsi="仿宋_GB2312" w:eastAsia="仿宋_GB2312" w:cs="仿宋_GB2312"/>
          <w:color w:val="000000"/>
          <w:sz w:val="32"/>
          <w:szCs w:val="32"/>
          <w:lang w:val="en-US" w:eastAsia="zh-CN"/>
        </w:rPr>
        <w:t>5月，</w:t>
      </w:r>
      <w:r>
        <w:rPr>
          <w:rFonts w:eastAsia="仿宋_GB2312"/>
          <w:sz w:val="32"/>
          <w:szCs w:val="32"/>
        </w:rPr>
        <w:t>全镇接待游</w:t>
      </w:r>
      <w:r>
        <w:rPr>
          <w:rFonts w:eastAsia="仿宋_GB2312"/>
          <w:color w:val="000000" w:themeColor="text1"/>
          <w:sz w:val="32"/>
          <w:szCs w:val="32"/>
          <w14:textFill>
            <w14:solidFill>
              <w14:schemeClr w14:val="tx1"/>
            </w14:solidFill>
          </w14:textFill>
        </w:rPr>
        <w:t>客</w:t>
      </w:r>
      <w:r>
        <w:rPr>
          <w:rFonts w:hint="eastAsia" w:eastAsia="仿宋_GB2312"/>
          <w:color w:val="000000" w:themeColor="text1"/>
          <w:sz w:val="32"/>
          <w:szCs w:val="32"/>
          <w:lang w:val="en-US" w:eastAsia="zh-CN"/>
          <w14:textFill>
            <w14:solidFill>
              <w14:schemeClr w14:val="tx1"/>
            </w14:solidFill>
          </w14:textFill>
        </w:rPr>
        <w:t>6.21</w:t>
      </w:r>
      <w:r>
        <w:rPr>
          <w:rFonts w:eastAsia="仿宋_GB2312"/>
          <w:color w:val="000000" w:themeColor="text1"/>
          <w:sz w:val="32"/>
          <w:szCs w:val="32"/>
          <w14:textFill>
            <w14:solidFill>
              <w14:schemeClr w14:val="tx1"/>
            </w14:solidFill>
          </w14:textFill>
        </w:rPr>
        <w:t>万人次，实现旅游营业收入</w:t>
      </w:r>
      <w:r>
        <w:rPr>
          <w:rFonts w:hint="eastAsia" w:eastAsia="仿宋_GB2312"/>
          <w:color w:val="000000" w:themeColor="text1"/>
          <w:sz w:val="32"/>
          <w:szCs w:val="32"/>
          <w:lang w:val="en-US" w:eastAsia="zh-CN"/>
          <w14:textFill>
            <w14:solidFill>
              <w14:schemeClr w14:val="tx1"/>
            </w14:solidFill>
          </w14:textFill>
        </w:rPr>
        <w:t>1255.9</w:t>
      </w:r>
      <w:r>
        <w:rPr>
          <w:rFonts w:hint="eastAsia" w:ascii="仿宋_GB2312" w:hAnsi="仿宋_GB2312" w:eastAsia="仿宋_GB2312" w:cs="仿宋_GB2312"/>
          <w:sz w:val="32"/>
          <w:szCs w:val="32"/>
        </w:rPr>
        <w:t>万元</w:t>
      </w:r>
      <w:r>
        <w:rPr>
          <w:rFonts w:eastAsia="仿宋_GB2312"/>
          <w:sz w:val="32"/>
          <w:szCs w:val="32"/>
        </w:rPr>
        <w:t xml:space="preserve"> </w:t>
      </w:r>
      <w:r>
        <w:rPr>
          <w:rFonts w:hint="eastAsia" w:eastAsia="仿宋_GB2312"/>
          <w:sz w:val="32"/>
          <w:szCs w:val="32"/>
        </w:rPr>
        <w:t>。</w:t>
      </w:r>
    </w:p>
    <w:p>
      <w:pPr>
        <w:numPr>
          <w:ilvl w:val="0"/>
          <w:numId w:val="0"/>
        </w:numPr>
        <w:spacing w:line="560" w:lineRule="exact"/>
        <w:ind w:firstLine="643" w:firstLineChars="200"/>
        <w:rPr>
          <w:rFonts w:hint="eastAsia" w:eastAsia="仿宋_GB2312" w:cs="Times New Roman"/>
          <w:sz w:val="32"/>
          <w:szCs w:val="32"/>
          <w:lang w:eastAsia="zh-CN"/>
        </w:rPr>
      </w:pPr>
      <w:r>
        <w:rPr>
          <w:rFonts w:hint="eastAsia" w:ascii="仿宋_GB2312" w:hAnsi="仿宋_GB2312" w:eastAsia="仿宋_GB2312" w:cs="仿宋_GB2312"/>
          <w:b/>
          <w:bCs/>
          <w:color w:val="000000"/>
          <w:kern w:val="0"/>
          <w:sz w:val="32"/>
          <w:szCs w:val="32"/>
          <w:lang w:val="en-US" w:eastAsia="zh-CN" w:bidi="ar-SA"/>
        </w:rPr>
        <w:t>2.集镇建设。</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（1）“一水两污”处置设施提升项目。设计方案已初步完成，污水处理设施终端位置选址，管线布置线路确定，完成污水处理设施所需土地征地1.47亩及管线路径土地协调工作。（2）</w:t>
      </w:r>
      <w:r>
        <w:rPr>
          <w:rFonts w:hint="eastAsia" w:ascii="仿宋_GB2312" w:hAnsi="仿宋_GB2312" w:eastAsia="仿宋_GB2312" w:cs="仿宋_GB2312"/>
          <w:b w:val="0"/>
          <w:bCs/>
          <w:sz w:val="32"/>
          <w:szCs w:val="32"/>
          <w:lang w:eastAsia="zh-CN"/>
        </w:rPr>
        <w:t>城镇建设工作。</w:t>
      </w:r>
      <w:r>
        <w:rPr>
          <w:rFonts w:hint="eastAsia" w:ascii="仿宋_GB2312" w:hAnsi="仿宋_GB2312" w:eastAsia="仿宋_GB2312" w:cs="仿宋_GB2312"/>
          <w:b w:val="0"/>
          <w:bCs/>
          <w:color w:val="auto"/>
          <w:sz w:val="32"/>
          <w:szCs w:val="32"/>
          <w:lang w:eastAsia="zh-CN"/>
        </w:rPr>
        <w:t>两违整治”工作：</w:t>
      </w:r>
      <w:r>
        <w:rPr>
          <w:rFonts w:hint="eastAsia" w:ascii="仿宋_GB2312" w:hAnsi="仿宋_GB2312" w:eastAsia="仿宋_GB2312" w:cs="仿宋_GB2312"/>
          <w:b w:val="0"/>
          <w:bCs/>
          <w:color w:val="auto"/>
          <w:sz w:val="32"/>
          <w:szCs w:val="32"/>
          <w:lang w:val="en-US" w:eastAsia="zh-CN"/>
        </w:rPr>
        <w:t>拆除面积3000㎡，拆除率达100%。</w:t>
      </w:r>
      <w:r>
        <w:rPr>
          <w:rFonts w:hint="eastAsia" w:ascii="仿宋_GB2312" w:hAnsi="仿宋_GB2312" w:eastAsia="仿宋_GB2312" w:cs="仿宋_GB2312"/>
          <w:b w:val="0"/>
          <w:bCs/>
          <w:sz w:val="32"/>
          <w:szCs w:val="32"/>
        </w:rPr>
        <w:t>卫生厕改厕完成</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95</w:t>
      </w:r>
      <w:r>
        <w:rPr>
          <w:rFonts w:hint="eastAsia" w:ascii="仿宋_GB2312" w:hAnsi="仿宋_GB2312" w:eastAsia="仿宋_GB2312" w:cs="仿宋_GB2312"/>
          <w:b w:val="0"/>
          <w:bCs/>
          <w:sz w:val="32"/>
          <w:szCs w:val="32"/>
        </w:rPr>
        <w:t>个</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完善卫生保洁费收取制度，城镇生活垃圾收集率100%，生活垃圾无害化处理率达</w:t>
      </w:r>
      <w:r>
        <w:rPr>
          <w:rFonts w:hint="eastAsia" w:ascii="仿宋_GB2312" w:hAnsi="仿宋_GB2312" w:eastAsia="仿宋_GB2312" w:cs="仿宋_GB2312"/>
          <w:b w:val="0"/>
          <w:bCs/>
          <w:sz w:val="32"/>
          <w:szCs w:val="32"/>
          <w:lang w:val="en-US" w:eastAsia="zh-CN"/>
        </w:rPr>
        <w:t>80</w:t>
      </w:r>
      <w:r>
        <w:rPr>
          <w:rFonts w:hint="eastAsia" w:ascii="仿宋_GB2312" w:hAnsi="仿宋_GB2312" w:eastAsia="仿宋_GB2312" w:cs="仿宋_GB2312"/>
          <w:b w:val="0"/>
          <w:bCs/>
          <w:sz w:val="32"/>
          <w:szCs w:val="32"/>
        </w:rPr>
        <w:t>%以</w:t>
      </w:r>
      <w:r>
        <w:rPr>
          <w:rFonts w:hint="default" w:ascii="Times New Roman" w:hAnsi="Times New Roman" w:eastAsia="仿宋_GB2312" w:cs="Times New Roman"/>
          <w:sz w:val="32"/>
          <w:szCs w:val="32"/>
        </w:rPr>
        <w:t>上。继续加强雨污管网</w:t>
      </w:r>
      <w:r>
        <w:rPr>
          <w:rFonts w:hint="default" w:ascii="Times New Roman" w:hAnsi="Times New Roman" w:eastAsia="仿宋_GB2312" w:cs="Times New Roman"/>
          <w:sz w:val="32"/>
          <w:szCs w:val="32"/>
          <w:lang w:eastAsia="zh-CN"/>
        </w:rPr>
        <w:t>和垃圾房建设，</w:t>
      </w:r>
      <w:r>
        <w:rPr>
          <w:rFonts w:hint="default" w:ascii="Times New Roman" w:hAnsi="Times New Roman" w:eastAsia="仿宋_GB2312" w:cs="Times New Roman"/>
          <w:sz w:val="32"/>
          <w:szCs w:val="32"/>
        </w:rPr>
        <w:t>提高生活污水、垃圾集中处理率。加大“河长制”工作力度，</w:t>
      </w:r>
      <w:r>
        <w:rPr>
          <w:rFonts w:hint="eastAsia" w:eastAsia="仿宋_GB2312" w:cs="Times New Roman"/>
          <w:sz w:val="32"/>
          <w:szCs w:val="32"/>
          <w:lang w:eastAsia="zh-CN"/>
        </w:rPr>
        <w:t>开展清河行动，共</w:t>
      </w:r>
      <w:r>
        <w:rPr>
          <w:rFonts w:hint="eastAsia" w:ascii="仿宋_GB2312" w:hAnsi="微软雅黑" w:eastAsia="仿宋_GB2312"/>
          <w:color w:val="222222"/>
          <w:sz w:val="32"/>
          <w:szCs w:val="32"/>
        </w:rPr>
        <w:t>清理水库4个，清理河道、沟渠长度约19公里,清理垃圾约10吨</w:t>
      </w:r>
      <w:r>
        <w:rPr>
          <w:rFonts w:hint="eastAsia" w:ascii="仿宋_GB2312" w:hAnsi="微软雅黑" w:eastAsia="仿宋_GB2312"/>
          <w:color w:val="222222"/>
          <w:sz w:val="32"/>
          <w:szCs w:val="32"/>
          <w:lang w:eastAsia="zh-CN"/>
        </w:rPr>
        <w:t>。</w:t>
      </w:r>
    </w:p>
    <w:p>
      <w:pPr>
        <w:numPr>
          <w:ilvl w:val="0"/>
          <w:numId w:val="0"/>
        </w:numPr>
        <w:spacing w:line="560" w:lineRule="exact"/>
        <w:ind w:firstLine="640" w:firstLineChars="200"/>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（六）</w:t>
      </w:r>
      <w:r>
        <w:rPr>
          <w:rFonts w:hint="eastAsia" w:ascii="楷体_GB2312" w:hAnsi="楷体_GB2312" w:eastAsia="楷体_GB2312" w:cs="楷体_GB2312"/>
          <w:sz w:val="32"/>
          <w:szCs w:val="32"/>
        </w:rPr>
        <w:t>社会发展与人民生活</w:t>
      </w:r>
    </w:p>
    <w:p>
      <w:pPr>
        <w:spacing w:line="560" w:lineRule="exact"/>
        <w:ind w:firstLine="643" w:firstLineChars="200"/>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1.全镇</w:t>
      </w:r>
      <w:r>
        <w:rPr>
          <w:rFonts w:hint="default" w:ascii="仿宋_GB2312" w:hAnsi="仿宋_GB2312" w:eastAsia="仿宋_GB2312" w:cs="仿宋_GB2312"/>
          <w:b/>
          <w:bCs w:val="0"/>
          <w:color w:val="000000" w:themeColor="text1"/>
          <w:sz w:val="32"/>
          <w:szCs w:val="32"/>
          <w:lang w:val="en-US" w:eastAsia="zh-CN"/>
          <w14:textFill>
            <w14:solidFill>
              <w14:schemeClr w14:val="tx1"/>
            </w14:solidFill>
          </w14:textFill>
        </w:rPr>
        <w:t>脱贫攻坚</w:t>
      </w: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工作</w:t>
      </w:r>
      <w:r>
        <w:rPr>
          <w:rFonts w:hint="default" w:ascii="仿宋_GB2312" w:hAnsi="仿宋_GB2312" w:eastAsia="仿宋_GB2312" w:cs="仿宋_GB2312"/>
          <w:b/>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（1）坚持扶贫和扶志相结合。</w:t>
      </w:r>
      <w:r>
        <w:rPr>
          <w:rFonts w:hint="default" w:ascii="Times New Roman" w:hAnsi="Times New Roman" w:eastAsia="仿宋_GB2312" w:cs="Times New Roman"/>
          <w:b w:val="0"/>
          <w:bCs/>
          <w:color w:val="000000" w:themeColor="text1"/>
          <w:sz w:val="32"/>
          <w:szCs w:val="32"/>
          <w14:textFill>
            <w14:solidFill>
              <w14:schemeClr w14:val="tx1"/>
            </w14:solidFill>
          </w14:textFill>
        </w:rPr>
        <w:t>开</w:t>
      </w:r>
      <w:r>
        <w:rPr>
          <w:rFonts w:hint="eastAsia" w:ascii="仿宋_GB2312" w:hAnsi="仿宋_GB2312" w:eastAsia="仿宋_GB2312" w:cs="仿宋_GB2312"/>
          <w:b w:val="0"/>
          <w:bCs/>
          <w:color w:val="000000" w:themeColor="text1"/>
          <w:sz w:val="32"/>
          <w:szCs w:val="32"/>
          <w14:textFill>
            <w14:solidFill>
              <w14:schemeClr w14:val="tx1"/>
            </w14:solidFill>
          </w14:textFill>
        </w:rPr>
        <w:t>展建档立卡贫困户技能培训</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期（</w:t>
      </w:r>
      <w:r>
        <w:rPr>
          <w:rFonts w:hint="eastAsia" w:ascii="仿宋_GB2312" w:hAnsi="仿宋_GB2312" w:eastAsia="仿宋_GB2312" w:cs="仿宋_GB2312"/>
          <w:b w:val="0"/>
          <w:bCs/>
          <w:color w:val="000000" w:themeColor="text1"/>
          <w:sz w:val="32"/>
          <w:szCs w:val="32"/>
          <w14:textFill>
            <w14:solidFill>
              <w14:schemeClr w14:val="tx1"/>
            </w14:solidFill>
          </w14:textFill>
        </w:rPr>
        <w:t>特色土蜂养殖</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技能培训、豪猪养殖技能培训、饲料玉米技能培训）。严格落实“挂包帮、转走访”工作制度，班子成员、全体职工采用党课、面对面交谈的方式与帮扶对象进行沟通交流，全面掌握贫困户的思想动态。</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（2）产业发展</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14:textFill>
            <w14:solidFill>
              <w14:schemeClr w14:val="tx1"/>
            </w14:solidFill>
          </w14:textFill>
        </w:rPr>
        <w:t>以产业扶贫为主旨，通过豪猪养殖产业扶贫项目、桃产业发</w:t>
      </w:r>
      <w:r>
        <w:rPr>
          <w:rFonts w:hint="eastAsia" w:ascii="仿宋_GB2312" w:hAnsi="仿宋_GB2312" w:eastAsia="仿宋_GB2312" w:cs="仿宋_GB2312"/>
          <w:color w:val="000000" w:themeColor="text1"/>
          <w:sz w:val="32"/>
          <w:szCs w:val="32"/>
          <w14:textFill>
            <w14:solidFill>
              <w14:schemeClr w14:val="tx1"/>
            </w14:solidFill>
          </w14:textFill>
        </w:rPr>
        <w:t>展、生猪养殖培育、草莓产业培育，以组建合作社为平台，助推散旦扶贫工作。采取政府引导，企业主导，合作社组织，贫困户（群众）参与的模式，以“企业+合作社+基地+贫困户”的方式搭建平台，建设豪猪示范养殖基地，扶持贫困户养殖豪猪，全镇84户264人贫困户全部入社，成立散旦镇扶贫帮困协会，动员社会资金和力量参与投身到扶贫工作，确保2018年实现脱贫</w:t>
      </w: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w:t>
      </w:r>
    </w:p>
    <w:p>
      <w:pPr>
        <w:spacing w:line="560" w:lineRule="exact"/>
        <w:ind w:firstLine="643" w:firstLineChars="200"/>
        <w:rPr>
          <w:rFonts w:eastAsia="仿宋_GB2312"/>
          <w:sz w:val="32"/>
          <w:szCs w:val="32"/>
        </w:rPr>
      </w:pPr>
      <w:r>
        <w:rPr>
          <w:rFonts w:hint="eastAsia" w:ascii="仿宋_GB2312" w:hAnsi="仿宋_GB2312" w:eastAsia="仿宋_GB2312" w:cs="仿宋_GB2312"/>
          <w:b/>
          <w:bCs w:val="0"/>
          <w:sz w:val="32"/>
          <w:szCs w:val="32"/>
          <w:lang w:val="en-US" w:eastAsia="zh-CN"/>
        </w:rPr>
        <w:t>2.</w:t>
      </w:r>
      <w:r>
        <w:rPr>
          <w:rFonts w:hint="eastAsia" w:ascii="仿宋_GB2312" w:hAnsi="仿宋_GB2312" w:eastAsia="仿宋_GB2312" w:cs="仿宋_GB2312"/>
          <w:b/>
          <w:bCs w:val="0"/>
          <w:sz w:val="32"/>
          <w:szCs w:val="32"/>
          <w:lang w:eastAsia="zh-CN"/>
        </w:rPr>
        <w:t>民生工程建设。</w:t>
      </w:r>
      <w:r>
        <w:rPr>
          <w:rFonts w:hint="eastAsia" w:eastAsia="仿宋_GB2312"/>
          <w:color w:val="000000" w:themeColor="text1"/>
          <w:sz w:val="32"/>
          <w:szCs w:val="32"/>
          <w14:textFill>
            <w14:solidFill>
              <w14:schemeClr w14:val="tx1"/>
            </w14:solidFill>
          </w14:textFill>
        </w:rPr>
        <w:t>实现</w:t>
      </w:r>
      <w:r>
        <w:rPr>
          <w:rFonts w:eastAsia="仿宋_GB2312"/>
          <w:color w:val="000000" w:themeColor="text1"/>
          <w:sz w:val="32"/>
          <w:szCs w:val="32"/>
          <w14:textFill>
            <w14:solidFill>
              <w14:schemeClr w14:val="tx1"/>
            </w14:solidFill>
          </w14:textFill>
        </w:rPr>
        <w:t>农村劳动力转移培训</w:t>
      </w:r>
      <w:r>
        <w:rPr>
          <w:rFonts w:hint="eastAsia" w:eastAsia="仿宋_GB2312"/>
          <w:color w:val="000000" w:themeColor="text1"/>
          <w:sz w:val="32"/>
          <w:szCs w:val="32"/>
          <w:lang w:val="en-US" w:eastAsia="zh-CN"/>
          <w14:textFill>
            <w14:solidFill>
              <w14:schemeClr w14:val="tx1"/>
            </w14:solidFill>
          </w14:textFill>
        </w:rPr>
        <w:t>880</w:t>
      </w:r>
      <w:r>
        <w:rPr>
          <w:rFonts w:eastAsia="仿宋_GB2312"/>
          <w:color w:val="000000" w:themeColor="text1"/>
          <w:sz w:val="32"/>
          <w:szCs w:val="32"/>
          <w14:textFill>
            <w14:solidFill>
              <w14:schemeClr w14:val="tx1"/>
            </w14:solidFill>
          </w14:textFill>
        </w:rPr>
        <w:t>人</w:t>
      </w:r>
      <w:r>
        <w:rPr>
          <w:rFonts w:hint="eastAsia" w:eastAsia="仿宋_GB2312"/>
          <w:color w:val="000000" w:themeColor="text1"/>
          <w:sz w:val="32"/>
          <w:szCs w:val="32"/>
          <w:lang w:eastAsia="zh-CN"/>
          <w14:textFill>
            <w14:solidFill>
              <w14:schemeClr w14:val="tx1"/>
            </w14:solidFill>
          </w14:textFill>
        </w:rPr>
        <w:t>（技能培训</w:t>
      </w:r>
      <w:r>
        <w:rPr>
          <w:rFonts w:hint="eastAsia" w:eastAsia="仿宋_GB2312"/>
          <w:color w:val="000000" w:themeColor="text1"/>
          <w:sz w:val="32"/>
          <w:szCs w:val="32"/>
          <w:lang w:val="en-US" w:eastAsia="zh-CN"/>
          <w14:textFill>
            <w14:solidFill>
              <w14:schemeClr w14:val="tx1"/>
            </w14:solidFill>
          </w14:textFill>
        </w:rPr>
        <w:t>130人，引导性培训400人，完成200人，完成50%。其他培训350人，完成205人，完成59%</w:t>
      </w:r>
      <w:r>
        <w:rPr>
          <w:rFonts w:hint="eastAsia" w:eastAsia="仿宋_GB2312"/>
          <w:color w:val="000000" w:themeColor="text1"/>
          <w:sz w:val="32"/>
          <w:szCs w:val="32"/>
          <w:lang w:eastAsia="zh-CN"/>
          <w14:textFill>
            <w14:solidFill>
              <w14:schemeClr w14:val="tx1"/>
            </w14:solidFill>
          </w14:textFill>
        </w:rPr>
        <w:t>）。转移</w:t>
      </w:r>
      <w:r>
        <w:rPr>
          <w:rFonts w:eastAsia="仿宋_GB2312"/>
          <w:color w:val="000000" w:themeColor="text1"/>
          <w:sz w:val="32"/>
          <w:szCs w:val="32"/>
          <w14:textFill>
            <w14:solidFill>
              <w14:schemeClr w14:val="tx1"/>
            </w14:solidFill>
          </w14:textFill>
        </w:rPr>
        <w:t>就业</w:t>
      </w:r>
      <w:r>
        <w:rPr>
          <w:rFonts w:hint="eastAsia" w:eastAsia="仿宋_GB2312"/>
          <w:color w:val="000000" w:themeColor="text1"/>
          <w:sz w:val="32"/>
          <w:szCs w:val="32"/>
          <w:lang w:val="en-US" w:eastAsia="zh-CN"/>
          <w14:textFill>
            <w14:solidFill>
              <w14:schemeClr w14:val="tx1"/>
            </w14:solidFill>
          </w14:textFill>
        </w:rPr>
        <w:t>450人，完成260人，完成58%。农村劳动力转移收入600万元，完成298.85万元；</w:t>
      </w:r>
      <w:r>
        <w:rPr>
          <w:rFonts w:eastAsia="仿宋_GB2312"/>
          <w:color w:val="000000" w:themeColor="text1"/>
          <w:sz w:val="32"/>
          <w:szCs w:val="32"/>
          <w14:textFill>
            <w14:solidFill>
              <w14:schemeClr w14:val="tx1"/>
            </w14:solidFill>
          </w14:textFill>
        </w:rPr>
        <w:t>城乡居民基本养老保险参保</w:t>
      </w:r>
      <w:r>
        <w:rPr>
          <w:rFonts w:hint="eastAsia" w:eastAsia="仿宋_GB2312"/>
          <w:color w:val="000000" w:themeColor="text1"/>
          <w:sz w:val="32"/>
          <w:szCs w:val="32"/>
          <w:lang w:val="en-US" w:eastAsia="zh-CN"/>
          <w14:textFill>
            <w14:solidFill>
              <w14:schemeClr w14:val="tx1"/>
            </w14:solidFill>
          </w14:textFill>
        </w:rPr>
        <w:t>4139</w:t>
      </w:r>
      <w:r>
        <w:rPr>
          <w:rFonts w:eastAsia="仿宋_GB2312"/>
          <w:color w:val="000000" w:themeColor="text1"/>
          <w:sz w:val="32"/>
          <w:szCs w:val="32"/>
          <w14:textFill>
            <w14:solidFill>
              <w14:schemeClr w14:val="tx1"/>
            </w14:solidFill>
          </w14:textFill>
        </w:rPr>
        <w:t>人，占目标值</w:t>
      </w:r>
      <w:r>
        <w:rPr>
          <w:rFonts w:hint="eastAsia" w:eastAsia="仿宋_GB2312"/>
          <w:color w:val="000000" w:themeColor="text1"/>
          <w:sz w:val="32"/>
          <w:szCs w:val="32"/>
          <w:lang w:val="en-US" w:eastAsia="zh-CN"/>
          <w14:textFill>
            <w14:solidFill>
              <w14:schemeClr w14:val="tx1"/>
            </w14:solidFill>
          </w14:textFill>
        </w:rPr>
        <w:t>4640</w:t>
      </w:r>
      <w:r>
        <w:rPr>
          <w:rFonts w:eastAsia="仿宋_GB2312"/>
          <w:color w:val="000000" w:themeColor="text1"/>
          <w:sz w:val="32"/>
          <w:szCs w:val="32"/>
          <w14:textFill>
            <w14:solidFill>
              <w14:schemeClr w14:val="tx1"/>
            </w14:solidFill>
          </w14:textFill>
        </w:rPr>
        <w:t>人的</w:t>
      </w:r>
      <w:r>
        <w:rPr>
          <w:rFonts w:hint="eastAsia" w:eastAsia="仿宋_GB2312"/>
          <w:color w:val="000000" w:themeColor="text1"/>
          <w:sz w:val="32"/>
          <w:szCs w:val="32"/>
          <w:lang w:val="en-US" w:eastAsia="zh-CN"/>
          <w14:textFill>
            <w14:solidFill>
              <w14:schemeClr w14:val="tx1"/>
            </w14:solidFill>
          </w14:textFill>
        </w:rPr>
        <w:t>92.49</w:t>
      </w:r>
      <w:r>
        <w:rPr>
          <w:rFonts w:eastAsia="仿宋_GB2312"/>
          <w:color w:val="000000" w:themeColor="text1"/>
          <w:sz w:val="32"/>
          <w:szCs w:val="32"/>
          <w14:textFill>
            <w14:solidFill>
              <w14:schemeClr w14:val="tx1"/>
            </w14:solidFill>
          </w14:textFill>
        </w:rPr>
        <w:t>%；城乡居民基本医疗保险参保</w:t>
      </w:r>
      <w:r>
        <w:rPr>
          <w:rFonts w:hint="eastAsia" w:eastAsia="仿宋_GB2312"/>
          <w:color w:val="000000" w:themeColor="text1"/>
          <w:sz w:val="32"/>
          <w:szCs w:val="32"/>
          <w:lang w:val="en-US" w:eastAsia="zh-CN"/>
          <w14:textFill>
            <w14:solidFill>
              <w14:schemeClr w14:val="tx1"/>
            </w14:solidFill>
          </w14:textFill>
        </w:rPr>
        <w:t>10362</w:t>
      </w:r>
      <w:r>
        <w:rPr>
          <w:rFonts w:eastAsia="仿宋_GB2312"/>
          <w:color w:val="000000" w:themeColor="text1"/>
          <w:sz w:val="32"/>
          <w:szCs w:val="32"/>
          <w14:textFill>
            <w14:solidFill>
              <w14:schemeClr w14:val="tx1"/>
            </w14:solidFill>
          </w14:textFill>
        </w:rPr>
        <w:t>人，占目标值</w:t>
      </w:r>
      <w:r>
        <w:rPr>
          <w:rFonts w:hint="eastAsia" w:eastAsia="仿宋_GB2312"/>
          <w:color w:val="000000" w:themeColor="text1"/>
          <w:sz w:val="32"/>
          <w:szCs w:val="32"/>
          <w:lang w:val="en-US" w:eastAsia="zh-CN"/>
          <w14:textFill>
            <w14:solidFill>
              <w14:schemeClr w14:val="tx1"/>
            </w14:solidFill>
          </w14:textFill>
        </w:rPr>
        <w:t>11200</w:t>
      </w:r>
      <w:r>
        <w:rPr>
          <w:rFonts w:eastAsia="仿宋_GB2312"/>
          <w:color w:val="000000" w:themeColor="text1"/>
          <w:sz w:val="32"/>
          <w:szCs w:val="32"/>
          <w14:textFill>
            <w14:solidFill>
              <w14:schemeClr w14:val="tx1"/>
            </w14:solidFill>
          </w14:textFill>
        </w:rPr>
        <w:t>人的</w:t>
      </w:r>
      <w:r>
        <w:rPr>
          <w:rFonts w:hint="eastAsia" w:eastAsia="仿宋_GB2312"/>
          <w:color w:val="000000" w:themeColor="text1"/>
          <w:sz w:val="32"/>
          <w:szCs w:val="32"/>
          <w:lang w:val="en-US" w:eastAsia="zh-CN"/>
          <w14:textFill>
            <w14:solidFill>
              <w14:schemeClr w14:val="tx1"/>
            </w14:solidFill>
          </w14:textFill>
        </w:rPr>
        <w:t>92.52</w:t>
      </w:r>
      <w:r>
        <w:rPr>
          <w:rFonts w:eastAsia="仿宋_GB2312"/>
          <w:color w:val="000000" w:themeColor="text1"/>
          <w:sz w:val="32"/>
          <w:szCs w:val="32"/>
          <w14:textFill>
            <w14:solidFill>
              <w14:schemeClr w14:val="tx1"/>
            </w14:solidFill>
          </w14:textFill>
        </w:rPr>
        <w:t>%；</w:t>
      </w:r>
      <w:r>
        <w:rPr>
          <w:rFonts w:eastAsia="仿宋_GB2312"/>
          <w:sz w:val="32"/>
          <w:szCs w:val="32"/>
        </w:rPr>
        <w:t>农村公益性公墓建设管理新增墓穴</w:t>
      </w:r>
      <w:r>
        <w:rPr>
          <w:rFonts w:hint="eastAsia" w:eastAsia="仿宋_GB2312"/>
          <w:color w:val="000000" w:themeColor="text1"/>
          <w:sz w:val="32"/>
          <w:szCs w:val="32"/>
          <w:lang w:val="en-US" w:eastAsia="zh-CN"/>
          <w14:textFill>
            <w14:solidFill>
              <w14:schemeClr w14:val="tx1"/>
            </w14:solidFill>
          </w14:textFill>
        </w:rPr>
        <w:t>160</w:t>
      </w:r>
      <w:r>
        <w:rPr>
          <w:rFonts w:eastAsia="仿宋_GB2312"/>
          <w:color w:val="000000" w:themeColor="text1"/>
          <w:sz w:val="32"/>
          <w:szCs w:val="32"/>
          <w14:textFill>
            <w14:solidFill>
              <w14:schemeClr w14:val="tx1"/>
            </w14:solidFill>
          </w14:textFill>
        </w:rPr>
        <w:t>个</w:t>
      </w:r>
      <w:r>
        <w:rPr>
          <w:rFonts w:eastAsia="仿宋_GB2312"/>
          <w:sz w:val="32"/>
          <w:szCs w:val="32"/>
        </w:rPr>
        <w:t>；完成贫困户保障房建设</w:t>
      </w:r>
      <w:r>
        <w:rPr>
          <w:rFonts w:hint="eastAsia" w:eastAsia="仿宋_GB2312"/>
          <w:sz w:val="32"/>
          <w:szCs w:val="32"/>
          <w:lang w:val="en-US" w:eastAsia="zh-CN"/>
        </w:rPr>
        <w:t>7</w:t>
      </w:r>
      <w:r>
        <w:rPr>
          <w:rFonts w:eastAsia="仿宋_GB2312"/>
          <w:sz w:val="32"/>
          <w:szCs w:val="32"/>
        </w:rPr>
        <w:t>户。做好动物预检及畜禽春防免疫工作，免疫抗体合格率</w:t>
      </w:r>
      <w:r>
        <w:rPr>
          <w:rFonts w:hint="eastAsia" w:eastAsia="仿宋_GB2312"/>
          <w:color w:val="000000" w:themeColor="text1"/>
          <w:sz w:val="32"/>
          <w:szCs w:val="32"/>
          <w:lang w:val="en-US" w:eastAsia="zh-CN"/>
          <w14:textFill>
            <w14:solidFill>
              <w14:schemeClr w14:val="tx1"/>
            </w14:solidFill>
          </w14:textFill>
        </w:rPr>
        <w:t>95</w:t>
      </w:r>
      <w:r>
        <w:rPr>
          <w:rFonts w:eastAsia="仿宋_GB2312"/>
          <w:sz w:val="32"/>
          <w:szCs w:val="32"/>
        </w:rPr>
        <w:t>%以上。</w:t>
      </w:r>
    </w:p>
    <w:p>
      <w:pPr>
        <w:spacing w:line="560" w:lineRule="exact"/>
        <w:ind w:firstLine="643" w:firstLineChars="200"/>
        <w:rPr>
          <w:rFonts w:eastAsia="仿宋_GB2312"/>
          <w:sz w:val="32"/>
          <w:szCs w:val="32"/>
        </w:rPr>
      </w:pPr>
      <w:r>
        <w:rPr>
          <w:rFonts w:hint="eastAsia" w:ascii="仿宋_GB2312" w:hAnsi="仿宋_GB2312" w:eastAsia="仿宋_GB2312" w:cs="仿宋_GB2312"/>
          <w:b/>
          <w:bCs w:val="0"/>
          <w:sz w:val="32"/>
          <w:szCs w:val="32"/>
          <w:lang w:val="en-US" w:eastAsia="zh-CN"/>
        </w:rPr>
        <w:t>3.</w:t>
      </w:r>
      <w:r>
        <w:rPr>
          <w:rFonts w:hint="eastAsia" w:ascii="仿宋_GB2312" w:hAnsi="仿宋_GB2312" w:eastAsia="仿宋_GB2312" w:cs="仿宋_GB2312"/>
          <w:b/>
          <w:bCs w:val="0"/>
          <w:sz w:val="32"/>
          <w:szCs w:val="32"/>
          <w:lang w:eastAsia="zh-CN"/>
        </w:rPr>
        <w:t>公共文化工作。</w:t>
      </w:r>
      <w:r>
        <w:rPr>
          <w:rFonts w:eastAsia="仿宋_GB2312"/>
          <w:color w:val="000000" w:themeColor="text1"/>
          <w:sz w:val="32"/>
          <w:szCs w:val="32"/>
          <w14:textFill>
            <w14:solidFill>
              <w14:schemeClr w14:val="tx1"/>
            </w14:solidFill>
          </w14:textFill>
        </w:rPr>
        <w:t>积极组织开展元宵节文艺汇演。</w:t>
      </w:r>
      <w:r>
        <w:rPr>
          <w:rFonts w:hint="eastAsia" w:eastAsia="仿宋_GB2312"/>
          <w:color w:val="000000" w:themeColor="text1"/>
          <w:sz w:val="32"/>
          <w:szCs w:val="32"/>
          <w14:textFill>
            <w14:solidFill>
              <w14:schemeClr w14:val="tx1"/>
            </w14:solidFill>
          </w14:textFill>
        </w:rPr>
        <w:t>“三八妇女节”</w:t>
      </w:r>
      <w:r>
        <w:rPr>
          <w:rFonts w:hint="eastAsia" w:eastAsia="仿宋_GB2312"/>
          <w:color w:val="000000" w:themeColor="text1"/>
          <w:sz w:val="32"/>
          <w:szCs w:val="32"/>
          <w:lang w:eastAsia="zh-CN"/>
          <w14:textFill>
            <w14:solidFill>
              <w14:schemeClr w14:val="tx1"/>
            </w14:solidFill>
          </w14:textFill>
        </w:rPr>
        <w:t>庆祝活动；“</w:t>
      </w:r>
      <w:r>
        <w:rPr>
          <w:rFonts w:hint="eastAsia" w:eastAsia="仿宋_GB2312"/>
          <w:color w:val="000000" w:themeColor="text1"/>
          <w:sz w:val="32"/>
          <w:szCs w:val="32"/>
          <w14:textFill>
            <w14:solidFill>
              <w14:schemeClr w14:val="tx1"/>
            </w14:solidFill>
          </w14:textFill>
        </w:rPr>
        <w:t>文化大篷车、千乡万里行</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14:textFill>
            <w14:solidFill>
              <w14:schemeClr w14:val="tx1"/>
            </w14:solidFill>
          </w14:textFill>
        </w:rPr>
        <w:t>惠民演出进散旦</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组织参加201</w:t>
      </w:r>
      <w:r>
        <w:rPr>
          <w:rFonts w:hint="eastAsia" w:eastAsia="仿宋_GB2312"/>
          <w:color w:val="000000" w:themeColor="text1"/>
          <w:sz w:val="32"/>
          <w:szCs w:val="32"/>
          <w:lang w:val="en-US" w:eastAsia="zh-CN"/>
          <w14:textFill>
            <w14:solidFill>
              <w14:schemeClr w14:val="tx1"/>
            </w14:solidFill>
          </w14:textFill>
        </w:rPr>
        <w:t>8</w:t>
      </w:r>
      <w:r>
        <w:rPr>
          <w:rFonts w:eastAsia="仿宋_GB2312"/>
          <w:color w:val="000000" w:themeColor="text1"/>
          <w:sz w:val="32"/>
          <w:szCs w:val="32"/>
          <w14:textFill>
            <w14:solidFill>
              <w14:schemeClr w14:val="tx1"/>
            </w14:solidFill>
          </w14:textFill>
        </w:rPr>
        <w:t>年中国.富民“杨梅健康文化节”等系列活动。</w:t>
      </w:r>
    </w:p>
    <w:p>
      <w:pPr>
        <w:spacing w:line="560" w:lineRule="exact"/>
        <w:ind w:firstLine="640" w:firstLineChars="200"/>
        <w:outlineLvl w:val="1"/>
        <w:rPr>
          <w:rFonts w:eastAsia="楷体_GB2312"/>
          <w:sz w:val="32"/>
          <w:szCs w:val="32"/>
        </w:rPr>
      </w:pPr>
      <w:r>
        <w:rPr>
          <w:rFonts w:hint="eastAsia" w:eastAsia="楷体_GB2312"/>
          <w:sz w:val="32"/>
          <w:szCs w:val="32"/>
          <w:lang w:eastAsia="zh-CN"/>
        </w:rPr>
        <w:t>（七）</w:t>
      </w:r>
      <w:r>
        <w:rPr>
          <w:rFonts w:eastAsia="楷体_GB2312"/>
          <w:sz w:val="32"/>
          <w:szCs w:val="32"/>
        </w:rPr>
        <w:t>生态建设与环境保护</w:t>
      </w:r>
    </w:p>
    <w:p>
      <w:pPr>
        <w:spacing w:line="560" w:lineRule="exact"/>
        <w:ind w:firstLine="643" w:firstLineChars="200"/>
        <w:rPr>
          <w:rFonts w:eastAsia="仿宋_GB2312"/>
          <w:sz w:val="32"/>
          <w:szCs w:val="32"/>
        </w:rPr>
      </w:pPr>
      <w:r>
        <w:rPr>
          <w:rFonts w:hint="eastAsia" w:ascii="仿宋_GB2312" w:hAnsi="仿宋_GB2312" w:eastAsia="仿宋_GB2312" w:cs="仿宋_GB2312"/>
          <w:b/>
          <w:bCs w:val="0"/>
          <w:sz w:val="32"/>
          <w:szCs w:val="32"/>
          <w:lang w:val="en-US" w:eastAsia="zh-CN"/>
        </w:rPr>
        <w:t>1.</w:t>
      </w:r>
      <w:r>
        <w:rPr>
          <w:rFonts w:hint="eastAsia" w:ascii="仿宋_GB2312" w:hAnsi="仿宋_GB2312" w:eastAsia="仿宋_GB2312" w:cs="仿宋_GB2312"/>
          <w:b/>
          <w:bCs w:val="0"/>
          <w:sz w:val="32"/>
          <w:szCs w:val="32"/>
          <w:lang w:eastAsia="zh-CN"/>
        </w:rPr>
        <w:t>林业生态保护工作。实施</w:t>
      </w:r>
      <w:r>
        <w:rPr>
          <w:rFonts w:eastAsia="仿宋_GB2312"/>
          <w:color w:val="000000" w:themeColor="text1"/>
          <w:sz w:val="32"/>
          <w:szCs w:val="32"/>
          <w14:textFill>
            <w14:solidFill>
              <w14:schemeClr w14:val="tx1"/>
            </w14:solidFill>
          </w14:textFill>
        </w:rPr>
        <w:t>义务植树</w:t>
      </w:r>
      <w:r>
        <w:rPr>
          <w:rFonts w:hint="eastAsia" w:eastAsia="仿宋_GB2312"/>
          <w:color w:val="000000" w:themeColor="text1"/>
          <w:sz w:val="32"/>
          <w:szCs w:val="32"/>
          <w:lang w:val="en-US" w:eastAsia="zh-CN"/>
          <w14:textFill>
            <w14:solidFill>
              <w14:schemeClr w14:val="tx1"/>
            </w14:solidFill>
          </w14:textFill>
        </w:rPr>
        <w:t>3000</w:t>
      </w:r>
      <w:r>
        <w:rPr>
          <w:rFonts w:eastAsia="仿宋_GB2312"/>
          <w:color w:val="000000" w:themeColor="text1"/>
          <w:sz w:val="32"/>
          <w:szCs w:val="32"/>
          <w14:textFill>
            <w14:solidFill>
              <w14:schemeClr w14:val="tx1"/>
            </w14:solidFill>
          </w14:textFill>
        </w:rPr>
        <w:t>株；新增绿地面积</w:t>
      </w:r>
      <w:r>
        <w:rPr>
          <w:rFonts w:hint="eastAsia" w:eastAsia="仿宋_GB2312"/>
          <w:color w:val="000000" w:themeColor="text1"/>
          <w:sz w:val="32"/>
          <w:szCs w:val="32"/>
          <w:lang w:val="en-US" w:eastAsia="zh-CN"/>
          <w14:textFill>
            <w14:solidFill>
              <w14:schemeClr w14:val="tx1"/>
            </w14:solidFill>
          </w14:textFill>
        </w:rPr>
        <w:t>2072</w:t>
      </w:r>
      <w:r>
        <w:rPr>
          <w:rFonts w:eastAsia="仿宋_GB2312"/>
          <w:color w:val="000000" w:themeColor="text1"/>
          <w:sz w:val="32"/>
          <w:szCs w:val="32"/>
          <w14:textFill>
            <w14:solidFill>
              <w14:schemeClr w14:val="tx1"/>
            </w14:solidFill>
          </w14:textFill>
        </w:rPr>
        <w:t>亩；林业有害微生物防治成灾控制率</w:t>
      </w:r>
      <w:r>
        <w:rPr>
          <w:rFonts w:hint="eastAsia" w:eastAsia="仿宋_GB2312"/>
          <w:color w:val="000000" w:themeColor="text1"/>
          <w:sz w:val="32"/>
          <w:szCs w:val="32"/>
          <w:lang w:val="en-US" w:eastAsia="zh-CN"/>
          <w14:textFill>
            <w14:solidFill>
              <w14:schemeClr w14:val="tx1"/>
            </w14:solidFill>
          </w14:textFill>
        </w:rPr>
        <w:t>4.5</w:t>
      </w:r>
      <w:r>
        <w:rPr>
          <w:rFonts w:eastAsia="仿宋_GB2312"/>
          <w:color w:val="000000" w:themeColor="text1"/>
          <w:sz w:val="32"/>
          <w:szCs w:val="32"/>
          <w14:textFill>
            <w14:solidFill>
              <w14:schemeClr w14:val="tx1"/>
            </w14:solidFill>
          </w14:textFill>
        </w:rPr>
        <w:t>‰以下。持续开展森林防火宣传</w:t>
      </w:r>
      <w:r>
        <w:rPr>
          <w:rFonts w:hint="eastAsia" w:eastAsia="仿宋_GB2312"/>
          <w:color w:val="000000" w:themeColor="text1"/>
          <w:sz w:val="32"/>
          <w:szCs w:val="32"/>
          <w14:textFill>
            <w14:solidFill>
              <w14:schemeClr w14:val="tx1"/>
            </w14:solidFill>
          </w14:textFill>
        </w:rPr>
        <w:t>及日常巡查</w:t>
      </w:r>
      <w:r>
        <w:rPr>
          <w:rFonts w:eastAsia="仿宋_GB2312"/>
          <w:color w:val="000000" w:themeColor="text1"/>
          <w:sz w:val="32"/>
          <w:szCs w:val="32"/>
          <w14:textFill>
            <w14:solidFill>
              <w14:schemeClr w14:val="tx1"/>
            </w14:solidFill>
          </w14:textFill>
        </w:rPr>
        <w:t>，书写森林防火宣传标语</w:t>
      </w:r>
      <w:r>
        <w:rPr>
          <w:rFonts w:hint="eastAsia" w:eastAsia="仿宋_GB2312"/>
          <w:color w:val="000000" w:themeColor="text1"/>
          <w:sz w:val="32"/>
          <w:szCs w:val="32"/>
          <w:lang w:val="en-US" w:eastAsia="zh-CN"/>
          <w14:textFill>
            <w14:solidFill>
              <w14:schemeClr w14:val="tx1"/>
            </w14:solidFill>
          </w14:textFill>
        </w:rPr>
        <w:t>400</w:t>
      </w:r>
      <w:r>
        <w:rPr>
          <w:rFonts w:eastAsia="仿宋_GB2312"/>
          <w:color w:val="000000" w:themeColor="text1"/>
          <w:sz w:val="32"/>
          <w:szCs w:val="32"/>
          <w14:textFill>
            <w14:solidFill>
              <w14:schemeClr w14:val="tx1"/>
            </w14:solidFill>
          </w14:textFill>
        </w:rPr>
        <w:t>条，刷新</w:t>
      </w:r>
      <w:r>
        <w:rPr>
          <w:rFonts w:hint="eastAsia" w:eastAsia="仿宋_GB2312"/>
          <w:color w:val="000000" w:themeColor="text1"/>
          <w:sz w:val="32"/>
          <w:szCs w:val="32"/>
          <w:lang w:eastAsia="zh-CN"/>
          <w14:textFill>
            <w14:solidFill>
              <w14:schemeClr w14:val="tx1"/>
            </w14:solidFill>
          </w14:textFill>
        </w:rPr>
        <w:t>永久性防火宣传碑</w:t>
      </w:r>
      <w:r>
        <w:rPr>
          <w:rFonts w:hint="eastAsia" w:eastAsia="仿宋_GB2312"/>
          <w:color w:val="000000" w:themeColor="text1"/>
          <w:sz w:val="32"/>
          <w:szCs w:val="32"/>
          <w:lang w:val="en-US" w:eastAsia="zh-CN"/>
          <w14:textFill>
            <w14:solidFill>
              <w14:schemeClr w14:val="tx1"/>
            </w14:solidFill>
          </w14:textFill>
        </w:rPr>
        <w:t>2块</w:t>
      </w:r>
      <w:r>
        <w:rPr>
          <w:rFonts w:eastAsia="仿宋_GB2312"/>
          <w:color w:val="000000" w:themeColor="text1"/>
          <w:sz w:val="32"/>
          <w:szCs w:val="32"/>
          <w14:textFill>
            <w14:solidFill>
              <w14:schemeClr w14:val="tx1"/>
            </w14:solidFill>
          </w14:textFill>
        </w:rPr>
        <w:t>，张贴省市防火令、通告</w:t>
      </w:r>
      <w:r>
        <w:rPr>
          <w:rFonts w:hint="eastAsia" w:eastAsia="仿宋_GB2312"/>
          <w:color w:val="000000" w:themeColor="text1"/>
          <w:sz w:val="32"/>
          <w:szCs w:val="32"/>
          <w:lang w:val="en-US" w:eastAsia="zh-CN"/>
          <w14:textFill>
            <w14:solidFill>
              <w14:schemeClr w14:val="tx1"/>
            </w14:solidFill>
          </w14:textFill>
        </w:rPr>
        <w:t>300</w:t>
      </w:r>
      <w:r>
        <w:rPr>
          <w:rFonts w:eastAsia="仿宋_GB2312"/>
          <w:color w:val="000000" w:themeColor="text1"/>
          <w:sz w:val="32"/>
          <w:szCs w:val="32"/>
          <w14:textFill>
            <w14:solidFill>
              <w14:schemeClr w14:val="tx1"/>
            </w14:solidFill>
          </w14:textFill>
        </w:rPr>
        <w:t>多张，</w:t>
      </w:r>
      <w:r>
        <w:rPr>
          <w:rFonts w:hint="eastAsia" w:eastAsia="仿宋_GB2312"/>
          <w:color w:val="000000" w:themeColor="text1"/>
          <w:sz w:val="32"/>
          <w:szCs w:val="32"/>
          <w:lang w:eastAsia="zh-CN"/>
          <w14:textFill>
            <w14:solidFill>
              <w14:schemeClr w14:val="tx1"/>
            </w14:solidFill>
          </w14:textFill>
        </w:rPr>
        <w:t>发放《森林防火知识宣传手册》</w:t>
      </w:r>
      <w:r>
        <w:rPr>
          <w:rFonts w:hint="eastAsia" w:eastAsia="仿宋_GB2312"/>
          <w:color w:val="000000" w:themeColor="text1"/>
          <w:sz w:val="32"/>
          <w:szCs w:val="32"/>
          <w:lang w:val="en-US" w:eastAsia="zh-CN"/>
          <w14:textFill>
            <w14:solidFill>
              <w14:schemeClr w14:val="tx1"/>
            </w14:solidFill>
          </w14:textFill>
        </w:rPr>
        <w:t>3000余本。</w:t>
      </w:r>
      <w:r>
        <w:rPr>
          <w:rFonts w:eastAsia="仿宋_GB2312"/>
          <w:color w:val="000000" w:themeColor="text1"/>
          <w:sz w:val="32"/>
          <w:szCs w:val="32"/>
          <w14:textFill>
            <w14:solidFill>
              <w14:schemeClr w14:val="tx1"/>
            </w14:solidFill>
          </w14:textFill>
        </w:rPr>
        <w:t>组织全站职工</w:t>
      </w:r>
      <w:r>
        <w:rPr>
          <w:rFonts w:hint="eastAsia" w:eastAsia="仿宋_GB2312"/>
          <w:color w:val="000000" w:themeColor="text1"/>
          <w:sz w:val="32"/>
          <w:szCs w:val="32"/>
          <w:lang w:eastAsia="zh-CN"/>
          <w14:textFill>
            <w14:solidFill>
              <w14:schemeClr w14:val="tx1"/>
            </w14:solidFill>
          </w14:textFill>
        </w:rPr>
        <w:t>定期</w:t>
      </w:r>
      <w:r>
        <w:rPr>
          <w:rFonts w:eastAsia="仿宋_GB2312"/>
          <w:color w:val="000000" w:themeColor="text1"/>
          <w:sz w:val="32"/>
          <w:szCs w:val="32"/>
          <w14:textFill>
            <w14:solidFill>
              <w14:schemeClr w14:val="tx1"/>
            </w14:solidFill>
          </w14:textFill>
        </w:rPr>
        <w:t>上山巡查</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14:textFill>
            <w14:solidFill>
              <w14:schemeClr w14:val="tx1"/>
            </w14:solidFill>
          </w14:textFill>
        </w:rPr>
        <w:t>今年上半年未发生森林火灾事故</w:t>
      </w:r>
      <w:r>
        <w:rPr>
          <w:rFonts w:eastAsia="仿宋_GB2312"/>
          <w:sz w:val="32"/>
          <w:szCs w:val="32"/>
        </w:rPr>
        <w:t>。</w:t>
      </w:r>
    </w:p>
    <w:p>
      <w:pPr>
        <w:spacing w:line="560" w:lineRule="exact"/>
        <w:ind w:firstLine="643" w:firstLineChars="200"/>
        <w:rPr>
          <w:rFonts w:eastAsia="仿宋_GB2312"/>
          <w:color w:val="000000"/>
          <w:sz w:val="32"/>
          <w:szCs w:val="32"/>
        </w:rPr>
      </w:pPr>
      <w:r>
        <w:rPr>
          <w:rFonts w:hint="eastAsia" w:ascii="仿宋_GB2312" w:hAnsi="仿宋_GB2312" w:eastAsia="仿宋_GB2312" w:cs="仿宋_GB2312"/>
          <w:b/>
          <w:bCs w:val="0"/>
          <w:sz w:val="32"/>
          <w:szCs w:val="32"/>
          <w:lang w:val="en-US" w:eastAsia="zh-CN"/>
        </w:rPr>
        <w:t>2.</w:t>
      </w:r>
      <w:r>
        <w:rPr>
          <w:rFonts w:hint="eastAsia" w:ascii="仿宋_GB2312" w:hAnsi="仿宋_GB2312" w:eastAsia="仿宋_GB2312" w:cs="仿宋_GB2312"/>
          <w:b/>
          <w:bCs w:val="0"/>
          <w:sz w:val="32"/>
          <w:szCs w:val="32"/>
          <w:lang w:eastAsia="zh-CN"/>
        </w:rPr>
        <w:t>环境保护工作。</w:t>
      </w:r>
      <w:r>
        <w:rPr>
          <w:rFonts w:eastAsia="仿宋_GB2312"/>
          <w:color w:val="000000"/>
          <w:sz w:val="32"/>
          <w:szCs w:val="32"/>
        </w:rPr>
        <w:t>充分利用“六·五”世界环境日活动，进行环保知识宣传，利用广播、标语等新闻媒介，向外宣传我镇环保、生态工作，积极发动群众参与到环保工作中来，切实营造良好社会舆论氛围。</w:t>
      </w:r>
      <w:r>
        <w:rPr>
          <w:rFonts w:eastAsia="仿宋_GB2312"/>
          <w:sz w:val="32"/>
          <w:szCs w:val="32"/>
        </w:rPr>
        <w:t>镇、村两级河长制贯彻落实率100%；农村饮用水安全事件调查处理率100%；深入开展“七改三清”</w:t>
      </w:r>
      <w:r>
        <w:rPr>
          <w:rFonts w:hint="eastAsia" w:eastAsia="仿宋_GB2312"/>
          <w:sz w:val="32"/>
          <w:szCs w:val="32"/>
        </w:rPr>
        <w:t>人居环境提升工程</w:t>
      </w:r>
      <w:r>
        <w:rPr>
          <w:rFonts w:eastAsia="仿宋_GB2312"/>
          <w:sz w:val="32"/>
          <w:szCs w:val="32"/>
        </w:rPr>
        <w:t>，推行落实“门前三包”责任制，</w:t>
      </w:r>
      <w:r>
        <w:rPr>
          <w:rFonts w:eastAsia="仿宋_GB2312"/>
          <w:bCs/>
          <w:sz w:val="32"/>
          <w:szCs w:val="32"/>
        </w:rPr>
        <w:t>规范“引摊入市”。</w:t>
      </w:r>
      <w:r>
        <w:rPr>
          <w:rFonts w:eastAsia="仿宋_GB2312"/>
          <w:color w:val="000000"/>
          <w:sz w:val="32"/>
          <w:szCs w:val="32"/>
        </w:rPr>
        <w:t xml:space="preserve"> </w:t>
      </w:r>
    </w:p>
    <w:p>
      <w:pPr>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党建工作</w:t>
      </w:r>
      <w:r>
        <w:rPr>
          <w:rFonts w:hint="eastAsia" w:ascii="黑体" w:hAnsi="黑体" w:eastAsia="黑体" w:cs="黑体"/>
          <w:sz w:val="32"/>
          <w:szCs w:val="32"/>
          <w:lang w:eastAsia="zh-CN"/>
        </w:rPr>
        <w:t>成效显著</w:t>
      </w:r>
    </w:p>
    <w:p>
      <w:pPr>
        <w:spacing w:line="560" w:lineRule="exact"/>
        <w:ind w:firstLine="640" w:firstLineChars="200"/>
        <w:rPr>
          <w:rFonts w:eastAsia="仿宋_GB2312"/>
          <w:sz w:val="32"/>
          <w:szCs w:val="32"/>
        </w:rPr>
      </w:pPr>
      <w:r>
        <w:rPr>
          <w:rFonts w:eastAsia="仿宋_GB2312"/>
          <w:sz w:val="32"/>
          <w:szCs w:val="32"/>
        </w:rPr>
        <w:t>半年来，对照党建工作目标责任书做好各项工作，落实工作任务的同时，按照</w:t>
      </w:r>
      <w:r>
        <w:rPr>
          <w:rFonts w:hint="eastAsia" w:eastAsia="仿宋_GB2312"/>
          <w:sz w:val="32"/>
          <w:szCs w:val="32"/>
        </w:rPr>
        <w:t>推进</w:t>
      </w:r>
      <w:r>
        <w:rPr>
          <w:rFonts w:eastAsia="仿宋_GB2312"/>
          <w:color w:val="000000"/>
          <w:sz w:val="32"/>
          <w:szCs w:val="32"/>
        </w:rPr>
        <w:t>“两学一做”</w:t>
      </w:r>
      <w:r>
        <w:rPr>
          <w:rFonts w:eastAsia="仿宋_GB2312"/>
          <w:sz w:val="32"/>
          <w:szCs w:val="32"/>
        </w:rPr>
        <w:t>学习教育</w:t>
      </w:r>
      <w:r>
        <w:rPr>
          <w:rFonts w:hint="eastAsia" w:eastAsia="仿宋_GB2312"/>
          <w:sz w:val="32"/>
          <w:szCs w:val="32"/>
        </w:rPr>
        <w:t>常态化制度化和</w:t>
      </w:r>
      <w:r>
        <w:rPr>
          <w:rFonts w:hint="eastAsia" w:eastAsia="仿宋_GB2312"/>
          <w:sz w:val="32"/>
          <w:szCs w:val="32"/>
          <w:lang w:eastAsia="zh-CN"/>
        </w:rPr>
        <w:t>“</w:t>
      </w:r>
      <w:r>
        <w:rPr>
          <w:rFonts w:hint="eastAsia" w:eastAsia="仿宋_GB2312"/>
          <w:sz w:val="32"/>
          <w:szCs w:val="32"/>
        </w:rPr>
        <w:t>基层党建</w:t>
      </w:r>
      <w:r>
        <w:rPr>
          <w:rFonts w:hint="eastAsia" w:eastAsia="仿宋_GB2312"/>
          <w:sz w:val="32"/>
          <w:szCs w:val="32"/>
          <w:lang w:eastAsia="zh-CN"/>
        </w:rPr>
        <w:t>巩固</w:t>
      </w:r>
      <w:r>
        <w:rPr>
          <w:rFonts w:hint="eastAsia" w:eastAsia="仿宋_GB2312"/>
          <w:sz w:val="32"/>
          <w:szCs w:val="32"/>
        </w:rPr>
        <w:t>年</w:t>
      </w:r>
      <w:r>
        <w:rPr>
          <w:rFonts w:hint="eastAsia" w:eastAsia="仿宋_GB2312"/>
          <w:sz w:val="32"/>
          <w:szCs w:val="32"/>
          <w:lang w:eastAsia="zh-CN"/>
        </w:rPr>
        <w:t>”</w:t>
      </w:r>
      <w:r>
        <w:rPr>
          <w:rFonts w:hint="eastAsia" w:eastAsia="仿宋_GB2312"/>
          <w:sz w:val="32"/>
          <w:szCs w:val="32"/>
        </w:rPr>
        <w:t>工作</w:t>
      </w:r>
      <w:r>
        <w:rPr>
          <w:rFonts w:eastAsia="仿宋_GB2312"/>
          <w:sz w:val="32"/>
          <w:szCs w:val="32"/>
        </w:rPr>
        <w:t>要求，切实改进作风，夯实基础，扎实推进服务型党组织建设。</w:t>
      </w:r>
    </w:p>
    <w:p>
      <w:pPr>
        <w:numPr>
          <w:ilvl w:val="0"/>
          <w:numId w:val="0"/>
        </w:numPr>
        <w:spacing w:line="560" w:lineRule="exact"/>
        <w:ind w:firstLine="640" w:firstLineChars="200"/>
        <w:rPr>
          <w:rFonts w:hint="eastAsia"/>
          <w:spacing w:val="-4"/>
          <w:szCs w:val="32"/>
        </w:rPr>
      </w:pPr>
      <w:r>
        <w:rPr>
          <w:rFonts w:hint="eastAsia" w:ascii="楷体_GB2312" w:hAnsi="楷体_GB2312" w:eastAsia="楷体_GB2312" w:cs="楷体_GB2312"/>
          <w:b w:val="0"/>
          <w:bCs/>
          <w:sz w:val="32"/>
          <w:szCs w:val="32"/>
          <w:lang w:val="en-US" w:eastAsia="zh-CN"/>
        </w:rPr>
        <w:t>（一）</w:t>
      </w:r>
      <w:r>
        <w:rPr>
          <w:rFonts w:hint="eastAsia" w:ascii="楷体_GB2312" w:hAnsi="楷体_GB2312" w:eastAsia="楷体_GB2312" w:cs="楷体_GB2312"/>
          <w:b w:val="0"/>
          <w:bCs/>
          <w:sz w:val="32"/>
          <w:szCs w:val="32"/>
        </w:rPr>
        <w:t>思想建设方面</w:t>
      </w:r>
      <w:r>
        <w:rPr>
          <w:rFonts w:hint="eastAsia" w:ascii="楷体_GB2312" w:hAnsi="楷体_GB2312" w:eastAsia="楷体_GB2312" w:cs="楷体_GB2312"/>
          <w:b w:val="0"/>
          <w:bCs/>
          <w:sz w:val="32"/>
          <w:szCs w:val="32"/>
          <w:lang w:eastAsia="zh-CN"/>
        </w:rPr>
        <w:t>。</w:t>
      </w:r>
      <w:r>
        <w:rPr>
          <w:rFonts w:eastAsia="仿宋_GB2312"/>
          <w:sz w:val="32"/>
          <w:szCs w:val="32"/>
        </w:rPr>
        <w:t>坚持每两周一次的党委理论学习和党员干部集中学习；深入开展“两学一做”学习教育，并结合散旦实际，选</w:t>
      </w:r>
      <w:r>
        <w:rPr>
          <w:rFonts w:hint="eastAsia" w:ascii="仿宋_GB2312" w:hAnsi="仿宋_GB2312" w:eastAsia="仿宋_GB2312" w:cs="仿宋_GB2312"/>
          <w:sz w:val="32"/>
          <w:szCs w:val="32"/>
        </w:rPr>
        <w:t>定了一些“创新动作”，利用“机关讲坛”和“结构化研讨”、“头脑风暴法”开展好学习和专题讨论。</w:t>
      </w:r>
      <w:r>
        <w:rPr>
          <w:rFonts w:hint="eastAsia" w:ascii="仿宋_GB2312" w:hAnsi="仿宋_GB2312" w:eastAsia="仿宋_GB2312" w:cs="仿宋_GB2312"/>
          <w:bCs/>
          <w:color w:val="000000"/>
          <w:spacing w:val="-4"/>
          <w:sz w:val="32"/>
          <w:szCs w:val="32"/>
        </w:rPr>
        <w:t>以开展</w:t>
      </w:r>
      <w:r>
        <w:rPr>
          <w:rFonts w:hint="eastAsia" w:ascii="仿宋_GB2312" w:hAnsi="仿宋_GB2312" w:eastAsia="仿宋_GB2312" w:cs="仿宋_GB2312"/>
          <w:spacing w:val="-4"/>
          <w:sz w:val="32"/>
          <w:szCs w:val="32"/>
        </w:rPr>
        <w:t>“万名党员进党校”培训活动为抓手，着力加强</w:t>
      </w:r>
      <w:r>
        <w:rPr>
          <w:rFonts w:hint="eastAsia" w:ascii="仿宋_GB2312" w:hAnsi="仿宋_GB2312" w:eastAsia="仿宋_GB2312" w:cs="仿宋_GB2312"/>
          <w:color w:val="000000"/>
          <w:spacing w:val="-4"/>
          <w:sz w:val="32"/>
          <w:szCs w:val="32"/>
        </w:rPr>
        <w:t>村级党组织书记、致富带头人、大学生村官的教育培训和管理，切实发挥作用。</w:t>
      </w:r>
      <w:r>
        <w:rPr>
          <w:rFonts w:hint="eastAsia" w:ascii="仿宋_GB2312" w:hAnsi="仿宋_GB2312" w:eastAsia="仿宋_GB2312" w:cs="仿宋_GB2312"/>
          <w:spacing w:val="-4"/>
          <w:sz w:val="32"/>
          <w:szCs w:val="32"/>
        </w:rPr>
        <w:t>邀请专家教授到我镇开展党的十九大精神、“乡村振兴战略”、“发展壮大村集体经济”等重点热点问题的专题讲座。</w:t>
      </w:r>
    </w:p>
    <w:p>
      <w:pPr>
        <w:spacing w:line="560" w:lineRule="exact"/>
        <w:ind w:firstLine="630"/>
        <w:rPr>
          <w:rFonts w:eastAsia="仿宋_GB2312"/>
          <w:bCs/>
          <w:color w:val="000000"/>
          <w:sz w:val="32"/>
          <w:szCs w:val="32"/>
        </w:rPr>
      </w:pPr>
      <w:r>
        <w:rPr>
          <w:rFonts w:hint="eastAsia" w:ascii="楷体_GB2312" w:hAnsi="楷体_GB2312" w:eastAsia="楷体_GB2312" w:cs="楷体_GB2312"/>
          <w:b w:val="0"/>
          <w:bCs/>
          <w:sz w:val="32"/>
          <w:szCs w:val="32"/>
          <w:lang w:val="en-US" w:eastAsia="zh-CN"/>
        </w:rPr>
        <w:t>（二）“党建+产业”方面。</w:t>
      </w:r>
      <w:r>
        <w:rPr>
          <w:rFonts w:hint="eastAsia" w:ascii="仿宋_GB2312" w:hAnsi="仿宋_GB2312" w:eastAsia="仿宋_GB2312" w:cs="仿宋_GB2312"/>
          <w:sz w:val="32"/>
          <w:szCs w:val="32"/>
        </w:rPr>
        <w:t xml:space="preserve">全镇六个村党总支结合各村实际，由村党总支牵头，依托现有扶持村集体经济项目，整合财政“四位一体”项目和产业扶贫相关政策，应用“村党总支+企业+基地+农户”，培育主导产业和特色产业，带动群众增收致富。目前，全镇共梳理出发展优质桃产业、豪猪养殖产业、生态蔬菜产业和建设农特产品交易市场（旅游接待中心）、立体停车场等12个发展壮大村集体经济项目，正有序推进实施。 </w:t>
      </w:r>
      <w:r>
        <w:rPr>
          <w:rFonts w:hint="eastAsia" w:ascii="仿宋_GB2312" w:hAnsi="仿宋_GB2312" w:eastAsia="仿宋_GB2312" w:cs="仿宋_GB2312"/>
          <w:bCs/>
          <w:color w:val="000000"/>
          <w:spacing w:val="-4"/>
          <w:sz w:val="32"/>
          <w:szCs w:val="32"/>
        </w:rPr>
        <w:t>村（组）活动场所建设有序开展，通过积极争取，整合各方资金，完成了翟家村、沙营两个村级活动场所</w:t>
      </w:r>
      <w:r>
        <w:rPr>
          <w:rFonts w:hint="eastAsia" w:ascii="仿宋_GB2312" w:hAnsi="仿宋_GB2312" w:eastAsia="仿宋_GB2312" w:cs="仿宋_GB2312"/>
          <w:bCs/>
          <w:color w:val="000000"/>
          <w:spacing w:val="-4"/>
          <w:sz w:val="32"/>
          <w:szCs w:val="32"/>
          <w:lang w:eastAsia="zh-CN"/>
        </w:rPr>
        <w:t>和</w:t>
      </w:r>
      <w:r>
        <w:rPr>
          <w:rFonts w:hint="eastAsia" w:ascii="仿宋_GB2312" w:hAnsi="仿宋_GB2312" w:eastAsia="仿宋_GB2312" w:cs="仿宋_GB2312"/>
          <w:sz w:val="32"/>
          <w:szCs w:val="32"/>
        </w:rPr>
        <w:t>北冲村、刘家村，白水塘村3个村民小组活动场所建设</w:t>
      </w:r>
      <w:r>
        <w:rPr>
          <w:rFonts w:hint="eastAsia" w:ascii="仿宋_GB2312" w:hAnsi="仿宋_GB2312" w:eastAsia="仿宋_GB2312" w:cs="仿宋_GB2312"/>
          <w:sz w:val="32"/>
          <w:szCs w:val="32"/>
          <w:lang w:eastAsia="zh-CN"/>
        </w:rPr>
        <w:t>，并完成了</w:t>
      </w:r>
      <w:r>
        <w:rPr>
          <w:rFonts w:hint="eastAsia" w:ascii="仿宋_GB2312" w:hAnsi="仿宋_GB2312" w:eastAsia="仿宋_GB2312" w:cs="仿宋_GB2312"/>
          <w:sz w:val="32"/>
          <w:szCs w:val="32"/>
        </w:rPr>
        <w:t>设备购置和建章立制工作</w:t>
      </w:r>
      <w:r>
        <w:rPr>
          <w:rFonts w:hint="eastAsia" w:ascii="仿宋_GB2312" w:hAnsi="仿宋_GB2312" w:eastAsia="仿宋_GB2312" w:cs="仿宋_GB2312"/>
          <w:sz w:val="32"/>
          <w:szCs w:val="32"/>
          <w:lang w:eastAsia="zh-CN"/>
        </w:rPr>
        <w:t>，现已投入使用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按照支部规范的达标创建工作要求，</w:t>
      </w:r>
      <w:r>
        <w:rPr>
          <w:rFonts w:hint="eastAsia" w:ascii="仿宋_GB2312" w:hAnsi="仿宋_GB2312" w:eastAsia="仿宋_GB2312" w:cs="仿宋_GB2312"/>
          <w:sz w:val="32"/>
          <w:szCs w:val="32"/>
        </w:rPr>
        <w:t>继续争取整合项目资金加强村小组活动场所建设，确保全镇基层党组织规范化建设达标。</w:t>
      </w:r>
    </w:p>
    <w:p>
      <w:pPr>
        <w:spacing w:line="560" w:lineRule="exact"/>
        <w:ind w:firstLine="640" w:firstLineChars="200"/>
        <w:rPr>
          <w:rFonts w:eastAsia="仿宋_GB2312"/>
          <w:sz w:val="32"/>
          <w:szCs w:val="32"/>
        </w:rPr>
      </w:pPr>
      <w:r>
        <w:rPr>
          <w:rFonts w:hint="eastAsia" w:ascii="楷体_GB2312" w:hAnsi="楷体_GB2312" w:eastAsia="楷体_GB2312" w:cs="楷体_GB2312"/>
          <w:b w:val="0"/>
          <w:bCs/>
          <w:sz w:val="32"/>
          <w:szCs w:val="32"/>
          <w:lang w:val="en-US" w:eastAsia="zh-CN"/>
        </w:rPr>
        <w:t>（三）组织建设方面。</w:t>
      </w:r>
      <w:r>
        <w:rPr>
          <w:rFonts w:eastAsia="仿宋_GB2312"/>
          <w:color w:val="000000"/>
          <w:sz w:val="32"/>
          <w:szCs w:val="32"/>
        </w:rPr>
        <w:t>认真落实党委书记“第一责任”、分管</w:t>
      </w:r>
      <w:r>
        <w:rPr>
          <w:rFonts w:hint="eastAsia" w:eastAsia="仿宋_GB2312"/>
          <w:color w:val="000000"/>
          <w:sz w:val="32"/>
          <w:szCs w:val="32"/>
        </w:rPr>
        <w:t>副</w:t>
      </w:r>
      <w:r>
        <w:rPr>
          <w:rFonts w:eastAsia="仿宋_GB2312"/>
          <w:color w:val="000000"/>
          <w:sz w:val="32"/>
          <w:szCs w:val="32"/>
        </w:rPr>
        <w:t>书记“具体责任”， 基层党支部负责人“直接责任”的职责</w:t>
      </w:r>
      <w:r>
        <w:rPr>
          <w:rFonts w:hint="eastAsia" w:eastAsia="仿宋_GB2312"/>
          <w:color w:val="000000"/>
          <w:sz w:val="32"/>
          <w:szCs w:val="32"/>
        </w:rPr>
        <w:t>，</w:t>
      </w:r>
      <w:r>
        <w:rPr>
          <w:rFonts w:eastAsia="仿宋_GB2312"/>
          <w:color w:val="000000"/>
          <w:sz w:val="32"/>
          <w:szCs w:val="32"/>
        </w:rPr>
        <w:t>党员领导干部的“基本责任”。细化、量化党建工作目标，制定内容具体、操作性强的“考评清单”和考核细则，把“软任务”变成“硬指标”，确保党的建设各项部署落到实处。</w:t>
      </w:r>
      <w:r>
        <w:rPr>
          <w:rFonts w:eastAsia="仿宋_GB2312"/>
          <w:sz w:val="32"/>
          <w:szCs w:val="32"/>
        </w:rPr>
        <w:t xml:space="preserve">                                                                                                                                                                                                                                                                                                                                                                                                                                                                                                                                                                                                                                                                                                                                                                                                                                                                                                                                                                                                                                                                                                                                                                                                                                                                                                                                                                                                                                                                                                                                                                                                                                                                       </w:t>
      </w:r>
    </w:p>
    <w:p>
      <w:pPr>
        <w:spacing w:line="560" w:lineRule="exact"/>
        <w:ind w:firstLine="630"/>
        <w:rPr>
          <w:rFonts w:eastAsia="仿宋_GB2312"/>
          <w:sz w:val="32"/>
          <w:szCs w:val="32"/>
        </w:rPr>
      </w:pPr>
      <w:r>
        <w:rPr>
          <w:rFonts w:hint="eastAsia" w:ascii="楷体_GB2312" w:hAnsi="楷体_GB2312" w:eastAsia="楷体_GB2312" w:cs="楷体_GB2312"/>
          <w:b w:val="0"/>
          <w:bCs/>
          <w:sz w:val="32"/>
          <w:szCs w:val="32"/>
          <w:lang w:val="en-US" w:eastAsia="zh-CN"/>
        </w:rPr>
        <w:t>（四）制度建设方面。</w:t>
      </w:r>
      <w:r>
        <w:rPr>
          <w:rFonts w:hint="eastAsia" w:ascii="仿宋_GB2312" w:hAnsi="仿宋_GB2312" w:eastAsia="仿宋_GB2312" w:cs="仿宋_GB2312"/>
          <w:color w:val="000000"/>
          <w:spacing w:val="-4"/>
          <w:sz w:val="32"/>
          <w:szCs w:val="32"/>
        </w:rPr>
        <w:t>认真落实</w:t>
      </w:r>
      <w:r>
        <w:rPr>
          <w:rFonts w:hint="eastAsia" w:ascii="仿宋_GB2312" w:hAnsi="仿宋_GB2312" w:eastAsia="仿宋_GB2312" w:cs="仿宋_GB2312"/>
          <w:sz w:val="32"/>
          <w:szCs w:val="32"/>
        </w:rPr>
        <w:t>“三会一课”、</w:t>
      </w:r>
      <w:r>
        <w:rPr>
          <w:rFonts w:hint="eastAsia" w:ascii="仿宋_GB2312" w:hAnsi="仿宋_GB2312" w:eastAsia="仿宋_GB2312" w:cs="仿宋_GB2312"/>
          <w:spacing w:val="-4"/>
          <w:kern w:val="0"/>
          <w:sz w:val="32"/>
          <w:szCs w:val="32"/>
        </w:rPr>
        <w:t>“四议两公开”、民主生活会等</w:t>
      </w:r>
      <w:r>
        <w:rPr>
          <w:rFonts w:hint="eastAsia" w:ascii="仿宋_GB2312" w:hAnsi="仿宋_GB2312" w:eastAsia="仿宋_GB2312" w:cs="仿宋_GB2312"/>
          <w:spacing w:val="-4"/>
          <w:sz w:val="32"/>
          <w:szCs w:val="32"/>
        </w:rPr>
        <w:t>组织生活制度，开展基层党组织书记述职评议考核。班子成员带头过好双重组织生活，全镇各支部完成2017年度组织生活会和民主评议党员工作。</w:t>
      </w:r>
      <w:r>
        <w:rPr>
          <w:rFonts w:eastAsia="仿宋_GB2312"/>
          <w:sz w:val="32"/>
          <w:szCs w:val="32"/>
        </w:rPr>
        <w:t>制定了《散旦镇机关干部职工学习制度》《党委理论学习中心组学习计划》《散旦镇</w:t>
      </w:r>
      <w:r>
        <w:rPr>
          <w:rFonts w:hint="eastAsia" w:eastAsia="仿宋_GB2312"/>
          <w:sz w:val="32"/>
          <w:szCs w:val="32"/>
        </w:rPr>
        <w:t>“</w:t>
      </w:r>
      <w:r>
        <w:rPr>
          <w:rFonts w:eastAsia="仿宋_GB2312"/>
          <w:sz w:val="32"/>
          <w:szCs w:val="32"/>
        </w:rPr>
        <w:t>机关讲坛</w:t>
      </w:r>
      <w:r>
        <w:rPr>
          <w:rFonts w:hint="eastAsia" w:eastAsia="仿宋_GB2312"/>
          <w:sz w:val="32"/>
          <w:szCs w:val="32"/>
        </w:rPr>
        <w:t>”</w:t>
      </w:r>
      <w:r>
        <w:rPr>
          <w:rFonts w:eastAsia="仿宋_GB2312"/>
          <w:sz w:val="32"/>
          <w:szCs w:val="32"/>
        </w:rPr>
        <w:t>实施方案》、《散旦镇为民服务中心办事原则》</w:t>
      </w:r>
      <w:r>
        <w:rPr>
          <w:rFonts w:hint="eastAsia" w:eastAsia="仿宋_GB2312"/>
          <w:sz w:val="32"/>
          <w:szCs w:val="32"/>
          <w:lang w:eastAsia="zh-CN"/>
        </w:rPr>
        <w:t>《散旦镇党建引领乡村振兴“五美”示范村建设实施方案》</w:t>
      </w:r>
      <w:r>
        <w:rPr>
          <w:rFonts w:eastAsia="仿宋_GB2312"/>
          <w:sz w:val="32"/>
          <w:szCs w:val="32"/>
        </w:rPr>
        <w:t>等制度</w:t>
      </w:r>
      <w:r>
        <w:rPr>
          <w:rFonts w:hint="eastAsia" w:eastAsia="仿宋_GB2312"/>
          <w:sz w:val="32"/>
          <w:szCs w:val="32"/>
          <w:lang w:eastAsia="zh-CN"/>
        </w:rPr>
        <w:t>创建文件</w:t>
      </w:r>
      <w:r>
        <w:rPr>
          <w:rFonts w:eastAsia="仿宋_GB2312"/>
          <w:sz w:val="32"/>
          <w:szCs w:val="32"/>
        </w:rPr>
        <w:t>，班子成员以上率下，党员干部以身作则，把纪律和规矩挺在前面，进一步转变工作作风，提高工作效能，增强群众满意度。</w:t>
      </w:r>
    </w:p>
    <w:p>
      <w:pPr>
        <w:spacing w:line="560" w:lineRule="exact"/>
        <w:ind w:firstLine="640" w:firstLineChars="200"/>
        <w:rPr>
          <w:rFonts w:eastAsia="仿宋_GB2312"/>
          <w:sz w:val="32"/>
          <w:szCs w:val="32"/>
        </w:rPr>
      </w:pPr>
      <w:r>
        <w:rPr>
          <w:rFonts w:hint="eastAsia" w:ascii="楷体_GB2312" w:hAnsi="楷体_GB2312" w:eastAsia="楷体_GB2312" w:cs="楷体_GB2312"/>
          <w:b w:val="0"/>
          <w:bCs/>
          <w:sz w:val="32"/>
          <w:szCs w:val="32"/>
          <w:lang w:val="en-US" w:eastAsia="zh-CN"/>
        </w:rPr>
        <w:t>（五）作风建设方面。</w:t>
      </w:r>
      <w:r>
        <w:rPr>
          <w:rFonts w:hint="eastAsia" w:eastAsia="仿宋_GB2312"/>
          <w:sz w:val="32"/>
          <w:szCs w:val="32"/>
        </w:rPr>
        <w:t>充分</w:t>
      </w:r>
      <w:r>
        <w:rPr>
          <w:rFonts w:eastAsia="仿宋_GB2312"/>
          <w:sz w:val="32"/>
          <w:szCs w:val="32"/>
        </w:rPr>
        <w:t>发挥人大监督，纪委督查的职能作用，加强对财经审计、护林防火、农业生产、重点项目和重点工作等领域的督查力度，实施“挂图作战”，形成专人负责，工作专项落实的格局</w:t>
      </w:r>
      <w:r>
        <w:rPr>
          <w:rFonts w:hint="eastAsia" w:eastAsia="仿宋_GB2312"/>
          <w:sz w:val="32"/>
          <w:szCs w:val="32"/>
          <w:lang w:eastAsia="zh-CN"/>
        </w:rPr>
        <w:t>，加强机关纪律作风</w:t>
      </w:r>
      <w:r>
        <w:rPr>
          <w:rFonts w:eastAsia="仿宋_GB2312"/>
          <w:sz w:val="32"/>
          <w:szCs w:val="32"/>
        </w:rPr>
        <w:t>。</w:t>
      </w:r>
    </w:p>
    <w:p>
      <w:pPr>
        <w:spacing w:line="560" w:lineRule="exact"/>
        <w:ind w:firstLine="640" w:firstLineChars="200"/>
        <w:rPr>
          <w:rFonts w:hint="eastAsia" w:eastAsia="仿宋_GB2312"/>
          <w:sz w:val="32"/>
          <w:szCs w:val="32"/>
          <w:lang w:eastAsia="zh-CN"/>
        </w:rPr>
      </w:pPr>
      <w:r>
        <w:rPr>
          <w:rFonts w:hint="eastAsia" w:ascii="楷体_GB2312" w:hAnsi="楷体_GB2312" w:eastAsia="楷体_GB2312" w:cs="楷体_GB2312"/>
          <w:b w:val="0"/>
          <w:bCs/>
          <w:sz w:val="32"/>
          <w:szCs w:val="32"/>
          <w:lang w:val="en-US" w:eastAsia="zh-CN"/>
        </w:rPr>
        <w:t>（六）党风廉政建设。</w:t>
      </w:r>
      <w:r>
        <w:rPr>
          <w:rFonts w:ascii="Times New Roman" w:hAnsi="Times New Roman" w:eastAsia="仿宋_GB2312" w:cs="Times New Roman"/>
          <w:sz w:val="32"/>
          <w:szCs w:val="32"/>
        </w:rPr>
        <w:t>严格落实党风廉政建设“一岗双责”目标管理责任制，始终坚持党要管党、从严治党。以党支部为单位，开展集中学习，同时邀请</w:t>
      </w:r>
      <w:r>
        <w:rPr>
          <w:rFonts w:hint="eastAsia" w:eastAsia="仿宋_GB2312" w:cs="Times New Roman"/>
          <w:sz w:val="32"/>
          <w:szCs w:val="32"/>
          <w:lang w:eastAsia="zh-CN"/>
        </w:rPr>
        <w:t>党校老师</w:t>
      </w:r>
      <w:r>
        <w:rPr>
          <w:rFonts w:ascii="Times New Roman" w:hAnsi="Times New Roman" w:eastAsia="仿宋_GB2312" w:cs="Times New Roman"/>
          <w:sz w:val="32"/>
          <w:szCs w:val="32"/>
        </w:rPr>
        <w:t>到我镇讲授廉政党课，提升党员干部廉洁自律意识。</w:t>
      </w:r>
      <w:r>
        <w:rPr>
          <w:rFonts w:hint="eastAsia" w:eastAsia="仿宋_GB2312"/>
          <w:sz w:val="32"/>
          <w:szCs w:val="32"/>
        </w:rPr>
        <w:t>坚决纠正“四风”突出问题，深入开展党风廉政建设。</w:t>
      </w:r>
      <w:r>
        <w:rPr>
          <w:rFonts w:eastAsia="仿宋_GB2312"/>
          <w:color w:val="000000"/>
          <w:sz w:val="32"/>
          <w:szCs w:val="32"/>
        </w:rPr>
        <w:t>扎实开展“两学一做”学习教育常态化制度化，推进学习日常化，坚定党员干部理想信念</w:t>
      </w:r>
      <w:r>
        <w:rPr>
          <w:rFonts w:hint="eastAsia" w:eastAsia="仿宋_GB2312"/>
          <w:color w:val="000000"/>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散旦镇将按照党建目标管理责任书抓好各项党建工作，从思想建设、经济建设、组织建设、制度建设、作风建设上营造亮点。</w:t>
      </w:r>
    </w:p>
    <w:p>
      <w:pPr>
        <w:spacing w:line="560" w:lineRule="exact"/>
        <w:ind w:firstLine="640" w:firstLineChars="200"/>
        <w:rPr>
          <w:rFonts w:eastAsia="仿宋_GB2312"/>
          <w:sz w:val="32"/>
          <w:szCs w:val="32"/>
        </w:rPr>
      </w:pPr>
      <w:r>
        <w:rPr>
          <w:rFonts w:hint="eastAsia" w:eastAsia="黑体"/>
          <w:color w:val="000000"/>
          <w:sz w:val="32"/>
          <w:szCs w:val="32"/>
          <w:lang w:eastAsia="zh-CN"/>
        </w:rPr>
        <w:t>三、</w:t>
      </w:r>
      <w:r>
        <w:rPr>
          <w:rFonts w:eastAsia="黑体"/>
          <w:color w:val="000000"/>
          <w:sz w:val="32"/>
          <w:szCs w:val="32"/>
        </w:rPr>
        <w:t>存在的问题</w:t>
      </w:r>
    </w:p>
    <w:p>
      <w:pPr>
        <w:spacing w:line="560" w:lineRule="exact"/>
        <w:ind w:firstLine="640" w:firstLineChars="200"/>
        <w:rPr>
          <w:rFonts w:eastAsia="仿宋_GB2312"/>
          <w:color w:val="000000"/>
          <w:sz w:val="32"/>
          <w:szCs w:val="32"/>
        </w:rPr>
      </w:pPr>
      <w:r>
        <w:rPr>
          <w:rFonts w:eastAsia="仿宋_GB2312"/>
          <w:color w:val="000000"/>
          <w:sz w:val="32"/>
          <w:szCs w:val="32"/>
        </w:rPr>
        <w:t>今年以来，散旦镇虽然取得了</w:t>
      </w:r>
      <w:r>
        <w:rPr>
          <w:rFonts w:hint="eastAsia" w:eastAsia="仿宋_GB2312"/>
          <w:color w:val="000000"/>
          <w:sz w:val="32"/>
          <w:szCs w:val="32"/>
        </w:rPr>
        <w:t>一定</w:t>
      </w:r>
      <w:r>
        <w:rPr>
          <w:rFonts w:eastAsia="仿宋_GB2312"/>
          <w:color w:val="000000"/>
          <w:sz w:val="32"/>
          <w:szCs w:val="32"/>
        </w:rPr>
        <w:t>成绩，但经济总量小、</w:t>
      </w:r>
      <w:r>
        <w:rPr>
          <w:rFonts w:hint="eastAsia" w:eastAsia="仿宋_GB2312"/>
          <w:color w:val="000000"/>
          <w:sz w:val="32"/>
          <w:szCs w:val="32"/>
        </w:rPr>
        <w:t>发展不均衡</w:t>
      </w:r>
      <w:r>
        <w:rPr>
          <w:rFonts w:eastAsia="仿宋_GB2312"/>
          <w:color w:val="000000"/>
          <w:sz w:val="32"/>
          <w:szCs w:val="32"/>
        </w:rPr>
        <w:t>、发展滞后的现状没有根本性改变，在经济社会发展中还面临不少的困难和问题，主要表现为：</w:t>
      </w:r>
    </w:p>
    <w:p>
      <w:pPr>
        <w:spacing w:line="560" w:lineRule="exact"/>
        <w:ind w:firstLine="640" w:firstLineChars="200"/>
        <w:rPr>
          <w:rFonts w:eastAsia="仿宋_GB2312"/>
          <w:color w:val="000000"/>
          <w:sz w:val="32"/>
          <w:szCs w:val="32"/>
        </w:rPr>
      </w:pPr>
      <w:r>
        <w:rPr>
          <w:rFonts w:hint="eastAsia" w:ascii="楷体_GB2312" w:hAnsi="楷体_GB2312" w:eastAsia="楷体_GB2312" w:cs="楷体_GB2312"/>
          <w:b w:val="0"/>
          <w:bCs/>
          <w:color w:val="000000"/>
          <w:sz w:val="32"/>
          <w:szCs w:val="32"/>
          <w:lang w:val="en-US" w:eastAsia="zh-CN"/>
        </w:rPr>
        <w:t>（一）社会发展资金严重不足。</w:t>
      </w:r>
      <w:r>
        <w:rPr>
          <w:rFonts w:eastAsia="仿宋_GB2312"/>
          <w:color w:val="000000"/>
          <w:sz w:val="32"/>
          <w:szCs w:val="32"/>
        </w:rPr>
        <w:t>随着轿子山旅游公路的</w:t>
      </w:r>
      <w:r>
        <w:rPr>
          <w:rFonts w:hint="eastAsia" w:eastAsia="仿宋_GB2312"/>
          <w:color w:val="000000"/>
          <w:sz w:val="32"/>
          <w:szCs w:val="32"/>
        </w:rPr>
        <w:t>通车</w:t>
      </w:r>
      <w:r>
        <w:rPr>
          <w:rFonts w:eastAsia="仿宋_GB2312"/>
          <w:color w:val="000000"/>
          <w:sz w:val="32"/>
          <w:szCs w:val="32"/>
        </w:rPr>
        <w:t>，散旦面临更大的发展机遇和挑战。散旦</w:t>
      </w:r>
      <w:r>
        <w:rPr>
          <w:rFonts w:hint="eastAsia" w:eastAsia="仿宋_GB2312"/>
          <w:color w:val="000000"/>
          <w:sz w:val="32"/>
          <w:szCs w:val="32"/>
        </w:rPr>
        <w:t>持续</w:t>
      </w:r>
      <w:r>
        <w:rPr>
          <w:rFonts w:eastAsia="仿宋_GB2312"/>
          <w:color w:val="000000"/>
          <w:sz w:val="32"/>
          <w:szCs w:val="32"/>
        </w:rPr>
        <w:t>加大对集镇建设、特色农业、民生建设等方面的投入力度。但目前每年财政预算的社会发展资金，只能够用于政府的正常运转，对</w:t>
      </w:r>
      <w:r>
        <w:rPr>
          <w:rFonts w:hint="eastAsia" w:eastAsia="仿宋_GB2312"/>
          <w:color w:val="000000"/>
          <w:sz w:val="32"/>
          <w:szCs w:val="32"/>
        </w:rPr>
        <w:t>其他</w:t>
      </w:r>
      <w:r>
        <w:rPr>
          <w:rFonts w:eastAsia="仿宋_GB2312"/>
          <w:color w:val="000000"/>
          <w:sz w:val="32"/>
          <w:szCs w:val="32"/>
        </w:rPr>
        <w:t>提升散旦品质和推动发展需要建设的硬件设施无力改善和投入。如：城镇基础条件差，集镇基础配套不完善，承载服务功能不强，建设管理滞后</w:t>
      </w:r>
      <w:r>
        <w:rPr>
          <w:rFonts w:hint="eastAsia" w:eastAsia="仿宋_GB2312"/>
          <w:color w:val="000000"/>
          <w:sz w:val="32"/>
          <w:szCs w:val="32"/>
        </w:rPr>
        <w:t>等问题依然存在</w:t>
      </w:r>
      <w:r>
        <w:rPr>
          <w:rFonts w:eastAsia="仿宋_GB2312"/>
          <w:color w:val="000000"/>
          <w:sz w:val="32"/>
          <w:szCs w:val="32"/>
        </w:rPr>
        <w:t>。</w:t>
      </w:r>
    </w:p>
    <w:p>
      <w:pPr>
        <w:shd w:val="solid" w:color="FFFFFF" w:fill="auto"/>
        <w:autoSpaceDN w:val="0"/>
        <w:spacing w:line="560" w:lineRule="exact"/>
        <w:ind w:firstLine="640" w:firstLineChars="200"/>
        <w:rPr>
          <w:rFonts w:eastAsia="仿宋_GB2312"/>
          <w:color w:val="000000"/>
          <w:sz w:val="32"/>
          <w:szCs w:val="32"/>
        </w:rPr>
      </w:pPr>
      <w:r>
        <w:rPr>
          <w:rFonts w:hint="eastAsia" w:ascii="楷体_GB2312" w:hAnsi="楷体_GB2312" w:eastAsia="楷体_GB2312" w:cs="楷体_GB2312"/>
          <w:b w:val="0"/>
          <w:bCs/>
          <w:color w:val="000000"/>
          <w:sz w:val="32"/>
          <w:szCs w:val="32"/>
          <w:lang w:val="en-US" w:eastAsia="zh-CN"/>
        </w:rPr>
        <w:t>（二）</w:t>
      </w:r>
      <w:r>
        <w:rPr>
          <w:rFonts w:hint="eastAsia" w:ascii="楷体_GB2312" w:hAnsi="楷体_GB2312" w:eastAsia="楷体_GB2312" w:cs="楷体_GB2312"/>
          <w:b w:val="0"/>
          <w:bCs/>
          <w:color w:val="000000"/>
          <w:sz w:val="32"/>
          <w:szCs w:val="32"/>
          <w:lang w:eastAsia="zh-CN"/>
        </w:rPr>
        <w:t>产业发展问题。</w:t>
      </w:r>
      <w:r>
        <w:rPr>
          <w:rFonts w:eastAsia="仿宋_GB2312"/>
          <w:color w:val="000000"/>
          <w:sz w:val="32"/>
          <w:szCs w:val="32"/>
        </w:rPr>
        <w:t>虽然散旦镇在产业发展方面做出了思考和探索，但由于经济总量偏小，缺乏项目支持；没有龙头企业带动，缺乏支柱产业，产业发展仍处于初级阶段。</w:t>
      </w:r>
    </w:p>
    <w:p>
      <w:pPr>
        <w:adjustRightInd w:val="0"/>
        <w:snapToGrid w:val="0"/>
        <w:spacing w:line="560" w:lineRule="exact"/>
        <w:ind w:firstLine="640" w:firstLineChars="200"/>
        <w:outlineLvl w:val="1"/>
        <w:rPr>
          <w:rFonts w:eastAsia="仿宋_GB2312"/>
          <w:sz w:val="32"/>
          <w:szCs w:val="32"/>
        </w:rPr>
      </w:pPr>
      <w:r>
        <w:rPr>
          <w:rFonts w:hint="eastAsia" w:ascii="楷体_GB2312" w:hAnsi="楷体_GB2312" w:eastAsia="楷体_GB2312" w:cs="楷体_GB2312"/>
          <w:b w:val="0"/>
          <w:bCs/>
          <w:color w:val="000000"/>
          <w:sz w:val="32"/>
          <w:szCs w:val="32"/>
          <w:lang w:eastAsia="zh-CN"/>
        </w:rPr>
        <w:t>（三）社会稳定问题。</w:t>
      </w:r>
      <w:r>
        <w:rPr>
          <w:rFonts w:eastAsia="仿宋_GB2312"/>
          <w:color w:val="000000"/>
          <w:sz w:val="32"/>
          <w:szCs w:val="32"/>
        </w:rPr>
        <w:t>一是轿子山旅游公路遗留</w:t>
      </w:r>
      <w:r>
        <w:rPr>
          <w:rFonts w:hint="eastAsia" w:eastAsia="仿宋_GB2312"/>
          <w:color w:val="000000"/>
          <w:sz w:val="32"/>
          <w:szCs w:val="32"/>
        </w:rPr>
        <w:t>的</w:t>
      </w:r>
      <w:r>
        <w:rPr>
          <w:rFonts w:eastAsia="仿宋_GB2312"/>
          <w:color w:val="000000"/>
          <w:sz w:val="32"/>
          <w:szCs w:val="32"/>
        </w:rPr>
        <w:t>沟渠、道路恢复</w:t>
      </w:r>
      <w:r>
        <w:rPr>
          <w:rFonts w:hint="eastAsia" w:eastAsia="仿宋_GB2312"/>
          <w:color w:val="000000"/>
          <w:sz w:val="32"/>
          <w:szCs w:val="32"/>
        </w:rPr>
        <w:t>，</w:t>
      </w:r>
      <w:r>
        <w:rPr>
          <w:rFonts w:eastAsia="仿宋_GB2312"/>
          <w:color w:val="000000"/>
          <w:sz w:val="32"/>
          <w:szCs w:val="32"/>
        </w:rPr>
        <w:t>弃土场租金、安置点隐患、水改旱等相关问题没有得到妥善解决。二是征地纠纷日愈凸显。由于近年来散旦镇所征地块属于“零收益”范围，无力按照群众所提要求，改善基础设施条件</w:t>
      </w:r>
      <w:r>
        <w:rPr>
          <w:rFonts w:hint="eastAsia" w:eastAsia="仿宋_GB2312"/>
          <w:color w:val="000000"/>
          <w:sz w:val="32"/>
          <w:szCs w:val="32"/>
        </w:rPr>
        <w:t>，加之预留安置用地问题，</w:t>
      </w:r>
      <w:r>
        <w:rPr>
          <w:rFonts w:eastAsia="仿宋_GB2312"/>
          <w:color w:val="000000"/>
          <w:sz w:val="32"/>
          <w:szCs w:val="32"/>
        </w:rPr>
        <w:t>群众反应强烈，</w:t>
      </w:r>
      <w:r>
        <w:rPr>
          <w:rFonts w:hint="eastAsia" w:eastAsia="仿宋_GB2312"/>
          <w:color w:val="000000"/>
          <w:sz w:val="32"/>
          <w:szCs w:val="32"/>
        </w:rPr>
        <w:t>社会不稳定隐患日渐突出。</w:t>
      </w:r>
    </w:p>
    <w:p>
      <w:pPr>
        <w:adjustRightInd w:val="0"/>
        <w:snapToGrid w:val="0"/>
        <w:spacing w:line="560" w:lineRule="exact"/>
        <w:ind w:firstLine="640" w:firstLineChars="200"/>
        <w:outlineLvl w:val="1"/>
        <w:rPr>
          <w:rFonts w:eastAsia="仿宋_GB2312"/>
          <w:sz w:val="32"/>
          <w:szCs w:val="32"/>
        </w:rPr>
      </w:pPr>
      <w:r>
        <w:rPr>
          <w:rFonts w:hint="eastAsia" w:ascii="楷体_GB2312" w:hAnsi="楷体_GB2312" w:eastAsia="楷体_GB2312" w:cs="楷体_GB2312"/>
          <w:b w:val="0"/>
          <w:bCs/>
          <w:color w:val="000000"/>
          <w:sz w:val="32"/>
          <w:szCs w:val="32"/>
          <w:lang w:eastAsia="zh-CN"/>
        </w:rPr>
        <w:t>（四）基础设施建设问题。</w:t>
      </w:r>
      <w:r>
        <w:rPr>
          <w:rFonts w:hint="default" w:ascii="Times New Roman" w:hAnsi="Times New Roman" w:eastAsia="仿宋_GB2312" w:cs="Times New Roman"/>
          <w:color w:val="000000"/>
          <w:kern w:val="0"/>
          <w:sz w:val="32"/>
          <w:szCs w:val="32"/>
          <w:shd w:val="clear" w:color="auto" w:fill="FFFFFF"/>
        </w:rPr>
        <w:t>城乡规划建设管理水平不高，</w:t>
      </w:r>
      <w:r>
        <w:rPr>
          <w:rFonts w:hint="default" w:ascii="Times New Roman" w:hAnsi="Times New Roman" w:eastAsia="仿宋_GB2312" w:cs="Times New Roman"/>
          <w:color w:val="000000"/>
          <w:sz w:val="32"/>
          <w:szCs w:val="32"/>
        </w:rPr>
        <w:t>水、电、路等基础设施建设投入不足，配套不完善，城镇化进程慢。</w:t>
      </w:r>
    </w:p>
    <w:p>
      <w:pPr>
        <w:spacing w:line="560" w:lineRule="exact"/>
        <w:ind w:firstLine="640" w:firstLineChars="200"/>
        <w:rPr>
          <w:rFonts w:eastAsia="仿宋_GB2312"/>
          <w:sz w:val="32"/>
          <w:szCs w:val="32"/>
        </w:rPr>
      </w:pPr>
      <w:r>
        <w:rPr>
          <w:rFonts w:hint="eastAsia" w:ascii="楷体_GB2312" w:hAnsi="楷体_GB2312" w:eastAsia="楷体_GB2312" w:cs="楷体_GB2312"/>
          <w:b w:val="0"/>
          <w:bCs/>
          <w:color w:val="000000"/>
          <w:sz w:val="32"/>
          <w:szCs w:val="32"/>
          <w:lang w:eastAsia="zh-CN"/>
        </w:rPr>
        <w:t>（</w:t>
      </w:r>
      <w:r>
        <w:rPr>
          <w:rFonts w:hint="eastAsia" w:ascii="楷体_GB2312" w:hAnsi="楷体_GB2312" w:eastAsia="楷体_GB2312" w:cs="楷体_GB2312"/>
          <w:b w:val="0"/>
          <w:bCs/>
          <w:color w:val="000000"/>
          <w:sz w:val="32"/>
          <w:szCs w:val="32"/>
          <w:lang w:val="en-US" w:eastAsia="zh-CN"/>
        </w:rPr>
        <w:t>五</w:t>
      </w:r>
      <w:r>
        <w:rPr>
          <w:rFonts w:hint="eastAsia" w:ascii="楷体_GB2312" w:hAnsi="楷体_GB2312" w:eastAsia="楷体_GB2312" w:cs="楷体_GB2312"/>
          <w:b w:val="0"/>
          <w:bCs/>
          <w:color w:val="000000"/>
          <w:sz w:val="32"/>
          <w:szCs w:val="32"/>
          <w:lang w:eastAsia="zh-CN"/>
        </w:rPr>
        <w:t>）</w:t>
      </w:r>
      <w:r>
        <w:rPr>
          <w:rFonts w:hint="eastAsia" w:ascii="楷体_GB2312" w:hAnsi="楷体_GB2312" w:eastAsia="楷体_GB2312" w:cs="楷体_GB2312"/>
          <w:b w:val="0"/>
          <w:bCs/>
          <w:color w:val="000000"/>
          <w:sz w:val="32"/>
          <w:szCs w:val="32"/>
        </w:rPr>
        <w:t>党员</w:t>
      </w:r>
      <w:r>
        <w:rPr>
          <w:rFonts w:hint="eastAsia" w:ascii="楷体_GB2312" w:hAnsi="楷体_GB2312" w:eastAsia="楷体_GB2312" w:cs="楷体_GB2312"/>
          <w:b w:val="0"/>
          <w:bCs/>
          <w:color w:val="000000"/>
          <w:sz w:val="32"/>
          <w:szCs w:val="32"/>
          <w:lang w:eastAsia="zh-CN"/>
        </w:rPr>
        <w:t>干部</w:t>
      </w:r>
      <w:r>
        <w:rPr>
          <w:rFonts w:hint="eastAsia" w:ascii="楷体_GB2312" w:hAnsi="楷体_GB2312" w:eastAsia="楷体_GB2312" w:cs="楷体_GB2312"/>
          <w:b w:val="0"/>
          <w:bCs/>
          <w:color w:val="000000"/>
          <w:sz w:val="32"/>
          <w:szCs w:val="32"/>
        </w:rPr>
        <w:t>素质问题。</w:t>
      </w:r>
      <w:r>
        <w:rPr>
          <w:rFonts w:eastAsia="仿宋_GB2312"/>
          <w:sz w:val="32"/>
          <w:szCs w:val="32"/>
        </w:rPr>
        <w:t>少数党员、干部的</w:t>
      </w:r>
      <w:r>
        <w:rPr>
          <w:rFonts w:hint="eastAsia" w:eastAsia="仿宋_GB2312"/>
          <w:sz w:val="32"/>
          <w:szCs w:val="32"/>
        </w:rPr>
        <w:t>学习意识、</w:t>
      </w:r>
      <w:r>
        <w:rPr>
          <w:rFonts w:eastAsia="仿宋_GB2312"/>
          <w:sz w:val="32"/>
          <w:szCs w:val="32"/>
        </w:rPr>
        <w:t>创新意识、服务意识有待加强。</w:t>
      </w:r>
      <w:r>
        <w:rPr>
          <w:rFonts w:hint="eastAsia" w:eastAsia="仿宋_GB2312"/>
          <w:sz w:val="32"/>
          <w:szCs w:val="32"/>
        </w:rPr>
        <w:t>党员老龄化问题严重</w:t>
      </w:r>
      <w:r>
        <w:rPr>
          <w:rFonts w:hint="eastAsia" w:eastAsia="仿宋_GB2312"/>
          <w:sz w:val="32"/>
          <w:szCs w:val="32"/>
          <w:lang w:eastAsia="zh-CN"/>
        </w:rPr>
        <w:t>。</w:t>
      </w:r>
      <w:r>
        <w:rPr>
          <w:rFonts w:hint="default" w:ascii="Times New Roman" w:hAnsi="Times New Roman" w:eastAsia="仿宋_GB2312" w:cs="Times New Roman"/>
          <w:bCs/>
          <w:color w:val="000000"/>
          <w:sz w:val="32"/>
          <w:szCs w:val="32"/>
        </w:rPr>
        <w:t>部分镇村干部改革创新能力不强，担当精神不足，工作中存在一定畏难情绪，深入开展工作的干劲不足</w:t>
      </w:r>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对于这些困难和问题，镇党委、政府将高度重视，在今后的工作中，采取有效措施，认真加以解决。</w:t>
      </w:r>
    </w:p>
    <w:p>
      <w:pPr>
        <w:numPr>
          <w:ilvl w:val="0"/>
          <w:numId w:val="0"/>
        </w:numPr>
        <w:tabs>
          <w:tab w:val="left" w:pos="4890"/>
        </w:tabs>
        <w:spacing w:line="560" w:lineRule="exact"/>
        <w:ind w:firstLine="640" w:firstLineChars="200"/>
        <w:outlineLvl w:val="0"/>
        <w:rPr>
          <w:rFonts w:hAnsi="黑体" w:eastAsia="黑体"/>
          <w:sz w:val="32"/>
          <w:szCs w:val="32"/>
        </w:rPr>
      </w:pPr>
      <w:r>
        <w:rPr>
          <w:rFonts w:hint="eastAsia" w:hAnsi="黑体" w:eastAsia="黑体"/>
          <w:sz w:val="32"/>
          <w:szCs w:val="32"/>
          <w:lang w:eastAsia="zh-CN"/>
        </w:rPr>
        <w:t>四、</w:t>
      </w:r>
      <w:r>
        <w:rPr>
          <w:rFonts w:hAnsi="黑体" w:eastAsia="黑体"/>
          <w:sz w:val="32"/>
          <w:szCs w:val="32"/>
        </w:rPr>
        <w:t>下半年工作计划</w:t>
      </w:r>
    </w:p>
    <w:p>
      <w:pPr>
        <w:spacing w:line="560" w:lineRule="exact"/>
        <w:ind w:firstLine="640" w:firstLineChars="200"/>
        <w:rPr>
          <w:rFonts w:eastAsia="仿宋_GB2312"/>
          <w:sz w:val="32"/>
          <w:szCs w:val="32"/>
        </w:rPr>
      </w:pPr>
      <w:r>
        <w:rPr>
          <w:rFonts w:eastAsia="仿宋_GB2312"/>
          <w:kern w:val="0"/>
          <w:sz w:val="32"/>
          <w:szCs w:val="32"/>
        </w:rPr>
        <w:t>在</w:t>
      </w:r>
      <w:r>
        <w:rPr>
          <w:rFonts w:hint="eastAsia" w:eastAsia="仿宋_GB2312"/>
          <w:kern w:val="0"/>
          <w:sz w:val="32"/>
          <w:szCs w:val="32"/>
          <w:lang w:eastAsia="zh-CN"/>
        </w:rPr>
        <w:t>下半年</w:t>
      </w:r>
      <w:r>
        <w:rPr>
          <w:rFonts w:eastAsia="仿宋_GB2312"/>
          <w:kern w:val="0"/>
          <w:sz w:val="32"/>
          <w:szCs w:val="32"/>
        </w:rPr>
        <w:t>的工作中，镇党委、政府将</w:t>
      </w:r>
      <w:r>
        <w:rPr>
          <w:rFonts w:eastAsia="仿宋_GB2312"/>
          <w:sz w:val="32"/>
          <w:szCs w:val="32"/>
        </w:rPr>
        <w:t>牢牢把握时间节点，按照年初制定的工作目标和任务，进一步落实措施，推进产业结构转型升级、特色小镇建设、基础设施改善和人居环境提升，使各项工作跃上一个新台阶。</w:t>
      </w:r>
    </w:p>
    <w:p>
      <w:pPr>
        <w:spacing w:line="560" w:lineRule="exact"/>
        <w:ind w:firstLine="643" w:firstLineChars="200"/>
        <w:rPr>
          <w:rFonts w:hint="eastAsia" w:eastAsia="仿宋_GB2312"/>
          <w:sz w:val="32"/>
          <w:szCs w:val="32"/>
        </w:rPr>
      </w:pPr>
      <w:r>
        <w:rPr>
          <w:rFonts w:eastAsia="仿宋_GB2312"/>
          <w:b/>
          <w:sz w:val="32"/>
          <w:szCs w:val="32"/>
        </w:rPr>
        <w:t>一是要真抓实干，在</w:t>
      </w:r>
      <w:r>
        <w:rPr>
          <w:rFonts w:hint="eastAsia" w:eastAsia="仿宋_GB2312"/>
          <w:b/>
          <w:sz w:val="32"/>
          <w:szCs w:val="32"/>
        </w:rPr>
        <w:t>重点项目</w:t>
      </w:r>
      <w:r>
        <w:rPr>
          <w:rFonts w:eastAsia="仿宋_GB2312"/>
          <w:b/>
          <w:sz w:val="32"/>
          <w:szCs w:val="32"/>
        </w:rPr>
        <w:t>上下功夫。</w:t>
      </w:r>
      <w:r>
        <w:rPr>
          <w:rFonts w:eastAsia="仿宋_GB2312"/>
          <w:color w:val="000000"/>
          <w:sz w:val="32"/>
          <w:szCs w:val="32"/>
        </w:rPr>
        <w:t>以林产精品园为平台，不断提升园区硬件支撑和软件配套。强化园区基础设施建设，加快土地一级开发，完善供电和道路网络，做好园区排污处理，标准厂房建设工程。跟踪对接，力争在谈项目</w:t>
      </w:r>
      <w:r>
        <w:rPr>
          <w:rFonts w:eastAsia="仿宋_GB2312"/>
          <w:color w:val="000000"/>
          <w:kern w:val="0"/>
          <w:sz w:val="32"/>
          <w:szCs w:val="32"/>
        </w:rPr>
        <w:t>签约落地</w:t>
      </w:r>
      <w:r>
        <w:rPr>
          <w:rFonts w:hint="eastAsia" w:eastAsia="仿宋_GB2312"/>
          <w:color w:val="000000"/>
          <w:kern w:val="0"/>
          <w:sz w:val="32"/>
          <w:szCs w:val="32"/>
        </w:rPr>
        <w:t>；</w:t>
      </w:r>
      <w:r>
        <w:rPr>
          <w:rFonts w:eastAsia="仿宋_GB2312"/>
          <w:color w:val="000000"/>
          <w:sz w:val="32"/>
          <w:szCs w:val="32"/>
        </w:rPr>
        <w:t>全力推进项目落实</w:t>
      </w:r>
      <w:r>
        <w:rPr>
          <w:rFonts w:hint="eastAsia" w:eastAsia="仿宋_GB2312"/>
          <w:color w:val="000000"/>
          <w:sz w:val="32"/>
          <w:szCs w:val="32"/>
        </w:rPr>
        <w:t>，</w:t>
      </w:r>
      <w:r>
        <w:rPr>
          <w:rFonts w:eastAsia="仿宋_GB2312"/>
          <w:color w:val="000000"/>
          <w:sz w:val="32"/>
          <w:szCs w:val="32"/>
        </w:rPr>
        <w:t>健全和完</w:t>
      </w:r>
      <w:r>
        <w:rPr>
          <w:rFonts w:eastAsia="仿宋_GB2312"/>
          <w:sz w:val="32"/>
          <w:szCs w:val="32"/>
        </w:rPr>
        <w:t>善各项工作机制，细化项目、明确岗位、责任到人、提升效率，确保项目得到落实、工作取得突破。</w:t>
      </w:r>
      <w:r>
        <w:rPr>
          <w:rFonts w:eastAsia="仿宋_GB2312"/>
          <w:color w:val="000000" w:themeColor="text1"/>
          <w:sz w:val="32"/>
          <w:szCs w:val="32"/>
          <w14:textFill>
            <w14:solidFill>
              <w14:schemeClr w14:val="tx1"/>
            </w14:solidFill>
          </w14:textFill>
        </w:rPr>
        <w:t>加快推进“龙泉溪畔”商旅综合体、散旦农村信用社、散旦派出所、</w:t>
      </w:r>
      <w:r>
        <w:rPr>
          <w:rFonts w:hint="eastAsia" w:eastAsia="仿宋_GB2312"/>
          <w:color w:val="000000" w:themeColor="text1"/>
          <w:sz w:val="32"/>
          <w:szCs w:val="32"/>
          <w:lang w:eastAsia="zh-CN"/>
          <w14:textFill>
            <w14:solidFill>
              <w14:schemeClr w14:val="tx1"/>
            </w14:solidFill>
          </w14:textFill>
        </w:rPr>
        <w:t>集镇群众文体小广场、龙河酒店、</w:t>
      </w:r>
      <w:r>
        <w:rPr>
          <w:rFonts w:eastAsia="仿宋_GB2312"/>
          <w:color w:val="000000" w:themeColor="text1"/>
          <w:sz w:val="32"/>
          <w:szCs w:val="32"/>
          <w14:textFill>
            <w14:solidFill>
              <w14:schemeClr w14:val="tx1"/>
            </w14:solidFill>
          </w14:textFill>
        </w:rPr>
        <w:t>迅美家居等项目建设</w:t>
      </w:r>
      <w:r>
        <w:rPr>
          <w:rFonts w:hint="eastAsia" w:eastAsia="仿宋_GB2312"/>
          <w:color w:val="000000" w:themeColor="text1"/>
          <w:sz w:val="32"/>
          <w:szCs w:val="32"/>
          <w:lang w:eastAsia="zh-CN"/>
          <w14:textFill>
            <w14:solidFill>
              <w14:schemeClr w14:val="tx1"/>
            </w14:solidFill>
          </w14:textFill>
        </w:rPr>
        <w:t>。</w:t>
      </w:r>
    </w:p>
    <w:p>
      <w:pPr>
        <w:spacing w:line="560" w:lineRule="exact"/>
        <w:ind w:firstLine="643" w:firstLineChars="200"/>
        <w:rPr>
          <w:rFonts w:hint="eastAsia" w:eastAsia="仿宋_GB2312"/>
          <w:sz w:val="32"/>
          <w:szCs w:val="32"/>
        </w:rPr>
      </w:pPr>
      <w:r>
        <w:rPr>
          <w:rFonts w:eastAsia="仿宋_GB2312"/>
          <w:b/>
          <w:sz w:val="32"/>
          <w:szCs w:val="32"/>
        </w:rPr>
        <w:t>二是要完善服务，在招商引资上下功夫。</w:t>
      </w:r>
      <w:r>
        <w:rPr>
          <w:rFonts w:eastAsia="仿宋_GB2312"/>
          <w:color w:val="000000"/>
          <w:sz w:val="32"/>
          <w:szCs w:val="32"/>
        </w:rPr>
        <w:t>依托散旦区位、资源、生态等优势，创新招商方式，积极探索市场化招商机制，注重以商招商、行业招商，努力形成产业吸引、市场运作、企业为主、政府推动的招商格局。有针对性地带着产业规划上门招商、带着产业项目重点招商。坚持把引进生态型、环保型的大企业、大集团放在更加突出的位置。实现引进一个重大项目，发展一批产业集群，促进一方经济发展。</w:t>
      </w:r>
      <w:r>
        <w:rPr>
          <w:rFonts w:eastAsia="仿宋_GB2312"/>
          <w:color w:val="000000" w:themeColor="text1"/>
          <w:sz w:val="32"/>
          <w:szCs w:val="32"/>
          <w14:textFill>
            <w14:solidFill>
              <w14:schemeClr w14:val="tx1"/>
            </w14:solidFill>
          </w14:textFill>
        </w:rPr>
        <w:t>加快迅美家居建设，促进天舒家具项目落户落地，积极协调推进“森林康养小镇”、珍茗矿泉水、水云涧及3个家居企业</w:t>
      </w:r>
      <w:r>
        <w:rPr>
          <w:rFonts w:eastAsia="仿宋_GB2312"/>
          <w:sz w:val="32"/>
          <w:szCs w:val="32"/>
        </w:rPr>
        <w:t>等在谈项目</w:t>
      </w:r>
      <w:r>
        <w:rPr>
          <w:rFonts w:hint="eastAsia" w:eastAsia="仿宋_GB2312"/>
          <w:sz w:val="32"/>
          <w:szCs w:val="32"/>
        </w:rPr>
        <w:t>。</w:t>
      </w:r>
    </w:p>
    <w:p>
      <w:pPr>
        <w:spacing w:line="560" w:lineRule="exact"/>
        <w:ind w:firstLine="643" w:firstLineChars="200"/>
        <w:rPr>
          <w:rFonts w:eastAsia="仿宋_GB2312"/>
          <w:sz w:val="32"/>
          <w:szCs w:val="32"/>
        </w:rPr>
      </w:pPr>
      <w:r>
        <w:rPr>
          <w:rFonts w:eastAsia="仿宋_GB2312"/>
          <w:b/>
          <w:color w:val="000000"/>
          <w:sz w:val="32"/>
          <w:szCs w:val="32"/>
        </w:rPr>
        <w:t>三是做好项目包装，把</w:t>
      </w:r>
      <w:r>
        <w:rPr>
          <w:rFonts w:hint="eastAsia" w:eastAsia="仿宋_GB2312"/>
          <w:b/>
          <w:color w:val="000000"/>
          <w:sz w:val="32"/>
          <w:szCs w:val="32"/>
        </w:rPr>
        <w:t>特色小镇创建</w:t>
      </w:r>
      <w:r>
        <w:rPr>
          <w:rFonts w:eastAsia="仿宋_GB2312"/>
          <w:b/>
          <w:color w:val="000000"/>
          <w:sz w:val="32"/>
          <w:szCs w:val="32"/>
        </w:rPr>
        <w:t>做得更活。</w:t>
      </w:r>
      <w:r>
        <w:rPr>
          <w:rFonts w:hint="eastAsia" w:ascii="仿宋_GB2312" w:hAnsi="仿宋_GB2312" w:eastAsia="仿宋_GB2312" w:cs="仿宋_GB2312"/>
          <w:color w:val="000000"/>
          <w:sz w:val="32"/>
          <w:szCs w:val="32"/>
        </w:rPr>
        <w:t>乘借“高原水乡生态旅游小镇”创建的东风，加快服务业发展</w:t>
      </w:r>
      <w:r>
        <w:rPr>
          <w:rFonts w:eastAsia="仿宋_GB2312"/>
          <w:color w:val="000000"/>
          <w:sz w:val="32"/>
          <w:szCs w:val="32"/>
        </w:rPr>
        <w:t>提速、质量提高、结构优化。合理布局商业街、农贸市场。</w:t>
      </w:r>
      <w:r>
        <w:rPr>
          <w:rFonts w:eastAsia="仿宋_GB2312"/>
          <w:color w:val="000000"/>
          <w:kern w:val="0"/>
          <w:sz w:val="32"/>
          <w:szCs w:val="32"/>
        </w:rPr>
        <w:t>推</w:t>
      </w:r>
      <w:r>
        <w:rPr>
          <w:rFonts w:eastAsia="仿宋_GB2312"/>
          <w:color w:val="000000"/>
          <w:sz w:val="32"/>
          <w:szCs w:val="32"/>
        </w:rPr>
        <w:t>动</w:t>
      </w:r>
      <w:r>
        <w:rPr>
          <w:rFonts w:eastAsia="仿宋_GB2312"/>
          <w:color w:val="000000"/>
          <w:kern w:val="0"/>
          <w:sz w:val="32"/>
          <w:szCs w:val="32"/>
        </w:rPr>
        <w:t>餐饮娱乐、批发零售、便民服务等生活性服务业转型升级。</w:t>
      </w:r>
      <w:r>
        <w:rPr>
          <w:rFonts w:eastAsia="仿宋_GB2312"/>
          <w:sz w:val="32"/>
          <w:szCs w:val="32"/>
        </w:rPr>
        <w:t>积极助推旅游业融合发展,</w:t>
      </w:r>
      <w:r>
        <w:rPr>
          <w:rFonts w:eastAsia="仿宋_GB2312"/>
          <w:sz w:val="32"/>
          <w:szCs w:val="32"/>
          <w:shd w:val="clear" w:color="auto" w:fill="FFFFFF"/>
        </w:rPr>
        <w:t>整合农业农村资源，大力发展乡村休闲旅游。</w:t>
      </w:r>
      <w:r>
        <w:rPr>
          <w:rFonts w:eastAsia="仿宋_GB2312"/>
          <w:sz w:val="32"/>
          <w:szCs w:val="32"/>
        </w:rPr>
        <w:t>充分发挥区位优势，进一步抓好“三江并流”都市农庄</w:t>
      </w:r>
      <w:r>
        <w:rPr>
          <w:rFonts w:hint="eastAsia" w:eastAsia="仿宋_GB2312"/>
          <w:sz w:val="32"/>
          <w:szCs w:val="32"/>
          <w:lang w:eastAsia="zh-CN"/>
        </w:rPr>
        <w:t>、</w:t>
      </w:r>
      <w:r>
        <w:rPr>
          <w:rFonts w:eastAsia="仿宋_GB2312"/>
          <w:sz w:val="32"/>
          <w:szCs w:val="32"/>
        </w:rPr>
        <w:t>宝石洞景区开发</w:t>
      </w:r>
      <w:r>
        <w:rPr>
          <w:rFonts w:hint="eastAsia" w:eastAsia="仿宋_GB2312"/>
          <w:sz w:val="32"/>
          <w:szCs w:val="32"/>
          <w:lang w:eastAsia="zh-CN"/>
        </w:rPr>
        <w:t>和散旦商贸中心区建设</w:t>
      </w:r>
      <w:r>
        <w:rPr>
          <w:rFonts w:eastAsia="仿宋_GB2312"/>
          <w:sz w:val="32"/>
          <w:szCs w:val="32"/>
        </w:rPr>
        <w:t>等重点项目，</w:t>
      </w:r>
      <w:r>
        <w:rPr>
          <w:rFonts w:eastAsia="仿宋_GB2312"/>
          <w:sz w:val="32"/>
          <w:szCs w:val="32"/>
          <w:shd w:val="clear" w:color="auto" w:fill="FFFFFF"/>
        </w:rPr>
        <w:t>整合农业农村资源，大力发展乡村休闲旅游。</w:t>
      </w:r>
      <w:r>
        <w:rPr>
          <w:rFonts w:eastAsia="仿宋_GB2312"/>
          <w:sz w:val="32"/>
          <w:szCs w:val="32"/>
        </w:rPr>
        <w:t>充分挖掘散旦历史文化和民族民俗文化内涵，促进一、三产业融合发展。</w:t>
      </w:r>
    </w:p>
    <w:p>
      <w:pPr>
        <w:spacing w:line="560" w:lineRule="exact"/>
        <w:ind w:firstLine="643" w:firstLineChars="200"/>
        <w:rPr>
          <w:rFonts w:eastAsia="仿宋_GB2312"/>
          <w:color w:val="000000"/>
          <w:sz w:val="32"/>
          <w:szCs w:val="32"/>
        </w:rPr>
      </w:pPr>
      <w:r>
        <w:rPr>
          <w:rFonts w:eastAsia="仿宋_GB2312"/>
          <w:b/>
          <w:sz w:val="32"/>
          <w:szCs w:val="32"/>
        </w:rPr>
        <w:t>四是要加大投入，在集镇建设上下功夫。</w:t>
      </w:r>
      <w:r>
        <w:rPr>
          <w:rFonts w:eastAsia="仿宋_GB2312"/>
          <w:color w:val="000000"/>
          <w:sz w:val="32"/>
          <w:szCs w:val="32"/>
        </w:rPr>
        <w:t>坚持规划引领，进一步完善交通、信息、物流、园林绿化等基础设施规划和主要专项规划编制。严格执行“两违” 整治，提高规划的权威性和严肃性。严格执行《土地利用总体规划》，在坚守耕地红线、保留长远发展空间的前提下，为经济社会建设提供用地保障。</w:t>
      </w:r>
      <w:r>
        <w:rPr>
          <w:rFonts w:eastAsia="仿宋_GB2312"/>
          <w:sz w:val="32"/>
          <w:szCs w:val="32"/>
        </w:rPr>
        <w:t>加大集镇基础配套设施建设，增强集镇承载能力，提升城镇品质。加快推进自来水厂、集镇污水处理厂及污水收集管网建设，实现集镇污水处理设施全覆盖。完成龙泉河治理工程前期工作。继续做好普惠制财政奖补一事一议项目。不断加大农田水利、道路交通、集镇消防、人畜饮水安全、城乡建设用地增减挂钩等基础设施建</w:t>
      </w:r>
      <w:r>
        <w:rPr>
          <w:rFonts w:eastAsia="仿宋_GB2312"/>
          <w:color w:val="000000" w:themeColor="text1"/>
          <w:sz w:val="32"/>
          <w:szCs w:val="32"/>
          <w14:textFill>
            <w14:solidFill>
              <w14:schemeClr w14:val="tx1"/>
            </w14:solidFill>
          </w14:textFill>
        </w:rPr>
        <w:t>设。加快推进集镇土地一级开发项目，着力完善集镇功能，启动龙泉溪畔商旅综合体项目、</w:t>
      </w:r>
      <w:r>
        <w:rPr>
          <w:rFonts w:hint="eastAsia" w:eastAsia="仿宋_GB2312"/>
          <w:color w:val="000000" w:themeColor="text1"/>
          <w:sz w:val="32"/>
          <w:szCs w:val="32"/>
          <w14:textFill>
            <w14:solidFill>
              <w14:schemeClr w14:val="tx1"/>
            </w14:solidFill>
          </w14:textFill>
        </w:rPr>
        <w:t>龙河酒店、</w:t>
      </w:r>
      <w:r>
        <w:rPr>
          <w:rFonts w:eastAsia="仿宋_GB2312"/>
          <w:color w:val="000000" w:themeColor="text1"/>
          <w:sz w:val="32"/>
          <w:szCs w:val="32"/>
          <w14:textFill>
            <w14:solidFill>
              <w14:schemeClr w14:val="tx1"/>
            </w14:solidFill>
          </w14:textFill>
        </w:rPr>
        <w:t>派出所、信用社、集镇农贸市场建设，</w:t>
      </w:r>
      <w:r>
        <w:rPr>
          <w:rFonts w:eastAsia="仿宋_GB2312"/>
          <w:color w:val="000000"/>
          <w:sz w:val="32"/>
          <w:szCs w:val="32"/>
        </w:rPr>
        <w:t>不断提升集镇高效化、精细化和常态化管理水平。</w:t>
      </w:r>
    </w:p>
    <w:p>
      <w:pPr>
        <w:spacing w:line="560" w:lineRule="exact"/>
        <w:ind w:firstLine="643" w:firstLineChars="200"/>
        <w:rPr>
          <w:rFonts w:eastAsia="仿宋_GB2312"/>
          <w:sz w:val="32"/>
          <w:szCs w:val="32"/>
        </w:rPr>
      </w:pPr>
      <w:r>
        <w:rPr>
          <w:rFonts w:eastAsia="仿宋_GB2312"/>
          <w:b/>
          <w:sz w:val="32"/>
          <w:szCs w:val="32"/>
        </w:rPr>
        <w:t>五是要以民为本，在关注民生上下功夫。</w:t>
      </w:r>
      <w:r>
        <w:rPr>
          <w:rFonts w:eastAsia="仿宋_GB2312"/>
          <w:color w:val="000000"/>
          <w:sz w:val="32"/>
          <w:szCs w:val="32"/>
        </w:rPr>
        <w:t>持续开展农民工职业技能培训，不断提高就业率。完善创业服务体系，积极拓展创业领域，着力增加经营性收入。落实好各项强农惠农政策，着力增加转移性收入。整合资源配置，不断提高办学水平。</w:t>
      </w:r>
      <w:r>
        <w:rPr>
          <w:rFonts w:eastAsia="仿宋_GB2312"/>
          <w:sz w:val="32"/>
          <w:szCs w:val="32"/>
        </w:rPr>
        <w:t>做好校安工程建设，大力推进散旦中心小学迁建工程建设。继续</w:t>
      </w:r>
      <w:r>
        <w:rPr>
          <w:rFonts w:eastAsia="仿宋_GB2312"/>
          <w:color w:val="000000"/>
          <w:sz w:val="32"/>
          <w:szCs w:val="32"/>
        </w:rPr>
        <w:t>实施义务教育阶段寄宿制中小学生营养改善工作，不断改善散旦学子校园生活条件。</w:t>
      </w:r>
      <w:r>
        <w:rPr>
          <w:rFonts w:eastAsia="仿宋_GB2312"/>
          <w:sz w:val="32"/>
          <w:szCs w:val="32"/>
        </w:rPr>
        <w:t>加快推进散旦卫生院改扩建项目建设，进一步改善农村医疗卫生条件。</w:t>
      </w:r>
      <w:r>
        <w:rPr>
          <w:rFonts w:eastAsia="仿宋_GB2312"/>
          <w:color w:val="000000"/>
          <w:sz w:val="32"/>
          <w:szCs w:val="32"/>
        </w:rPr>
        <w:t>继续加强教育、卫生、计生人才队伍建设，提升专业技能和服务水平。</w:t>
      </w:r>
      <w:r>
        <w:rPr>
          <w:rFonts w:eastAsia="仿宋_GB2312"/>
          <w:sz w:val="32"/>
          <w:szCs w:val="32"/>
        </w:rPr>
        <w:t>。不断完善村级文化娱乐场所建设，完成标准化球场建设2块，建成2个以上全民健身路径，加快推进集镇小广场项目建设，提升公共文化娱乐配套。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eastAsia="仿宋_GB2312"/>
          <w:sz w:val="32"/>
          <w:szCs w:val="32"/>
        </w:rPr>
      </w:pPr>
      <w:r>
        <w:rPr>
          <w:rFonts w:hint="eastAsia" w:ascii="仿宋_GB2312" w:hAnsi="仿宋_GB2312" w:eastAsia="仿宋_GB2312" w:cs="仿宋_GB2312"/>
          <w:b/>
          <w:bCs/>
          <w:sz w:val="32"/>
          <w:szCs w:val="32"/>
          <w:lang w:eastAsia="zh-CN"/>
        </w:rPr>
        <w:t>六是</w:t>
      </w:r>
      <w:r>
        <w:rPr>
          <w:rFonts w:hint="eastAsia" w:ascii="仿宋_GB2312" w:hAnsi="仿宋_GB2312" w:eastAsia="仿宋_GB2312" w:cs="仿宋_GB2312"/>
          <w:b/>
          <w:bCs/>
          <w:sz w:val="32"/>
          <w:szCs w:val="32"/>
        </w:rPr>
        <w:t>加强自身建设，提升政府服务效能</w:t>
      </w:r>
      <w:r>
        <w:rPr>
          <w:rFonts w:hint="eastAsia" w:ascii="仿宋_GB2312" w:hAnsi="仿宋_GB2312" w:eastAsia="仿宋_GB2312" w:cs="仿宋_GB2312"/>
          <w:b/>
          <w:bCs/>
          <w:sz w:val="32"/>
          <w:szCs w:val="32"/>
          <w:lang w:eastAsia="zh-CN"/>
        </w:rPr>
        <w:t>。</w:t>
      </w:r>
      <w:r>
        <w:rPr>
          <w:rFonts w:eastAsia="仿宋_GB2312"/>
          <w:color w:val="000000"/>
          <w:sz w:val="32"/>
          <w:szCs w:val="32"/>
        </w:rPr>
        <w:t>全面落实行政执</w:t>
      </w:r>
      <w:r>
        <w:rPr>
          <w:rFonts w:eastAsia="仿宋_GB2312"/>
          <w:b w:val="0"/>
          <w:bCs w:val="0"/>
          <w:color w:val="000000"/>
          <w:sz w:val="32"/>
          <w:szCs w:val="32"/>
        </w:rPr>
        <w:t>法责任制，推进行政执法部门职能、权限、程序、责任法定化。完善政务公开制度，推进决策公开、管理公开、服务公开、结果公开，强化行政监督，完善重大问题决策、重要项目安排、大额资金使用决策程序。自觉接受镇人大的监督指导，认真听取意见建议，提高议案建议办理效率和质量。健全公示听证、决策咨询、专家论证等制度，提高政府决策科学化、民主化、法治化水平。提高执法人员素质。积极组织未办证执法人员参加法律知识培训，确保行政执法人员执证上岗。并利用干部职工集中学习的时机，强化政治思想教育，确立有权必有责、用权受监督、侵权要赔偿的观念，确保执法人员清正廉洁，秉公执法。严格规范公正执法，以</w:t>
      </w:r>
      <w:r>
        <w:rPr>
          <w:rFonts w:eastAsia="仿宋_GB2312"/>
          <w:color w:val="000000"/>
          <w:sz w:val="32"/>
          <w:szCs w:val="32"/>
        </w:rPr>
        <w:t>开展“减证便民”活动为契机，进一步</w:t>
      </w:r>
      <w:r>
        <w:rPr>
          <w:rFonts w:eastAsia="仿宋_GB2312"/>
          <w:sz w:val="32"/>
          <w:szCs w:val="32"/>
        </w:rPr>
        <w:t>减少办事环节，提高办事效率，为办事群众提供公开透明、便捷规范、优质高效的服务。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eastAsia="仿宋_GB2312"/>
          <w:color w:val="000000"/>
          <w:sz w:val="32"/>
          <w:szCs w:val="32"/>
        </w:rPr>
      </w:pPr>
      <w:r>
        <w:rPr>
          <w:rFonts w:hint="eastAsia" w:ascii="仿宋_GB2312" w:hAnsi="仿宋_GB2312" w:eastAsia="仿宋_GB2312" w:cs="仿宋_GB2312"/>
          <w:b/>
          <w:bCs/>
          <w:sz w:val="32"/>
          <w:szCs w:val="32"/>
          <w:lang w:eastAsia="zh-CN"/>
        </w:rPr>
        <w:t>七是</w:t>
      </w:r>
      <w:r>
        <w:rPr>
          <w:rFonts w:hint="eastAsia" w:ascii="仿宋_GB2312" w:hAnsi="仿宋_GB2312" w:eastAsia="仿宋_GB2312" w:cs="仿宋_GB2312"/>
          <w:b/>
          <w:bCs/>
          <w:sz w:val="32"/>
          <w:szCs w:val="32"/>
        </w:rPr>
        <w:t>全面从严治党，以党建带动各项工作</w:t>
      </w:r>
      <w:r>
        <w:rPr>
          <w:rFonts w:hint="eastAsia" w:ascii="仿宋_GB2312" w:hAnsi="仿宋_GB2312" w:eastAsia="仿宋_GB2312" w:cs="仿宋_GB2312"/>
          <w:b/>
          <w:bCs/>
          <w:sz w:val="32"/>
          <w:szCs w:val="32"/>
          <w:lang w:eastAsia="zh-CN"/>
        </w:rPr>
        <w:t>。</w:t>
      </w:r>
      <w:r>
        <w:rPr>
          <w:rFonts w:hint="eastAsia" w:eastAsia="仿宋_GB2312"/>
          <w:color w:val="000000"/>
          <w:sz w:val="32"/>
          <w:szCs w:val="32"/>
        </w:rPr>
        <w:t>严抓意识形态责任制落实，</w:t>
      </w:r>
      <w:r>
        <w:rPr>
          <w:rFonts w:hint="eastAsia" w:eastAsia="仿宋_GB2312"/>
          <w:sz w:val="32"/>
          <w:szCs w:val="32"/>
        </w:rPr>
        <w:t>定期分析研判意识形态领域存在的动向和问题。镇党委中心组的理论学习加强实践导向，推进“两学一做”学习成效转化。完善选人用人机制，优化干部队伍结构，打造坚强有力的领导集体和高素质干部队伍。坚决纠正“四风”突出问题，深入开展党风廉政建设。</w:t>
      </w:r>
      <w:r>
        <w:rPr>
          <w:rFonts w:eastAsia="仿宋_GB2312"/>
          <w:color w:val="000000"/>
          <w:sz w:val="32"/>
          <w:szCs w:val="32"/>
        </w:rPr>
        <w:t>抓好党建业务工作的落实，不定期对各党总支、支部的党建工作进行督查，发现问题，及时纠正，确保圆满完成党建目标。加大</w:t>
      </w:r>
      <w:r>
        <w:rPr>
          <w:rFonts w:hint="eastAsia" w:eastAsia="仿宋_GB2312"/>
          <w:color w:val="000000"/>
          <w:sz w:val="32"/>
          <w:szCs w:val="32"/>
        </w:rPr>
        <w:t>对</w:t>
      </w:r>
      <w:r>
        <w:rPr>
          <w:rFonts w:eastAsia="仿宋_GB2312"/>
          <w:color w:val="000000"/>
          <w:sz w:val="32"/>
          <w:szCs w:val="32"/>
        </w:rPr>
        <w:t>党员教育培训的力度</w:t>
      </w:r>
      <w:r>
        <w:rPr>
          <w:rFonts w:hint="eastAsia" w:eastAsia="仿宋_GB2312"/>
          <w:color w:val="000000"/>
          <w:sz w:val="32"/>
          <w:szCs w:val="32"/>
        </w:rPr>
        <w:t>，</w:t>
      </w:r>
      <w:r>
        <w:rPr>
          <w:rFonts w:eastAsia="仿宋_GB2312"/>
          <w:color w:val="000000"/>
          <w:sz w:val="32"/>
          <w:szCs w:val="32"/>
        </w:rPr>
        <w:t>抓好党员发展工作</w:t>
      </w:r>
      <w:r>
        <w:rPr>
          <w:rFonts w:hint="eastAsia" w:eastAsia="仿宋_GB2312"/>
          <w:color w:val="000000"/>
          <w:sz w:val="32"/>
          <w:szCs w:val="32"/>
        </w:rPr>
        <w:t>，</w:t>
      </w:r>
      <w:r>
        <w:rPr>
          <w:rFonts w:eastAsia="仿宋_GB2312"/>
          <w:color w:val="000000"/>
          <w:sz w:val="32"/>
          <w:szCs w:val="32"/>
        </w:rPr>
        <w:t>严格按照县委组织部的要求，严把质量关，全力完成好</w:t>
      </w:r>
      <w:r>
        <w:rPr>
          <w:rFonts w:hint="eastAsia" w:eastAsia="仿宋_GB2312"/>
          <w:color w:val="000000"/>
          <w:sz w:val="32"/>
          <w:szCs w:val="32"/>
          <w:lang w:val="en-US" w:eastAsia="zh-CN"/>
        </w:rPr>
        <w:t>6名</w:t>
      </w:r>
      <w:r>
        <w:rPr>
          <w:rFonts w:eastAsia="仿宋_GB2312"/>
          <w:color w:val="000000"/>
          <w:sz w:val="32"/>
          <w:szCs w:val="32"/>
        </w:rPr>
        <w:t>新发展党员任务。扎实开展“两学一做”学习教育常态化制度化，推进学习日常化，坚定党员干部理想信念</w:t>
      </w:r>
      <w:r>
        <w:rPr>
          <w:rFonts w:hint="eastAsia" w:eastAsia="仿宋_GB2312"/>
          <w:color w:val="000000"/>
          <w:sz w:val="32"/>
          <w:szCs w:val="32"/>
        </w:rPr>
        <w:t>。</w:t>
      </w:r>
      <w:r>
        <w:rPr>
          <w:rFonts w:eastAsia="仿宋_GB2312"/>
          <w:color w:val="000000"/>
          <w:sz w:val="32"/>
          <w:szCs w:val="32"/>
        </w:rPr>
        <w:t>认真开展“基层党建</w:t>
      </w:r>
      <w:r>
        <w:rPr>
          <w:rFonts w:hint="eastAsia" w:eastAsia="仿宋_GB2312"/>
          <w:color w:val="000000"/>
          <w:sz w:val="32"/>
          <w:szCs w:val="32"/>
          <w:lang w:eastAsia="zh-CN"/>
        </w:rPr>
        <w:t>巩固</w:t>
      </w:r>
      <w:r>
        <w:rPr>
          <w:rFonts w:eastAsia="仿宋_GB2312"/>
          <w:color w:val="000000"/>
          <w:sz w:val="32"/>
          <w:szCs w:val="32"/>
        </w:rPr>
        <w:t>年”活动，</w:t>
      </w:r>
      <w:r>
        <w:rPr>
          <w:rFonts w:hint="eastAsia" w:eastAsia="仿宋_GB2312"/>
          <w:color w:val="000000"/>
          <w:sz w:val="32"/>
          <w:szCs w:val="32"/>
          <w:lang w:eastAsia="zh-CN"/>
        </w:rPr>
        <w:t>抓实党支部规范的达标创建工作，完成</w:t>
      </w:r>
      <w:r>
        <w:rPr>
          <w:rFonts w:hint="eastAsia" w:eastAsia="仿宋_GB2312"/>
          <w:color w:val="000000"/>
          <w:sz w:val="32"/>
          <w:szCs w:val="32"/>
          <w:lang w:val="en-US" w:eastAsia="zh-CN"/>
        </w:rPr>
        <w:t>9个支部达标创建任务。</w:t>
      </w:r>
      <w:r>
        <w:rPr>
          <w:rFonts w:eastAsia="仿宋_GB2312"/>
          <w:color w:val="000000"/>
          <w:sz w:val="32"/>
          <w:szCs w:val="32"/>
        </w:rPr>
        <w:t>促进各领域党建工作整体提升。开展好“七</w:t>
      </w:r>
      <w:r>
        <w:rPr>
          <w:rFonts w:hint="eastAsia" w:eastAsia="仿宋_GB2312"/>
          <w:color w:val="000000"/>
          <w:sz w:val="32"/>
          <w:szCs w:val="32"/>
        </w:rPr>
        <w:t>·</w:t>
      </w:r>
      <w:r>
        <w:rPr>
          <w:rFonts w:eastAsia="仿宋_GB2312"/>
          <w:color w:val="000000"/>
          <w:sz w:val="32"/>
          <w:szCs w:val="32"/>
        </w:rPr>
        <w:t>一”建党节系列活动，引导各级党组织和广大党员充分发挥党组织的战斗堡垒作用和党员的先锋模范作用。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eastAsia="仿宋_GB2312"/>
          <w:color w:val="000000"/>
          <w:sz w:val="32"/>
          <w:szCs w:val="32"/>
        </w:rPr>
      </w:pPr>
    </w:p>
    <w:p>
      <w:pPr>
        <w:spacing w:line="0" w:lineRule="atLeast"/>
        <w:jc w:val="both"/>
        <w:rPr>
          <w:rFonts w:eastAsia="仿宋_GB2312"/>
          <w:sz w:val="32"/>
          <w:szCs w:val="32"/>
        </w:rPr>
      </w:pPr>
      <w:r>
        <w:rPr>
          <w:rFonts w:eastAsia="仿宋_GB2312"/>
          <w:sz w:val="32"/>
          <w:szCs w:val="32"/>
        </w:rPr>
        <w:t xml:space="preserve">                    </w:t>
      </w:r>
    </w:p>
    <w:p>
      <w:pPr>
        <w:spacing w:line="0" w:lineRule="atLeast"/>
        <w:jc w:val="center"/>
        <w:rPr>
          <w:rFonts w:eastAsia="仿宋_GB2312"/>
          <w:sz w:val="32"/>
          <w:szCs w:val="32"/>
        </w:rPr>
      </w:pPr>
      <w:r>
        <w:rPr>
          <w:rFonts w:eastAsia="仿宋_GB2312"/>
          <w:sz w:val="32"/>
          <w:szCs w:val="32"/>
        </w:rPr>
        <w:t xml:space="preserve">                     中共散旦镇委员会  </w:t>
      </w:r>
    </w:p>
    <w:p>
      <w:pPr>
        <w:spacing w:line="0" w:lineRule="atLeast"/>
        <w:jc w:val="center"/>
        <w:rPr>
          <w:rFonts w:eastAsia="仿宋_GB2312"/>
          <w:sz w:val="32"/>
          <w:szCs w:val="32"/>
        </w:rPr>
      </w:pPr>
      <w:r>
        <w:rPr>
          <w:rFonts w:eastAsia="仿宋_GB2312"/>
          <w:sz w:val="32"/>
          <w:szCs w:val="32"/>
        </w:rPr>
        <w:t xml:space="preserve">                     </w:t>
      </w:r>
      <w:r>
        <w:rPr>
          <w:rFonts w:eastAsia="仿宋_GB2312"/>
          <w:spacing w:val="23"/>
          <w:sz w:val="32"/>
          <w:szCs w:val="32"/>
        </w:rPr>
        <w:t>散旦镇人民政府</w:t>
      </w:r>
    </w:p>
    <w:p>
      <w:pPr>
        <w:spacing w:line="0" w:lineRule="atLeast"/>
        <w:jc w:val="center"/>
      </w:pPr>
      <w:r>
        <w:rPr>
          <w:rFonts w:eastAsia="仿宋_GB2312"/>
          <w:sz w:val="32"/>
          <w:szCs w:val="32"/>
        </w:rPr>
        <w:t xml:space="preserve">        </w:t>
      </w:r>
      <w:bookmarkStart w:id="0" w:name="_GoBack"/>
      <w:bookmarkEnd w:id="0"/>
      <w:r>
        <w:rPr>
          <w:rFonts w:eastAsia="仿宋_GB2312"/>
          <w:sz w:val="32"/>
          <w:szCs w:val="32"/>
        </w:rPr>
        <w:t xml:space="preserve">             </w:t>
      </w:r>
      <w:r>
        <w:rPr>
          <w:rFonts w:eastAsia="仿宋_GB2312"/>
          <w:spacing w:val="16"/>
          <w:sz w:val="32"/>
          <w:szCs w:val="32"/>
        </w:rPr>
        <w:t>201</w:t>
      </w:r>
      <w:r>
        <w:rPr>
          <w:rFonts w:hint="eastAsia" w:eastAsia="仿宋_GB2312"/>
          <w:spacing w:val="16"/>
          <w:sz w:val="32"/>
          <w:szCs w:val="32"/>
        </w:rPr>
        <w:t>8</w:t>
      </w:r>
      <w:r>
        <w:rPr>
          <w:rFonts w:eastAsia="仿宋_GB2312"/>
          <w:spacing w:val="16"/>
          <w:sz w:val="32"/>
          <w:szCs w:val="32"/>
        </w:rPr>
        <w:t>年6月</w:t>
      </w:r>
      <w:r>
        <w:rPr>
          <w:rFonts w:hint="eastAsia" w:eastAsia="仿宋_GB2312"/>
          <w:spacing w:val="16"/>
          <w:sz w:val="32"/>
          <w:szCs w:val="32"/>
          <w:lang w:val="en-US" w:eastAsia="zh-CN"/>
        </w:rPr>
        <w:t>3</w:t>
      </w:r>
      <w:r>
        <w:rPr>
          <w:rFonts w:eastAsia="仿宋_GB2312"/>
          <w:spacing w:val="16"/>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335"/>
    <w:rsid w:val="00054BE7"/>
    <w:rsid w:val="00061AA1"/>
    <w:rsid w:val="00127286"/>
    <w:rsid w:val="001B73B0"/>
    <w:rsid w:val="00222833"/>
    <w:rsid w:val="00300E08"/>
    <w:rsid w:val="003C469D"/>
    <w:rsid w:val="003F2D4D"/>
    <w:rsid w:val="004136E6"/>
    <w:rsid w:val="004215D3"/>
    <w:rsid w:val="004E229C"/>
    <w:rsid w:val="005278F1"/>
    <w:rsid w:val="00543335"/>
    <w:rsid w:val="00830ADF"/>
    <w:rsid w:val="008C05DC"/>
    <w:rsid w:val="00AF5B51"/>
    <w:rsid w:val="00BD5290"/>
    <w:rsid w:val="00C53DBF"/>
    <w:rsid w:val="00CC5192"/>
    <w:rsid w:val="00D97060"/>
    <w:rsid w:val="00F64FFD"/>
    <w:rsid w:val="00FF3DE6"/>
    <w:rsid w:val="17733E0B"/>
    <w:rsid w:val="1AC64970"/>
    <w:rsid w:val="26D31878"/>
    <w:rsid w:val="2C4270CA"/>
    <w:rsid w:val="2E2949CF"/>
    <w:rsid w:val="31771FD4"/>
    <w:rsid w:val="37476EAE"/>
    <w:rsid w:val="39693CCC"/>
    <w:rsid w:val="48B636E0"/>
    <w:rsid w:val="49B42951"/>
    <w:rsid w:val="4ABF6CB3"/>
    <w:rsid w:val="5041274B"/>
    <w:rsid w:val="50F15C01"/>
    <w:rsid w:val="57E526E4"/>
    <w:rsid w:val="5BF35772"/>
    <w:rsid w:val="5C863307"/>
    <w:rsid w:val="5EB20740"/>
    <w:rsid w:val="686C0C90"/>
    <w:rsid w:val="76410A8E"/>
    <w:rsid w:val="76F808D6"/>
    <w:rsid w:val="78326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jc w:val="left"/>
    </w:pPr>
    <w:rPr>
      <w:kern w:val="0"/>
      <w:sz w:val="24"/>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1035</Words>
  <Characters>5900</Characters>
  <Lines>49</Lines>
  <Paragraphs>13</Paragraphs>
  <TotalTime>1</TotalTime>
  <ScaleCrop>false</ScaleCrop>
  <LinksUpToDate>false</LinksUpToDate>
  <CharactersWithSpaces>6922</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2018-06-02T08:48:00Z</dcterms:created>
  <dc:creator>asus</dc:creator>
  <cp:lastModifiedBy>Administrator</cp:lastModifiedBy>
  <cp:lastPrinted>2018-06-22T06:21:25Z</cp:lastPrinted>
  <dcterms:modified xsi:type="dcterms:W3CDTF">2018-06-22T06:21:44Z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