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333333"/>
          <w:spacing w:val="2"/>
          <w:kern w:val="0"/>
          <w:lang w:val="en-US" w:eastAsia="zh-CN"/>
        </w:rPr>
      </w:pPr>
    </w:p>
    <w:p>
      <w:pPr>
        <w:jc w:val="right"/>
        <w:rPr>
          <w:rFonts w:hint="eastAsia" w:ascii="Times New Roman" w:hAnsi="Times New Roman" w:cs="Times New Roman" w:eastAsiaTheme="minorEastAsia"/>
          <w:color w:val="333333"/>
          <w:spacing w:val="2"/>
          <w:kern w:val="0"/>
        </w:rPr>
      </w:pPr>
      <w:r>
        <w:rPr>
          <w:rFonts w:ascii="Times New Roman" w:hAnsi="Times New Roman" w:cs="Times New Roman"/>
          <w:color w:val="333333"/>
          <w:spacing w:val="2"/>
          <w:kern w:val="0"/>
        </w:rPr>
        <w:t>B</w:t>
      </w: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85"/>
          <w:sz w:val="52"/>
          <w:szCs w:val="20"/>
        </w:rPr>
      </w:pP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富民县</w:t>
      </w:r>
      <w:r>
        <w:rPr>
          <w:rFonts w:hint="eastAsia" w:ascii="Times New Roman" w:hAnsi="Times New Roman" w:eastAsia="方正小标宋简体" w:cs="Times New Roman"/>
          <w:color w:val="FF0000"/>
          <w:w w:val="85"/>
          <w:sz w:val="96"/>
          <w:szCs w:val="24"/>
          <w:lang w:eastAsia="zh-CN"/>
        </w:rPr>
        <w:t>交通运输</w:t>
      </w: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局文件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 xml:space="preserve">                 </w:t>
      </w:r>
      <w:r>
        <w:rPr>
          <w:rFonts w:hint="eastAsia" w:ascii="Times New Roman" w:hAnsi="Times New Roman" w:cs="Times New Roman"/>
          <w:lang w:eastAsia="zh-CN"/>
        </w:rPr>
        <w:t>富交</w:t>
      </w:r>
      <w:r>
        <w:rPr>
          <w:rFonts w:hint="eastAsia" w:ascii="Times New Roman" w:hAnsi="Times New Roman" w:cs="Times New Roman"/>
          <w:szCs w:val="32"/>
          <w:lang w:eastAsia="zh-CN"/>
        </w:rPr>
        <w:t>提案</w:t>
      </w:r>
      <w:r>
        <w:rPr>
          <w:rFonts w:hint="default" w:ascii="Times New Roman" w:hAnsi="Times New Roman" w:cs="Times New Roman"/>
          <w:szCs w:val="32"/>
        </w:rPr>
        <w:t>复〔201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5618480" cy="0"/>
                <wp:effectExtent l="0" t="13970" r="127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pt;margin-top:2.85pt;height:0pt;width:442.4pt;z-index:251664384;mso-width-relative:page;mso-height-relative:page;" filled="f" stroked="t" coordsize="21600,21600" o:gfxdata="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OEMb1QAAAAcBAAAPAAAAAAAAAAEAIAAAACIAAABk&#10;cnMvZG93bnJldi54bWxQSwECFAAUAAAACACHTuJA7X3kR9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0.05pt;z-index:251677696;mso-width-relative:page;mso-height-relative:page;" filled="f" stroked="t" coordsize="21600,21600" o:allowincell="f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KNsdzQAAAP8AAAAPAAAAAAAAAAEAIAAAACIAAABkcnMvZG93bnJldi54bWxQ&#10;SwECFAAUAAAACACHTuJANRHriMkBAACJAwAADgAAAAAAAAABACAAAAAc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关于对县政协九届三次会议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2"/>
          <w:kern w:val="0"/>
          <w:sz w:val="36"/>
          <w:szCs w:val="36"/>
        </w:rPr>
        <w:t>67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号提案的答复</w:t>
      </w:r>
    </w:p>
    <w:p>
      <w:pPr>
        <w:spacing w:line="560" w:lineRule="exact"/>
        <w:rPr>
          <w:rFonts w:ascii="Times New Roman" w:hAnsi="Times New Roman"/>
          <w:szCs w:val="32"/>
        </w:rPr>
      </w:pPr>
    </w:p>
    <w:p>
      <w:pPr>
        <w:spacing w:line="560" w:lineRule="exact"/>
        <w:rPr>
          <w:rFonts w:ascii="Times New Roman" w:hAnsi="Times New Roman"/>
          <w:szCs w:val="32"/>
        </w:rPr>
      </w:pPr>
      <w:r>
        <w:rPr>
          <w:rFonts w:hint="eastAsia" w:ascii="仿宋_GB2312" w:hAnsi="宋体"/>
          <w:szCs w:val="24"/>
        </w:rPr>
        <w:t>刘朝龙委员</w:t>
      </w:r>
      <w:r>
        <w:rPr>
          <w:rFonts w:ascii="Times New Roman" w:hAnsi="Times New Roman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您提出“关于加强三村大桥至束刻村委会破损道路维修及养护的提案”，已交</w:t>
      </w:r>
      <w:r>
        <w:rPr>
          <w:rFonts w:ascii="Times New Roman" w:hAnsi="Times New Roman"/>
          <w:color w:val="333333"/>
          <w:spacing w:val="2"/>
          <w:kern w:val="0"/>
          <w:szCs w:val="32"/>
        </w:rPr>
        <w:t>我们</w:t>
      </w:r>
      <w:r>
        <w:rPr>
          <w:rFonts w:ascii="Times New Roman" w:hAnsi="Times New Roman"/>
          <w:szCs w:val="32"/>
        </w:rPr>
        <w:t>研究办理，经2019年</w:t>
      </w:r>
      <w:r>
        <w:rPr>
          <w:rFonts w:hint="eastAsia" w:ascii="Times New Roman" w:hAnsi="Times New Roman"/>
          <w:szCs w:val="32"/>
          <w:lang w:val="en-US" w:eastAsia="zh-CN"/>
        </w:rPr>
        <w:t>7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22</w:t>
      </w:r>
      <w:r>
        <w:rPr>
          <w:rFonts w:ascii="Times New Roman" w:hAnsi="Times New Roman"/>
          <w:szCs w:val="32"/>
        </w:rPr>
        <w:t>日与您面商同意，现答复如下：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我局已于2014年对煤山公路6.9公里实施了路基路面大修工程，但该公路厂矿多，重车多，致使大修后的路面破损严重，针对超载问题我局路政大队定期或不定期在该公路进行超载治理。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三村大桥至束刻村委会</w:t>
      </w:r>
      <w:r>
        <w:rPr>
          <w:rFonts w:hint="eastAsia" w:ascii="Times New Roman" w:hAnsi="Times New Roman"/>
          <w:szCs w:val="32"/>
        </w:rPr>
        <w:t>公路属乡道，按照县、乡、村道分级管理原则，该段公路属大营街道办事处管养。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我局将积极争取上级项目和资金，对该公路再次进行大修。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感谢您对</w:t>
      </w:r>
      <w:r>
        <w:rPr>
          <w:rFonts w:hint="eastAsia" w:ascii="Times New Roman" w:hAnsi="Times New Roman"/>
          <w:color w:val="333333"/>
          <w:spacing w:val="2"/>
          <w:kern w:val="0"/>
          <w:szCs w:val="32"/>
        </w:rPr>
        <w:t>交通运输</w:t>
      </w:r>
      <w:r>
        <w:rPr>
          <w:rFonts w:ascii="Times New Roman" w:hAnsi="Times New Roman"/>
          <w:szCs w:val="32"/>
        </w:rPr>
        <w:t>工作的关心和支持，希望今后继续提出宝贵的意见建议。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联 系 人: </w:t>
      </w:r>
      <w:r>
        <w:rPr>
          <w:rFonts w:hint="eastAsia" w:ascii="Times New Roman" w:hAnsi="Times New Roman"/>
          <w:szCs w:val="32"/>
        </w:rPr>
        <w:t>罗勇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联系电话：</w:t>
      </w:r>
      <w:r>
        <w:rPr>
          <w:rFonts w:hint="eastAsia" w:ascii="Times New Roman" w:hAnsi="Times New Roman"/>
          <w:szCs w:val="32"/>
        </w:rPr>
        <w:t>68813108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附：提案办理意见反馈表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560" w:lineRule="exact"/>
        <w:ind w:firstLine="4960" w:firstLineChars="155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富民县交通运输局</w:t>
      </w:r>
    </w:p>
    <w:p>
      <w:pPr>
        <w:spacing w:line="560" w:lineRule="exact"/>
        <w:ind w:firstLine="4960" w:firstLineChars="155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2019年</w:t>
      </w:r>
      <w:r>
        <w:rPr>
          <w:rFonts w:hint="eastAsia" w:ascii="Times New Roman" w:hAnsi="Times New Roman"/>
          <w:szCs w:val="32"/>
          <w:lang w:val="en-US" w:eastAsia="zh-CN"/>
        </w:rPr>
        <w:t>7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22</w:t>
      </w:r>
      <w:r>
        <w:rPr>
          <w:rFonts w:ascii="Times New Roman" w:hAnsi="Times New Roman"/>
          <w:szCs w:val="32"/>
        </w:rPr>
        <w:t>日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ind w:firstLine="5440" w:firstLineChars="17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.3pt;margin-top:2.85pt;height:0pt;width:442.2pt;mso-position-horizontal-relative:char;mso-position-vertical-relative:line;z-index:251675648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EdUV9cAAAAHAQAADwAAAAAAAAABACAAAAAiAAAA&#10;ZHJzL2Rvd25yZXYueG1sUEsBAhQAFAAAAAgAh07iQB2Bh2rPAQAAjgMAAA4AAAAAAAAAAQAgAAAA&#10;J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政协提案</w:t>
      </w:r>
      <w:r>
        <w:rPr>
          <w:rFonts w:hint="default" w:ascii="Times New Roman" w:hAnsi="Times New Roman" w:cs="Times New Roman"/>
          <w:sz w:val="28"/>
          <w:szCs w:val="28"/>
        </w:rPr>
        <w:t>委</w:t>
      </w: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4pt;margin-top:3.15pt;height:0pt;width:442.2pt;z-index:251676672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BZHtIAAAAEAQAADwAAAAAAAAABACAAAAAiAAAAZHJzL2Rv&#10;d25yZXYueG1sUEsBAhQAFAAAAAgAh07iQIGhrNz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.75pt;margin-top:32.35pt;height:0pt;width:442.2pt;z-index:251674624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xkjjzTAAAABwEAAA8AAAAAAAAAAQAgAAAAIgAAAGRycy9k&#10;b3ducmV2LnhtbFBLAQIUABQAAAAIAIdO4kDaqvQCzgEAAI4DAAAOAAAAAAAAAAEAIAAAACI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color w:val="333333"/>
          <w:spacing w:val="2"/>
          <w:kern w:val="0"/>
          <w:sz w:val="28"/>
          <w:szCs w:val="28"/>
          <w:lang w:eastAsia="zh-CN"/>
        </w:rPr>
        <w:t>富民县交通运输局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127635</wp:posOffset>
            </wp:positionV>
            <wp:extent cx="5113020" cy="8507730"/>
            <wp:effectExtent l="0" t="0" r="11430" b="7620"/>
            <wp:wrapTopAndBottom/>
            <wp:docPr id="6" name="图片 6" descr="E5CC9D44A6FB6C93CB716ED4D5B78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CC9D44A6FB6C93CB716ED4D5B782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850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7"/>
    <w:rsid w:val="00032A10"/>
    <w:rsid w:val="00371637"/>
    <w:rsid w:val="0086615A"/>
    <w:rsid w:val="036D5348"/>
    <w:rsid w:val="071F0594"/>
    <w:rsid w:val="096C76A5"/>
    <w:rsid w:val="0D2B25F7"/>
    <w:rsid w:val="13632E3F"/>
    <w:rsid w:val="22472F5D"/>
    <w:rsid w:val="34DF5413"/>
    <w:rsid w:val="359A22C7"/>
    <w:rsid w:val="3CC45882"/>
    <w:rsid w:val="42D11323"/>
    <w:rsid w:val="529A481F"/>
    <w:rsid w:val="53EA676D"/>
    <w:rsid w:val="60E63711"/>
    <w:rsid w:val="649C3A95"/>
    <w:rsid w:val="66CA0B1A"/>
    <w:rsid w:val="744C0CEA"/>
    <w:rsid w:val="7F4A68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907</Characters>
  <Lines>7</Lines>
  <Paragraphs>2</Paragraphs>
  <ScaleCrop>false</ScaleCrop>
  <LinksUpToDate>false</LinksUpToDate>
  <CharactersWithSpaces>1064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2019-06-17T09:11:00Z</dcterms:created>
  <dc:creator>Administrator</dc:creator>
  <cp:lastModifiedBy>富民县交运局</cp:lastModifiedBy>
  <cp:lastPrinted>2019-07-22T06:52:00Z</cp:lastPrinted>
  <dcterms:modified xsi:type="dcterms:W3CDTF">2019-12-13T08:28:01Z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