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811" w:rsidRPr="009868D7" w:rsidRDefault="00EC4811" w:rsidP="00EC4811">
      <w:pPr>
        <w:spacing w:line="540" w:lineRule="exact"/>
        <w:jc w:val="center"/>
        <w:rPr>
          <w:rFonts w:asciiTheme="minorEastAsia" w:eastAsiaTheme="minorEastAsia" w:hAnsiTheme="minorEastAsia" w:cstheme="minorEastAsia"/>
          <w:spacing w:val="-20"/>
          <w:sz w:val="36"/>
          <w:szCs w:val="36"/>
        </w:rPr>
      </w:pPr>
      <w:r w:rsidRPr="009868D7">
        <w:rPr>
          <w:rFonts w:asciiTheme="minorEastAsia" w:eastAsiaTheme="minorEastAsia" w:hAnsiTheme="minorEastAsia" w:cstheme="minorEastAsia" w:hint="eastAsia"/>
          <w:spacing w:val="-20"/>
          <w:sz w:val="36"/>
          <w:szCs w:val="36"/>
        </w:rPr>
        <w:t>富民县科学技术和工业信息化局</w:t>
      </w:r>
    </w:p>
    <w:p w:rsidR="00EC4811" w:rsidRPr="009868D7" w:rsidRDefault="00117004" w:rsidP="00EC4811">
      <w:pPr>
        <w:topLinePunct/>
        <w:spacing w:line="540" w:lineRule="exact"/>
        <w:jc w:val="center"/>
        <w:rPr>
          <w:rFonts w:asciiTheme="minorEastAsia" w:eastAsiaTheme="minorEastAsia" w:hAnsiTheme="minorEastAsia" w:cstheme="minorEastAsia"/>
          <w:sz w:val="36"/>
          <w:szCs w:val="36"/>
        </w:rPr>
      </w:pPr>
      <w:r w:rsidRPr="009868D7">
        <w:rPr>
          <w:rFonts w:asciiTheme="minorEastAsia" w:eastAsiaTheme="minorEastAsia" w:hAnsiTheme="minorEastAsia" w:cstheme="minorEastAsia" w:hint="eastAsia"/>
          <w:sz w:val="36"/>
          <w:szCs w:val="36"/>
        </w:rPr>
        <w:t>2019年县（市）区引导企业加大研发投入“放管服”经费及绩效目标</w:t>
      </w:r>
      <w:r w:rsidR="00EC4811" w:rsidRPr="009868D7">
        <w:rPr>
          <w:rFonts w:asciiTheme="minorEastAsia" w:eastAsiaTheme="minorEastAsia" w:hAnsiTheme="minorEastAsia" w:cstheme="minorEastAsia" w:hint="eastAsia"/>
          <w:sz w:val="36"/>
          <w:szCs w:val="36"/>
        </w:rPr>
        <w:t>评价报告</w:t>
      </w:r>
    </w:p>
    <w:p w:rsidR="00EC4811" w:rsidRDefault="00EC4811" w:rsidP="00EC4811">
      <w:pPr>
        <w:topLinePunct/>
        <w:spacing w:line="540" w:lineRule="exact"/>
        <w:ind w:firstLineChars="250" w:firstLine="800"/>
        <w:rPr>
          <w:rFonts w:ascii="黑体" w:eastAsia="黑体"/>
          <w:szCs w:val="32"/>
        </w:rPr>
      </w:pPr>
    </w:p>
    <w:p w:rsidR="00EC4811" w:rsidRDefault="00EC4811" w:rsidP="00405C75">
      <w:pPr>
        <w:topLinePunct/>
        <w:spacing w:line="600" w:lineRule="exact"/>
        <w:ind w:firstLineChars="250" w:firstLine="800"/>
        <w:rPr>
          <w:rFonts w:ascii="黑体" w:eastAsia="黑体"/>
          <w:szCs w:val="32"/>
        </w:rPr>
      </w:pPr>
      <w:r>
        <w:rPr>
          <w:rFonts w:ascii="黑体" w:eastAsia="黑体" w:hint="eastAsia"/>
          <w:szCs w:val="32"/>
        </w:rPr>
        <w:t>一、项目基本情况</w:t>
      </w:r>
    </w:p>
    <w:p w:rsidR="00EC4811" w:rsidRDefault="0037007C" w:rsidP="00405C75">
      <w:pPr>
        <w:topLinePunct/>
        <w:spacing w:line="600" w:lineRule="exact"/>
        <w:ind w:firstLineChars="250" w:firstLine="800"/>
        <w:rPr>
          <w:rFonts w:ascii="仿宋_GB2312" w:hAnsi="楷体"/>
          <w:szCs w:val="32"/>
        </w:rPr>
      </w:pPr>
      <w:r>
        <w:rPr>
          <w:rFonts w:ascii="仿宋_GB2312" w:hAnsi="楷体" w:hint="eastAsia"/>
          <w:szCs w:val="32"/>
        </w:rPr>
        <w:t>（一）项目概况</w:t>
      </w:r>
    </w:p>
    <w:p w:rsidR="009C6483" w:rsidRPr="009E7C7A" w:rsidRDefault="009C6483" w:rsidP="00405C75">
      <w:pPr>
        <w:spacing w:line="600" w:lineRule="exact"/>
        <w:jc w:val="left"/>
        <w:rPr>
          <w:rFonts w:ascii="仿宋_GB2312"/>
          <w:color w:val="000000" w:themeColor="text1"/>
          <w:szCs w:val="32"/>
        </w:rPr>
      </w:pPr>
      <w:r>
        <w:rPr>
          <w:rFonts w:ascii="仿宋_GB2312" w:hAnsi="楷体" w:hint="eastAsia"/>
          <w:szCs w:val="32"/>
        </w:rPr>
        <w:t xml:space="preserve">    </w:t>
      </w:r>
      <w:r w:rsidR="00EC4811">
        <w:rPr>
          <w:rFonts w:ascii="仿宋_GB2312" w:hAnsi="楷体" w:hint="eastAsia"/>
          <w:szCs w:val="32"/>
        </w:rPr>
        <w:t>1.立项背景及目的。</w:t>
      </w:r>
      <w:r w:rsidRPr="009E7C7A">
        <w:rPr>
          <w:rFonts w:ascii="仿宋_GB2312" w:hint="eastAsia"/>
          <w:color w:val="000000" w:themeColor="text1"/>
          <w:szCs w:val="32"/>
        </w:rPr>
        <w:t>为深入实施创新驱动发展战略，创新财政科技资金</w:t>
      </w:r>
      <w:r>
        <w:rPr>
          <w:rFonts w:ascii="仿宋_GB2312" w:hint="eastAsia"/>
          <w:color w:val="000000" w:themeColor="text1"/>
          <w:szCs w:val="32"/>
        </w:rPr>
        <w:t>支持方式，充分发挥市场配置科技创新资源的决定性作用，不断提高全县</w:t>
      </w:r>
      <w:r w:rsidRPr="009E7C7A">
        <w:rPr>
          <w:rFonts w:ascii="仿宋_GB2312" w:hint="eastAsia"/>
          <w:color w:val="000000" w:themeColor="text1"/>
          <w:szCs w:val="32"/>
        </w:rPr>
        <w:t>研究与试验发展经费R＆D(</w:t>
      </w:r>
      <w:r>
        <w:rPr>
          <w:rFonts w:ascii="仿宋_GB2312" w:hint="eastAsia"/>
          <w:color w:val="000000" w:themeColor="text1"/>
          <w:szCs w:val="32"/>
        </w:rPr>
        <w:t>以下简称“研发经费”</w:t>
      </w:r>
      <w:r w:rsidRPr="009E7C7A">
        <w:rPr>
          <w:rFonts w:ascii="仿宋_GB2312" w:hint="eastAsia"/>
          <w:color w:val="000000" w:themeColor="text1"/>
          <w:szCs w:val="32"/>
        </w:rPr>
        <w:t>)投入占GDP</w:t>
      </w:r>
      <w:r>
        <w:rPr>
          <w:rFonts w:ascii="仿宋_GB2312" w:hint="eastAsia"/>
          <w:color w:val="000000" w:themeColor="text1"/>
          <w:szCs w:val="32"/>
        </w:rPr>
        <w:t>比重更好地发挥地方政府对科技资源配置的引导作用，形成科技创新对重点产业发展的有效支撑，推动全县</w:t>
      </w:r>
      <w:r w:rsidRPr="009E7C7A">
        <w:rPr>
          <w:rFonts w:ascii="仿宋_GB2312" w:hint="eastAsia"/>
          <w:color w:val="000000" w:themeColor="text1"/>
          <w:szCs w:val="32"/>
        </w:rPr>
        <w:t>经济高质量发</w:t>
      </w:r>
      <w:r w:rsidRPr="00573A47">
        <w:rPr>
          <w:rFonts w:ascii="仿宋_GB2312" w:hint="eastAsia"/>
          <w:color w:val="000000" w:themeColor="text1"/>
          <w:szCs w:val="32"/>
        </w:rPr>
        <w:t>展</w:t>
      </w:r>
      <w:r w:rsidRPr="009E7C7A">
        <w:rPr>
          <w:rFonts w:ascii="仿宋_GB2312" w:hint="eastAsia"/>
          <w:color w:val="000000" w:themeColor="text1"/>
          <w:szCs w:val="32"/>
        </w:rPr>
        <w:t>。</w:t>
      </w:r>
    </w:p>
    <w:p w:rsidR="00AD41F7" w:rsidRDefault="00EC4811" w:rsidP="00405C75">
      <w:pPr>
        <w:snapToGrid w:val="0"/>
        <w:spacing w:line="600" w:lineRule="exact"/>
        <w:ind w:firstLineChars="200" w:firstLine="640"/>
        <w:rPr>
          <w:rFonts w:ascii="仿宋_GB2312"/>
          <w:szCs w:val="32"/>
        </w:rPr>
      </w:pPr>
      <w:r>
        <w:rPr>
          <w:rFonts w:ascii="仿宋_GB2312" w:hAnsi="楷体" w:hint="eastAsia"/>
          <w:szCs w:val="32"/>
        </w:rPr>
        <w:t>2.项目实施情况。</w:t>
      </w:r>
      <w:r w:rsidR="00AD41F7">
        <w:rPr>
          <w:rFonts w:ascii="仿宋_GB2312" w:hint="eastAsia"/>
          <w:szCs w:val="32"/>
        </w:rPr>
        <w:t>昆明市拨付富民县2019年引导企业加大研发投入“放管服”改革工作资金205</w:t>
      </w:r>
      <w:r w:rsidR="009C6483">
        <w:rPr>
          <w:rFonts w:ascii="仿宋_GB2312" w:hint="eastAsia"/>
          <w:szCs w:val="32"/>
        </w:rPr>
        <w:t>万元，</w:t>
      </w:r>
      <w:r w:rsidR="00AD41F7">
        <w:rPr>
          <w:rFonts w:ascii="仿宋_GB2312" w:hint="eastAsia"/>
          <w:szCs w:val="32"/>
        </w:rPr>
        <w:t>经2020年1月13日召开的局党委会研究，</w:t>
      </w:r>
      <w:r w:rsidR="009C6483">
        <w:rPr>
          <w:rFonts w:ascii="仿宋_GB2312" w:hint="eastAsia"/>
          <w:szCs w:val="32"/>
        </w:rPr>
        <w:t>并按上级规定测算到相关企业，已</w:t>
      </w:r>
      <w:r w:rsidR="00AD41F7">
        <w:rPr>
          <w:rFonts w:ascii="仿宋_GB2312" w:hint="eastAsia"/>
          <w:szCs w:val="32"/>
        </w:rPr>
        <w:t>足额拨付到</w:t>
      </w:r>
      <w:r w:rsidR="007A17B5">
        <w:rPr>
          <w:rFonts w:ascii="仿宋_GB2312" w:hint="eastAsia"/>
          <w:szCs w:val="32"/>
        </w:rPr>
        <w:t>23户</w:t>
      </w:r>
      <w:r w:rsidR="00AD41F7">
        <w:rPr>
          <w:rFonts w:ascii="仿宋_GB2312" w:hint="eastAsia"/>
          <w:szCs w:val="32"/>
        </w:rPr>
        <w:t>企业。</w:t>
      </w:r>
    </w:p>
    <w:p w:rsidR="00EC4811" w:rsidRDefault="00EC4811" w:rsidP="00405C75">
      <w:pPr>
        <w:topLinePunct/>
        <w:spacing w:line="600" w:lineRule="exact"/>
        <w:ind w:firstLineChars="250" w:firstLine="800"/>
        <w:rPr>
          <w:rFonts w:ascii="仿宋_GB2312" w:hAnsi="楷体"/>
          <w:szCs w:val="32"/>
        </w:rPr>
      </w:pPr>
      <w:r>
        <w:rPr>
          <w:rFonts w:ascii="仿宋_GB2312" w:hAnsi="楷体" w:hint="eastAsia"/>
          <w:szCs w:val="32"/>
        </w:rPr>
        <w:t>3.资金来源及使用情况。资金来源由</w:t>
      </w:r>
      <w:r w:rsidR="00C4532C">
        <w:rPr>
          <w:rFonts w:ascii="仿宋_GB2312" w:hint="eastAsia"/>
          <w:szCs w:val="32"/>
        </w:rPr>
        <w:t>昆明市拨付富民县2019年引导企业加大研发投入“放管服”改革工作资金205万元，</w:t>
      </w:r>
      <w:r>
        <w:rPr>
          <w:rFonts w:ascii="仿宋_GB2312" w:hAnsi="楷体" w:hint="eastAsia"/>
          <w:szCs w:val="32"/>
        </w:rPr>
        <w:t>主要用于</w:t>
      </w:r>
      <w:r w:rsidR="008E086F">
        <w:rPr>
          <w:rFonts w:ascii="仿宋_GB2312" w:hAnsi="楷体" w:hint="eastAsia"/>
          <w:szCs w:val="32"/>
        </w:rPr>
        <w:t>2017年度</w:t>
      </w:r>
      <w:r w:rsidR="008566C7">
        <w:rPr>
          <w:rFonts w:ascii="仿宋_GB2312" w:hint="eastAsia"/>
          <w:color w:val="000000" w:themeColor="text1"/>
          <w:szCs w:val="32"/>
        </w:rPr>
        <w:t>企业研发后补助项目</w:t>
      </w:r>
      <w:r>
        <w:rPr>
          <w:rFonts w:ascii="仿宋_GB2312" w:hint="eastAsia"/>
          <w:bCs/>
          <w:szCs w:val="32"/>
        </w:rPr>
        <w:t>。</w:t>
      </w:r>
    </w:p>
    <w:p w:rsidR="00EC4811" w:rsidRDefault="00EC4811" w:rsidP="00405C75">
      <w:pPr>
        <w:snapToGrid w:val="0"/>
        <w:spacing w:line="600" w:lineRule="exact"/>
        <w:ind w:firstLine="640"/>
        <w:jc w:val="left"/>
        <w:rPr>
          <w:rFonts w:ascii="仿宋_GB2312" w:hAnsi="宋体" w:cs="宋体"/>
          <w:kern w:val="0"/>
          <w:szCs w:val="32"/>
        </w:rPr>
      </w:pPr>
      <w:r>
        <w:rPr>
          <w:rFonts w:ascii="仿宋_GB2312" w:hAnsi="楷体" w:hint="eastAsia"/>
          <w:szCs w:val="32"/>
        </w:rPr>
        <w:t>4.组织及管理情况。</w:t>
      </w:r>
      <w:r w:rsidR="008566C7" w:rsidRPr="009E7C7A">
        <w:rPr>
          <w:rFonts w:ascii="仿宋_GB2312" w:hint="eastAsia"/>
          <w:color w:val="000000" w:themeColor="text1"/>
          <w:szCs w:val="32"/>
        </w:rPr>
        <w:t>引导资金的支持对象是在</w:t>
      </w:r>
      <w:r w:rsidR="008566C7">
        <w:rPr>
          <w:rFonts w:ascii="仿宋_GB2312" w:hint="eastAsia"/>
          <w:color w:val="000000" w:themeColor="text1"/>
          <w:szCs w:val="32"/>
        </w:rPr>
        <w:t>富民县</w:t>
      </w:r>
      <w:r w:rsidR="008566C7" w:rsidRPr="009E7C7A">
        <w:rPr>
          <w:rFonts w:ascii="仿宋_GB2312" w:hint="eastAsia"/>
          <w:color w:val="000000" w:themeColor="text1"/>
          <w:szCs w:val="32"/>
        </w:rPr>
        <w:t>行政区域内依法登记注册，并积极开展研发活动、实施研发项目、投入研发经费，</w:t>
      </w:r>
      <w:r w:rsidR="008566C7">
        <w:rPr>
          <w:rFonts w:ascii="仿宋_GB2312" w:hint="eastAsia"/>
          <w:color w:val="000000" w:themeColor="text1"/>
          <w:szCs w:val="32"/>
        </w:rPr>
        <w:t>并</w:t>
      </w:r>
      <w:r w:rsidR="008566C7" w:rsidRPr="009E7C7A">
        <w:rPr>
          <w:rFonts w:ascii="仿宋_GB2312" w:hint="eastAsia"/>
          <w:color w:val="000000" w:themeColor="text1"/>
          <w:szCs w:val="32"/>
        </w:rPr>
        <w:t>且</w:t>
      </w:r>
      <w:r w:rsidR="008566C7">
        <w:rPr>
          <w:rFonts w:ascii="仿宋_GB2312" w:hint="eastAsia"/>
          <w:color w:val="000000" w:themeColor="text1"/>
          <w:szCs w:val="32"/>
        </w:rPr>
        <w:t>，</w:t>
      </w:r>
      <w:r w:rsidR="008566C7" w:rsidRPr="009E7C7A">
        <w:rPr>
          <w:rFonts w:ascii="仿宋_GB2312" w:hint="eastAsia"/>
          <w:color w:val="000000" w:themeColor="text1"/>
          <w:szCs w:val="32"/>
        </w:rPr>
        <w:t>通过国家统计直报系统合法有效申报研发经费投入的企业法人</w:t>
      </w:r>
      <w:r>
        <w:rPr>
          <w:rFonts w:ascii="仿宋_GB2312" w:hAnsi="宋体" w:cs="宋体" w:hint="eastAsia"/>
          <w:kern w:val="0"/>
          <w:szCs w:val="32"/>
        </w:rPr>
        <w:t>。</w:t>
      </w:r>
      <w:r w:rsidR="00DB238D">
        <w:rPr>
          <w:rFonts w:ascii="仿宋_GB2312" w:hint="eastAsia"/>
          <w:color w:val="000000" w:themeColor="text1"/>
          <w:szCs w:val="32"/>
        </w:rPr>
        <w:t>研发投入直报系统数据通过</w:t>
      </w:r>
      <w:r w:rsidR="00DB238D">
        <w:rPr>
          <w:rFonts w:ascii="仿宋_GB2312" w:hint="eastAsia"/>
          <w:color w:val="000000" w:themeColor="text1"/>
          <w:szCs w:val="32"/>
        </w:rPr>
        <w:lastRenderedPageBreak/>
        <w:t>统计部门认返后，由县科工信局根据认可率和本办法奖励性条款进行核算，并经县统计局、财政局确认后拨付企业。</w:t>
      </w:r>
    </w:p>
    <w:p w:rsidR="00EC4811" w:rsidRDefault="00405C75" w:rsidP="00405C75">
      <w:pPr>
        <w:topLinePunct/>
        <w:spacing w:line="600" w:lineRule="exact"/>
        <w:ind w:firstLineChars="250" w:firstLine="800"/>
        <w:rPr>
          <w:rFonts w:ascii="仿宋_GB2312" w:hAnsi="楷体"/>
          <w:szCs w:val="32"/>
        </w:rPr>
      </w:pPr>
      <w:r>
        <w:rPr>
          <w:rFonts w:ascii="仿宋_GB2312" w:hAnsi="楷体" w:hint="eastAsia"/>
          <w:szCs w:val="32"/>
        </w:rPr>
        <w:t>（二）绩效目标</w:t>
      </w:r>
    </w:p>
    <w:p w:rsidR="00405C75" w:rsidRDefault="00EC4811" w:rsidP="00405C75">
      <w:pPr>
        <w:topLinePunct/>
        <w:spacing w:line="600" w:lineRule="exact"/>
        <w:ind w:firstLineChars="250" w:firstLine="800"/>
        <w:rPr>
          <w:rFonts w:ascii="仿宋_GB2312" w:hAnsi="楷体" w:hint="eastAsia"/>
          <w:szCs w:val="32"/>
        </w:rPr>
      </w:pPr>
      <w:r>
        <w:rPr>
          <w:rFonts w:ascii="仿宋_GB2312" w:hAnsi="楷体" w:hint="eastAsia"/>
          <w:szCs w:val="32"/>
        </w:rPr>
        <w:t>1.总目标</w:t>
      </w:r>
    </w:p>
    <w:p w:rsidR="00534BD2" w:rsidRPr="009E7C7A" w:rsidRDefault="00534BD2" w:rsidP="00405C75">
      <w:pPr>
        <w:topLinePunct/>
        <w:spacing w:line="600" w:lineRule="exact"/>
        <w:ind w:firstLineChars="250" w:firstLine="800"/>
        <w:rPr>
          <w:rFonts w:ascii="仿宋_GB2312"/>
          <w:color w:val="000000" w:themeColor="text1"/>
          <w:szCs w:val="32"/>
        </w:rPr>
      </w:pPr>
      <w:r>
        <w:rPr>
          <w:rFonts w:ascii="仿宋_GB2312" w:hint="eastAsia"/>
          <w:color w:val="000000" w:themeColor="text1"/>
          <w:szCs w:val="32"/>
        </w:rPr>
        <w:t>充分发挥市场配置科技创新资源的决定性作用，不断提高全县</w:t>
      </w:r>
      <w:r w:rsidRPr="009E7C7A">
        <w:rPr>
          <w:rFonts w:ascii="仿宋_GB2312" w:hint="eastAsia"/>
          <w:color w:val="000000" w:themeColor="text1"/>
          <w:szCs w:val="32"/>
        </w:rPr>
        <w:t>研究与试验发展经费R＆D(</w:t>
      </w:r>
      <w:r>
        <w:rPr>
          <w:rFonts w:ascii="仿宋_GB2312" w:hint="eastAsia"/>
          <w:color w:val="000000" w:themeColor="text1"/>
          <w:szCs w:val="32"/>
        </w:rPr>
        <w:t>以下简称“研发经费”</w:t>
      </w:r>
      <w:r w:rsidRPr="009E7C7A">
        <w:rPr>
          <w:rFonts w:ascii="仿宋_GB2312" w:hint="eastAsia"/>
          <w:color w:val="000000" w:themeColor="text1"/>
          <w:szCs w:val="32"/>
        </w:rPr>
        <w:t>)投入占GDP</w:t>
      </w:r>
      <w:r>
        <w:rPr>
          <w:rFonts w:ascii="仿宋_GB2312" w:hint="eastAsia"/>
          <w:color w:val="000000" w:themeColor="text1"/>
          <w:szCs w:val="32"/>
        </w:rPr>
        <w:t>比重更好地发挥地方政府对科技资源配置的引导作用，形成科技创新对重点产业发展的有效支撑，推动全县</w:t>
      </w:r>
      <w:r w:rsidRPr="009E7C7A">
        <w:rPr>
          <w:rFonts w:ascii="仿宋_GB2312" w:hint="eastAsia"/>
          <w:color w:val="000000" w:themeColor="text1"/>
          <w:szCs w:val="32"/>
        </w:rPr>
        <w:t>经济高质量发</w:t>
      </w:r>
      <w:r w:rsidRPr="00573A47">
        <w:rPr>
          <w:rFonts w:ascii="仿宋_GB2312" w:hint="eastAsia"/>
          <w:color w:val="000000" w:themeColor="text1"/>
          <w:szCs w:val="32"/>
        </w:rPr>
        <w:t>展</w:t>
      </w:r>
      <w:r w:rsidRPr="009E7C7A">
        <w:rPr>
          <w:rFonts w:ascii="仿宋_GB2312" w:hint="eastAsia"/>
          <w:color w:val="000000" w:themeColor="text1"/>
          <w:szCs w:val="32"/>
        </w:rPr>
        <w:t>。</w:t>
      </w:r>
    </w:p>
    <w:p w:rsidR="00405C75" w:rsidRDefault="00EC4811" w:rsidP="00405C75">
      <w:pPr>
        <w:topLinePunct/>
        <w:spacing w:line="600" w:lineRule="exact"/>
        <w:ind w:firstLineChars="250" w:firstLine="800"/>
        <w:rPr>
          <w:rFonts w:ascii="仿宋_GB2312" w:hAnsi="楷体" w:hint="eastAsia"/>
          <w:szCs w:val="32"/>
        </w:rPr>
      </w:pPr>
      <w:r>
        <w:rPr>
          <w:rFonts w:ascii="仿宋_GB2312" w:hAnsi="楷体" w:hint="eastAsia"/>
          <w:szCs w:val="32"/>
        </w:rPr>
        <w:t>2.年度目标</w:t>
      </w:r>
    </w:p>
    <w:p w:rsidR="00534BD2" w:rsidRDefault="00EC4811" w:rsidP="00405C75">
      <w:pPr>
        <w:topLinePunct/>
        <w:spacing w:line="600" w:lineRule="exact"/>
        <w:ind w:firstLineChars="250" w:firstLine="800"/>
        <w:rPr>
          <w:rFonts w:ascii="仿宋_GB2312" w:hAnsi="仿宋_GB2312" w:cs="仿宋_GB2312"/>
          <w:szCs w:val="32"/>
        </w:rPr>
      </w:pPr>
      <w:r>
        <w:rPr>
          <w:rFonts w:ascii="仿宋_GB2312" w:hAnsi="楷体" w:hint="eastAsia"/>
          <w:szCs w:val="32"/>
        </w:rPr>
        <w:t>（1）产出目标。</w:t>
      </w:r>
      <w:r w:rsidR="00534BD2">
        <w:rPr>
          <w:rFonts w:ascii="仿宋_GB2312" w:hAnsi="仿宋_GB2312" w:cs="仿宋_GB2312" w:hint="eastAsia"/>
          <w:szCs w:val="32"/>
        </w:rPr>
        <w:t>全面做好我县</w:t>
      </w:r>
      <w:r w:rsidR="008E086F">
        <w:rPr>
          <w:rFonts w:ascii="仿宋_GB2312" w:hAnsi="仿宋_GB2312" w:cs="仿宋_GB2312" w:hint="eastAsia"/>
          <w:szCs w:val="32"/>
        </w:rPr>
        <w:t>2017</w:t>
      </w:r>
      <w:r w:rsidR="00534BD2">
        <w:rPr>
          <w:rFonts w:ascii="仿宋_GB2312" w:hAnsi="仿宋_GB2312" w:cs="仿宋_GB2312" w:hint="eastAsia"/>
          <w:szCs w:val="32"/>
        </w:rPr>
        <w:t>年研发经费（R&amp;D）的统计工作，充分反映我县研发投入水平和研发能力，做到应统尽统。</w:t>
      </w:r>
    </w:p>
    <w:p w:rsidR="000F543F" w:rsidRPr="009E7C7A" w:rsidRDefault="00697886" w:rsidP="00405C75">
      <w:pPr>
        <w:spacing w:line="600" w:lineRule="exact"/>
        <w:rPr>
          <w:rFonts w:ascii="仿宋_GB2312"/>
          <w:color w:val="000000" w:themeColor="text1"/>
          <w:szCs w:val="32"/>
        </w:rPr>
      </w:pPr>
      <w:r>
        <w:rPr>
          <w:rFonts w:ascii="仿宋_GB2312" w:hAnsi="楷体" w:hint="eastAsia"/>
          <w:szCs w:val="32"/>
        </w:rPr>
        <w:t xml:space="preserve">    </w:t>
      </w:r>
      <w:r w:rsidR="00EC4811">
        <w:rPr>
          <w:rFonts w:ascii="仿宋_GB2312" w:hAnsi="楷体" w:hint="eastAsia"/>
          <w:szCs w:val="32"/>
        </w:rPr>
        <w:t>（2）效果目标。</w:t>
      </w:r>
      <w:r w:rsidR="000F543F">
        <w:rPr>
          <w:rFonts w:ascii="仿宋_GB2312" w:hint="eastAsia"/>
          <w:color w:val="000000" w:themeColor="text1"/>
          <w:szCs w:val="32"/>
        </w:rPr>
        <w:t>充分调动我县</w:t>
      </w:r>
      <w:r w:rsidR="000F543F" w:rsidRPr="009E7C7A">
        <w:rPr>
          <w:rFonts w:ascii="仿宋_GB2312" w:hint="eastAsia"/>
          <w:color w:val="000000" w:themeColor="text1"/>
          <w:szCs w:val="32"/>
        </w:rPr>
        <w:t>规模以上企业持续加大研发经费投入的主动性、积极性，鼓励企业自主开展研发活动、投入研发经费，引导培育企业成为科技创新以及研发经费投入的主体。</w:t>
      </w:r>
    </w:p>
    <w:p w:rsidR="00EC4811" w:rsidRDefault="00EC4811" w:rsidP="00405C75">
      <w:pPr>
        <w:topLinePunct/>
        <w:spacing w:line="600" w:lineRule="exact"/>
        <w:ind w:firstLineChars="250" w:firstLine="800"/>
        <w:rPr>
          <w:rFonts w:ascii="黑体" w:eastAsia="黑体" w:hAnsi="黑体"/>
          <w:szCs w:val="32"/>
        </w:rPr>
      </w:pPr>
      <w:r>
        <w:rPr>
          <w:rFonts w:ascii="黑体" w:eastAsia="黑体" w:hAnsi="黑体" w:hint="eastAsia"/>
          <w:szCs w:val="32"/>
        </w:rPr>
        <w:t>二、绩效评价工作情况</w:t>
      </w:r>
    </w:p>
    <w:p w:rsidR="007A17B5" w:rsidRDefault="00EC4811" w:rsidP="00405C75">
      <w:pPr>
        <w:pStyle w:val="1"/>
        <w:spacing w:line="600" w:lineRule="exact"/>
        <w:ind w:firstLine="640"/>
        <w:rPr>
          <w:rFonts w:ascii="仿宋_GB2312" w:eastAsia="仿宋_GB2312" w:hAnsi="仿宋_GB2312" w:cs="仿宋_GB2312"/>
        </w:rPr>
      </w:pPr>
      <w:r w:rsidRPr="00B02920">
        <w:rPr>
          <w:rFonts w:ascii="仿宋_GB2312" w:eastAsia="仿宋_GB2312" w:hAnsi="楷体" w:hint="eastAsia"/>
          <w:sz w:val="32"/>
          <w:szCs w:val="32"/>
        </w:rPr>
        <w:t>（一）阐述的主要内容：</w:t>
      </w:r>
      <w:r w:rsidR="007A17B5">
        <w:rPr>
          <w:rFonts w:ascii="仿宋_GB2312" w:eastAsia="仿宋_GB2312" w:hAnsi="仿宋_GB2312" w:cs="仿宋_GB2312" w:hint="eastAsia"/>
          <w:color w:val="000000"/>
          <w:kern w:val="0"/>
          <w:sz w:val="32"/>
          <w:szCs w:val="32"/>
        </w:rPr>
        <w:t>该资金是市级</w:t>
      </w:r>
      <w:r w:rsidR="007A17B5" w:rsidRPr="00E857AC">
        <w:rPr>
          <w:rFonts w:ascii="仿宋_GB2312" w:eastAsia="仿宋_GB2312" w:hint="eastAsia"/>
          <w:sz w:val="32"/>
          <w:szCs w:val="32"/>
        </w:rPr>
        <w:t>引导企业加大研发投入“放管服”改革工作</w:t>
      </w:r>
      <w:r w:rsidR="007A17B5" w:rsidRPr="00E857AC">
        <w:rPr>
          <w:rFonts w:ascii="仿宋_GB2312" w:eastAsia="仿宋_GB2312" w:hAnsi="仿宋" w:cs="宋体" w:hint="eastAsia"/>
          <w:kern w:val="0"/>
          <w:sz w:val="32"/>
          <w:szCs w:val="32"/>
        </w:rPr>
        <w:t>财政性后补助</w:t>
      </w:r>
      <w:r w:rsidR="007A17B5" w:rsidRPr="00E857AC">
        <w:rPr>
          <w:rFonts w:ascii="仿宋_GB2312" w:eastAsia="仿宋_GB2312" w:hint="eastAsia"/>
          <w:color w:val="000000" w:themeColor="text1"/>
          <w:sz w:val="32"/>
          <w:szCs w:val="32"/>
        </w:rPr>
        <w:t>项目</w:t>
      </w:r>
      <w:r w:rsidR="007A17B5" w:rsidRPr="00E857AC">
        <w:rPr>
          <w:rFonts w:ascii="仿宋_GB2312" w:eastAsia="仿宋_GB2312" w:hAnsi="仿宋_GB2312" w:cs="仿宋_GB2312" w:hint="eastAsia"/>
          <w:color w:val="000000"/>
          <w:kern w:val="0"/>
          <w:sz w:val="32"/>
          <w:szCs w:val="32"/>
        </w:rPr>
        <w:t>，</w:t>
      </w:r>
      <w:r w:rsidR="007A17B5" w:rsidRPr="00293B0A">
        <w:rPr>
          <w:rFonts w:ascii="仿宋_GB2312" w:eastAsia="仿宋_GB2312" w:hAnsi="仿宋_GB2312" w:cs="仿宋_GB2312" w:hint="eastAsia"/>
          <w:color w:val="000000"/>
          <w:kern w:val="0"/>
          <w:sz w:val="32"/>
          <w:szCs w:val="32"/>
        </w:rPr>
        <w:t>整个项目管理过程比较规</w:t>
      </w:r>
      <w:r w:rsidR="007A17B5">
        <w:rPr>
          <w:rFonts w:ascii="仿宋_GB2312" w:eastAsia="仿宋_GB2312" w:hAnsi="仿宋_GB2312" w:cs="仿宋_GB2312" w:hint="eastAsia"/>
          <w:color w:val="000000"/>
          <w:kern w:val="0"/>
          <w:sz w:val="32"/>
          <w:szCs w:val="32"/>
        </w:rPr>
        <w:t>范，</w:t>
      </w:r>
      <w:r w:rsidR="007A17B5">
        <w:rPr>
          <w:rFonts w:ascii="仿宋_GB2312" w:eastAsia="仿宋_GB2312" w:hAnsi="仿宋_GB2312" w:cs="仿宋_GB2312" w:hint="eastAsia"/>
          <w:sz w:val="32"/>
          <w:szCs w:val="32"/>
        </w:rPr>
        <w:t>产出目标、效果目标均已经实现。预算编制合理，成本支出真实可靠，财政资金使用效率高，对企业进一步加大研发经费投入起到积极作用，效果十分显著。</w:t>
      </w:r>
    </w:p>
    <w:p w:rsidR="00EC4811" w:rsidRDefault="00EC4811" w:rsidP="00405C75">
      <w:pPr>
        <w:topLinePunct/>
        <w:spacing w:line="600" w:lineRule="exact"/>
        <w:ind w:firstLineChars="250" w:firstLine="800"/>
        <w:rPr>
          <w:rFonts w:ascii="仿宋_GB2312" w:hAnsi="楷体"/>
          <w:szCs w:val="32"/>
        </w:rPr>
      </w:pPr>
      <w:r>
        <w:rPr>
          <w:rFonts w:ascii="仿宋_GB2312" w:hAnsi="楷体" w:hint="eastAsia"/>
          <w:szCs w:val="32"/>
        </w:rPr>
        <w:lastRenderedPageBreak/>
        <w:t>（二）绩效评价原则、评价方法</w:t>
      </w:r>
    </w:p>
    <w:p w:rsidR="007A17B5" w:rsidRDefault="007A17B5" w:rsidP="00405C75">
      <w:pPr>
        <w:pStyle w:val="1"/>
        <w:spacing w:line="600" w:lineRule="exact"/>
        <w:ind w:firstLine="640"/>
        <w:rPr>
          <w:rFonts w:ascii="仿宋_GB2312" w:eastAsia="仿宋_GB2312" w:hAnsi="仿宋_GB2312" w:cs="仿宋_GB2312"/>
          <w:color w:val="000000"/>
          <w:kern w:val="0"/>
          <w:sz w:val="32"/>
          <w:szCs w:val="32"/>
        </w:rPr>
      </w:pPr>
      <w:r w:rsidRPr="00293B0A">
        <w:rPr>
          <w:rFonts w:ascii="仿宋_GB2312" w:eastAsia="仿宋_GB2312" w:hAnsi="楷体" w:hint="eastAsia"/>
          <w:sz w:val="32"/>
          <w:szCs w:val="32"/>
        </w:rPr>
        <w:t>1.绩效评价原则。</w:t>
      </w:r>
      <w:r>
        <w:rPr>
          <w:rFonts w:ascii="仿宋_GB2312" w:eastAsia="仿宋_GB2312" w:hAnsi="仿宋_GB2312" w:cs="仿宋_GB2312" w:hint="eastAsia"/>
          <w:color w:val="000000"/>
          <w:kern w:val="0"/>
          <w:sz w:val="32"/>
          <w:szCs w:val="32"/>
        </w:rPr>
        <w:t>按照上级部门的规定和要求，该项目绩效评价遵循科学规范、公开公正的原则。</w:t>
      </w:r>
    </w:p>
    <w:p w:rsidR="007A17B5" w:rsidRDefault="007A17B5" w:rsidP="00405C75">
      <w:pPr>
        <w:pStyle w:val="1"/>
        <w:spacing w:line="600" w:lineRule="exact"/>
        <w:ind w:firstLine="640"/>
        <w:rPr>
          <w:rFonts w:ascii="仿宋_GB2312" w:eastAsia="仿宋_GB2312" w:hAnsi="仿宋_GB2312" w:cs="仿宋_GB2312"/>
          <w:color w:val="000000"/>
          <w:kern w:val="0"/>
          <w:sz w:val="32"/>
          <w:szCs w:val="32"/>
        </w:rPr>
      </w:pPr>
      <w:r w:rsidRPr="00293B0A">
        <w:rPr>
          <w:rFonts w:ascii="仿宋_GB2312" w:eastAsia="仿宋_GB2312" w:hAnsi="楷体" w:hint="eastAsia"/>
          <w:sz w:val="32"/>
          <w:szCs w:val="32"/>
        </w:rPr>
        <w:t>2.绩效评价方法。</w:t>
      </w:r>
      <w:r>
        <w:rPr>
          <w:rFonts w:ascii="仿宋_GB2312" w:eastAsia="仿宋_GB2312" w:hAnsi="仿宋_GB2312" w:cs="仿宋_GB2312" w:hint="eastAsia"/>
          <w:color w:val="000000"/>
          <w:kern w:val="0"/>
          <w:sz w:val="32"/>
          <w:szCs w:val="32"/>
        </w:rPr>
        <w:t>评价方法科学、合理、实用，相关数据真实有效。</w:t>
      </w:r>
    </w:p>
    <w:p w:rsidR="00EC4811" w:rsidRDefault="00EC4811" w:rsidP="00405C75">
      <w:pPr>
        <w:topLinePunct/>
        <w:spacing w:line="600" w:lineRule="exact"/>
        <w:ind w:firstLineChars="250" w:firstLine="800"/>
        <w:rPr>
          <w:rFonts w:ascii="黑体" w:eastAsia="黑体" w:hAnsi="黑体"/>
          <w:szCs w:val="32"/>
        </w:rPr>
      </w:pPr>
      <w:r>
        <w:rPr>
          <w:rFonts w:ascii="黑体" w:eastAsia="黑体" w:hAnsi="黑体" w:hint="eastAsia"/>
          <w:szCs w:val="32"/>
        </w:rPr>
        <w:t>三、评价结论</w:t>
      </w:r>
    </w:p>
    <w:p w:rsidR="007A17B5" w:rsidRDefault="00EC4811" w:rsidP="00405C75">
      <w:pPr>
        <w:topLinePunct/>
        <w:spacing w:line="600" w:lineRule="exact"/>
        <w:ind w:firstLineChars="250" w:firstLine="800"/>
        <w:rPr>
          <w:rFonts w:ascii="仿宋_GB2312" w:hAnsi="仿宋"/>
          <w:szCs w:val="32"/>
        </w:rPr>
      </w:pPr>
      <w:r>
        <w:rPr>
          <w:rFonts w:ascii="仿宋_GB2312" w:hAnsi="仿宋" w:hint="eastAsia"/>
          <w:szCs w:val="32"/>
        </w:rPr>
        <w:t>（一）评价结果。</w:t>
      </w:r>
      <w:r w:rsidR="007A17B5">
        <w:rPr>
          <w:rFonts w:ascii="仿宋_GB2312" w:hAnsi="仿宋" w:hint="eastAsia"/>
          <w:szCs w:val="32"/>
        </w:rPr>
        <w:t>该项目为财政后补助项目，获得补助的</w:t>
      </w:r>
      <w:r w:rsidR="006671FF">
        <w:rPr>
          <w:rFonts w:ascii="仿宋_GB2312" w:hAnsi="仿宋" w:hint="eastAsia"/>
          <w:szCs w:val="32"/>
        </w:rPr>
        <w:t>23</w:t>
      </w:r>
      <w:r w:rsidR="007A17B5">
        <w:rPr>
          <w:rFonts w:ascii="仿宋_GB2312" w:hAnsi="仿宋" w:hint="eastAsia"/>
          <w:szCs w:val="32"/>
        </w:rPr>
        <w:t>户企业生产经营正常，公司业绩成效显著。</w:t>
      </w:r>
    </w:p>
    <w:p w:rsidR="00EC4811" w:rsidRDefault="00EC4811" w:rsidP="00405C75">
      <w:pPr>
        <w:topLinePunct/>
        <w:spacing w:line="600" w:lineRule="exact"/>
        <w:ind w:firstLineChars="250" w:firstLine="800"/>
        <w:rPr>
          <w:rFonts w:ascii="仿宋_GB2312" w:hAnsi="仿宋"/>
          <w:szCs w:val="32"/>
        </w:rPr>
      </w:pPr>
      <w:r>
        <w:rPr>
          <w:rFonts w:ascii="仿宋_GB2312" w:hAnsi="仿宋" w:hint="eastAsia"/>
          <w:szCs w:val="32"/>
        </w:rPr>
        <w:t>（二）主要绩效。</w:t>
      </w:r>
      <w:r w:rsidR="007B7E1B">
        <w:rPr>
          <w:rFonts w:ascii="仿宋_GB2312" w:hint="eastAsia"/>
          <w:color w:val="000000" w:themeColor="text1"/>
          <w:szCs w:val="32"/>
        </w:rPr>
        <w:t>充分调动了企业持续加大研发经费投入的主动性、积极性，促使</w:t>
      </w:r>
      <w:r w:rsidR="007B7E1B" w:rsidRPr="009E7C7A">
        <w:rPr>
          <w:rFonts w:ascii="仿宋_GB2312" w:hint="eastAsia"/>
          <w:color w:val="000000" w:themeColor="text1"/>
          <w:szCs w:val="32"/>
        </w:rPr>
        <w:t>企业自主开展研发活动、投入研发经费，</w:t>
      </w:r>
      <w:r w:rsidR="007B7E1B">
        <w:rPr>
          <w:rFonts w:ascii="仿宋_GB2312" w:hint="eastAsia"/>
          <w:color w:val="000000" w:themeColor="text1"/>
          <w:szCs w:val="32"/>
        </w:rPr>
        <w:t>助推了县域</w:t>
      </w:r>
      <w:r w:rsidR="007B7E1B" w:rsidRPr="009E7C7A">
        <w:rPr>
          <w:rFonts w:ascii="仿宋_GB2312" w:hint="eastAsia"/>
          <w:color w:val="000000" w:themeColor="text1"/>
          <w:szCs w:val="32"/>
        </w:rPr>
        <w:t>经济高质量发</w:t>
      </w:r>
      <w:r w:rsidR="007B7E1B" w:rsidRPr="00573A47">
        <w:rPr>
          <w:rFonts w:ascii="仿宋_GB2312" w:hint="eastAsia"/>
          <w:color w:val="000000" w:themeColor="text1"/>
          <w:szCs w:val="32"/>
        </w:rPr>
        <w:t>展</w:t>
      </w:r>
      <w:r w:rsidR="007B7E1B" w:rsidRPr="009E7C7A">
        <w:rPr>
          <w:rFonts w:ascii="仿宋_GB2312" w:hint="eastAsia"/>
          <w:color w:val="000000" w:themeColor="text1"/>
          <w:szCs w:val="32"/>
        </w:rPr>
        <w:t>。</w:t>
      </w:r>
    </w:p>
    <w:p w:rsidR="00DB43D6" w:rsidRDefault="00EC4811" w:rsidP="00405C75">
      <w:pPr>
        <w:topLinePunct/>
        <w:spacing w:line="600" w:lineRule="exact"/>
        <w:ind w:firstLineChars="250" w:firstLine="800"/>
        <w:rPr>
          <w:rFonts w:ascii="仿宋_GB2312" w:hAnsi="仿宋_GB2312" w:cs="仿宋_GB2312"/>
          <w:szCs w:val="32"/>
        </w:rPr>
      </w:pPr>
      <w:r w:rsidRPr="00E857AC">
        <w:rPr>
          <w:rFonts w:ascii="黑体" w:eastAsia="黑体" w:hAnsi="黑体" w:hint="eastAsia"/>
          <w:szCs w:val="32"/>
        </w:rPr>
        <w:t>四、成本效益分析。</w:t>
      </w:r>
      <w:r w:rsidR="00DB43D6">
        <w:rPr>
          <w:rFonts w:ascii="仿宋_GB2312" w:hAnsi="仿宋_GB2312" w:cs="仿宋_GB2312" w:hint="eastAsia"/>
          <w:szCs w:val="32"/>
        </w:rPr>
        <w:t>该项目资金全部用于对企业研发项目投入扶持，资金通过市财政--县财政--县科工信局，并实现资金足额、及时支付到企业，并要求企业实行专款专用，并用于开展研发投入和技术创新上，充分发挥项目资金的绩效，为富民县经济社会发展起到支撑作用。</w:t>
      </w:r>
    </w:p>
    <w:p w:rsidR="00EC4811" w:rsidRDefault="00EC4811" w:rsidP="00405C75">
      <w:pPr>
        <w:topLinePunct/>
        <w:spacing w:line="600" w:lineRule="exact"/>
        <w:ind w:firstLineChars="250" w:firstLine="800"/>
        <w:rPr>
          <w:rFonts w:ascii="黑体" w:eastAsia="黑体" w:hAnsi="黑体"/>
          <w:szCs w:val="32"/>
        </w:rPr>
      </w:pPr>
      <w:r>
        <w:rPr>
          <w:rFonts w:ascii="黑体" w:eastAsia="黑体" w:hAnsi="黑体" w:hint="eastAsia"/>
          <w:szCs w:val="32"/>
        </w:rPr>
        <w:t>五、主要经验及做法、存在的问题和建议</w:t>
      </w:r>
    </w:p>
    <w:p w:rsidR="00EC4811" w:rsidRDefault="00AD41F7" w:rsidP="00405C75">
      <w:pPr>
        <w:topLinePunct/>
        <w:spacing w:line="600" w:lineRule="exact"/>
        <w:ind w:firstLineChars="250" w:firstLine="800"/>
        <w:rPr>
          <w:rFonts w:ascii="仿宋_GB2312" w:hAnsi="楷体"/>
          <w:szCs w:val="32"/>
        </w:rPr>
      </w:pPr>
      <w:r>
        <w:rPr>
          <w:rFonts w:ascii="仿宋_GB2312" w:hAnsi="楷体" w:hint="eastAsia"/>
          <w:szCs w:val="32"/>
        </w:rPr>
        <w:t>（一）主要经验及做法：</w:t>
      </w:r>
      <w:r w:rsidR="009470D9">
        <w:rPr>
          <w:rFonts w:ascii="仿宋_GB2312" w:hAnsi="楷体" w:hint="eastAsia"/>
          <w:szCs w:val="32"/>
        </w:rPr>
        <w:t>通过兑现研发费用后补助项目经费，</w:t>
      </w:r>
      <w:r w:rsidR="009470D9">
        <w:rPr>
          <w:rFonts w:ascii="仿宋_GB2312" w:hAnsi="仿宋_GB2312" w:cs="仿宋_GB2312" w:hint="eastAsia"/>
          <w:szCs w:val="32"/>
        </w:rPr>
        <w:t>给企业带来实实在在的好处，同时，</w:t>
      </w:r>
      <w:r w:rsidR="009470D9">
        <w:rPr>
          <w:rFonts w:ascii="仿宋_GB2312" w:hint="eastAsia"/>
          <w:color w:val="000000" w:themeColor="text1"/>
          <w:szCs w:val="32"/>
        </w:rPr>
        <w:t>调动了企业持续加大研发经费投入的主动性、积极性。</w:t>
      </w:r>
    </w:p>
    <w:p w:rsidR="00AD41F7" w:rsidRDefault="00AD41F7" w:rsidP="00405C75">
      <w:pPr>
        <w:spacing w:line="600" w:lineRule="exact"/>
        <w:ind w:firstLineChars="200" w:firstLine="640"/>
        <w:rPr>
          <w:rFonts w:ascii="仿宋_GB2312" w:hAnsi="楷体"/>
          <w:szCs w:val="32"/>
        </w:rPr>
      </w:pPr>
      <w:r>
        <w:rPr>
          <w:rFonts w:ascii="仿宋_GB2312" w:hAnsi="楷体" w:hint="eastAsia"/>
          <w:szCs w:val="32"/>
        </w:rPr>
        <w:t>（二）存在的问题：</w:t>
      </w:r>
      <w:r w:rsidR="008E086F">
        <w:rPr>
          <w:rFonts w:ascii="仿宋_GB2312" w:hAnsi="楷体" w:hint="eastAsia"/>
          <w:szCs w:val="32"/>
        </w:rPr>
        <w:t>无</w:t>
      </w:r>
      <w:r w:rsidR="00405C75">
        <w:rPr>
          <w:rFonts w:ascii="仿宋_GB2312" w:hAnsi="楷体" w:hint="eastAsia"/>
          <w:szCs w:val="32"/>
        </w:rPr>
        <w:t>。</w:t>
      </w:r>
    </w:p>
    <w:p w:rsidR="00AD41F7" w:rsidRDefault="00AD41F7" w:rsidP="00405C75">
      <w:pPr>
        <w:spacing w:line="600" w:lineRule="exact"/>
        <w:ind w:firstLineChars="200" w:firstLine="640"/>
        <w:rPr>
          <w:rFonts w:ascii="仿宋_GB2312" w:hAnsi="楷体"/>
          <w:szCs w:val="32"/>
        </w:rPr>
      </w:pPr>
      <w:r>
        <w:rPr>
          <w:rFonts w:ascii="仿宋_GB2312" w:hAnsi="楷体" w:hint="eastAsia"/>
          <w:szCs w:val="32"/>
        </w:rPr>
        <w:t>（三）建议和改进措施：</w:t>
      </w:r>
    </w:p>
    <w:p w:rsidR="00AD41F7" w:rsidRPr="00447698" w:rsidRDefault="00AD41F7" w:rsidP="00405C75">
      <w:pPr>
        <w:spacing w:line="600" w:lineRule="exact"/>
        <w:ind w:firstLineChars="200" w:firstLine="640"/>
        <w:rPr>
          <w:rFonts w:ascii="仿宋_GB2312"/>
          <w:szCs w:val="32"/>
        </w:rPr>
      </w:pPr>
      <w:r>
        <w:rPr>
          <w:rFonts w:ascii="仿宋_GB2312" w:hint="eastAsia"/>
          <w:szCs w:val="32"/>
        </w:rPr>
        <w:t xml:space="preserve"> 一是认真做好研发投入引导资金的管理、申报和测算，</w:t>
      </w:r>
      <w:r>
        <w:rPr>
          <w:rFonts w:ascii="仿宋_GB2312" w:hint="eastAsia"/>
          <w:szCs w:val="32"/>
        </w:rPr>
        <w:lastRenderedPageBreak/>
        <w:t>积极推进研发投入“放管服”改革工作；</w:t>
      </w:r>
    </w:p>
    <w:p w:rsidR="00AD41F7" w:rsidRDefault="00AD41F7" w:rsidP="00405C75">
      <w:pPr>
        <w:spacing w:line="600" w:lineRule="exact"/>
        <w:ind w:firstLineChars="200" w:firstLine="640"/>
        <w:rPr>
          <w:rFonts w:ascii="仿宋_GB2312"/>
          <w:szCs w:val="32"/>
        </w:rPr>
      </w:pPr>
      <w:r>
        <w:rPr>
          <w:rFonts w:ascii="仿宋_GB2312" w:hint="eastAsia"/>
          <w:szCs w:val="32"/>
        </w:rPr>
        <w:t xml:space="preserve"> </w:t>
      </w:r>
      <w:r w:rsidR="00405C75">
        <w:rPr>
          <w:rFonts w:ascii="仿宋_GB2312" w:hint="eastAsia"/>
          <w:szCs w:val="32"/>
        </w:rPr>
        <w:t>二是加强与统计部门沟通，做到企业研发投入数据准确无误。</w:t>
      </w:r>
    </w:p>
    <w:p w:rsidR="008F23C0" w:rsidRDefault="008F23C0" w:rsidP="00405C75">
      <w:pPr>
        <w:topLinePunct/>
        <w:spacing w:line="600" w:lineRule="exact"/>
        <w:ind w:firstLineChars="250" w:firstLine="800"/>
      </w:pPr>
    </w:p>
    <w:p w:rsidR="00EC505D" w:rsidRDefault="00EC505D" w:rsidP="00405C75">
      <w:pPr>
        <w:topLinePunct/>
        <w:spacing w:line="600" w:lineRule="exact"/>
        <w:ind w:firstLineChars="250" w:firstLine="800"/>
      </w:pPr>
    </w:p>
    <w:p w:rsidR="00EC505D" w:rsidRDefault="0056768C" w:rsidP="00405C75">
      <w:pPr>
        <w:topLinePunct/>
        <w:spacing w:line="600" w:lineRule="exact"/>
        <w:ind w:firstLineChars="250" w:firstLine="800"/>
        <w:rPr>
          <w:rFonts w:hint="eastAsia"/>
        </w:rPr>
      </w:pPr>
      <w:r>
        <w:rPr>
          <w:rFonts w:hint="eastAsia"/>
        </w:rPr>
        <w:t xml:space="preserve">          </w:t>
      </w:r>
      <w:r>
        <w:rPr>
          <w:rFonts w:hint="eastAsia"/>
        </w:rPr>
        <w:t>富民县科学技术和工业信息化局</w:t>
      </w:r>
    </w:p>
    <w:p w:rsidR="00EC505D" w:rsidRPr="0056768C" w:rsidRDefault="0056768C" w:rsidP="00405C75">
      <w:pPr>
        <w:topLinePunct/>
        <w:spacing w:line="600" w:lineRule="exact"/>
        <w:ind w:firstLineChars="250" w:firstLine="800"/>
      </w:pPr>
      <w:r>
        <w:rPr>
          <w:rFonts w:hint="eastAsia"/>
        </w:rPr>
        <w:t xml:space="preserve">                 2020</w:t>
      </w:r>
      <w:r>
        <w:rPr>
          <w:rFonts w:hint="eastAsia"/>
        </w:rPr>
        <w:t>年</w:t>
      </w:r>
      <w:r>
        <w:rPr>
          <w:rFonts w:hint="eastAsia"/>
        </w:rPr>
        <w:t>4</w:t>
      </w:r>
      <w:r>
        <w:rPr>
          <w:rFonts w:hint="eastAsia"/>
        </w:rPr>
        <w:t>月</w:t>
      </w:r>
      <w:r>
        <w:rPr>
          <w:rFonts w:hint="eastAsia"/>
        </w:rPr>
        <w:t>13</w:t>
      </w:r>
      <w:r>
        <w:rPr>
          <w:rFonts w:hint="eastAsia"/>
        </w:rPr>
        <w:t>日</w:t>
      </w:r>
    </w:p>
    <w:p w:rsidR="00EC505D" w:rsidRDefault="00EC505D" w:rsidP="00AD41F7">
      <w:pPr>
        <w:topLinePunct/>
        <w:spacing w:line="540" w:lineRule="exact"/>
        <w:ind w:firstLineChars="250" w:firstLine="800"/>
      </w:pPr>
    </w:p>
    <w:p w:rsidR="00EC505D" w:rsidRDefault="00EC505D" w:rsidP="00AD41F7">
      <w:pPr>
        <w:topLinePunct/>
        <w:spacing w:line="540" w:lineRule="exact"/>
        <w:ind w:firstLineChars="250" w:firstLine="800"/>
      </w:pPr>
    </w:p>
    <w:p w:rsidR="00EC505D" w:rsidRDefault="00EC505D" w:rsidP="00AD41F7">
      <w:pPr>
        <w:topLinePunct/>
        <w:spacing w:line="540" w:lineRule="exact"/>
        <w:ind w:firstLineChars="250" w:firstLine="800"/>
      </w:pPr>
    </w:p>
    <w:tbl>
      <w:tblPr>
        <w:tblW w:w="9174" w:type="dxa"/>
        <w:jc w:val="center"/>
        <w:tblLayout w:type="fixed"/>
        <w:tblCellMar>
          <w:left w:w="28" w:type="dxa"/>
          <w:right w:w="28" w:type="dxa"/>
        </w:tblCellMar>
        <w:tblLook w:val="0000"/>
      </w:tblPr>
      <w:tblGrid>
        <w:gridCol w:w="476"/>
        <w:gridCol w:w="640"/>
        <w:gridCol w:w="1173"/>
        <w:gridCol w:w="570"/>
        <w:gridCol w:w="552"/>
        <w:gridCol w:w="2268"/>
        <w:gridCol w:w="2126"/>
        <w:gridCol w:w="1369"/>
      </w:tblGrid>
      <w:tr w:rsidR="00EC505D" w:rsidRPr="00DD3C17" w:rsidTr="008335BB">
        <w:trPr>
          <w:tblHeader/>
          <w:jc w:val="center"/>
        </w:trPr>
        <w:tc>
          <w:tcPr>
            <w:tcW w:w="9174" w:type="dxa"/>
            <w:gridSpan w:val="8"/>
            <w:tcBorders>
              <w:bottom w:val="single" w:sz="4" w:space="0" w:color="auto"/>
            </w:tcBorders>
            <w:tcMar>
              <w:top w:w="10" w:type="dxa"/>
              <w:left w:w="10" w:type="dxa"/>
              <w:bottom w:w="0" w:type="dxa"/>
              <w:right w:w="10" w:type="dxa"/>
            </w:tcMar>
            <w:vAlign w:val="center"/>
          </w:tcPr>
          <w:p w:rsidR="00EC505D" w:rsidRDefault="00EC505D" w:rsidP="0056768C">
            <w:pPr>
              <w:spacing w:afterLines="50"/>
              <w:jc w:val="center"/>
              <w:rPr>
                <w:rFonts w:ascii="黑体" w:eastAsia="黑体"/>
                <w:bCs/>
                <w:sz w:val="36"/>
                <w:szCs w:val="36"/>
              </w:rPr>
            </w:pPr>
            <w:r w:rsidRPr="00DD3C17">
              <w:rPr>
                <w:rFonts w:ascii="黑体" w:eastAsia="黑体"/>
                <w:bCs/>
                <w:sz w:val="36"/>
                <w:szCs w:val="36"/>
              </w:rPr>
              <w:t>201</w:t>
            </w:r>
            <w:r>
              <w:rPr>
                <w:rFonts w:ascii="黑体" w:eastAsia="黑体" w:hint="eastAsia"/>
                <w:bCs/>
                <w:sz w:val="36"/>
                <w:szCs w:val="36"/>
              </w:rPr>
              <w:t>9</w:t>
            </w:r>
            <w:r w:rsidRPr="00DD3C17">
              <w:rPr>
                <w:rFonts w:ascii="黑体" w:eastAsia="黑体" w:hint="eastAsia"/>
                <w:bCs/>
                <w:sz w:val="36"/>
                <w:szCs w:val="36"/>
              </w:rPr>
              <w:t>年</w:t>
            </w:r>
            <w:r>
              <w:rPr>
                <w:rFonts w:ascii="黑体" w:eastAsia="黑体" w:hint="eastAsia"/>
                <w:bCs/>
                <w:sz w:val="36"/>
                <w:szCs w:val="36"/>
              </w:rPr>
              <w:t>项目</w:t>
            </w:r>
            <w:r w:rsidRPr="00DD3C17">
              <w:rPr>
                <w:rFonts w:ascii="黑体" w:eastAsia="黑体" w:hint="eastAsia"/>
                <w:bCs/>
                <w:sz w:val="36"/>
                <w:szCs w:val="36"/>
              </w:rPr>
              <w:t>支出绩效自评指标评分表</w:t>
            </w:r>
          </w:p>
          <w:p w:rsidR="00EC505D" w:rsidRPr="00DD3C17" w:rsidRDefault="00EC505D" w:rsidP="0056768C">
            <w:pPr>
              <w:spacing w:afterLines="50"/>
              <w:jc w:val="center"/>
              <w:rPr>
                <w:rFonts w:ascii="黑体" w:eastAsia="黑体"/>
                <w:b/>
                <w:bCs/>
                <w:sz w:val="18"/>
                <w:szCs w:val="18"/>
              </w:rPr>
            </w:pPr>
          </w:p>
        </w:tc>
      </w:tr>
      <w:tr w:rsidR="00EC505D" w:rsidRPr="00DD3C17" w:rsidTr="008335BB">
        <w:trPr>
          <w:trHeight w:val="703"/>
          <w:tblHeader/>
          <w:jc w:val="center"/>
        </w:trPr>
        <w:tc>
          <w:tcPr>
            <w:tcW w:w="47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EC505D" w:rsidRPr="00EA6B37" w:rsidRDefault="00EC505D" w:rsidP="008335BB">
            <w:pPr>
              <w:jc w:val="center"/>
              <w:rPr>
                <w:bCs/>
                <w:sz w:val="21"/>
                <w:szCs w:val="21"/>
              </w:rPr>
            </w:pPr>
            <w:r w:rsidRPr="00EA6B37">
              <w:rPr>
                <w:rFonts w:hint="eastAsia"/>
                <w:bCs/>
                <w:sz w:val="21"/>
                <w:szCs w:val="21"/>
              </w:rPr>
              <w:t>一级</w:t>
            </w:r>
            <w:r w:rsidRPr="00EA6B37">
              <w:rPr>
                <w:bCs/>
                <w:sz w:val="21"/>
                <w:szCs w:val="21"/>
              </w:rPr>
              <w:br/>
            </w:r>
            <w:r w:rsidRPr="00EA6B37">
              <w:rPr>
                <w:rFonts w:hint="eastAsia"/>
                <w:bCs/>
                <w:sz w:val="21"/>
                <w:szCs w:val="21"/>
              </w:rPr>
              <w:t>指标</w:t>
            </w:r>
          </w:p>
        </w:tc>
        <w:tc>
          <w:tcPr>
            <w:tcW w:w="64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EC505D" w:rsidRPr="00EA6B37" w:rsidRDefault="00EC505D" w:rsidP="008335BB">
            <w:pPr>
              <w:jc w:val="center"/>
              <w:rPr>
                <w:bCs/>
                <w:sz w:val="21"/>
                <w:szCs w:val="21"/>
              </w:rPr>
            </w:pPr>
            <w:r w:rsidRPr="00EA6B37">
              <w:rPr>
                <w:rFonts w:hint="eastAsia"/>
                <w:bCs/>
                <w:sz w:val="21"/>
                <w:szCs w:val="21"/>
              </w:rPr>
              <w:t>二级</w:t>
            </w:r>
          </w:p>
          <w:p w:rsidR="00EC505D" w:rsidRPr="00EA6B37" w:rsidRDefault="00EC505D" w:rsidP="008335BB">
            <w:pPr>
              <w:jc w:val="center"/>
              <w:rPr>
                <w:bCs/>
                <w:sz w:val="21"/>
                <w:szCs w:val="21"/>
              </w:rPr>
            </w:pPr>
            <w:r w:rsidRPr="00EA6B37">
              <w:rPr>
                <w:rFonts w:hint="eastAsia"/>
                <w:bCs/>
                <w:sz w:val="21"/>
                <w:szCs w:val="21"/>
              </w:rPr>
              <w:t>指标</w:t>
            </w:r>
          </w:p>
        </w:tc>
        <w:tc>
          <w:tcPr>
            <w:tcW w:w="117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EC505D" w:rsidRPr="00EA6B37" w:rsidRDefault="00EC505D" w:rsidP="008335BB">
            <w:pPr>
              <w:jc w:val="center"/>
              <w:rPr>
                <w:bCs/>
                <w:sz w:val="21"/>
                <w:szCs w:val="21"/>
              </w:rPr>
            </w:pPr>
            <w:r w:rsidRPr="00EA6B37">
              <w:rPr>
                <w:rFonts w:hint="eastAsia"/>
                <w:bCs/>
                <w:sz w:val="21"/>
                <w:szCs w:val="21"/>
              </w:rPr>
              <w:t>三级</w:t>
            </w:r>
          </w:p>
          <w:p w:rsidR="00EC505D" w:rsidRPr="00EA6B37" w:rsidRDefault="00EC505D" w:rsidP="008335BB">
            <w:pPr>
              <w:jc w:val="center"/>
              <w:rPr>
                <w:bCs/>
                <w:sz w:val="21"/>
                <w:szCs w:val="21"/>
              </w:rPr>
            </w:pPr>
            <w:r w:rsidRPr="00EA6B37">
              <w:rPr>
                <w:rFonts w:hint="eastAsia"/>
                <w:bCs/>
                <w:sz w:val="21"/>
                <w:szCs w:val="21"/>
              </w:rPr>
              <w:t>指标</w:t>
            </w:r>
          </w:p>
        </w:tc>
        <w:tc>
          <w:tcPr>
            <w:tcW w:w="57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EC505D" w:rsidRPr="00EA6B37" w:rsidRDefault="00EC505D" w:rsidP="008335BB">
            <w:pPr>
              <w:jc w:val="center"/>
              <w:rPr>
                <w:bCs/>
                <w:sz w:val="21"/>
                <w:szCs w:val="21"/>
              </w:rPr>
            </w:pPr>
            <w:r>
              <w:rPr>
                <w:rFonts w:hint="eastAsia"/>
                <w:bCs/>
                <w:sz w:val="21"/>
                <w:szCs w:val="21"/>
              </w:rPr>
              <w:t>分值</w:t>
            </w:r>
          </w:p>
        </w:tc>
        <w:tc>
          <w:tcPr>
            <w:tcW w:w="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EC505D" w:rsidRPr="00EA6B37" w:rsidRDefault="00EC505D" w:rsidP="008335BB">
            <w:pPr>
              <w:jc w:val="center"/>
              <w:rPr>
                <w:bCs/>
                <w:sz w:val="21"/>
                <w:szCs w:val="21"/>
              </w:rPr>
            </w:pPr>
            <w:r>
              <w:rPr>
                <w:rFonts w:hint="eastAsia"/>
                <w:bCs/>
                <w:sz w:val="21"/>
                <w:szCs w:val="21"/>
              </w:rPr>
              <w:t>得</w:t>
            </w:r>
            <w:r w:rsidRPr="00EA6B37">
              <w:rPr>
                <w:rFonts w:hint="eastAsia"/>
                <w:bCs/>
                <w:sz w:val="21"/>
                <w:szCs w:val="21"/>
              </w:rPr>
              <w:t>分</w:t>
            </w:r>
          </w:p>
        </w:tc>
        <w:tc>
          <w:tcPr>
            <w:tcW w:w="2268" w:type="dxa"/>
            <w:tcBorders>
              <w:top w:val="single" w:sz="4" w:space="0" w:color="auto"/>
              <w:left w:val="single" w:sz="4" w:space="0" w:color="auto"/>
              <w:bottom w:val="single" w:sz="4" w:space="0" w:color="auto"/>
              <w:right w:val="single" w:sz="4" w:space="0" w:color="auto"/>
            </w:tcBorders>
            <w:vAlign w:val="center"/>
          </w:tcPr>
          <w:p w:rsidR="00EC505D" w:rsidRPr="00EA6B37" w:rsidRDefault="00EC505D" w:rsidP="008335BB">
            <w:pPr>
              <w:jc w:val="center"/>
              <w:rPr>
                <w:bCs/>
                <w:sz w:val="21"/>
                <w:szCs w:val="21"/>
              </w:rPr>
            </w:pPr>
            <w:r w:rsidRPr="00EA6B37">
              <w:rPr>
                <w:rFonts w:hint="eastAsia"/>
                <w:bCs/>
                <w:sz w:val="21"/>
                <w:szCs w:val="21"/>
              </w:rPr>
              <w:t>指标解释</w:t>
            </w:r>
          </w:p>
        </w:tc>
        <w:tc>
          <w:tcPr>
            <w:tcW w:w="2126"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EC505D" w:rsidRPr="00EA6B37" w:rsidRDefault="00EC505D" w:rsidP="008335BB">
            <w:pPr>
              <w:jc w:val="center"/>
              <w:rPr>
                <w:bCs/>
                <w:sz w:val="21"/>
                <w:szCs w:val="21"/>
              </w:rPr>
            </w:pPr>
            <w:r w:rsidRPr="00EA6B37">
              <w:rPr>
                <w:rFonts w:hint="eastAsia"/>
                <w:bCs/>
                <w:sz w:val="21"/>
                <w:szCs w:val="21"/>
              </w:rPr>
              <w:t>指标评分细则</w:t>
            </w:r>
          </w:p>
        </w:tc>
        <w:tc>
          <w:tcPr>
            <w:tcW w:w="1369" w:type="dxa"/>
            <w:tcBorders>
              <w:top w:val="single" w:sz="4" w:space="0" w:color="auto"/>
              <w:left w:val="nil"/>
              <w:bottom w:val="single" w:sz="4" w:space="0" w:color="auto"/>
              <w:right w:val="single" w:sz="4" w:space="0" w:color="auto"/>
            </w:tcBorders>
            <w:vAlign w:val="center"/>
          </w:tcPr>
          <w:p w:rsidR="00EC505D" w:rsidRPr="00EA6B37" w:rsidRDefault="00EC505D" w:rsidP="008335BB">
            <w:pPr>
              <w:jc w:val="center"/>
              <w:rPr>
                <w:bCs/>
                <w:sz w:val="21"/>
                <w:szCs w:val="21"/>
              </w:rPr>
            </w:pPr>
            <w:r w:rsidRPr="00EA6B37">
              <w:rPr>
                <w:rFonts w:hint="eastAsia"/>
                <w:bCs/>
                <w:sz w:val="21"/>
                <w:szCs w:val="21"/>
              </w:rPr>
              <w:t>数据来源</w:t>
            </w:r>
          </w:p>
        </w:tc>
      </w:tr>
      <w:tr w:rsidR="00EC505D"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0"/>
          <w:jc w:val="center"/>
        </w:trPr>
        <w:tc>
          <w:tcPr>
            <w:tcW w:w="476" w:type="dxa"/>
            <w:vMerge w:val="restart"/>
            <w:textDirection w:val="tbRlV"/>
            <w:vAlign w:val="bottom"/>
          </w:tcPr>
          <w:p w:rsidR="00EC505D" w:rsidRPr="00DA414F" w:rsidRDefault="00EC505D" w:rsidP="008335BB">
            <w:pPr>
              <w:spacing w:line="240" w:lineRule="exact"/>
              <w:ind w:left="113" w:right="113"/>
              <w:jc w:val="center"/>
              <w:rPr>
                <w:rFonts w:ascii="仿宋_GB2312"/>
                <w:sz w:val="15"/>
                <w:szCs w:val="15"/>
              </w:rPr>
            </w:pPr>
            <w:r w:rsidRPr="00DA414F">
              <w:rPr>
                <w:rFonts w:ascii="仿宋_GB2312" w:hint="eastAsia"/>
                <w:sz w:val="15"/>
                <w:szCs w:val="15"/>
              </w:rPr>
              <w:t>一、项目决策（20分）</w:t>
            </w:r>
          </w:p>
        </w:tc>
        <w:tc>
          <w:tcPr>
            <w:tcW w:w="640" w:type="dxa"/>
            <w:vMerge w:val="restart"/>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1项目立项(10)</w:t>
            </w:r>
          </w:p>
        </w:tc>
        <w:tc>
          <w:tcPr>
            <w:tcW w:w="1173"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1.与部门中长期规划目标适应性。</w:t>
            </w:r>
          </w:p>
        </w:tc>
        <w:tc>
          <w:tcPr>
            <w:tcW w:w="570" w:type="dxa"/>
            <w:vAlign w:val="center"/>
          </w:tcPr>
          <w:p w:rsidR="00EC505D" w:rsidRPr="00993DEC" w:rsidRDefault="00EC505D" w:rsidP="008335BB">
            <w:pPr>
              <w:spacing w:line="240" w:lineRule="exact"/>
              <w:jc w:val="center"/>
              <w:rPr>
                <w:rFonts w:ascii="仿宋_GB2312"/>
                <w:sz w:val="18"/>
                <w:szCs w:val="18"/>
              </w:rPr>
            </w:pPr>
            <w:r w:rsidRPr="00993DEC">
              <w:rPr>
                <w:rFonts w:ascii="仿宋_GB2312" w:hint="eastAsia"/>
                <w:sz w:val="18"/>
                <w:szCs w:val="18"/>
              </w:rPr>
              <w:t>4</w:t>
            </w:r>
          </w:p>
        </w:tc>
        <w:tc>
          <w:tcPr>
            <w:tcW w:w="552" w:type="dxa"/>
            <w:vAlign w:val="center"/>
          </w:tcPr>
          <w:p w:rsidR="00EC505D" w:rsidRPr="00993DEC" w:rsidRDefault="00EC505D" w:rsidP="008335BB">
            <w:pPr>
              <w:spacing w:line="240" w:lineRule="exact"/>
              <w:rPr>
                <w:rFonts w:ascii="仿宋_GB2312"/>
                <w:sz w:val="18"/>
                <w:szCs w:val="18"/>
              </w:rPr>
            </w:pPr>
            <w:r>
              <w:rPr>
                <w:rFonts w:ascii="仿宋_GB2312" w:hint="eastAsia"/>
                <w:sz w:val="18"/>
                <w:szCs w:val="18"/>
              </w:rPr>
              <w:t>4</w:t>
            </w:r>
          </w:p>
        </w:tc>
        <w:tc>
          <w:tcPr>
            <w:tcW w:w="2268"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考察项目与部门中长期目标是否匹配。</w:t>
            </w:r>
          </w:p>
        </w:tc>
        <w:tc>
          <w:tcPr>
            <w:tcW w:w="2126"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①部门年度工作目标是否明确设定，得2分；②年度工作目标与部门中长期规划目标一致，得2分。</w:t>
            </w:r>
          </w:p>
        </w:tc>
        <w:tc>
          <w:tcPr>
            <w:tcW w:w="1369"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部门中长期规划目标。</w:t>
            </w:r>
          </w:p>
        </w:tc>
      </w:tr>
      <w:tr w:rsidR="00EC505D"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C505D" w:rsidRPr="00DA414F" w:rsidRDefault="00EC505D" w:rsidP="008335BB">
            <w:pPr>
              <w:spacing w:line="240" w:lineRule="exact"/>
              <w:jc w:val="left"/>
              <w:rPr>
                <w:rFonts w:ascii="仿宋_GB2312"/>
                <w:sz w:val="15"/>
                <w:szCs w:val="15"/>
              </w:rPr>
            </w:pPr>
          </w:p>
        </w:tc>
        <w:tc>
          <w:tcPr>
            <w:tcW w:w="640" w:type="dxa"/>
            <w:vMerge/>
            <w:vAlign w:val="center"/>
          </w:tcPr>
          <w:p w:rsidR="00EC505D" w:rsidRPr="00DA414F" w:rsidRDefault="00EC505D" w:rsidP="008335BB">
            <w:pPr>
              <w:spacing w:line="240" w:lineRule="exact"/>
              <w:rPr>
                <w:rFonts w:ascii="仿宋_GB2312"/>
                <w:sz w:val="15"/>
                <w:szCs w:val="15"/>
              </w:rPr>
            </w:pPr>
          </w:p>
        </w:tc>
        <w:tc>
          <w:tcPr>
            <w:tcW w:w="1173"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2.立项依据充分性。</w:t>
            </w:r>
          </w:p>
        </w:tc>
        <w:tc>
          <w:tcPr>
            <w:tcW w:w="570" w:type="dxa"/>
            <w:vAlign w:val="center"/>
          </w:tcPr>
          <w:p w:rsidR="00EC505D" w:rsidRPr="00993DEC" w:rsidRDefault="00EC505D" w:rsidP="008335BB">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C505D" w:rsidRPr="00993DEC" w:rsidRDefault="00EC505D" w:rsidP="008335BB">
            <w:pPr>
              <w:spacing w:line="240" w:lineRule="exact"/>
              <w:rPr>
                <w:rFonts w:ascii="仿宋_GB2312"/>
                <w:sz w:val="18"/>
                <w:szCs w:val="18"/>
              </w:rPr>
            </w:pPr>
            <w:r>
              <w:rPr>
                <w:rFonts w:ascii="仿宋_GB2312" w:hint="eastAsia"/>
                <w:sz w:val="18"/>
                <w:szCs w:val="18"/>
              </w:rPr>
              <w:t>3</w:t>
            </w:r>
          </w:p>
        </w:tc>
        <w:tc>
          <w:tcPr>
            <w:tcW w:w="2268"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考察项目是否符合政府相关发展规划和政府决策</w:t>
            </w:r>
          </w:p>
        </w:tc>
        <w:tc>
          <w:tcPr>
            <w:tcW w:w="2126"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符合，得满分；不符合，不得分。</w:t>
            </w:r>
          </w:p>
        </w:tc>
        <w:tc>
          <w:tcPr>
            <w:tcW w:w="1369"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政府相关规划、决策、批复</w:t>
            </w:r>
          </w:p>
        </w:tc>
      </w:tr>
      <w:tr w:rsidR="00EC505D"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0"/>
          <w:jc w:val="center"/>
        </w:trPr>
        <w:tc>
          <w:tcPr>
            <w:tcW w:w="476" w:type="dxa"/>
            <w:vMerge/>
          </w:tcPr>
          <w:p w:rsidR="00EC505D" w:rsidRPr="00DA414F" w:rsidRDefault="00EC505D" w:rsidP="008335BB">
            <w:pPr>
              <w:spacing w:line="240" w:lineRule="exact"/>
              <w:jc w:val="left"/>
              <w:rPr>
                <w:rFonts w:ascii="仿宋_GB2312"/>
                <w:sz w:val="15"/>
                <w:szCs w:val="15"/>
              </w:rPr>
            </w:pPr>
          </w:p>
        </w:tc>
        <w:tc>
          <w:tcPr>
            <w:tcW w:w="640" w:type="dxa"/>
            <w:vMerge/>
            <w:vAlign w:val="center"/>
          </w:tcPr>
          <w:p w:rsidR="00EC505D" w:rsidRPr="00DA414F" w:rsidRDefault="00EC505D" w:rsidP="008335BB">
            <w:pPr>
              <w:spacing w:line="240" w:lineRule="exact"/>
              <w:rPr>
                <w:rFonts w:ascii="仿宋_GB2312"/>
                <w:sz w:val="15"/>
                <w:szCs w:val="15"/>
              </w:rPr>
            </w:pPr>
          </w:p>
        </w:tc>
        <w:tc>
          <w:tcPr>
            <w:tcW w:w="1173"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3.项目立项规范性。</w:t>
            </w:r>
          </w:p>
        </w:tc>
        <w:tc>
          <w:tcPr>
            <w:tcW w:w="570" w:type="dxa"/>
            <w:vAlign w:val="center"/>
          </w:tcPr>
          <w:p w:rsidR="00EC505D" w:rsidRPr="00993DEC" w:rsidRDefault="00EC505D" w:rsidP="008335BB">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C505D" w:rsidRPr="00993DEC" w:rsidRDefault="00EC505D" w:rsidP="008335BB">
            <w:pPr>
              <w:spacing w:line="240" w:lineRule="exact"/>
              <w:rPr>
                <w:rFonts w:ascii="仿宋_GB2312"/>
                <w:sz w:val="18"/>
                <w:szCs w:val="18"/>
              </w:rPr>
            </w:pPr>
            <w:r>
              <w:rPr>
                <w:rFonts w:ascii="仿宋_GB2312" w:hint="eastAsia"/>
                <w:sz w:val="18"/>
                <w:szCs w:val="18"/>
              </w:rPr>
              <w:t>3</w:t>
            </w:r>
          </w:p>
        </w:tc>
        <w:tc>
          <w:tcPr>
            <w:tcW w:w="2268"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考察项目是否与部门职责密切相关。</w:t>
            </w:r>
          </w:p>
        </w:tc>
        <w:tc>
          <w:tcPr>
            <w:tcW w:w="2126"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部门职责文件</w:t>
            </w:r>
          </w:p>
        </w:tc>
      </w:tr>
      <w:tr w:rsidR="00EC505D"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EC505D" w:rsidRPr="00DA414F" w:rsidRDefault="00EC505D" w:rsidP="008335BB">
            <w:pPr>
              <w:spacing w:line="240" w:lineRule="exact"/>
              <w:jc w:val="left"/>
              <w:rPr>
                <w:rFonts w:ascii="仿宋_GB2312"/>
                <w:sz w:val="15"/>
                <w:szCs w:val="15"/>
              </w:rPr>
            </w:pPr>
          </w:p>
        </w:tc>
        <w:tc>
          <w:tcPr>
            <w:tcW w:w="640" w:type="dxa"/>
            <w:vMerge w:val="restart"/>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2项目目标(10)</w:t>
            </w:r>
          </w:p>
        </w:tc>
        <w:tc>
          <w:tcPr>
            <w:tcW w:w="1173"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1.绩效目标设定的合理性</w:t>
            </w:r>
          </w:p>
        </w:tc>
        <w:tc>
          <w:tcPr>
            <w:tcW w:w="570" w:type="dxa"/>
            <w:vAlign w:val="center"/>
          </w:tcPr>
          <w:p w:rsidR="00EC505D" w:rsidRPr="00993DEC" w:rsidRDefault="00EC505D" w:rsidP="008335BB">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C505D" w:rsidRPr="00993DEC" w:rsidRDefault="00EC505D" w:rsidP="008335BB">
            <w:pPr>
              <w:spacing w:line="240" w:lineRule="exact"/>
              <w:rPr>
                <w:rFonts w:ascii="仿宋_GB2312"/>
                <w:sz w:val="18"/>
                <w:szCs w:val="18"/>
              </w:rPr>
            </w:pPr>
            <w:r>
              <w:rPr>
                <w:rFonts w:ascii="仿宋_GB2312" w:hint="eastAsia"/>
                <w:sz w:val="18"/>
                <w:szCs w:val="18"/>
              </w:rPr>
              <w:t>5</w:t>
            </w:r>
          </w:p>
        </w:tc>
        <w:tc>
          <w:tcPr>
            <w:tcW w:w="2268"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考察设定的绩效目标是是否与事业发展规划相关；是否完整地反应预期产出和效果；是否与年度预算相匹配。</w:t>
            </w:r>
          </w:p>
        </w:tc>
        <w:tc>
          <w:tcPr>
            <w:tcW w:w="2126"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绩效目标申报表、立项申请、批复文件</w:t>
            </w:r>
          </w:p>
        </w:tc>
      </w:tr>
      <w:tr w:rsidR="00EC505D"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jc w:val="center"/>
        </w:trPr>
        <w:tc>
          <w:tcPr>
            <w:tcW w:w="476" w:type="dxa"/>
            <w:vMerge/>
          </w:tcPr>
          <w:p w:rsidR="00EC505D" w:rsidRPr="003D7DDC" w:rsidRDefault="00EC505D" w:rsidP="008335BB">
            <w:pPr>
              <w:spacing w:line="240" w:lineRule="exact"/>
              <w:jc w:val="left"/>
              <w:rPr>
                <w:rFonts w:ascii="仿宋_GB2312"/>
                <w:sz w:val="15"/>
                <w:szCs w:val="15"/>
              </w:rPr>
            </w:pPr>
          </w:p>
        </w:tc>
        <w:tc>
          <w:tcPr>
            <w:tcW w:w="640" w:type="dxa"/>
            <w:vMerge/>
            <w:vAlign w:val="center"/>
          </w:tcPr>
          <w:p w:rsidR="00EC505D" w:rsidRPr="003D7DDC" w:rsidRDefault="00EC505D" w:rsidP="008335BB">
            <w:pPr>
              <w:spacing w:line="240" w:lineRule="exact"/>
              <w:rPr>
                <w:rFonts w:ascii="仿宋_GB2312"/>
                <w:sz w:val="15"/>
                <w:szCs w:val="15"/>
              </w:rPr>
            </w:pPr>
          </w:p>
        </w:tc>
        <w:tc>
          <w:tcPr>
            <w:tcW w:w="1173"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2.绩效指标设定的明确性</w:t>
            </w:r>
          </w:p>
        </w:tc>
        <w:tc>
          <w:tcPr>
            <w:tcW w:w="570" w:type="dxa"/>
            <w:vAlign w:val="center"/>
          </w:tcPr>
          <w:p w:rsidR="00EC505D" w:rsidRPr="00993DEC" w:rsidRDefault="00EC505D" w:rsidP="008335BB">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C505D" w:rsidRPr="00993DEC" w:rsidRDefault="00EC505D" w:rsidP="008335BB">
            <w:pPr>
              <w:spacing w:line="240" w:lineRule="exact"/>
              <w:rPr>
                <w:rFonts w:ascii="仿宋_GB2312"/>
                <w:sz w:val="18"/>
                <w:szCs w:val="18"/>
              </w:rPr>
            </w:pPr>
            <w:r>
              <w:rPr>
                <w:rFonts w:ascii="仿宋_GB2312" w:hint="eastAsia"/>
                <w:sz w:val="18"/>
                <w:szCs w:val="18"/>
              </w:rPr>
              <w:t>5</w:t>
            </w:r>
          </w:p>
        </w:tc>
        <w:tc>
          <w:tcPr>
            <w:tcW w:w="2268"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考察是否将绩效目标细化分解为清晰、可衡量的绩效指标；是否与年度工作任务相对应。</w:t>
            </w:r>
          </w:p>
        </w:tc>
        <w:tc>
          <w:tcPr>
            <w:tcW w:w="2126"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绩效目标申报表、立项申请、批复文件、年度工作任务</w:t>
            </w:r>
          </w:p>
        </w:tc>
      </w:tr>
      <w:tr w:rsidR="00EC505D"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val="restart"/>
            <w:textDirection w:val="tbRlV"/>
          </w:tcPr>
          <w:p w:rsidR="00EC505D" w:rsidRPr="00DA414F" w:rsidRDefault="00EC505D" w:rsidP="008335BB">
            <w:pPr>
              <w:spacing w:line="240" w:lineRule="exact"/>
              <w:ind w:left="113" w:right="113"/>
              <w:jc w:val="center"/>
              <w:rPr>
                <w:rFonts w:ascii="仿宋_GB2312"/>
                <w:sz w:val="18"/>
                <w:szCs w:val="18"/>
              </w:rPr>
            </w:pPr>
            <w:r w:rsidRPr="00DA414F">
              <w:rPr>
                <w:rFonts w:ascii="仿宋_GB2312" w:hint="eastAsia"/>
                <w:sz w:val="18"/>
                <w:szCs w:val="18"/>
              </w:rPr>
              <w:t>二、项目管理（20分）</w:t>
            </w:r>
          </w:p>
        </w:tc>
        <w:tc>
          <w:tcPr>
            <w:tcW w:w="640" w:type="dxa"/>
            <w:vMerge w:val="restart"/>
            <w:vAlign w:val="center"/>
          </w:tcPr>
          <w:p w:rsidR="00EC505D" w:rsidRPr="00DA414F" w:rsidRDefault="00EC505D" w:rsidP="008335BB">
            <w:pPr>
              <w:spacing w:line="240" w:lineRule="exact"/>
              <w:rPr>
                <w:rFonts w:ascii="仿宋_GB2312"/>
                <w:sz w:val="18"/>
                <w:szCs w:val="18"/>
              </w:rPr>
            </w:pPr>
            <w:r w:rsidRPr="00DA414F">
              <w:rPr>
                <w:rFonts w:ascii="仿宋_GB2312" w:hint="eastAsia"/>
                <w:sz w:val="15"/>
                <w:szCs w:val="15"/>
              </w:rPr>
              <w:t>1投入管理（4）</w:t>
            </w:r>
          </w:p>
        </w:tc>
        <w:tc>
          <w:tcPr>
            <w:tcW w:w="1173"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1.预算编制合理性</w:t>
            </w:r>
          </w:p>
        </w:tc>
        <w:tc>
          <w:tcPr>
            <w:tcW w:w="570" w:type="dxa"/>
            <w:vAlign w:val="center"/>
          </w:tcPr>
          <w:p w:rsidR="00EC505D" w:rsidRPr="00993DEC" w:rsidRDefault="00EC505D" w:rsidP="008335BB">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C505D" w:rsidRPr="00993DEC" w:rsidRDefault="00EC505D" w:rsidP="008335BB">
            <w:pPr>
              <w:spacing w:line="240" w:lineRule="exact"/>
              <w:rPr>
                <w:rFonts w:ascii="仿宋_GB2312"/>
                <w:sz w:val="18"/>
                <w:szCs w:val="18"/>
              </w:rPr>
            </w:pPr>
            <w:r>
              <w:rPr>
                <w:rFonts w:ascii="仿宋_GB2312" w:hint="eastAsia"/>
                <w:sz w:val="18"/>
                <w:szCs w:val="18"/>
              </w:rPr>
              <w:t>2</w:t>
            </w:r>
          </w:p>
        </w:tc>
        <w:tc>
          <w:tcPr>
            <w:tcW w:w="2268"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考察预算编制是否充分、合理，预计项目支出是否完整反应。</w:t>
            </w:r>
          </w:p>
        </w:tc>
        <w:tc>
          <w:tcPr>
            <w:tcW w:w="2126"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合理得满分；存在一项不合理，扣0.5分，扣完为止。</w:t>
            </w:r>
          </w:p>
        </w:tc>
        <w:tc>
          <w:tcPr>
            <w:tcW w:w="1369"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预算批复。</w:t>
            </w:r>
          </w:p>
        </w:tc>
      </w:tr>
      <w:tr w:rsidR="00EC505D"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C505D" w:rsidRPr="00DA414F" w:rsidRDefault="00EC505D" w:rsidP="008335BB">
            <w:pPr>
              <w:spacing w:line="240" w:lineRule="exact"/>
              <w:jc w:val="left"/>
              <w:rPr>
                <w:rFonts w:ascii="仿宋_GB2312"/>
                <w:sz w:val="18"/>
                <w:szCs w:val="18"/>
              </w:rPr>
            </w:pPr>
          </w:p>
        </w:tc>
        <w:tc>
          <w:tcPr>
            <w:tcW w:w="640" w:type="dxa"/>
            <w:vMerge/>
            <w:vAlign w:val="center"/>
          </w:tcPr>
          <w:p w:rsidR="00EC505D" w:rsidRPr="00DA414F" w:rsidRDefault="00EC505D" w:rsidP="008335BB">
            <w:pPr>
              <w:spacing w:line="240" w:lineRule="exact"/>
              <w:rPr>
                <w:rFonts w:ascii="仿宋_GB2312"/>
                <w:sz w:val="15"/>
                <w:szCs w:val="15"/>
              </w:rPr>
            </w:pPr>
          </w:p>
        </w:tc>
        <w:tc>
          <w:tcPr>
            <w:tcW w:w="1173"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2.预算执行率</w:t>
            </w:r>
          </w:p>
        </w:tc>
        <w:tc>
          <w:tcPr>
            <w:tcW w:w="570" w:type="dxa"/>
            <w:vAlign w:val="center"/>
          </w:tcPr>
          <w:p w:rsidR="00EC505D" w:rsidRPr="00993DEC" w:rsidRDefault="00EC505D" w:rsidP="008335BB">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C505D" w:rsidRPr="00993DEC" w:rsidRDefault="00EC505D" w:rsidP="008335BB">
            <w:pPr>
              <w:spacing w:line="240" w:lineRule="exact"/>
              <w:rPr>
                <w:rFonts w:ascii="仿宋_GB2312"/>
                <w:sz w:val="18"/>
                <w:szCs w:val="18"/>
              </w:rPr>
            </w:pPr>
            <w:r>
              <w:rPr>
                <w:rFonts w:ascii="仿宋_GB2312" w:hint="eastAsia"/>
                <w:sz w:val="18"/>
                <w:szCs w:val="18"/>
              </w:rPr>
              <w:t>2</w:t>
            </w:r>
          </w:p>
        </w:tc>
        <w:tc>
          <w:tcPr>
            <w:tcW w:w="2268"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考察项目预算执行的进度。预算执行率=实际支出金额/项目预算金额×100%</w:t>
            </w:r>
          </w:p>
        </w:tc>
        <w:tc>
          <w:tcPr>
            <w:tcW w:w="2126"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预算执行率95%以上，得满分；低于95%，每下降1%扣权重的1%；预算执行率60%以下，不计分。</w:t>
            </w:r>
          </w:p>
        </w:tc>
        <w:tc>
          <w:tcPr>
            <w:tcW w:w="1369"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EC505D"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jc w:val="center"/>
        </w:trPr>
        <w:tc>
          <w:tcPr>
            <w:tcW w:w="476" w:type="dxa"/>
            <w:vMerge/>
          </w:tcPr>
          <w:p w:rsidR="00EC505D" w:rsidRPr="00DA414F" w:rsidRDefault="00EC505D" w:rsidP="008335BB">
            <w:pPr>
              <w:spacing w:line="240" w:lineRule="exact"/>
              <w:jc w:val="left"/>
              <w:rPr>
                <w:sz w:val="18"/>
                <w:szCs w:val="18"/>
              </w:rPr>
            </w:pPr>
          </w:p>
        </w:tc>
        <w:tc>
          <w:tcPr>
            <w:tcW w:w="640" w:type="dxa"/>
            <w:vMerge w:val="restart"/>
            <w:vAlign w:val="center"/>
          </w:tcPr>
          <w:p w:rsidR="00EC505D" w:rsidRPr="00DA414F" w:rsidRDefault="00EC505D" w:rsidP="008335BB">
            <w:pPr>
              <w:spacing w:line="240" w:lineRule="exact"/>
              <w:rPr>
                <w:sz w:val="15"/>
                <w:szCs w:val="15"/>
              </w:rPr>
            </w:pPr>
            <w:r w:rsidRPr="00DA414F">
              <w:rPr>
                <w:rFonts w:ascii="仿宋_GB2312" w:hint="eastAsia"/>
                <w:sz w:val="15"/>
                <w:szCs w:val="15"/>
              </w:rPr>
              <w:t>2.财务管理（6）</w:t>
            </w:r>
          </w:p>
        </w:tc>
        <w:tc>
          <w:tcPr>
            <w:tcW w:w="1173"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1.资金使用情况</w:t>
            </w:r>
          </w:p>
        </w:tc>
        <w:tc>
          <w:tcPr>
            <w:tcW w:w="570" w:type="dxa"/>
            <w:vAlign w:val="center"/>
          </w:tcPr>
          <w:p w:rsidR="00EC505D" w:rsidRPr="00993DEC" w:rsidRDefault="00EC505D" w:rsidP="008335BB">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C505D" w:rsidRPr="00993DEC" w:rsidRDefault="00EC505D" w:rsidP="008335BB">
            <w:pPr>
              <w:spacing w:line="240" w:lineRule="exact"/>
              <w:rPr>
                <w:rFonts w:ascii="仿宋_GB2312"/>
                <w:sz w:val="18"/>
                <w:szCs w:val="18"/>
              </w:rPr>
            </w:pPr>
            <w:r>
              <w:rPr>
                <w:rFonts w:ascii="仿宋_GB2312" w:hint="eastAsia"/>
                <w:sz w:val="18"/>
                <w:szCs w:val="18"/>
              </w:rPr>
              <w:t>3</w:t>
            </w:r>
          </w:p>
        </w:tc>
        <w:tc>
          <w:tcPr>
            <w:tcW w:w="2268"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考察项目资金使用是否符合预算批复的用途，是否存在截留、挤占、挪用、虚列支出等情况。</w:t>
            </w:r>
          </w:p>
        </w:tc>
        <w:tc>
          <w:tcPr>
            <w:tcW w:w="2126"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合规，得满分；存在一项不合规，扣1分，扣完为止。</w:t>
            </w:r>
          </w:p>
        </w:tc>
        <w:tc>
          <w:tcPr>
            <w:tcW w:w="1369"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EC505D"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C505D" w:rsidRPr="00DA414F" w:rsidRDefault="00EC505D" w:rsidP="008335BB">
            <w:pPr>
              <w:spacing w:line="240" w:lineRule="exact"/>
              <w:jc w:val="left"/>
              <w:rPr>
                <w:sz w:val="18"/>
                <w:szCs w:val="18"/>
              </w:rPr>
            </w:pPr>
          </w:p>
        </w:tc>
        <w:tc>
          <w:tcPr>
            <w:tcW w:w="640" w:type="dxa"/>
            <w:vMerge/>
            <w:vAlign w:val="center"/>
          </w:tcPr>
          <w:p w:rsidR="00EC505D" w:rsidRPr="00DA414F" w:rsidRDefault="00EC505D" w:rsidP="008335BB">
            <w:pPr>
              <w:spacing w:line="240" w:lineRule="exact"/>
              <w:rPr>
                <w:rFonts w:ascii="仿宋_GB2312"/>
                <w:sz w:val="15"/>
                <w:szCs w:val="15"/>
              </w:rPr>
            </w:pPr>
          </w:p>
        </w:tc>
        <w:tc>
          <w:tcPr>
            <w:tcW w:w="1173"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2.财务管理制度健全性</w:t>
            </w:r>
          </w:p>
        </w:tc>
        <w:tc>
          <w:tcPr>
            <w:tcW w:w="570" w:type="dxa"/>
            <w:vAlign w:val="center"/>
          </w:tcPr>
          <w:p w:rsidR="00EC505D" w:rsidRPr="00993DEC" w:rsidRDefault="00EC505D" w:rsidP="008335BB">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C505D" w:rsidRPr="00993DEC" w:rsidRDefault="00EC505D" w:rsidP="008335BB">
            <w:pPr>
              <w:spacing w:line="240" w:lineRule="exact"/>
              <w:rPr>
                <w:rFonts w:ascii="仿宋_GB2312"/>
                <w:sz w:val="18"/>
                <w:szCs w:val="18"/>
              </w:rPr>
            </w:pPr>
            <w:r>
              <w:rPr>
                <w:rFonts w:ascii="仿宋_GB2312" w:hint="eastAsia"/>
                <w:sz w:val="18"/>
                <w:szCs w:val="18"/>
              </w:rPr>
              <w:t>3</w:t>
            </w:r>
          </w:p>
        </w:tc>
        <w:tc>
          <w:tcPr>
            <w:tcW w:w="2268"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考察项目的财务制度是否健全、完善、有效。</w:t>
            </w:r>
          </w:p>
        </w:tc>
        <w:tc>
          <w:tcPr>
            <w:tcW w:w="2126"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财务管理制度</w:t>
            </w:r>
          </w:p>
        </w:tc>
      </w:tr>
      <w:tr w:rsidR="00EC505D"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C505D" w:rsidRPr="00DA414F" w:rsidRDefault="00EC505D" w:rsidP="008335BB">
            <w:pPr>
              <w:spacing w:line="240" w:lineRule="exact"/>
              <w:jc w:val="left"/>
              <w:rPr>
                <w:sz w:val="18"/>
                <w:szCs w:val="18"/>
              </w:rPr>
            </w:pPr>
          </w:p>
        </w:tc>
        <w:tc>
          <w:tcPr>
            <w:tcW w:w="640" w:type="dxa"/>
            <w:vMerge w:val="restart"/>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3.项目实施（10）</w:t>
            </w:r>
          </w:p>
        </w:tc>
        <w:tc>
          <w:tcPr>
            <w:tcW w:w="1173"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1.项目管理制度健全性</w:t>
            </w:r>
          </w:p>
        </w:tc>
        <w:tc>
          <w:tcPr>
            <w:tcW w:w="570" w:type="dxa"/>
            <w:vAlign w:val="center"/>
          </w:tcPr>
          <w:p w:rsidR="00EC505D" w:rsidRPr="00993DEC" w:rsidRDefault="00EC505D" w:rsidP="008335BB">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C505D" w:rsidRPr="00993DEC" w:rsidRDefault="00EC505D" w:rsidP="008335BB">
            <w:pPr>
              <w:spacing w:line="240" w:lineRule="exact"/>
              <w:rPr>
                <w:rFonts w:ascii="仿宋_GB2312"/>
                <w:sz w:val="18"/>
                <w:szCs w:val="18"/>
              </w:rPr>
            </w:pPr>
            <w:r>
              <w:rPr>
                <w:rFonts w:ascii="仿宋_GB2312" w:hint="eastAsia"/>
                <w:sz w:val="18"/>
                <w:szCs w:val="18"/>
              </w:rPr>
              <w:t>5</w:t>
            </w:r>
          </w:p>
        </w:tc>
        <w:tc>
          <w:tcPr>
            <w:tcW w:w="2268"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项目实施单位为保障项目顺利实施制订的与项目直接相关的业务管理制度是否健全、完善和有效。</w:t>
            </w:r>
          </w:p>
        </w:tc>
        <w:tc>
          <w:tcPr>
            <w:tcW w:w="2126"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制订制度或采取措施，得满分；制度不完善或措施不明确，得权重的60%；没有相关制度或措施，不得分。</w:t>
            </w:r>
          </w:p>
        </w:tc>
        <w:tc>
          <w:tcPr>
            <w:tcW w:w="1369"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项目实施单位管理制度、访谈、现场调查</w:t>
            </w:r>
          </w:p>
        </w:tc>
      </w:tr>
      <w:tr w:rsidR="00EC505D"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EC505D" w:rsidRPr="003C2470" w:rsidRDefault="00EC505D" w:rsidP="008335BB">
            <w:pPr>
              <w:spacing w:line="240" w:lineRule="exact"/>
              <w:jc w:val="left"/>
              <w:rPr>
                <w:sz w:val="18"/>
                <w:szCs w:val="18"/>
              </w:rPr>
            </w:pPr>
          </w:p>
        </w:tc>
        <w:tc>
          <w:tcPr>
            <w:tcW w:w="640" w:type="dxa"/>
            <w:vMerge/>
          </w:tcPr>
          <w:p w:rsidR="00EC505D" w:rsidRPr="00DA414F" w:rsidRDefault="00EC505D" w:rsidP="008335BB">
            <w:pPr>
              <w:spacing w:line="240" w:lineRule="exact"/>
              <w:jc w:val="left"/>
              <w:rPr>
                <w:rFonts w:ascii="仿宋_GB2312"/>
                <w:sz w:val="15"/>
                <w:szCs w:val="15"/>
              </w:rPr>
            </w:pPr>
          </w:p>
        </w:tc>
        <w:tc>
          <w:tcPr>
            <w:tcW w:w="1173"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2.项目管理制度执行有效性</w:t>
            </w:r>
          </w:p>
        </w:tc>
        <w:tc>
          <w:tcPr>
            <w:tcW w:w="570" w:type="dxa"/>
            <w:vAlign w:val="center"/>
          </w:tcPr>
          <w:p w:rsidR="00EC505D" w:rsidRPr="00993DEC" w:rsidRDefault="00EC505D" w:rsidP="008335BB">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C505D" w:rsidRPr="00993DEC" w:rsidRDefault="00EC505D" w:rsidP="008335BB">
            <w:pPr>
              <w:spacing w:line="240" w:lineRule="exact"/>
              <w:rPr>
                <w:rFonts w:ascii="仿宋_GB2312"/>
                <w:sz w:val="18"/>
                <w:szCs w:val="18"/>
              </w:rPr>
            </w:pPr>
            <w:r>
              <w:rPr>
                <w:rFonts w:ascii="仿宋_GB2312" w:hint="eastAsia"/>
                <w:sz w:val="18"/>
                <w:szCs w:val="18"/>
              </w:rPr>
              <w:t>4</w:t>
            </w:r>
          </w:p>
        </w:tc>
        <w:tc>
          <w:tcPr>
            <w:tcW w:w="2268"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考察项目实施单位制订的管理制度是否有效执行。</w:t>
            </w:r>
          </w:p>
        </w:tc>
        <w:tc>
          <w:tcPr>
            <w:tcW w:w="2126"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有效执行，得满分；部分执行，得权重的60%；未执行，不得分。</w:t>
            </w:r>
          </w:p>
        </w:tc>
        <w:tc>
          <w:tcPr>
            <w:tcW w:w="1369" w:type="dxa"/>
            <w:vAlign w:val="center"/>
          </w:tcPr>
          <w:p w:rsidR="00EC505D" w:rsidRPr="00DA414F" w:rsidRDefault="00EC505D" w:rsidP="008335BB">
            <w:pPr>
              <w:spacing w:line="240" w:lineRule="exact"/>
              <w:rPr>
                <w:rFonts w:ascii="仿宋_GB2312"/>
                <w:sz w:val="15"/>
                <w:szCs w:val="15"/>
              </w:rPr>
            </w:pPr>
            <w:r w:rsidRPr="00DA414F">
              <w:rPr>
                <w:rFonts w:ascii="仿宋_GB2312" w:hint="eastAsia"/>
                <w:sz w:val="15"/>
                <w:szCs w:val="15"/>
              </w:rPr>
              <w:t>项目实施单位管理制度、现场调查。</w:t>
            </w:r>
          </w:p>
        </w:tc>
      </w:tr>
      <w:tr w:rsidR="00EC505D"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9"/>
          <w:jc w:val="center"/>
        </w:trPr>
        <w:tc>
          <w:tcPr>
            <w:tcW w:w="476" w:type="dxa"/>
            <w:vMerge w:val="restart"/>
            <w:textDirection w:val="tbRlV"/>
            <w:vAlign w:val="center"/>
          </w:tcPr>
          <w:p w:rsidR="00EC505D" w:rsidRPr="005C4EBC" w:rsidRDefault="00EC505D" w:rsidP="008335BB">
            <w:pPr>
              <w:spacing w:line="240" w:lineRule="exact"/>
              <w:ind w:left="113" w:right="113"/>
              <w:jc w:val="center"/>
              <w:rPr>
                <w:rFonts w:ascii="仿宋_GB2312"/>
                <w:sz w:val="18"/>
                <w:szCs w:val="18"/>
              </w:rPr>
            </w:pPr>
            <w:r w:rsidRPr="005C4EBC">
              <w:rPr>
                <w:rFonts w:ascii="仿宋_GB2312" w:hint="eastAsia"/>
                <w:sz w:val="18"/>
                <w:szCs w:val="18"/>
              </w:rPr>
              <w:t>三、项目绩效（60分）</w:t>
            </w:r>
          </w:p>
        </w:tc>
        <w:tc>
          <w:tcPr>
            <w:tcW w:w="640" w:type="dxa"/>
            <w:vMerge w:val="restart"/>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1.项目产出（30分</w:t>
            </w:r>
          </w:p>
        </w:tc>
        <w:tc>
          <w:tcPr>
            <w:tcW w:w="1173"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1.数量指标</w:t>
            </w:r>
          </w:p>
        </w:tc>
        <w:tc>
          <w:tcPr>
            <w:tcW w:w="570" w:type="dxa"/>
            <w:vAlign w:val="center"/>
          </w:tcPr>
          <w:p w:rsidR="00EC505D" w:rsidRPr="00993DEC" w:rsidRDefault="00EC505D" w:rsidP="008335BB">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EC505D" w:rsidRPr="00993DEC" w:rsidRDefault="00EC505D" w:rsidP="008335BB">
            <w:pPr>
              <w:spacing w:line="240" w:lineRule="exact"/>
              <w:rPr>
                <w:rFonts w:ascii="仿宋_GB2312"/>
                <w:sz w:val="18"/>
                <w:szCs w:val="18"/>
              </w:rPr>
            </w:pPr>
            <w:r>
              <w:rPr>
                <w:rFonts w:ascii="仿宋_GB2312" w:hint="eastAsia"/>
                <w:sz w:val="18"/>
                <w:szCs w:val="18"/>
              </w:rPr>
              <w:t>7</w:t>
            </w:r>
          </w:p>
        </w:tc>
        <w:tc>
          <w:tcPr>
            <w:tcW w:w="2268"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根据该项目实际，考察产出数量的实际完成情况。</w:t>
            </w:r>
          </w:p>
        </w:tc>
        <w:tc>
          <w:tcPr>
            <w:tcW w:w="2126"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对照绩效目标，按实际产出数量和计划产出数计算得分。</w:t>
            </w:r>
          </w:p>
        </w:tc>
        <w:tc>
          <w:tcPr>
            <w:tcW w:w="1369"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根据绩效目标及相关资料。</w:t>
            </w:r>
          </w:p>
        </w:tc>
      </w:tr>
      <w:tr w:rsidR="00EC505D"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5"/>
          <w:jc w:val="center"/>
        </w:trPr>
        <w:tc>
          <w:tcPr>
            <w:tcW w:w="476" w:type="dxa"/>
            <w:vMerge/>
          </w:tcPr>
          <w:p w:rsidR="00EC505D" w:rsidRPr="005C4EBC" w:rsidRDefault="00EC505D" w:rsidP="008335BB">
            <w:pPr>
              <w:spacing w:line="240" w:lineRule="exact"/>
              <w:jc w:val="left"/>
              <w:rPr>
                <w:rFonts w:ascii="仿宋_GB2312"/>
                <w:sz w:val="15"/>
                <w:szCs w:val="15"/>
              </w:rPr>
            </w:pPr>
          </w:p>
        </w:tc>
        <w:tc>
          <w:tcPr>
            <w:tcW w:w="640" w:type="dxa"/>
            <w:vMerge/>
            <w:vAlign w:val="center"/>
          </w:tcPr>
          <w:p w:rsidR="00EC505D" w:rsidRPr="005C4EBC" w:rsidRDefault="00EC505D" w:rsidP="008335BB">
            <w:pPr>
              <w:spacing w:line="240" w:lineRule="exact"/>
              <w:rPr>
                <w:rFonts w:ascii="仿宋_GB2312"/>
                <w:sz w:val="15"/>
                <w:szCs w:val="15"/>
              </w:rPr>
            </w:pPr>
          </w:p>
        </w:tc>
        <w:tc>
          <w:tcPr>
            <w:tcW w:w="1173"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2.质量指标</w:t>
            </w:r>
          </w:p>
        </w:tc>
        <w:tc>
          <w:tcPr>
            <w:tcW w:w="570" w:type="dxa"/>
            <w:vAlign w:val="center"/>
          </w:tcPr>
          <w:p w:rsidR="00EC505D" w:rsidRPr="00993DEC" w:rsidRDefault="00EC505D" w:rsidP="008335BB">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EC505D" w:rsidRPr="00993DEC" w:rsidRDefault="00EC505D" w:rsidP="008335BB">
            <w:pPr>
              <w:spacing w:line="240" w:lineRule="exact"/>
              <w:rPr>
                <w:rFonts w:ascii="仿宋_GB2312"/>
                <w:sz w:val="18"/>
                <w:szCs w:val="18"/>
              </w:rPr>
            </w:pPr>
            <w:r>
              <w:rPr>
                <w:rFonts w:ascii="仿宋_GB2312" w:hint="eastAsia"/>
                <w:sz w:val="18"/>
                <w:szCs w:val="18"/>
              </w:rPr>
              <w:t>7</w:t>
            </w:r>
          </w:p>
        </w:tc>
        <w:tc>
          <w:tcPr>
            <w:tcW w:w="2268"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根据该项目实际，考察项目质量应达到的行业标准。</w:t>
            </w:r>
          </w:p>
        </w:tc>
        <w:tc>
          <w:tcPr>
            <w:tcW w:w="2126"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对照绩效目标、行业标准计算得分。</w:t>
            </w:r>
          </w:p>
        </w:tc>
        <w:tc>
          <w:tcPr>
            <w:tcW w:w="1369"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根据绩效目标及相关资料。</w:t>
            </w:r>
          </w:p>
        </w:tc>
      </w:tr>
      <w:tr w:rsidR="00EC505D"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74"/>
          <w:jc w:val="center"/>
        </w:trPr>
        <w:tc>
          <w:tcPr>
            <w:tcW w:w="476" w:type="dxa"/>
            <w:vMerge/>
          </w:tcPr>
          <w:p w:rsidR="00EC505D" w:rsidRPr="005C4EBC" w:rsidRDefault="00EC505D" w:rsidP="008335BB">
            <w:pPr>
              <w:spacing w:line="240" w:lineRule="exact"/>
              <w:jc w:val="left"/>
              <w:rPr>
                <w:rFonts w:ascii="仿宋_GB2312"/>
                <w:sz w:val="15"/>
                <w:szCs w:val="15"/>
              </w:rPr>
            </w:pPr>
          </w:p>
        </w:tc>
        <w:tc>
          <w:tcPr>
            <w:tcW w:w="640" w:type="dxa"/>
            <w:vMerge/>
            <w:vAlign w:val="center"/>
          </w:tcPr>
          <w:p w:rsidR="00EC505D" w:rsidRPr="005C4EBC" w:rsidRDefault="00EC505D" w:rsidP="008335BB">
            <w:pPr>
              <w:spacing w:line="240" w:lineRule="exact"/>
              <w:rPr>
                <w:rFonts w:ascii="仿宋_GB2312"/>
                <w:sz w:val="15"/>
                <w:szCs w:val="15"/>
              </w:rPr>
            </w:pPr>
          </w:p>
        </w:tc>
        <w:tc>
          <w:tcPr>
            <w:tcW w:w="1173"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3.时效指标</w:t>
            </w:r>
          </w:p>
        </w:tc>
        <w:tc>
          <w:tcPr>
            <w:tcW w:w="570" w:type="dxa"/>
            <w:vAlign w:val="center"/>
          </w:tcPr>
          <w:p w:rsidR="00EC505D" w:rsidRPr="00993DEC" w:rsidRDefault="00EC505D" w:rsidP="008335BB">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EC505D" w:rsidRPr="00993DEC" w:rsidRDefault="00EC505D" w:rsidP="008335BB">
            <w:pPr>
              <w:spacing w:line="240" w:lineRule="exact"/>
              <w:rPr>
                <w:rFonts w:ascii="仿宋_GB2312"/>
                <w:sz w:val="18"/>
                <w:szCs w:val="18"/>
              </w:rPr>
            </w:pPr>
            <w:r>
              <w:rPr>
                <w:rFonts w:ascii="仿宋_GB2312" w:hint="eastAsia"/>
                <w:sz w:val="18"/>
                <w:szCs w:val="18"/>
              </w:rPr>
              <w:t>6</w:t>
            </w:r>
          </w:p>
        </w:tc>
        <w:tc>
          <w:tcPr>
            <w:tcW w:w="2268"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根据该项目实际，考察项目的实际完成时间。</w:t>
            </w:r>
          </w:p>
        </w:tc>
        <w:tc>
          <w:tcPr>
            <w:tcW w:w="2126"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对照绩效目标、按项目的实际完成时间和计划完成时间计算得分。</w:t>
            </w:r>
          </w:p>
        </w:tc>
        <w:tc>
          <w:tcPr>
            <w:tcW w:w="1369"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根据绩效目标及相关资料。</w:t>
            </w:r>
          </w:p>
        </w:tc>
      </w:tr>
      <w:tr w:rsidR="00EC505D"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4"/>
          <w:jc w:val="center"/>
        </w:trPr>
        <w:tc>
          <w:tcPr>
            <w:tcW w:w="476" w:type="dxa"/>
            <w:vMerge/>
          </w:tcPr>
          <w:p w:rsidR="00EC505D" w:rsidRPr="005C4EBC" w:rsidRDefault="00EC505D" w:rsidP="008335BB">
            <w:pPr>
              <w:spacing w:line="240" w:lineRule="exact"/>
              <w:jc w:val="left"/>
              <w:rPr>
                <w:rFonts w:ascii="仿宋_GB2312"/>
                <w:sz w:val="15"/>
                <w:szCs w:val="15"/>
              </w:rPr>
            </w:pPr>
          </w:p>
        </w:tc>
        <w:tc>
          <w:tcPr>
            <w:tcW w:w="640" w:type="dxa"/>
            <w:vMerge/>
            <w:vAlign w:val="center"/>
          </w:tcPr>
          <w:p w:rsidR="00EC505D" w:rsidRPr="005C4EBC" w:rsidRDefault="00EC505D" w:rsidP="008335BB">
            <w:pPr>
              <w:spacing w:line="240" w:lineRule="exact"/>
              <w:rPr>
                <w:rFonts w:ascii="仿宋_GB2312"/>
                <w:sz w:val="15"/>
                <w:szCs w:val="15"/>
              </w:rPr>
            </w:pPr>
          </w:p>
        </w:tc>
        <w:tc>
          <w:tcPr>
            <w:tcW w:w="1173"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4.成本指标</w:t>
            </w:r>
          </w:p>
        </w:tc>
        <w:tc>
          <w:tcPr>
            <w:tcW w:w="570" w:type="dxa"/>
            <w:vAlign w:val="center"/>
          </w:tcPr>
          <w:p w:rsidR="00EC505D" w:rsidRPr="00993DEC" w:rsidRDefault="00EC505D" w:rsidP="008335BB">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EC505D" w:rsidRPr="00993DEC" w:rsidRDefault="00EC505D" w:rsidP="008335BB">
            <w:pPr>
              <w:spacing w:line="240" w:lineRule="exact"/>
              <w:rPr>
                <w:rFonts w:ascii="仿宋_GB2312"/>
                <w:sz w:val="18"/>
                <w:szCs w:val="18"/>
              </w:rPr>
            </w:pPr>
            <w:r>
              <w:rPr>
                <w:rFonts w:ascii="仿宋_GB2312" w:hint="eastAsia"/>
                <w:sz w:val="18"/>
                <w:szCs w:val="18"/>
              </w:rPr>
              <w:t>6</w:t>
            </w:r>
          </w:p>
        </w:tc>
        <w:tc>
          <w:tcPr>
            <w:tcW w:w="2268"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根据该项目实际，考察项目总成本和单项成本。</w:t>
            </w:r>
          </w:p>
        </w:tc>
        <w:tc>
          <w:tcPr>
            <w:tcW w:w="2126"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照绩效目标、按项目的实际成本和计划成本计算得分。</w:t>
            </w:r>
          </w:p>
        </w:tc>
        <w:tc>
          <w:tcPr>
            <w:tcW w:w="1369" w:type="dxa"/>
            <w:vAlign w:val="center"/>
          </w:tcPr>
          <w:p w:rsidR="00EC505D" w:rsidRPr="005C4EBC" w:rsidRDefault="00EC505D" w:rsidP="008335BB">
            <w:pPr>
              <w:spacing w:line="240" w:lineRule="exact"/>
              <w:rPr>
                <w:rFonts w:ascii="仿宋_GB2312"/>
                <w:sz w:val="15"/>
                <w:szCs w:val="15"/>
              </w:rPr>
            </w:pPr>
            <w:r w:rsidRPr="005C4EBC">
              <w:rPr>
                <w:rFonts w:ascii="仿宋_GB2312" w:hint="eastAsia"/>
                <w:sz w:val="15"/>
                <w:szCs w:val="15"/>
              </w:rPr>
              <w:t>根据绩效目标及相关资料。</w:t>
            </w:r>
          </w:p>
        </w:tc>
      </w:tr>
      <w:tr w:rsidR="00EC505D"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jc w:val="center"/>
        </w:trPr>
        <w:tc>
          <w:tcPr>
            <w:tcW w:w="476" w:type="dxa"/>
            <w:vMerge/>
          </w:tcPr>
          <w:p w:rsidR="00EC505D" w:rsidRPr="006C69CD" w:rsidRDefault="00EC505D" w:rsidP="008335BB">
            <w:pPr>
              <w:spacing w:line="240" w:lineRule="exact"/>
              <w:jc w:val="left"/>
              <w:rPr>
                <w:rFonts w:ascii="仿宋_GB2312"/>
                <w:sz w:val="15"/>
                <w:szCs w:val="15"/>
              </w:rPr>
            </w:pPr>
          </w:p>
        </w:tc>
        <w:tc>
          <w:tcPr>
            <w:tcW w:w="640" w:type="dxa"/>
            <w:vMerge w:val="restart"/>
            <w:vAlign w:val="center"/>
          </w:tcPr>
          <w:p w:rsidR="00EC505D" w:rsidRPr="00DF5C8E" w:rsidRDefault="00EC505D" w:rsidP="008335BB">
            <w:pPr>
              <w:spacing w:line="240" w:lineRule="exact"/>
              <w:rPr>
                <w:rFonts w:ascii="仿宋_GB2312"/>
                <w:sz w:val="15"/>
                <w:szCs w:val="15"/>
              </w:rPr>
            </w:pPr>
            <w:r w:rsidRPr="00DF5C8E">
              <w:rPr>
                <w:rFonts w:ascii="仿宋_GB2312" w:hint="eastAsia"/>
                <w:sz w:val="15"/>
                <w:szCs w:val="15"/>
              </w:rPr>
              <w:t>2.项目效益（30分）</w:t>
            </w:r>
          </w:p>
        </w:tc>
        <w:tc>
          <w:tcPr>
            <w:tcW w:w="1173" w:type="dxa"/>
            <w:vAlign w:val="center"/>
          </w:tcPr>
          <w:p w:rsidR="00EC505D" w:rsidRPr="00DF5C8E" w:rsidRDefault="00EC505D" w:rsidP="008335BB">
            <w:pPr>
              <w:spacing w:line="240" w:lineRule="exact"/>
              <w:rPr>
                <w:rFonts w:ascii="仿宋_GB2312"/>
                <w:sz w:val="15"/>
                <w:szCs w:val="15"/>
              </w:rPr>
            </w:pPr>
            <w:r w:rsidRPr="00DF5C8E">
              <w:rPr>
                <w:rFonts w:ascii="仿宋_GB2312" w:hint="eastAsia"/>
                <w:sz w:val="15"/>
                <w:szCs w:val="15"/>
              </w:rPr>
              <w:t>1.经济效益</w:t>
            </w:r>
          </w:p>
        </w:tc>
        <w:tc>
          <w:tcPr>
            <w:tcW w:w="570" w:type="dxa"/>
            <w:vAlign w:val="center"/>
          </w:tcPr>
          <w:p w:rsidR="00EC505D" w:rsidRPr="00993DEC" w:rsidRDefault="00EC505D" w:rsidP="008335BB">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C505D" w:rsidRPr="00907C08" w:rsidRDefault="00EC505D" w:rsidP="008335BB">
            <w:pPr>
              <w:spacing w:line="240" w:lineRule="exact"/>
              <w:jc w:val="center"/>
              <w:rPr>
                <w:rFonts w:ascii="仿宋_GB2312"/>
                <w:sz w:val="18"/>
                <w:szCs w:val="18"/>
              </w:rPr>
            </w:pPr>
            <w:r>
              <w:rPr>
                <w:rFonts w:ascii="仿宋_GB2312" w:hint="eastAsia"/>
                <w:sz w:val="18"/>
                <w:szCs w:val="18"/>
              </w:rPr>
              <w:t>3</w:t>
            </w:r>
          </w:p>
        </w:tc>
        <w:tc>
          <w:tcPr>
            <w:tcW w:w="2268" w:type="dxa"/>
            <w:vAlign w:val="center"/>
          </w:tcPr>
          <w:p w:rsidR="00EC505D" w:rsidRPr="00DF5C8E" w:rsidRDefault="00EC505D" w:rsidP="008335BB">
            <w:pPr>
              <w:spacing w:line="240" w:lineRule="exact"/>
              <w:rPr>
                <w:rFonts w:ascii="仿宋_GB2312"/>
                <w:sz w:val="15"/>
                <w:szCs w:val="15"/>
              </w:rPr>
            </w:pPr>
            <w:r w:rsidRPr="00DF5C8E">
              <w:rPr>
                <w:rFonts w:ascii="仿宋_GB2312" w:hint="eastAsia"/>
                <w:sz w:val="15"/>
                <w:szCs w:val="15"/>
              </w:rPr>
              <w:t>根据项目实际，考察项目所产生的直接或间接的经济效益。</w:t>
            </w:r>
          </w:p>
        </w:tc>
        <w:tc>
          <w:tcPr>
            <w:tcW w:w="2126" w:type="dxa"/>
            <w:vAlign w:val="center"/>
          </w:tcPr>
          <w:p w:rsidR="00EC505D" w:rsidRPr="00DF5C8E" w:rsidRDefault="00EC505D" w:rsidP="008335BB">
            <w:pPr>
              <w:spacing w:line="240" w:lineRule="exact"/>
              <w:rPr>
                <w:rFonts w:ascii="仿宋_GB2312"/>
                <w:sz w:val="15"/>
                <w:szCs w:val="15"/>
              </w:rPr>
            </w:pPr>
            <w:r w:rsidRPr="00DF5C8E">
              <w:rPr>
                <w:rFonts w:ascii="仿宋_GB2312" w:hint="eastAsia"/>
                <w:sz w:val="15"/>
                <w:szCs w:val="15"/>
              </w:rPr>
              <w:t>对照绩效目标，按经济效益实现程度计算得分。</w:t>
            </w:r>
          </w:p>
        </w:tc>
        <w:tc>
          <w:tcPr>
            <w:tcW w:w="1369" w:type="dxa"/>
            <w:vAlign w:val="center"/>
          </w:tcPr>
          <w:p w:rsidR="00EC505D" w:rsidRPr="00DF5C8E" w:rsidRDefault="00EC505D" w:rsidP="008335BB">
            <w:pPr>
              <w:spacing w:line="240" w:lineRule="exact"/>
              <w:rPr>
                <w:rFonts w:ascii="仿宋_GB2312"/>
                <w:sz w:val="15"/>
                <w:szCs w:val="15"/>
              </w:rPr>
            </w:pPr>
            <w:r w:rsidRPr="00DF5C8E">
              <w:rPr>
                <w:rFonts w:ascii="仿宋_GB2312" w:hint="eastAsia"/>
                <w:sz w:val="15"/>
                <w:szCs w:val="15"/>
              </w:rPr>
              <w:t>根据绩效目标及相关资料。</w:t>
            </w:r>
          </w:p>
        </w:tc>
      </w:tr>
      <w:tr w:rsidR="00EC505D"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0"/>
          <w:jc w:val="center"/>
        </w:trPr>
        <w:tc>
          <w:tcPr>
            <w:tcW w:w="476" w:type="dxa"/>
            <w:vMerge/>
          </w:tcPr>
          <w:p w:rsidR="00EC505D" w:rsidRPr="006C69CD" w:rsidRDefault="00EC505D" w:rsidP="008335BB">
            <w:pPr>
              <w:spacing w:line="240" w:lineRule="exact"/>
              <w:jc w:val="left"/>
              <w:rPr>
                <w:rFonts w:ascii="仿宋_GB2312"/>
                <w:sz w:val="15"/>
                <w:szCs w:val="15"/>
              </w:rPr>
            </w:pPr>
          </w:p>
        </w:tc>
        <w:tc>
          <w:tcPr>
            <w:tcW w:w="640" w:type="dxa"/>
            <w:vMerge/>
          </w:tcPr>
          <w:p w:rsidR="00EC505D" w:rsidRPr="00DF5C8E" w:rsidRDefault="00EC505D" w:rsidP="008335BB">
            <w:pPr>
              <w:spacing w:line="240" w:lineRule="exact"/>
              <w:jc w:val="left"/>
              <w:rPr>
                <w:rFonts w:ascii="仿宋_GB2312"/>
                <w:sz w:val="15"/>
                <w:szCs w:val="15"/>
              </w:rPr>
            </w:pPr>
          </w:p>
        </w:tc>
        <w:tc>
          <w:tcPr>
            <w:tcW w:w="1173" w:type="dxa"/>
            <w:vAlign w:val="center"/>
          </w:tcPr>
          <w:p w:rsidR="00EC505D" w:rsidRPr="00DF5C8E" w:rsidRDefault="00EC505D" w:rsidP="008335BB">
            <w:pPr>
              <w:spacing w:line="240" w:lineRule="exact"/>
              <w:rPr>
                <w:rFonts w:ascii="仿宋_GB2312"/>
                <w:sz w:val="15"/>
                <w:szCs w:val="15"/>
              </w:rPr>
            </w:pPr>
            <w:r w:rsidRPr="00DF5C8E">
              <w:rPr>
                <w:rFonts w:ascii="仿宋_GB2312" w:hint="eastAsia"/>
                <w:sz w:val="15"/>
                <w:szCs w:val="15"/>
              </w:rPr>
              <w:t>2.社会效益</w:t>
            </w:r>
          </w:p>
        </w:tc>
        <w:tc>
          <w:tcPr>
            <w:tcW w:w="570" w:type="dxa"/>
            <w:vAlign w:val="center"/>
          </w:tcPr>
          <w:p w:rsidR="00EC505D" w:rsidRPr="00993DEC" w:rsidRDefault="00EC505D" w:rsidP="008335BB">
            <w:pPr>
              <w:spacing w:line="240" w:lineRule="exact"/>
              <w:jc w:val="center"/>
              <w:rPr>
                <w:rFonts w:ascii="仿宋_GB2312"/>
                <w:sz w:val="18"/>
                <w:szCs w:val="18"/>
              </w:rPr>
            </w:pPr>
            <w:r w:rsidRPr="00993DEC">
              <w:rPr>
                <w:rFonts w:ascii="仿宋_GB2312" w:hint="eastAsia"/>
                <w:sz w:val="18"/>
                <w:szCs w:val="18"/>
              </w:rPr>
              <w:t>20</w:t>
            </w:r>
          </w:p>
        </w:tc>
        <w:tc>
          <w:tcPr>
            <w:tcW w:w="552" w:type="dxa"/>
            <w:vAlign w:val="center"/>
          </w:tcPr>
          <w:p w:rsidR="00EC505D" w:rsidRPr="00907C08" w:rsidRDefault="00EC505D" w:rsidP="008335BB">
            <w:pPr>
              <w:spacing w:line="240" w:lineRule="exact"/>
              <w:jc w:val="center"/>
              <w:rPr>
                <w:rFonts w:ascii="仿宋_GB2312"/>
                <w:sz w:val="18"/>
                <w:szCs w:val="18"/>
              </w:rPr>
            </w:pPr>
            <w:r>
              <w:rPr>
                <w:rFonts w:ascii="仿宋_GB2312" w:hint="eastAsia"/>
                <w:sz w:val="18"/>
                <w:szCs w:val="18"/>
              </w:rPr>
              <w:t>18</w:t>
            </w:r>
          </w:p>
        </w:tc>
        <w:tc>
          <w:tcPr>
            <w:tcW w:w="2268" w:type="dxa"/>
            <w:vAlign w:val="center"/>
          </w:tcPr>
          <w:p w:rsidR="00EC505D" w:rsidRPr="00DF5C8E" w:rsidRDefault="00EC505D" w:rsidP="008335BB">
            <w:pPr>
              <w:spacing w:line="240" w:lineRule="exact"/>
              <w:rPr>
                <w:rFonts w:ascii="仿宋_GB2312"/>
                <w:sz w:val="15"/>
                <w:szCs w:val="15"/>
              </w:rPr>
            </w:pPr>
            <w:r w:rsidRPr="00DF5C8E">
              <w:rPr>
                <w:rFonts w:ascii="仿宋_GB2312" w:hint="eastAsia"/>
                <w:sz w:val="15"/>
                <w:szCs w:val="15"/>
              </w:rPr>
              <w:t>根据项目实际，考察项目所产生的社会效益效益。</w:t>
            </w:r>
          </w:p>
        </w:tc>
        <w:tc>
          <w:tcPr>
            <w:tcW w:w="2126" w:type="dxa"/>
            <w:vAlign w:val="center"/>
          </w:tcPr>
          <w:p w:rsidR="00EC505D" w:rsidRPr="00DF5C8E" w:rsidRDefault="00EC505D" w:rsidP="008335BB">
            <w:pPr>
              <w:spacing w:line="240" w:lineRule="exact"/>
              <w:rPr>
                <w:rFonts w:ascii="仿宋_GB2312"/>
                <w:sz w:val="15"/>
                <w:szCs w:val="15"/>
              </w:rPr>
            </w:pPr>
            <w:r w:rsidRPr="00DF5C8E">
              <w:rPr>
                <w:rFonts w:ascii="仿宋_GB2312" w:hint="eastAsia"/>
                <w:sz w:val="15"/>
                <w:szCs w:val="15"/>
              </w:rPr>
              <w:t>对照绩效目标，按社会效益实现程度计算得分。</w:t>
            </w:r>
          </w:p>
        </w:tc>
        <w:tc>
          <w:tcPr>
            <w:tcW w:w="1369" w:type="dxa"/>
            <w:vAlign w:val="center"/>
          </w:tcPr>
          <w:p w:rsidR="00EC505D" w:rsidRPr="00DF5C8E" w:rsidRDefault="00EC505D" w:rsidP="008335BB">
            <w:pPr>
              <w:spacing w:line="240" w:lineRule="exact"/>
              <w:rPr>
                <w:rFonts w:ascii="仿宋_GB2312"/>
                <w:sz w:val="15"/>
                <w:szCs w:val="15"/>
              </w:rPr>
            </w:pPr>
            <w:r w:rsidRPr="00DF5C8E">
              <w:rPr>
                <w:rFonts w:ascii="仿宋_GB2312" w:hint="eastAsia"/>
                <w:sz w:val="15"/>
                <w:szCs w:val="15"/>
              </w:rPr>
              <w:t>根据绩效目标及相关资料。</w:t>
            </w:r>
          </w:p>
        </w:tc>
      </w:tr>
      <w:tr w:rsidR="00EC505D"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C505D" w:rsidRPr="006C69CD" w:rsidRDefault="00EC505D" w:rsidP="008335BB">
            <w:pPr>
              <w:spacing w:line="240" w:lineRule="exact"/>
              <w:jc w:val="left"/>
              <w:rPr>
                <w:rFonts w:ascii="仿宋_GB2312"/>
                <w:sz w:val="15"/>
                <w:szCs w:val="15"/>
              </w:rPr>
            </w:pPr>
          </w:p>
        </w:tc>
        <w:tc>
          <w:tcPr>
            <w:tcW w:w="640" w:type="dxa"/>
            <w:vMerge/>
          </w:tcPr>
          <w:p w:rsidR="00EC505D" w:rsidRPr="00DF5C8E" w:rsidRDefault="00EC505D" w:rsidP="008335BB">
            <w:pPr>
              <w:spacing w:line="240" w:lineRule="exact"/>
              <w:jc w:val="left"/>
              <w:rPr>
                <w:rFonts w:ascii="仿宋_GB2312"/>
                <w:sz w:val="15"/>
                <w:szCs w:val="15"/>
              </w:rPr>
            </w:pPr>
          </w:p>
        </w:tc>
        <w:tc>
          <w:tcPr>
            <w:tcW w:w="1173" w:type="dxa"/>
            <w:vAlign w:val="center"/>
          </w:tcPr>
          <w:p w:rsidR="00EC505D" w:rsidRPr="00DF5C8E" w:rsidRDefault="00EC505D" w:rsidP="008335BB">
            <w:pPr>
              <w:spacing w:line="240" w:lineRule="exact"/>
              <w:rPr>
                <w:rFonts w:ascii="仿宋_GB2312"/>
                <w:sz w:val="15"/>
                <w:szCs w:val="15"/>
              </w:rPr>
            </w:pPr>
            <w:r w:rsidRPr="00DF5C8E">
              <w:rPr>
                <w:rFonts w:ascii="仿宋_GB2312" w:hint="eastAsia"/>
                <w:sz w:val="15"/>
                <w:szCs w:val="15"/>
              </w:rPr>
              <w:t>3.生态效益</w:t>
            </w:r>
          </w:p>
        </w:tc>
        <w:tc>
          <w:tcPr>
            <w:tcW w:w="570" w:type="dxa"/>
            <w:vAlign w:val="center"/>
          </w:tcPr>
          <w:p w:rsidR="00EC505D" w:rsidRPr="00993DEC" w:rsidRDefault="00EC505D" w:rsidP="008335BB">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C505D" w:rsidRPr="00907C08" w:rsidRDefault="00EC505D" w:rsidP="008335BB">
            <w:pPr>
              <w:spacing w:line="240" w:lineRule="exact"/>
              <w:jc w:val="center"/>
              <w:rPr>
                <w:rFonts w:ascii="仿宋_GB2312"/>
                <w:sz w:val="18"/>
                <w:szCs w:val="18"/>
              </w:rPr>
            </w:pPr>
            <w:r>
              <w:rPr>
                <w:rFonts w:ascii="仿宋_GB2312" w:hint="eastAsia"/>
                <w:sz w:val="18"/>
                <w:szCs w:val="18"/>
              </w:rPr>
              <w:t>2</w:t>
            </w:r>
          </w:p>
        </w:tc>
        <w:tc>
          <w:tcPr>
            <w:tcW w:w="2268" w:type="dxa"/>
            <w:vAlign w:val="center"/>
          </w:tcPr>
          <w:p w:rsidR="00EC505D" w:rsidRPr="00DF5C8E" w:rsidRDefault="00EC505D" w:rsidP="008335BB">
            <w:pPr>
              <w:spacing w:line="240" w:lineRule="exact"/>
              <w:rPr>
                <w:rFonts w:ascii="仿宋_GB2312"/>
                <w:sz w:val="15"/>
                <w:szCs w:val="15"/>
              </w:rPr>
            </w:pPr>
            <w:r w:rsidRPr="00DF5C8E">
              <w:rPr>
                <w:rFonts w:ascii="仿宋_GB2312" w:hint="eastAsia"/>
                <w:sz w:val="15"/>
                <w:szCs w:val="15"/>
              </w:rPr>
              <w:t>根据项目实际，考察项目所产生的直接或间接的生态效益。</w:t>
            </w:r>
          </w:p>
        </w:tc>
        <w:tc>
          <w:tcPr>
            <w:tcW w:w="2126" w:type="dxa"/>
            <w:vAlign w:val="center"/>
          </w:tcPr>
          <w:p w:rsidR="00EC505D" w:rsidRPr="00DF5C8E" w:rsidRDefault="00EC505D" w:rsidP="008335BB">
            <w:pPr>
              <w:spacing w:line="240" w:lineRule="exact"/>
              <w:rPr>
                <w:rFonts w:ascii="仿宋_GB2312"/>
                <w:sz w:val="15"/>
                <w:szCs w:val="15"/>
              </w:rPr>
            </w:pPr>
            <w:r w:rsidRPr="00DF5C8E">
              <w:rPr>
                <w:rFonts w:ascii="仿宋_GB2312" w:hint="eastAsia"/>
                <w:sz w:val="15"/>
                <w:szCs w:val="15"/>
              </w:rPr>
              <w:t>对照绩效目标，按生态效益实现程度计算得分。</w:t>
            </w:r>
          </w:p>
        </w:tc>
        <w:tc>
          <w:tcPr>
            <w:tcW w:w="1369" w:type="dxa"/>
            <w:vAlign w:val="center"/>
          </w:tcPr>
          <w:p w:rsidR="00EC505D" w:rsidRPr="00DF5C8E" w:rsidRDefault="00EC505D" w:rsidP="008335BB">
            <w:pPr>
              <w:spacing w:line="240" w:lineRule="exact"/>
              <w:rPr>
                <w:rFonts w:ascii="仿宋_GB2312"/>
                <w:sz w:val="15"/>
                <w:szCs w:val="15"/>
              </w:rPr>
            </w:pPr>
            <w:r w:rsidRPr="00DF5C8E">
              <w:rPr>
                <w:rFonts w:ascii="仿宋_GB2312" w:hint="eastAsia"/>
                <w:sz w:val="15"/>
                <w:szCs w:val="15"/>
              </w:rPr>
              <w:t>根据绩效目标及相关资料。</w:t>
            </w:r>
          </w:p>
        </w:tc>
      </w:tr>
      <w:tr w:rsidR="00EC505D"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C505D" w:rsidRPr="006C69CD" w:rsidRDefault="00EC505D" w:rsidP="008335BB">
            <w:pPr>
              <w:spacing w:line="240" w:lineRule="exact"/>
              <w:jc w:val="left"/>
              <w:rPr>
                <w:rFonts w:ascii="仿宋_GB2312"/>
                <w:sz w:val="15"/>
                <w:szCs w:val="15"/>
              </w:rPr>
            </w:pPr>
          </w:p>
        </w:tc>
        <w:tc>
          <w:tcPr>
            <w:tcW w:w="640" w:type="dxa"/>
            <w:vMerge/>
            <w:vAlign w:val="center"/>
          </w:tcPr>
          <w:p w:rsidR="00EC505D" w:rsidRPr="00DF5C8E" w:rsidRDefault="00EC505D" w:rsidP="008335BB">
            <w:pPr>
              <w:spacing w:line="240" w:lineRule="exact"/>
              <w:rPr>
                <w:rFonts w:ascii="仿宋_GB2312"/>
                <w:sz w:val="15"/>
                <w:szCs w:val="15"/>
              </w:rPr>
            </w:pPr>
          </w:p>
        </w:tc>
        <w:tc>
          <w:tcPr>
            <w:tcW w:w="1173" w:type="dxa"/>
            <w:vAlign w:val="center"/>
          </w:tcPr>
          <w:p w:rsidR="00EC505D" w:rsidRPr="00DF5C8E" w:rsidRDefault="00EC505D" w:rsidP="008335BB">
            <w:pPr>
              <w:spacing w:line="240" w:lineRule="exact"/>
              <w:rPr>
                <w:rFonts w:ascii="仿宋_GB2312"/>
                <w:sz w:val="15"/>
                <w:szCs w:val="15"/>
              </w:rPr>
            </w:pPr>
            <w:r w:rsidRPr="00DF5C8E">
              <w:rPr>
                <w:rFonts w:ascii="仿宋_GB2312" w:hint="eastAsia"/>
                <w:sz w:val="15"/>
                <w:szCs w:val="15"/>
              </w:rPr>
              <w:t>4.服务对象满意度</w:t>
            </w:r>
          </w:p>
        </w:tc>
        <w:tc>
          <w:tcPr>
            <w:tcW w:w="570" w:type="dxa"/>
            <w:vAlign w:val="center"/>
          </w:tcPr>
          <w:p w:rsidR="00EC505D" w:rsidRPr="00993DEC" w:rsidRDefault="00EC505D" w:rsidP="008335BB">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C505D" w:rsidRPr="00907C08" w:rsidRDefault="00EC505D" w:rsidP="008335BB">
            <w:pPr>
              <w:spacing w:line="240" w:lineRule="exact"/>
              <w:jc w:val="center"/>
              <w:rPr>
                <w:rFonts w:ascii="仿宋_GB2312"/>
                <w:sz w:val="18"/>
                <w:szCs w:val="18"/>
              </w:rPr>
            </w:pPr>
            <w:r>
              <w:rPr>
                <w:rFonts w:ascii="仿宋_GB2312" w:hint="eastAsia"/>
                <w:sz w:val="18"/>
                <w:szCs w:val="18"/>
              </w:rPr>
              <w:t>4</w:t>
            </w:r>
          </w:p>
        </w:tc>
        <w:tc>
          <w:tcPr>
            <w:tcW w:w="2268" w:type="dxa"/>
            <w:vAlign w:val="center"/>
          </w:tcPr>
          <w:p w:rsidR="00EC505D" w:rsidRPr="00DF5C8E" w:rsidRDefault="00EC505D" w:rsidP="008335BB">
            <w:pPr>
              <w:tabs>
                <w:tab w:val="left" w:pos="2604"/>
              </w:tabs>
              <w:spacing w:line="240" w:lineRule="exact"/>
              <w:rPr>
                <w:rFonts w:ascii="仿宋_GB2312"/>
                <w:sz w:val="15"/>
                <w:szCs w:val="15"/>
              </w:rPr>
            </w:pPr>
            <w:r w:rsidRPr="00DF5C8E">
              <w:rPr>
                <w:rFonts w:ascii="仿宋_GB2312" w:hint="eastAsia"/>
                <w:sz w:val="15"/>
                <w:szCs w:val="15"/>
              </w:rPr>
              <w:t>服务对象对项目实施的满意程度。</w:t>
            </w:r>
          </w:p>
        </w:tc>
        <w:tc>
          <w:tcPr>
            <w:tcW w:w="2126" w:type="dxa"/>
            <w:vAlign w:val="center"/>
          </w:tcPr>
          <w:p w:rsidR="00EC505D" w:rsidRPr="00DF5C8E" w:rsidRDefault="00EC505D" w:rsidP="008335BB">
            <w:pPr>
              <w:spacing w:line="240" w:lineRule="exact"/>
              <w:rPr>
                <w:rFonts w:ascii="仿宋_GB2312"/>
                <w:sz w:val="15"/>
                <w:szCs w:val="15"/>
              </w:rPr>
            </w:pPr>
            <w:r w:rsidRPr="00DF5C8E">
              <w:rPr>
                <w:rFonts w:ascii="仿宋_GB2312" w:hAnsi="宋体" w:cs="宋体" w:hint="eastAsia"/>
                <w:kern w:val="0"/>
                <w:sz w:val="15"/>
                <w:szCs w:val="15"/>
              </w:rPr>
              <w:t>按收集到的服务对象的满意率计算得分。</w:t>
            </w:r>
          </w:p>
        </w:tc>
        <w:tc>
          <w:tcPr>
            <w:tcW w:w="1369" w:type="dxa"/>
            <w:vAlign w:val="center"/>
          </w:tcPr>
          <w:p w:rsidR="00EC505D" w:rsidRPr="00DF5C8E" w:rsidRDefault="00EC505D" w:rsidP="008335BB">
            <w:pPr>
              <w:spacing w:line="240" w:lineRule="exact"/>
              <w:rPr>
                <w:rFonts w:ascii="仿宋_GB2312"/>
                <w:sz w:val="15"/>
                <w:szCs w:val="15"/>
              </w:rPr>
            </w:pPr>
            <w:r w:rsidRPr="00DF5C8E">
              <w:rPr>
                <w:rFonts w:ascii="仿宋_GB2312" w:hint="eastAsia"/>
                <w:sz w:val="15"/>
                <w:szCs w:val="15"/>
              </w:rPr>
              <w:t>问卷调查、访谈</w:t>
            </w:r>
          </w:p>
        </w:tc>
      </w:tr>
      <w:tr w:rsidR="00EC505D" w:rsidRPr="00DF5C8E"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2289" w:type="dxa"/>
            <w:gridSpan w:val="3"/>
            <w:vAlign w:val="center"/>
          </w:tcPr>
          <w:p w:rsidR="00EC505D" w:rsidRPr="00993DEC" w:rsidRDefault="00EC505D" w:rsidP="008335BB">
            <w:pPr>
              <w:spacing w:line="240" w:lineRule="exact"/>
              <w:jc w:val="center"/>
              <w:rPr>
                <w:rFonts w:ascii="仿宋_GB2312"/>
                <w:b/>
                <w:sz w:val="18"/>
                <w:szCs w:val="18"/>
              </w:rPr>
            </w:pPr>
            <w:r w:rsidRPr="00993DEC">
              <w:rPr>
                <w:rFonts w:ascii="仿宋_GB2312" w:hint="eastAsia"/>
                <w:b/>
                <w:sz w:val="18"/>
                <w:szCs w:val="18"/>
              </w:rPr>
              <w:t>合</w:t>
            </w:r>
            <w:r>
              <w:rPr>
                <w:rFonts w:ascii="仿宋_GB2312" w:hint="eastAsia"/>
                <w:b/>
                <w:sz w:val="18"/>
                <w:szCs w:val="18"/>
              </w:rPr>
              <w:t xml:space="preserve">  </w:t>
            </w:r>
            <w:r w:rsidRPr="00993DEC">
              <w:rPr>
                <w:rFonts w:ascii="仿宋_GB2312" w:hint="eastAsia"/>
                <w:b/>
                <w:sz w:val="18"/>
                <w:szCs w:val="18"/>
              </w:rPr>
              <w:t>计</w:t>
            </w:r>
          </w:p>
        </w:tc>
        <w:tc>
          <w:tcPr>
            <w:tcW w:w="570" w:type="dxa"/>
            <w:vAlign w:val="center"/>
          </w:tcPr>
          <w:p w:rsidR="00EC505D" w:rsidRPr="00993DEC" w:rsidRDefault="00EC505D" w:rsidP="008335BB">
            <w:pPr>
              <w:spacing w:line="240" w:lineRule="exact"/>
              <w:jc w:val="center"/>
              <w:rPr>
                <w:rFonts w:ascii="仿宋_GB2312"/>
                <w:sz w:val="18"/>
                <w:szCs w:val="18"/>
              </w:rPr>
            </w:pPr>
            <w:r w:rsidRPr="00993DEC">
              <w:rPr>
                <w:rFonts w:ascii="仿宋_GB2312" w:hint="eastAsia"/>
                <w:sz w:val="18"/>
                <w:szCs w:val="18"/>
              </w:rPr>
              <w:t>100</w:t>
            </w:r>
          </w:p>
        </w:tc>
        <w:tc>
          <w:tcPr>
            <w:tcW w:w="552" w:type="dxa"/>
            <w:vAlign w:val="center"/>
          </w:tcPr>
          <w:p w:rsidR="00EC505D" w:rsidRPr="00907C08" w:rsidRDefault="00EC505D" w:rsidP="008335BB">
            <w:pPr>
              <w:spacing w:line="240" w:lineRule="exact"/>
              <w:jc w:val="center"/>
              <w:rPr>
                <w:rFonts w:ascii="仿宋_GB2312"/>
                <w:sz w:val="18"/>
                <w:szCs w:val="18"/>
              </w:rPr>
            </w:pPr>
            <w:r>
              <w:rPr>
                <w:rFonts w:ascii="仿宋_GB2312" w:hint="eastAsia"/>
                <w:sz w:val="18"/>
                <w:szCs w:val="18"/>
              </w:rPr>
              <w:t>91</w:t>
            </w:r>
          </w:p>
        </w:tc>
        <w:tc>
          <w:tcPr>
            <w:tcW w:w="5763" w:type="dxa"/>
            <w:gridSpan w:val="3"/>
            <w:vAlign w:val="center"/>
          </w:tcPr>
          <w:p w:rsidR="00EC505D" w:rsidRPr="00993DEC" w:rsidRDefault="00EC505D" w:rsidP="008335BB">
            <w:pPr>
              <w:spacing w:line="240" w:lineRule="exact"/>
              <w:jc w:val="left"/>
              <w:rPr>
                <w:sz w:val="18"/>
                <w:szCs w:val="18"/>
              </w:rPr>
            </w:pPr>
            <w:r w:rsidRPr="00993DEC">
              <w:rPr>
                <w:rFonts w:ascii="仿宋_GB2312" w:hint="eastAsia"/>
                <w:sz w:val="18"/>
                <w:szCs w:val="18"/>
              </w:rPr>
              <w:t>评价等次：实际得分（S）≥90,优秀；90＞S≥80,良好；80＞S≥60,合格；S＜60，不合格。</w:t>
            </w:r>
          </w:p>
        </w:tc>
      </w:tr>
    </w:tbl>
    <w:p w:rsidR="00EC505D" w:rsidRDefault="00EC505D" w:rsidP="00EC505D">
      <w:pPr>
        <w:jc w:val="center"/>
        <w:rPr>
          <w:rFonts w:ascii="黑体" w:eastAsia="黑体"/>
          <w:bCs/>
          <w:sz w:val="36"/>
          <w:szCs w:val="36"/>
        </w:rPr>
      </w:pPr>
    </w:p>
    <w:p w:rsidR="00EC505D" w:rsidRDefault="00EC505D" w:rsidP="00EC505D">
      <w:pPr>
        <w:jc w:val="center"/>
        <w:rPr>
          <w:rFonts w:ascii="黑体" w:eastAsia="黑体"/>
          <w:bCs/>
          <w:sz w:val="36"/>
          <w:szCs w:val="36"/>
        </w:rPr>
      </w:pPr>
    </w:p>
    <w:p w:rsidR="00EC505D" w:rsidRDefault="00EC505D" w:rsidP="00EC505D">
      <w:pPr>
        <w:jc w:val="center"/>
        <w:rPr>
          <w:rFonts w:ascii="黑体" w:eastAsia="黑体"/>
          <w:bCs/>
          <w:sz w:val="36"/>
          <w:szCs w:val="36"/>
        </w:rPr>
      </w:pPr>
    </w:p>
    <w:p w:rsidR="00EC505D" w:rsidRDefault="00EC505D" w:rsidP="00EC505D">
      <w:pPr>
        <w:jc w:val="center"/>
        <w:rPr>
          <w:rFonts w:ascii="黑体" w:eastAsia="黑体"/>
          <w:bCs/>
          <w:sz w:val="36"/>
          <w:szCs w:val="36"/>
        </w:rPr>
      </w:pPr>
    </w:p>
    <w:p w:rsidR="00EC505D" w:rsidRPr="005C1728" w:rsidRDefault="00EC505D" w:rsidP="00EC505D"/>
    <w:p w:rsidR="00EC505D" w:rsidRPr="00EC505D" w:rsidRDefault="00EC505D" w:rsidP="00AD41F7">
      <w:pPr>
        <w:topLinePunct/>
        <w:spacing w:line="540" w:lineRule="exact"/>
        <w:ind w:firstLineChars="250" w:firstLine="800"/>
      </w:pPr>
    </w:p>
    <w:sectPr w:rsidR="00EC505D" w:rsidRPr="00EC505D" w:rsidSect="008F23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FA9" w:rsidRDefault="00102FA9" w:rsidP="001E4CD7">
      <w:r>
        <w:separator/>
      </w:r>
    </w:p>
  </w:endnote>
  <w:endnote w:type="continuationSeparator" w:id="1">
    <w:p w:rsidR="00102FA9" w:rsidRDefault="00102FA9" w:rsidP="001E4C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FA9" w:rsidRDefault="00102FA9" w:rsidP="001E4CD7">
      <w:r>
        <w:separator/>
      </w:r>
    </w:p>
  </w:footnote>
  <w:footnote w:type="continuationSeparator" w:id="1">
    <w:p w:rsidR="00102FA9" w:rsidRDefault="00102FA9" w:rsidP="001E4C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4811"/>
    <w:rsid w:val="0002222B"/>
    <w:rsid w:val="00031D49"/>
    <w:rsid w:val="00052C9E"/>
    <w:rsid w:val="00054EA5"/>
    <w:rsid w:val="00070A61"/>
    <w:rsid w:val="000841AF"/>
    <w:rsid w:val="000C35D5"/>
    <w:rsid w:val="000D6D07"/>
    <w:rsid w:val="000F543F"/>
    <w:rsid w:val="00102FA9"/>
    <w:rsid w:val="00117004"/>
    <w:rsid w:val="001521CA"/>
    <w:rsid w:val="00185B89"/>
    <w:rsid w:val="001B60F3"/>
    <w:rsid w:val="001D46BE"/>
    <w:rsid w:val="001E0422"/>
    <w:rsid w:val="001E4CD7"/>
    <w:rsid w:val="0023054B"/>
    <w:rsid w:val="002F3FAB"/>
    <w:rsid w:val="002F72A1"/>
    <w:rsid w:val="00307D3A"/>
    <w:rsid w:val="00322211"/>
    <w:rsid w:val="003448D1"/>
    <w:rsid w:val="0037007C"/>
    <w:rsid w:val="00374CF4"/>
    <w:rsid w:val="003B0E0B"/>
    <w:rsid w:val="003B3F92"/>
    <w:rsid w:val="003F353C"/>
    <w:rsid w:val="00405C75"/>
    <w:rsid w:val="00420BB8"/>
    <w:rsid w:val="00446648"/>
    <w:rsid w:val="004713AF"/>
    <w:rsid w:val="004C396E"/>
    <w:rsid w:val="004D3419"/>
    <w:rsid w:val="004D4174"/>
    <w:rsid w:val="00507CC0"/>
    <w:rsid w:val="00530C2C"/>
    <w:rsid w:val="00532C63"/>
    <w:rsid w:val="0053488C"/>
    <w:rsid w:val="00534BD2"/>
    <w:rsid w:val="00563B97"/>
    <w:rsid w:val="0056768C"/>
    <w:rsid w:val="005A4A58"/>
    <w:rsid w:val="005A58F9"/>
    <w:rsid w:val="00623F12"/>
    <w:rsid w:val="00666F67"/>
    <w:rsid w:val="006671FF"/>
    <w:rsid w:val="00686B44"/>
    <w:rsid w:val="00697886"/>
    <w:rsid w:val="006D24B0"/>
    <w:rsid w:val="006D3F47"/>
    <w:rsid w:val="006D6773"/>
    <w:rsid w:val="006E1CBF"/>
    <w:rsid w:val="006E3C8E"/>
    <w:rsid w:val="006F2C5E"/>
    <w:rsid w:val="0072285E"/>
    <w:rsid w:val="00750927"/>
    <w:rsid w:val="00751562"/>
    <w:rsid w:val="0079565A"/>
    <w:rsid w:val="007A17B5"/>
    <w:rsid w:val="007A2D4D"/>
    <w:rsid w:val="007B7E1B"/>
    <w:rsid w:val="007C2375"/>
    <w:rsid w:val="007D24EC"/>
    <w:rsid w:val="007D481F"/>
    <w:rsid w:val="007F1443"/>
    <w:rsid w:val="008019C1"/>
    <w:rsid w:val="00803B39"/>
    <w:rsid w:val="00835044"/>
    <w:rsid w:val="00847D49"/>
    <w:rsid w:val="008566C7"/>
    <w:rsid w:val="00856F3D"/>
    <w:rsid w:val="00870D63"/>
    <w:rsid w:val="00890C84"/>
    <w:rsid w:val="008A5BAF"/>
    <w:rsid w:val="008D0F17"/>
    <w:rsid w:val="008E086F"/>
    <w:rsid w:val="008E6929"/>
    <w:rsid w:val="008F23C0"/>
    <w:rsid w:val="009470D9"/>
    <w:rsid w:val="00951B5C"/>
    <w:rsid w:val="00957A32"/>
    <w:rsid w:val="009868D7"/>
    <w:rsid w:val="009C2CC3"/>
    <w:rsid w:val="009C629D"/>
    <w:rsid w:val="009C6483"/>
    <w:rsid w:val="009F55E6"/>
    <w:rsid w:val="00A23AAF"/>
    <w:rsid w:val="00A438E6"/>
    <w:rsid w:val="00A4531B"/>
    <w:rsid w:val="00A675BA"/>
    <w:rsid w:val="00AD41F7"/>
    <w:rsid w:val="00B02920"/>
    <w:rsid w:val="00B25574"/>
    <w:rsid w:val="00B32C11"/>
    <w:rsid w:val="00B331C4"/>
    <w:rsid w:val="00B42002"/>
    <w:rsid w:val="00B523DB"/>
    <w:rsid w:val="00B743C7"/>
    <w:rsid w:val="00C4532C"/>
    <w:rsid w:val="00CA2406"/>
    <w:rsid w:val="00CB0089"/>
    <w:rsid w:val="00CD75E4"/>
    <w:rsid w:val="00CF5ECF"/>
    <w:rsid w:val="00D1069B"/>
    <w:rsid w:val="00D15BEC"/>
    <w:rsid w:val="00D216A1"/>
    <w:rsid w:val="00D7607C"/>
    <w:rsid w:val="00D9577F"/>
    <w:rsid w:val="00D9589A"/>
    <w:rsid w:val="00DB238D"/>
    <w:rsid w:val="00DB43D6"/>
    <w:rsid w:val="00DC6851"/>
    <w:rsid w:val="00DD5690"/>
    <w:rsid w:val="00E308C7"/>
    <w:rsid w:val="00E73F53"/>
    <w:rsid w:val="00E81BC1"/>
    <w:rsid w:val="00E857AC"/>
    <w:rsid w:val="00E9633D"/>
    <w:rsid w:val="00EC4811"/>
    <w:rsid w:val="00EC505D"/>
    <w:rsid w:val="00EC53C9"/>
    <w:rsid w:val="00F175A0"/>
    <w:rsid w:val="00F22C7D"/>
    <w:rsid w:val="00F42277"/>
    <w:rsid w:val="00F45270"/>
    <w:rsid w:val="00F94B76"/>
    <w:rsid w:val="00FB6D1D"/>
    <w:rsid w:val="00FE14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811"/>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4C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4CD7"/>
    <w:rPr>
      <w:rFonts w:ascii="Times New Roman" w:eastAsia="仿宋_GB2312" w:hAnsi="Times New Roman" w:cs="Times New Roman"/>
      <w:sz w:val="18"/>
      <w:szCs w:val="18"/>
    </w:rPr>
  </w:style>
  <w:style w:type="paragraph" w:styleId="a4">
    <w:name w:val="footer"/>
    <w:basedOn w:val="a"/>
    <w:link w:val="Char0"/>
    <w:uiPriority w:val="99"/>
    <w:semiHidden/>
    <w:unhideWhenUsed/>
    <w:rsid w:val="001E4C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4CD7"/>
    <w:rPr>
      <w:rFonts w:ascii="Times New Roman" w:eastAsia="仿宋_GB2312" w:hAnsi="Times New Roman" w:cs="Times New Roman"/>
      <w:sz w:val="18"/>
      <w:szCs w:val="18"/>
    </w:rPr>
  </w:style>
  <w:style w:type="paragraph" w:customStyle="1" w:styleId="1">
    <w:name w:val="列出段落1"/>
    <w:basedOn w:val="a"/>
    <w:qFormat/>
    <w:rsid w:val="00E857AC"/>
    <w:pPr>
      <w:ind w:firstLineChars="200" w:firstLine="420"/>
    </w:pPr>
    <w:rPr>
      <w:rFonts w:ascii="Calibri" w:eastAsia="宋体" w:hAnsi="Calibri"/>
      <w:sz w:val="21"/>
      <w:szCs w:val="21"/>
    </w:rPr>
  </w:style>
</w:styles>
</file>

<file path=word/webSettings.xml><?xml version="1.0" encoding="utf-8"?>
<w:webSettings xmlns:r="http://schemas.openxmlformats.org/officeDocument/2006/relationships" xmlns:w="http://schemas.openxmlformats.org/wordprocessingml/2006/main">
  <w:divs>
    <w:div w:id="39224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5</Pages>
  <Words>522</Words>
  <Characters>2977</Characters>
  <Application>Microsoft Office Word</Application>
  <DocSecurity>0</DocSecurity>
  <Lines>24</Lines>
  <Paragraphs>6</Paragraphs>
  <ScaleCrop>false</ScaleCrop>
  <Company>Microsoft</Company>
  <LinksUpToDate>false</LinksUpToDate>
  <CharactersWithSpaces>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t1</dc:creator>
  <cp:lastModifiedBy>t1</cp:lastModifiedBy>
  <cp:revision>53</cp:revision>
  <dcterms:created xsi:type="dcterms:W3CDTF">2020-04-02T01:02:00Z</dcterms:created>
  <dcterms:modified xsi:type="dcterms:W3CDTF">2020-04-13T01:05:00Z</dcterms:modified>
</cp:coreProperties>
</file>