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B8D" w:rsidRPr="00DA414F" w:rsidRDefault="006E11EF" w:rsidP="009A7C71">
      <w:pPr>
        <w:spacing w:line="540" w:lineRule="exact"/>
        <w:ind w:firstLineChars="200" w:firstLine="340"/>
        <w:jc w:val="left"/>
        <w:rPr>
          <w:rFonts w:ascii="黑体" w:eastAsia="黑体" w:hAnsi="黑体"/>
          <w:spacing w:val="-20"/>
          <w:sz w:val="21"/>
          <w:szCs w:val="21"/>
        </w:rPr>
      </w:pPr>
      <w:r>
        <w:rPr>
          <w:rFonts w:ascii="黑体" w:eastAsia="黑体" w:hAnsi="黑体" w:hint="eastAsia"/>
          <w:spacing w:val="-20"/>
          <w:sz w:val="21"/>
          <w:szCs w:val="21"/>
        </w:rPr>
        <w:t xml:space="preserve">                                                                                                                                                                                                                                                                  </w:t>
      </w:r>
    </w:p>
    <w:p w:rsidR="00D96B8D" w:rsidRPr="00DA414F" w:rsidRDefault="00886D40" w:rsidP="00886D40">
      <w:pPr>
        <w:topLinePunct/>
        <w:spacing w:line="540" w:lineRule="exact"/>
        <w:ind w:firstLineChars="250" w:firstLine="700"/>
        <w:jc w:val="center"/>
        <w:rPr>
          <w:rFonts w:ascii="方正小标宋简体" w:eastAsia="方正小标宋简体"/>
          <w:szCs w:val="32"/>
        </w:rPr>
      </w:pPr>
      <w:r>
        <w:rPr>
          <w:rFonts w:ascii="方正小标宋简体" w:eastAsia="方正小标宋简体" w:hAnsi="黑体" w:hint="eastAsia"/>
          <w:spacing w:val="-20"/>
          <w:szCs w:val="32"/>
        </w:rPr>
        <w:t>富民县科学技术和工业信息化局</w:t>
      </w:r>
    </w:p>
    <w:p w:rsidR="00D96B8D" w:rsidRPr="00DA414F" w:rsidRDefault="006527C7" w:rsidP="006527C7">
      <w:pPr>
        <w:topLinePunct/>
        <w:spacing w:line="540" w:lineRule="exact"/>
        <w:ind w:firstLineChars="250" w:firstLine="700"/>
        <w:jc w:val="center"/>
        <w:rPr>
          <w:rFonts w:ascii="方正小标宋简体" w:eastAsia="方正小标宋简体"/>
          <w:szCs w:val="32"/>
        </w:rPr>
      </w:pPr>
      <w:r>
        <w:rPr>
          <w:rFonts w:ascii="方正小标宋简体" w:eastAsia="方正小标宋简体" w:hAnsi="黑体" w:hint="eastAsia"/>
          <w:spacing w:val="-20"/>
          <w:szCs w:val="32"/>
        </w:rPr>
        <w:t>市级品牌节庆活动补助资金</w:t>
      </w:r>
      <w:r w:rsidR="00D96B8D" w:rsidRPr="00DA414F">
        <w:rPr>
          <w:rFonts w:ascii="方正小标宋简体" w:eastAsia="方正小标宋简体" w:hint="eastAsia"/>
          <w:szCs w:val="32"/>
        </w:rPr>
        <w:t>支出绩效评价报告</w:t>
      </w:r>
    </w:p>
    <w:p w:rsidR="00D96B8D" w:rsidRPr="00BC2631" w:rsidRDefault="00D96B8D" w:rsidP="00D96B8D">
      <w:pPr>
        <w:topLinePunct/>
        <w:spacing w:line="540" w:lineRule="exact"/>
        <w:ind w:firstLineChars="250" w:firstLine="800"/>
        <w:rPr>
          <w:rFonts w:ascii="黑体" w:eastAsia="黑体"/>
          <w:szCs w:val="32"/>
        </w:rPr>
      </w:pPr>
    </w:p>
    <w:p w:rsidR="00D96B8D" w:rsidRPr="00DA414F" w:rsidRDefault="00D96B8D" w:rsidP="00D96B8D">
      <w:pPr>
        <w:topLinePunct/>
        <w:spacing w:line="540" w:lineRule="exact"/>
        <w:ind w:firstLineChars="250" w:firstLine="800"/>
        <w:rPr>
          <w:rFonts w:ascii="黑体" w:eastAsia="黑体"/>
          <w:szCs w:val="32"/>
        </w:rPr>
      </w:pPr>
      <w:r w:rsidRPr="00DA414F">
        <w:rPr>
          <w:rFonts w:ascii="黑体" w:eastAsia="黑体" w:hint="eastAsia"/>
          <w:szCs w:val="32"/>
        </w:rPr>
        <w:t>一、项目基本情况</w:t>
      </w:r>
    </w:p>
    <w:p w:rsidR="00E92336" w:rsidRPr="0051331C" w:rsidRDefault="00D96B8D" w:rsidP="0051331C">
      <w:pPr>
        <w:ind w:firstLineChars="200" w:firstLine="640"/>
        <w:jc w:val="left"/>
        <w:rPr>
          <w:rFonts w:ascii="仿宋_GB2312" w:hAnsi="微软雅黑"/>
          <w:szCs w:val="32"/>
        </w:rPr>
      </w:pPr>
      <w:r w:rsidRPr="00DA414F">
        <w:rPr>
          <w:rFonts w:ascii="仿宋_GB2312" w:hAnsi="楷体" w:hint="eastAsia"/>
          <w:szCs w:val="32"/>
        </w:rPr>
        <w:t>（一）项目概况。</w:t>
      </w:r>
      <w:r w:rsidR="007F173D">
        <w:rPr>
          <w:rFonts w:ascii="仿宋_GB2312" w:hAnsi="楷体" w:hint="eastAsia"/>
          <w:szCs w:val="32"/>
        </w:rPr>
        <w:t>2019年</w:t>
      </w:r>
      <w:r w:rsidR="001232B4">
        <w:rPr>
          <w:rFonts w:ascii="仿宋_GB2312" w:hAnsi="楷体" w:hint="eastAsia"/>
          <w:szCs w:val="32"/>
        </w:rPr>
        <w:t>度</w:t>
      </w:r>
      <w:r w:rsidR="00330E56">
        <w:rPr>
          <w:rFonts w:ascii="仿宋_GB2312" w:hAnsi="楷体" w:hint="eastAsia"/>
          <w:szCs w:val="32"/>
        </w:rPr>
        <w:t>，</w:t>
      </w:r>
      <w:r w:rsidR="001232B4">
        <w:rPr>
          <w:rFonts w:ascii="仿宋_GB2312" w:hAnsi="楷体" w:hint="eastAsia"/>
          <w:szCs w:val="32"/>
        </w:rPr>
        <w:t>富民县</w:t>
      </w:r>
      <w:r w:rsidR="004F738A">
        <w:rPr>
          <w:rFonts w:ascii="仿宋_GB2312" w:hAnsi="楷体" w:hint="eastAsia"/>
          <w:szCs w:val="32"/>
        </w:rPr>
        <w:t>认真组织“杨梅健康</w:t>
      </w:r>
      <w:r w:rsidR="00D7707E">
        <w:rPr>
          <w:rFonts w:ascii="仿宋_GB2312" w:hAnsi="楷体" w:hint="eastAsia"/>
          <w:szCs w:val="32"/>
        </w:rPr>
        <w:t>文化</w:t>
      </w:r>
      <w:r w:rsidR="004F738A">
        <w:rPr>
          <w:rFonts w:ascii="仿宋_GB2312" w:hAnsi="楷体" w:hint="eastAsia"/>
          <w:szCs w:val="32"/>
        </w:rPr>
        <w:t>节”等品牌节庆活动，获得巨大成功。该活动连续举办多年，已经打造为昆明市周边具有影响力的品牌节庆活动之一，</w:t>
      </w:r>
      <w:r w:rsidR="001232B4">
        <w:rPr>
          <w:rFonts w:ascii="仿宋_GB2312" w:hAnsi="楷体" w:hint="eastAsia"/>
          <w:szCs w:val="32"/>
        </w:rPr>
        <w:t>获得</w:t>
      </w:r>
      <w:r w:rsidR="00112B69">
        <w:rPr>
          <w:rFonts w:ascii="仿宋_GB2312" w:hAnsi="楷体" w:hint="eastAsia"/>
          <w:szCs w:val="32"/>
        </w:rPr>
        <w:t>市级工作经费</w:t>
      </w:r>
      <w:r w:rsidR="004F738A">
        <w:rPr>
          <w:rFonts w:ascii="仿宋_GB2312" w:hAnsi="楷体" w:hint="eastAsia"/>
          <w:szCs w:val="32"/>
        </w:rPr>
        <w:t>25</w:t>
      </w:r>
      <w:r w:rsidR="00112B69">
        <w:rPr>
          <w:rFonts w:ascii="仿宋_GB2312" w:hAnsi="楷体" w:hint="eastAsia"/>
          <w:szCs w:val="32"/>
        </w:rPr>
        <w:t>万元</w:t>
      </w:r>
      <w:r w:rsidR="00E92336">
        <w:rPr>
          <w:rFonts w:ascii="仿宋_GB2312" w:hAnsi="楷体" w:hint="eastAsia"/>
          <w:szCs w:val="32"/>
        </w:rPr>
        <w:t>。</w:t>
      </w:r>
      <w:r w:rsidR="004F738A">
        <w:rPr>
          <w:rFonts w:ascii="仿宋_GB2312" w:hAnsi="楷体" w:hint="eastAsia"/>
          <w:szCs w:val="32"/>
        </w:rPr>
        <w:t>多年以来，</w:t>
      </w:r>
      <w:r w:rsidR="000239AD">
        <w:rPr>
          <w:rFonts w:ascii="仿宋_GB2312" w:hAnsi="楷体" w:hint="eastAsia"/>
          <w:szCs w:val="32"/>
        </w:rPr>
        <w:t>在杨梅成熟季节，</w:t>
      </w:r>
      <w:r w:rsidR="004F738A">
        <w:rPr>
          <w:rFonts w:ascii="仿宋_GB2312" w:hAnsi="楷体" w:hint="eastAsia"/>
          <w:szCs w:val="32"/>
        </w:rPr>
        <w:t>富民县举全县之力，以杨梅为介体，</w:t>
      </w:r>
      <w:r w:rsidR="000239AD">
        <w:rPr>
          <w:rFonts w:ascii="仿宋_GB2312" w:hAnsi="楷体" w:hint="eastAsia"/>
          <w:szCs w:val="32"/>
        </w:rPr>
        <w:t>广邀天下宾朋，欢聚富民畅叙友情，共谋发展。“杨梅节”已经逐渐发展成为富民人民生活中的一大盛事，影响力逐步扩大，发展成为昆明市周边颇具影响力的品牌</w:t>
      </w:r>
      <w:r w:rsidR="00156758">
        <w:rPr>
          <w:rFonts w:ascii="仿宋_GB2312" w:hAnsi="楷体" w:hint="eastAsia"/>
          <w:szCs w:val="32"/>
        </w:rPr>
        <w:t>节庆活动。</w:t>
      </w:r>
      <w:r w:rsidR="0051331C" w:rsidRPr="0051331C">
        <w:rPr>
          <w:rFonts w:ascii="仿宋_GB2312" w:hAnsi="微软雅黑"/>
          <w:szCs w:val="32"/>
        </w:rPr>
        <w:t>201</w:t>
      </w:r>
      <w:r w:rsidR="0051331C" w:rsidRPr="0051331C">
        <w:rPr>
          <w:rFonts w:ascii="仿宋_GB2312" w:hAnsi="微软雅黑" w:hint="eastAsia"/>
          <w:szCs w:val="32"/>
        </w:rPr>
        <w:t>9中国·富民杨梅健康文化节于2019年6月在富民上河院内举办，包括5月的新闻发布会及</w:t>
      </w:r>
      <w:proofErr w:type="gramStart"/>
      <w:r w:rsidR="0051331C" w:rsidRPr="0051331C">
        <w:rPr>
          <w:rFonts w:ascii="仿宋_GB2312" w:hAnsi="微软雅黑" w:hint="eastAsia"/>
          <w:szCs w:val="32"/>
        </w:rPr>
        <w:t>富民伴手礼</w:t>
      </w:r>
      <w:proofErr w:type="gramEnd"/>
      <w:r w:rsidR="0051331C" w:rsidRPr="0051331C">
        <w:rPr>
          <w:rFonts w:ascii="仿宋_GB2312" w:hAnsi="微软雅黑" w:hint="eastAsia"/>
          <w:szCs w:val="32"/>
        </w:rPr>
        <w:t>发布会。</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1.立项背景及目的。</w:t>
      </w:r>
      <w:r w:rsidR="00330E56">
        <w:rPr>
          <w:rFonts w:ascii="仿宋_GB2312" w:hAnsi="楷体" w:hint="eastAsia"/>
          <w:szCs w:val="32"/>
        </w:rPr>
        <w:t>设立</w:t>
      </w:r>
      <w:r w:rsidR="00156758">
        <w:rPr>
          <w:rFonts w:ascii="仿宋_GB2312" w:hAnsi="楷体" w:hint="eastAsia"/>
          <w:szCs w:val="32"/>
        </w:rPr>
        <w:t>品牌节庆活动补助资金</w:t>
      </w:r>
      <w:r w:rsidR="00330E56">
        <w:rPr>
          <w:rFonts w:ascii="仿宋_GB2312" w:hAnsi="楷体" w:hint="eastAsia"/>
          <w:szCs w:val="32"/>
        </w:rPr>
        <w:t>，对</w:t>
      </w:r>
      <w:r w:rsidR="00156758">
        <w:rPr>
          <w:rFonts w:ascii="仿宋_GB2312" w:hAnsi="楷体" w:hint="eastAsia"/>
          <w:szCs w:val="32"/>
        </w:rPr>
        <w:t>培育和发展地方品牌节庆</w:t>
      </w:r>
      <w:r w:rsidR="00112B69">
        <w:rPr>
          <w:rFonts w:ascii="仿宋_GB2312" w:hAnsi="楷体" w:hint="eastAsia"/>
          <w:szCs w:val="32"/>
        </w:rPr>
        <w:t>工作</w:t>
      </w:r>
      <w:r w:rsidR="00DF6D3B">
        <w:rPr>
          <w:rFonts w:ascii="仿宋_GB2312" w:hAnsi="楷体" w:hint="eastAsia"/>
          <w:szCs w:val="32"/>
        </w:rPr>
        <w:t>具有重要意义。</w:t>
      </w:r>
      <w:r w:rsidR="00B160D5">
        <w:rPr>
          <w:rFonts w:ascii="仿宋_GB2312" w:hAnsi="楷体" w:hint="eastAsia"/>
          <w:szCs w:val="32"/>
        </w:rPr>
        <w:t>该项资金用于对</w:t>
      </w:r>
      <w:r w:rsidR="00156758">
        <w:rPr>
          <w:rFonts w:ascii="仿宋_GB2312" w:hAnsi="楷体" w:hint="eastAsia"/>
          <w:szCs w:val="32"/>
        </w:rPr>
        <w:t>品牌节庆活动的培育、组织调度</w:t>
      </w:r>
      <w:r w:rsidR="00A61AA4">
        <w:rPr>
          <w:rFonts w:ascii="仿宋_GB2312" w:hAnsi="楷体" w:hint="eastAsia"/>
          <w:szCs w:val="32"/>
        </w:rPr>
        <w:t>和实施</w:t>
      </w:r>
      <w:r w:rsidR="00E21FD9">
        <w:rPr>
          <w:rFonts w:ascii="仿宋_GB2312" w:hAnsi="楷体" w:hint="eastAsia"/>
          <w:szCs w:val="32"/>
        </w:rPr>
        <w:t>，接待外来重要宾朋</w:t>
      </w:r>
      <w:r w:rsidR="00E21FD9">
        <w:rPr>
          <w:rFonts w:hint="eastAsia"/>
          <w:noProof/>
        </w:rPr>
        <w:t>和招商引资</w:t>
      </w:r>
      <w:r w:rsidR="00E21FD9">
        <w:rPr>
          <w:rFonts w:ascii="仿宋_GB2312" w:hAnsi="楷体" w:hint="eastAsia"/>
          <w:szCs w:val="32"/>
        </w:rPr>
        <w:t>客户，减轻地方政府财政负担等方面</w:t>
      </w:r>
      <w:r w:rsidR="00A61AA4">
        <w:rPr>
          <w:rFonts w:ascii="仿宋_GB2312" w:hAnsi="楷体" w:hint="eastAsia"/>
          <w:szCs w:val="32"/>
        </w:rPr>
        <w:t>。</w:t>
      </w:r>
      <w:r w:rsidR="00156758">
        <w:rPr>
          <w:rFonts w:ascii="仿宋_GB2312" w:hAnsi="楷体" w:hint="eastAsia"/>
          <w:szCs w:val="32"/>
        </w:rPr>
        <w:t>目的是营造节庆氛围，调动群众参与的积极性</w:t>
      </w:r>
      <w:r w:rsidR="00E21FD9">
        <w:rPr>
          <w:rFonts w:ascii="仿宋_GB2312" w:hAnsi="楷体" w:hint="eastAsia"/>
          <w:szCs w:val="32"/>
        </w:rPr>
        <w:t>。</w:t>
      </w:r>
      <w:r w:rsidR="00E21FD9" w:rsidRPr="00DA414F">
        <w:rPr>
          <w:rFonts w:ascii="仿宋_GB2312" w:hAnsi="楷体"/>
          <w:szCs w:val="32"/>
        </w:rPr>
        <w:t xml:space="preserve"> </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2.项目实施情况。</w:t>
      </w:r>
      <w:r w:rsidR="00447650">
        <w:rPr>
          <w:rFonts w:ascii="仿宋_GB2312" w:hAnsi="楷体" w:hint="eastAsia"/>
          <w:szCs w:val="32"/>
        </w:rPr>
        <w:t>2019年的杨梅健康文化节，在县委、县政府的统一领导下，</w:t>
      </w:r>
      <w:r w:rsidR="00B928CB">
        <w:rPr>
          <w:rFonts w:ascii="仿宋_GB2312" w:hAnsi="楷体" w:hint="eastAsia"/>
          <w:szCs w:val="32"/>
        </w:rPr>
        <w:t>经</w:t>
      </w:r>
      <w:r w:rsidR="00447650">
        <w:rPr>
          <w:rFonts w:ascii="仿宋_GB2312" w:hAnsi="楷体" w:hint="eastAsia"/>
          <w:szCs w:val="32"/>
        </w:rPr>
        <w:t>全县各机关、企事业单位和广大人民群众的共同努力，取得了圆满成功</w:t>
      </w:r>
      <w:r w:rsidR="00894909">
        <w:rPr>
          <w:rFonts w:ascii="仿宋_GB2312" w:hAnsi="楷体" w:hint="eastAsia"/>
          <w:szCs w:val="32"/>
        </w:rPr>
        <w:t>。</w:t>
      </w:r>
    </w:p>
    <w:p w:rsidR="005744D7" w:rsidRPr="00DA414F" w:rsidRDefault="00D96B8D" w:rsidP="005744D7">
      <w:pPr>
        <w:topLinePunct/>
        <w:spacing w:line="540" w:lineRule="exact"/>
        <w:ind w:firstLineChars="250" w:firstLine="800"/>
        <w:rPr>
          <w:rFonts w:ascii="仿宋_GB2312" w:hAnsi="楷体"/>
          <w:szCs w:val="32"/>
        </w:rPr>
      </w:pPr>
      <w:r w:rsidRPr="00DA414F">
        <w:rPr>
          <w:rFonts w:ascii="仿宋_GB2312" w:hAnsi="楷体" w:hint="eastAsia"/>
          <w:szCs w:val="32"/>
        </w:rPr>
        <w:t>3.资金来源及使用情况。</w:t>
      </w:r>
      <w:r w:rsidR="004F5A62">
        <w:rPr>
          <w:rFonts w:ascii="仿宋_GB2312" w:hAnsi="楷体" w:hint="eastAsia"/>
          <w:szCs w:val="32"/>
        </w:rPr>
        <w:t>品牌节庆活动补助资金由昆</w:t>
      </w:r>
      <w:r w:rsidR="004F5A62">
        <w:rPr>
          <w:rFonts w:ascii="仿宋_GB2312" w:hAnsi="楷体" w:hint="eastAsia"/>
          <w:szCs w:val="32"/>
        </w:rPr>
        <w:lastRenderedPageBreak/>
        <w:t>明市人民政府统一安排，</w:t>
      </w:r>
      <w:r w:rsidR="005744D7">
        <w:rPr>
          <w:rFonts w:ascii="仿宋_GB2312" w:hAnsi="楷体" w:hint="eastAsia"/>
          <w:szCs w:val="32"/>
        </w:rPr>
        <w:t>用于</w:t>
      </w:r>
      <w:r w:rsidR="00627C22">
        <w:rPr>
          <w:rFonts w:ascii="仿宋_GB2312" w:hAnsi="楷体" w:hint="eastAsia"/>
          <w:szCs w:val="32"/>
        </w:rPr>
        <w:t>支持相关县（市）区发展会展经济，对行业主管部门</w:t>
      </w:r>
      <w:r w:rsidR="000D1538">
        <w:rPr>
          <w:rFonts w:ascii="仿宋_GB2312" w:hAnsi="楷体" w:hint="eastAsia"/>
          <w:szCs w:val="32"/>
        </w:rPr>
        <w:t>开展相关工作的推广</w:t>
      </w:r>
      <w:r w:rsidR="005744D7">
        <w:rPr>
          <w:rFonts w:ascii="仿宋_GB2312" w:hAnsi="楷体" w:hint="eastAsia"/>
          <w:szCs w:val="32"/>
        </w:rPr>
        <w:t>给予经费补助。资金到位后，我局按照资金管理规定，专项用于</w:t>
      </w:r>
      <w:r w:rsidR="000D1538">
        <w:rPr>
          <w:rFonts w:ascii="仿宋_GB2312" w:hAnsi="楷体" w:hint="eastAsia"/>
          <w:szCs w:val="32"/>
        </w:rPr>
        <w:t>会展</w:t>
      </w:r>
      <w:r w:rsidR="005744D7">
        <w:rPr>
          <w:rFonts w:ascii="仿宋_GB2312" w:hAnsi="楷体" w:hint="eastAsia"/>
          <w:szCs w:val="32"/>
        </w:rPr>
        <w:t>工作</w:t>
      </w:r>
      <w:r w:rsidR="000D1538">
        <w:rPr>
          <w:rFonts w:ascii="仿宋_GB2312" w:hAnsi="楷体" w:hint="eastAsia"/>
          <w:szCs w:val="32"/>
        </w:rPr>
        <w:t>的培育推广</w:t>
      </w:r>
      <w:r w:rsidR="005744D7">
        <w:rPr>
          <w:rFonts w:ascii="仿宋_GB2312" w:hAnsi="楷体" w:hint="eastAsia"/>
          <w:szCs w:val="32"/>
        </w:rPr>
        <w:t>。</w:t>
      </w:r>
    </w:p>
    <w:p w:rsidR="005744D7" w:rsidRPr="00DA414F" w:rsidRDefault="00D96B8D" w:rsidP="005744D7">
      <w:pPr>
        <w:topLinePunct/>
        <w:spacing w:line="540" w:lineRule="exact"/>
        <w:ind w:firstLineChars="250" w:firstLine="800"/>
        <w:rPr>
          <w:rFonts w:ascii="仿宋_GB2312" w:hAnsi="楷体"/>
          <w:szCs w:val="32"/>
        </w:rPr>
      </w:pPr>
      <w:r w:rsidRPr="00DA414F">
        <w:rPr>
          <w:rFonts w:ascii="仿宋_GB2312" w:hAnsi="楷体" w:hint="eastAsia"/>
          <w:szCs w:val="32"/>
        </w:rPr>
        <w:t>4.组织及管理情况。</w:t>
      </w:r>
      <w:r w:rsidR="005744D7" w:rsidRPr="005744D7">
        <w:rPr>
          <w:rFonts w:ascii="仿宋_GB2312" w:hAnsi="楷体" w:hint="eastAsia"/>
          <w:szCs w:val="32"/>
        </w:rPr>
        <w:t>我局认真做好</w:t>
      </w:r>
      <w:r w:rsidR="000D1538">
        <w:rPr>
          <w:rFonts w:ascii="仿宋_GB2312" w:hAnsi="楷体" w:hint="eastAsia"/>
          <w:szCs w:val="32"/>
        </w:rPr>
        <w:t>会展行业管理，指导相关企业完成相关</w:t>
      </w:r>
      <w:r w:rsidR="005744D7" w:rsidRPr="005744D7">
        <w:rPr>
          <w:rFonts w:ascii="仿宋_GB2312" w:hAnsi="楷体" w:hint="eastAsia"/>
          <w:szCs w:val="32"/>
        </w:rPr>
        <w:t>数据</w:t>
      </w:r>
      <w:r w:rsidR="000D1538">
        <w:rPr>
          <w:rFonts w:ascii="仿宋_GB2312" w:hAnsi="楷体" w:hint="eastAsia"/>
          <w:szCs w:val="32"/>
        </w:rPr>
        <w:t>、资料</w:t>
      </w:r>
      <w:r w:rsidR="005744D7" w:rsidRPr="005744D7">
        <w:rPr>
          <w:rFonts w:ascii="仿宋_GB2312" w:hAnsi="楷体" w:hint="eastAsia"/>
          <w:szCs w:val="32"/>
        </w:rPr>
        <w:t>上报日常</w:t>
      </w:r>
      <w:r w:rsidR="005744D7">
        <w:rPr>
          <w:rFonts w:ascii="仿宋_GB2312" w:hAnsi="楷体" w:hint="eastAsia"/>
          <w:szCs w:val="32"/>
        </w:rPr>
        <w:t>管理</w:t>
      </w:r>
      <w:r w:rsidR="000D1538">
        <w:rPr>
          <w:rFonts w:ascii="仿宋_GB2312" w:hAnsi="楷体" w:hint="eastAsia"/>
          <w:szCs w:val="32"/>
        </w:rPr>
        <w:t>工作。</w:t>
      </w:r>
      <w:r w:rsidR="005744D7">
        <w:rPr>
          <w:rFonts w:ascii="仿宋_GB2312" w:hAnsi="楷体" w:hint="eastAsia"/>
          <w:szCs w:val="32"/>
        </w:rPr>
        <w:t>资金到位后，按照资金管理规定，专项用于</w:t>
      </w:r>
      <w:r w:rsidR="000D1538">
        <w:rPr>
          <w:rFonts w:ascii="仿宋_GB2312" w:hAnsi="楷体" w:hint="eastAsia"/>
          <w:szCs w:val="32"/>
        </w:rPr>
        <w:t>会展经济的培育和推广</w:t>
      </w:r>
      <w:r w:rsidR="005744D7">
        <w:rPr>
          <w:rFonts w:ascii="仿宋_GB2312" w:hAnsi="楷体" w:hint="eastAsia"/>
          <w:szCs w:val="32"/>
        </w:rPr>
        <w:t>工作，弥补工作经费不足。</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（二）绩效目标。</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1.总目标。</w:t>
      </w:r>
      <w:r w:rsidR="0051368A">
        <w:rPr>
          <w:rFonts w:ascii="仿宋_GB2312" w:hAnsi="楷体" w:hint="eastAsia"/>
          <w:szCs w:val="32"/>
        </w:rPr>
        <w:t>培育</w:t>
      </w:r>
      <w:r w:rsidR="00D7707E">
        <w:rPr>
          <w:rFonts w:ascii="仿宋_GB2312" w:hAnsi="楷体" w:hint="eastAsia"/>
          <w:szCs w:val="32"/>
        </w:rPr>
        <w:t>、开展</w:t>
      </w:r>
      <w:r w:rsidR="0051368A">
        <w:rPr>
          <w:rFonts w:ascii="仿宋_GB2312" w:hAnsi="楷体" w:hint="eastAsia"/>
          <w:szCs w:val="32"/>
        </w:rPr>
        <w:t>品牌节庆活动1项，</w:t>
      </w:r>
      <w:r w:rsidR="005744D7">
        <w:rPr>
          <w:rFonts w:ascii="仿宋_GB2312" w:hAnsi="楷体" w:hint="eastAsia"/>
          <w:szCs w:val="32"/>
        </w:rPr>
        <w:t>完成</w:t>
      </w:r>
      <w:r w:rsidR="0020593A">
        <w:rPr>
          <w:rFonts w:ascii="仿宋_GB2312" w:hAnsi="楷体" w:hint="eastAsia"/>
          <w:szCs w:val="32"/>
        </w:rPr>
        <w:t>会展</w:t>
      </w:r>
      <w:r w:rsidR="00D7707E">
        <w:rPr>
          <w:rFonts w:ascii="仿宋_GB2312" w:hAnsi="楷体" w:hint="eastAsia"/>
          <w:szCs w:val="32"/>
        </w:rPr>
        <w:t>业总收入</w:t>
      </w:r>
      <w:r w:rsidR="0051331C">
        <w:rPr>
          <w:rFonts w:ascii="仿宋_GB2312" w:hAnsi="楷体" w:hint="eastAsia"/>
          <w:szCs w:val="32"/>
        </w:rPr>
        <w:t>171万元</w:t>
      </w:r>
      <w:r w:rsidR="005744D7">
        <w:rPr>
          <w:rFonts w:ascii="仿宋_GB2312" w:hAnsi="楷体" w:hint="eastAsia"/>
          <w:szCs w:val="32"/>
        </w:rPr>
        <w:t>。</w:t>
      </w:r>
    </w:p>
    <w:p w:rsidR="001E3708" w:rsidRDefault="00D96B8D" w:rsidP="0051331C">
      <w:pPr>
        <w:topLinePunct/>
        <w:spacing w:line="540" w:lineRule="exact"/>
        <w:ind w:firstLineChars="250" w:firstLine="800"/>
        <w:rPr>
          <w:rFonts w:ascii="仿宋_GB2312" w:hAnsi="楷体" w:hint="eastAsia"/>
          <w:szCs w:val="32"/>
        </w:rPr>
      </w:pPr>
      <w:r w:rsidRPr="00DA414F">
        <w:rPr>
          <w:rFonts w:ascii="仿宋_GB2312" w:hAnsi="楷体" w:hint="eastAsia"/>
          <w:szCs w:val="32"/>
        </w:rPr>
        <w:t>2.年度目标。</w:t>
      </w:r>
    </w:p>
    <w:p w:rsidR="0051331C" w:rsidRPr="00DA414F" w:rsidRDefault="00D96B8D" w:rsidP="0051331C">
      <w:pPr>
        <w:topLinePunct/>
        <w:spacing w:line="540" w:lineRule="exact"/>
        <w:ind w:firstLineChars="250" w:firstLine="800"/>
        <w:rPr>
          <w:rFonts w:ascii="仿宋_GB2312" w:hAnsi="楷体"/>
          <w:szCs w:val="32"/>
        </w:rPr>
      </w:pPr>
      <w:r w:rsidRPr="00DA414F">
        <w:rPr>
          <w:rFonts w:ascii="仿宋_GB2312" w:hAnsi="楷体" w:hint="eastAsia"/>
          <w:szCs w:val="32"/>
        </w:rPr>
        <w:t>（1）产出目标。</w:t>
      </w:r>
      <w:r w:rsidR="0051331C">
        <w:rPr>
          <w:rFonts w:ascii="仿宋_GB2312" w:hAnsi="楷体" w:hint="eastAsia"/>
          <w:szCs w:val="32"/>
        </w:rPr>
        <w:t>顺利开展品牌节庆活动1项——富民县杨梅健康文化节，完成会展业总收入238万元。</w:t>
      </w:r>
    </w:p>
    <w:p w:rsidR="00F00C7C" w:rsidRPr="00F00C7C" w:rsidRDefault="00D96B8D" w:rsidP="00F00C7C">
      <w:pPr>
        <w:ind w:firstLineChars="200" w:firstLine="640"/>
        <w:rPr>
          <w:rFonts w:ascii="仿宋_GB2312" w:hAnsi="微软雅黑"/>
          <w:szCs w:val="32"/>
        </w:rPr>
      </w:pPr>
      <w:r w:rsidRPr="00DA414F">
        <w:rPr>
          <w:rFonts w:ascii="仿宋_GB2312" w:hAnsi="楷体" w:hint="eastAsia"/>
          <w:szCs w:val="32"/>
        </w:rPr>
        <w:t>（2）效果目标。</w:t>
      </w:r>
      <w:r w:rsidR="0051331C">
        <w:rPr>
          <w:rFonts w:ascii="仿宋_GB2312" w:hAnsi="楷体" w:hint="eastAsia"/>
          <w:szCs w:val="32"/>
        </w:rPr>
        <w:t>顺利开展品牌节庆活动1项——富民县杨梅健康文化节，完成会展业总收入238万元。</w:t>
      </w:r>
      <w:r w:rsidR="00F00C7C" w:rsidRPr="00F00C7C">
        <w:rPr>
          <w:rFonts w:ascii="仿宋_GB2312" w:hAnsi="微软雅黑" w:hint="eastAsia"/>
          <w:szCs w:val="32"/>
        </w:rPr>
        <w:t>实现旅游营业收入4000万元；销售各类时鲜果疏2万吨，实现产值15000万元；以“滇北驿”项目为中心的活动预计现场提供了350个展位吸引了约300家商户参展。“杨梅健康文化节”期间预计吸引了约30万人次到活动</w:t>
      </w:r>
      <w:proofErr w:type="gramStart"/>
      <w:r w:rsidR="00F00C7C" w:rsidRPr="00F00C7C">
        <w:rPr>
          <w:rFonts w:ascii="仿宋_GB2312" w:hAnsi="微软雅黑" w:hint="eastAsia"/>
          <w:szCs w:val="32"/>
        </w:rPr>
        <w:t>主现场</w:t>
      </w:r>
      <w:proofErr w:type="gramEnd"/>
      <w:r w:rsidR="00F00C7C" w:rsidRPr="00F00C7C">
        <w:rPr>
          <w:rFonts w:ascii="仿宋_GB2312" w:hAnsi="微软雅黑" w:hint="eastAsia"/>
          <w:szCs w:val="32"/>
        </w:rPr>
        <w:t>参观购物，参展商共预计实现销售收入约450万元。</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二、绩效评价工作情况</w:t>
      </w:r>
    </w:p>
    <w:p w:rsidR="00D61AE8" w:rsidRDefault="00D263E1"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（一）阐述的主要内容：</w:t>
      </w:r>
      <w:r w:rsidR="001E3708">
        <w:rPr>
          <w:rFonts w:ascii="仿宋_GB2312" w:hAnsi="楷体"/>
          <w:sz w:val="24"/>
          <w:szCs w:val="24"/>
        </w:rPr>
        <w:t xml:space="preserve"> </w:t>
      </w:r>
    </w:p>
    <w:p w:rsidR="001B6542" w:rsidRPr="00CE1356" w:rsidRDefault="001B6542" w:rsidP="00CE1356">
      <w:pPr>
        <w:ind w:firstLineChars="200" w:firstLine="640"/>
        <w:jc w:val="left"/>
        <w:rPr>
          <w:rFonts w:ascii="仿宋_GB2312" w:hAnsi="微软雅黑"/>
          <w:szCs w:val="32"/>
        </w:rPr>
      </w:pPr>
      <w:r w:rsidRPr="00CE1356">
        <w:rPr>
          <w:rFonts w:ascii="仿宋_GB2312" w:hAnsi="微软雅黑" w:hint="eastAsia"/>
          <w:szCs w:val="32"/>
        </w:rPr>
        <w:t>富民县</w:t>
      </w:r>
      <w:r w:rsidRPr="00CE1356">
        <w:rPr>
          <w:rFonts w:ascii="仿宋_GB2312" w:hAnsi="微软雅黑"/>
          <w:szCs w:val="32"/>
        </w:rPr>
        <w:t xml:space="preserve"> </w:t>
      </w:r>
      <w:r w:rsidRPr="00CE1356">
        <w:rPr>
          <w:rFonts w:ascii="仿宋_GB2312" w:hAnsi="微软雅黑"/>
          <w:szCs w:val="32"/>
        </w:rPr>
        <w:t>“</w:t>
      </w:r>
      <w:r w:rsidRPr="00CE1356">
        <w:rPr>
          <w:rFonts w:ascii="仿宋_GB2312" w:hAnsi="微软雅黑"/>
          <w:szCs w:val="32"/>
        </w:rPr>
        <w:t>政府主导、部门联动、企业主体、市场导向</w:t>
      </w:r>
      <w:r w:rsidRPr="00CE1356">
        <w:rPr>
          <w:rFonts w:ascii="仿宋_GB2312" w:hAnsi="微软雅黑"/>
          <w:szCs w:val="32"/>
        </w:rPr>
        <w:t>”</w:t>
      </w:r>
      <w:r w:rsidRPr="00CE1356">
        <w:rPr>
          <w:rFonts w:ascii="仿宋_GB2312" w:hAnsi="微软雅黑"/>
          <w:szCs w:val="32"/>
        </w:rPr>
        <w:lastRenderedPageBreak/>
        <w:t>的</w:t>
      </w:r>
      <w:proofErr w:type="gramStart"/>
      <w:r w:rsidRPr="00CE1356">
        <w:rPr>
          <w:rFonts w:ascii="仿宋_GB2312" w:hAnsi="微软雅黑"/>
          <w:szCs w:val="32"/>
        </w:rPr>
        <w:t>农旅文旅</w:t>
      </w:r>
      <w:proofErr w:type="gramEnd"/>
      <w:r w:rsidRPr="00CE1356">
        <w:rPr>
          <w:rFonts w:ascii="仿宋_GB2312" w:hAnsi="微软雅黑"/>
          <w:szCs w:val="32"/>
        </w:rPr>
        <w:t>融合发展机制已初步形成。但在富民</w:t>
      </w:r>
      <w:proofErr w:type="gramStart"/>
      <w:r w:rsidRPr="00CE1356">
        <w:rPr>
          <w:rFonts w:ascii="仿宋_GB2312" w:hAnsi="微软雅黑"/>
          <w:szCs w:val="32"/>
        </w:rPr>
        <w:t>农旅产业</w:t>
      </w:r>
      <w:proofErr w:type="gramEnd"/>
      <w:r w:rsidRPr="00CE1356">
        <w:rPr>
          <w:rFonts w:ascii="仿宋_GB2312" w:hAnsi="微软雅黑"/>
          <w:szCs w:val="32"/>
        </w:rPr>
        <w:t>大力发展的重要阶段，缺乏有效的方式实现</w:t>
      </w:r>
      <w:proofErr w:type="gramStart"/>
      <w:r w:rsidRPr="00CE1356">
        <w:rPr>
          <w:rFonts w:ascii="仿宋_GB2312" w:hAnsi="微软雅黑"/>
          <w:szCs w:val="32"/>
        </w:rPr>
        <w:t>农旅产业</w:t>
      </w:r>
      <w:proofErr w:type="gramEnd"/>
      <w:r w:rsidRPr="00CE1356">
        <w:rPr>
          <w:rFonts w:ascii="仿宋_GB2312" w:hAnsi="微软雅黑"/>
          <w:szCs w:val="32"/>
        </w:rPr>
        <w:t>的广泛推广。因此，201</w:t>
      </w:r>
      <w:r w:rsidRPr="00CE1356">
        <w:rPr>
          <w:rFonts w:ascii="仿宋_GB2312" w:hAnsi="微软雅黑" w:hint="eastAsia"/>
          <w:szCs w:val="32"/>
        </w:rPr>
        <w:t>9中国·富民“杨梅健康文化节”的举办势在必行。以活动带动更广泛层面的资源整合，实现富民全域旅游的呈现。</w:t>
      </w:r>
      <w:bookmarkStart w:id="0" w:name="_GoBack"/>
      <w:bookmarkEnd w:id="0"/>
    </w:p>
    <w:p w:rsidR="00D96B8D" w:rsidRPr="00D61AE8" w:rsidRDefault="00CE1356" w:rsidP="00D61AE8">
      <w:pPr>
        <w:topLinePunct/>
        <w:spacing w:line="540" w:lineRule="exact"/>
        <w:ind w:firstLineChars="250" w:firstLine="800"/>
        <w:rPr>
          <w:rFonts w:ascii="仿宋_GB2312" w:hAnsi="楷体"/>
          <w:szCs w:val="32"/>
        </w:rPr>
      </w:pPr>
      <w:r>
        <w:rPr>
          <w:rFonts w:ascii="仿宋_GB2312" w:hAnsi="楷体" w:hint="eastAsia"/>
          <w:szCs w:val="32"/>
        </w:rPr>
        <w:t>杨梅</w:t>
      </w:r>
      <w:proofErr w:type="gramStart"/>
      <w:r>
        <w:rPr>
          <w:rFonts w:ascii="仿宋_GB2312" w:hAnsi="楷体" w:hint="eastAsia"/>
          <w:szCs w:val="32"/>
        </w:rPr>
        <w:t>节</w:t>
      </w:r>
      <w:r w:rsidR="00D61AE8">
        <w:rPr>
          <w:rFonts w:ascii="仿宋_GB2312" w:hAnsi="楷体" w:hint="eastAsia"/>
          <w:szCs w:val="32"/>
        </w:rPr>
        <w:t>运作</w:t>
      </w:r>
      <w:proofErr w:type="gramEnd"/>
      <w:r w:rsidR="00D61AE8">
        <w:rPr>
          <w:rFonts w:ascii="仿宋_GB2312" w:hAnsi="楷体" w:hint="eastAsia"/>
          <w:szCs w:val="32"/>
        </w:rPr>
        <w:t>规范，较好完成了产出目标，实现</w:t>
      </w:r>
      <w:r w:rsidR="00C451E7">
        <w:rPr>
          <w:rFonts w:ascii="仿宋_GB2312" w:hAnsi="楷体" w:hint="eastAsia"/>
          <w:szCs w:val="32"/>
        </w:rPr>
        <w:t>经济效益、社会效益双丰收</w:t>
      </w:r>
      <w:r w:rsidR="00D61AE8">
        <w:rPr>
          <w:rFonts w:ascii="仿宋_GB2312" w:hAnsi="楷体" w:hint="eastAsia"/>
          <w:szCs w:val="32"/>
        </w:rPr>
        <w:t>的</w:t>
      </w:r>
      <w:r w:rsidR="00C451E7">
        <w:rPr>
          <w:rFonts w:ascii="仿宋_GB2312" w:hAnsi="楷体" w:hint="eastAsia"/>
          <w:szCs w:val="32"/>
        </w:rPr>
        <w:t>效果。</w:t>
      </w:r>
      <w:r w:rsidR="009937DC">
        <w:rPr>
          <w:rFonts w:ascii="仿宋_GB2312" w:hAnsi="楷体" w:hint="eastAsia"/>
          <w:szCs w:val="32"/>
        </w:rPr>
        <w:t>行业主管部门负责</w:t>
      </w:r>
      <w:r w:rsidR="001E1392">
        <w:rPr>
          <w:rFonts w:ascii="仿宋_GB2312" w:hAnsi="楷体" w:hint="eastAsia"/>
          <w:szCs w:val="32"/>
        </w:rPr>
        <w:t>行业</w:t>
      </w:r>
      <w:r w:rsidR="009937DC">
        <w:rPr>
          <w:rFonts w:ascii="仿宋_GB2312" w:hAnsi="楷体" w:hint="eastAsia"/>
          <w:szCs w:val="32"/>
        </w:rPr>
        <w:t>工作任务较为繁重，</w:t>
      </w:r>
      <w:r w:rsidR="00E7672F">
        <w:rPr>
          <w:rFonts w:ascii="仿宋_GB2312" w:hAnsi="楷体" w:hint="eastAsia"/>
          <w:szCs w:val="32"/>
        </w:rPr>
        <w:t>需要安排专人负责指导协调。</w:t>
      </w:r>
      <w:r w:rsidR="002F2618" w:rsidRPr="002F2618">
        <w:rPr>
          <w:rFonts w:ascii="仿宋_GB2312" w:hAnsi="楷体" w:hint="eastAsia"/>
          <w:szCs w:val="32"/>
        </w:rPr>
        <w:t>项目</w:t>
      </w:r>
      <w:r w:rsidR="00097918">
        <w:rPr>
          <w:rFonts w:ascii="仿宋_GB2312" w:hAnsi="楷体" w:hint="eastAsia"/>
          <w:szCs w:val="32"/>
        </w:rPr>
        <w:t>设置合理，</w:t>
      </w:r>
      <w:r w:rsidR="008C6C65">
        <w:rPr>
          <w:rFonts w:ascii="仿宋_GB2312" w:hAnsi="楷体" w:hint="eastAsia"/>
          <w:szCs w:val="32"/>
        </w:rPr>
        <w:t>项目实施的</w:t>
      </w:r>
      <w:r w:rsidR="00097918">
        <w:rPr>
          <w:rFonts w:ascii="仿宋_GB2312" w:hAnsi="楷体" w:hint="eastAsia"/>
          <w:szCs w:val="32"/>
        </w:rPr>
        <w:t>成本支出真实，控制有效。</w:t>
      </w:r>
      <w:r w:rsidR="008C6C65">
        <w:rPr>
          <w:rFonts w:ascii="仿宋_GB2312" w:hAnsi="楷体" w:hint="eastAsia"/>
          <w:szCs w:val="32"/>
        </w:rPr>
        <w:t>该资金扶持项目，主要用于</w:t>
      </w:r>
      <w:r w:rsidR="006A5D06">
        <w:rPr>
          <w:rFonts w:ascii="仿宋_GB2312" w:hAnsi="楷体" w:hint="eastAsia"/>
          <w:szCs w:val="32"/>
        </w:rPr>
        <w:t>对</w:t>
      </w:r>
      <w:r w:rsidR="00856CA0">
        <w:rPr>
          <w:rFonts w:ascii="仿宋_GB2312" w:hAnsi="楷体" w:hint="eastAsia"/>
          <w:szCs w:val="32"/>
        </w:rPr>
        <w:t>参与</w:t>
      </w:r>
      <w:r w:rsidR="001E1392">
        <w:rPr>
          <w:rFonts w:ascii="仿宋_GB2312" w:hAnsi="楷体" w:hint="eastAsia"/>
          <w:szCs w:val="32"/>
        </w:rPr>
        <w:t>品牌节庆活动的行业</w:t>
      </w:r>
      <w:r w:rsidR="00E7672F">
        <w:rPr>
          <w:rFonts w:ascii="仿宋_GB2312" w:hAnsi="楷体" w:hint="eastAsia"/>
          <w:szCs w:val="32"/>
        </w:rPr>
        <w:t>主管部门</w:t>
      </w:r>
      <w:r w:rsidR="008C6C65">
        <w:rPr>
          <w:rFonts w:ascii="仿宋_GB2312" w:hAnsi="楷体" w:hint="eastAsia"/>
          <w:szCs w:val="32"/>
        </w:rPr>
        <w:t>给予</w:t>
      </w:r>
      <w:r w:rsidR="00E7672F">
        <w:rPr>
          <w:rFonts w:ascii="仿宋_GB2312" w:hAnsi="楷体" w:hint="eastAsia"/>
          <w:szCs w:val="32"/>
        </w:rPr>
        <w:t>经费补助</w:t>
      </w:r>
      <w:r w:rsidR="008C6C65">
        <w:rPr>
          <w:rFonts w:ascii="仿宋_GB2312" w:hAnsi="楷体" w:hint="eastAsia"/>
          <w:szCs w:val="32"/>
        </w:rPr>
        <w:t>。达到了预期的效果，</w:t>
      </w:r>
      <w:r w:rsidR="00E7672F">
        <w:rPr>
          <w:rFonts w:ascii="仿宋_GB2312" w:hAnsi="楷体" w:hint="eastAsia"/>
          <w:szCs w:val="32"/>
        </w:rPr>
        <w:t>充分调动了行业主管部门工作积极性。</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w:t>
      </w:r>
      <w:r w:rsidR="00D263E1" w:rsidRPr="00DA414F">
        <w:rPr>
          <w:rFonts w:ascii="仿宋_GB2312" w:hAnsi="楷体" w:hint="eastAsia"/>
          <w:szCs w:val="32"/>
        </w:rPr>
        <w:t>二</w:t>
      </w:r>
      <w:r w:rsidRPr="00DA414F">
        <w:rPr>
          <w:rFonts w:ascii="仿宋_GB2312" w:hAnsi="楷体" w:hint="eastAsia"/>
          <w:szCs w:val="32"/>
        </w:rPr>
        <w:t>）绩效评价原则、评价方法</w:t>
      </w:r>
    </w:p>
    <w:p w:rsidR="00D96B8D" w:rsidRDefault="00D96B8D"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1.绩效评价原则。</w:t>
      </w:r>
    </w:p>
    <w:p w:rsidR="008C6C65" w:rsidRPr="00DA414F" w:rsidRDefault="000D34A9" w:rsidP="008C6C65">
      <w:pPr>
        <w:topLinePunct/>
        <w:spacing w:line="540" w:lineRule="exact"/>
        <w:ind w:firstLineChars="250" w:firstLine="800"/>
        <w:rPr>
          <w:rFonts w:ascii="仿宋_GB2312" w:hAnsi="楷体"/>
          <w:szCs w:val="32"/>
        </w:rPr>
      </w:pPr>
      <w:r>
        <w:rPr>
          <w:rFonts w:ascii="仿宋_GB2312" w:hAnsi="楷体" w:hint="eastAsia"/>
          <w:szCs w:val="32"/>
        </w:rPr>
        <w:t>该项目绩效评价的原则科学规范，对项目达到的效果有严格、合理的界定；采</w:t>
      </w:r>
      <w:r w:rsidR="007363EF">
        <w:rPr>
          <w:rFonts w:ascii="仿宋_GB2312" w:hAnsi="楷体" w:hint="eastAsia"/>
          <w:szCs w:val="32"/>
        </w:rPr>
        <w:t>用数据真实可靠，项目申报程序、评审体系公开公正，绩效关联度</w:t>
      </w:r>
      <w:r>
        <w:rPr>
          <w:rFonts w:ascii="仿宋_GB2312" w:hAnsi="楷体" w:hint="eastAsia"/>
          <w:szCs w:val="32"/>
        </w:rPr>
        <w:t>高。</w:t>
      </w:r>
    </w:p>
    <w:p w:rsidR="00D96B8D" w:rsidRDefault="00D96B8D"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2.绩效评价方法。</w:t>
      </w:r>
    </w:p>
    <w:p w:rsidR="0054621D" w:rsidRPr="0054621D" w:rsidRDefault="0054621D" w:rsidP="0054621D">
      <w:pPr>
        <w:topLinePunct/>
        <w:spacing w:line="540" w:lineRule="exact"/>
        <w:ind w:firstLineChars="250" w:firstLine="800"/>
        <w:rPr>
          <w:rFonts w:ascii="仿宋_GB2312" w:hAnsi="楷体"/>
          <w:szCs w:val="32"/>
        </w:rPr>
      </w:pPr>
      <w:r>
        <w:rPr>
          <w:rFonts w:ascii="仿宋_GB2312" w:hAnsi="楷体" w:hint="eastAsia"/>
          <w:szCs w:val="32"/>
        </w:rPr>
        <w:t>采用的</w:t>
      </w:r>
      <w:r w:rsidRPr="0054621D">
        <w:rPr>
          <w:rFonts w:ascii="仿宋_GB2312" w:hAnsi="楷体" w:hint="eastAsia"/>
          <w:szCs w:val="32"/>
        </w:rPr>
        <w:t>绩效评价</w:t>
      </w:r>
      <w:r>
        <w:rPr>
          <w:rFonts w:ascii="仿宋_GB2312" w:hAnsi="楷体" w:hint="eastAsia"/>
          <w:szCs w:val="32"/>
        </w:rPr>
        <w:t>方法科学合理，指标评价体系健全，数据</w:t>
      </w:r>
      <w:r w:rsidR="007363EF">
        <w:rPr>
          <w:rFonts w:ascii="仿宋_GB2312" w:hAnsi="楷体" w:hint="eastAsia"/>
          <w:szCs w:val="32"/>
        </w:rPr>
        <w:t>采集、指标设定具有普遍性、代表性和科学性。</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三、评价结论</w:t>
      </w:r>
    </w:p>
    <w:p w:rsidR="00177EDE" w:rsidRDefault="00E560DB" w:rsidP="00D96B8D">
      <w:pPr>
        <w:topLinePunct/>
        <w:spacing w:line="540" w:lineRule="exact"/>
        <w:ind w:firstLineChars="250" w:firstLine="800"/>
        <w:rPr>
          <w:rFonts w:ascii="仿宋_GB2312" w:hAnsi="楷体"/>
          <w:szCs w:val="32"/>
        </w:rPr>
      </w:pPr>
      <w:r w:rsidRPr="00DA414F">
        <w:rPr>
          <w:rFonts w:ascii="仿宋_GB2312" w:hAnsi="仿宋" w:hint="eastAsia"/>
          <w:szCs w:val="32"/>
        </w:rPr>
        <w:t>（一）</w:t>
      </w:r>
      <w:r w:rsidR="00D96B8D" w:rsidRPr="00DA414F">
        <w:rPr>
          <w:rFonts w:ascii="仿宋_GB2312" w:hAnsi="仿宋" w:hint="eastAsia"/>
          <w:szCs w:val="32"/>
        </w:rPr>
        <w:t>评价结果。</w:t>
      </w:r>
      <w:r w:rsidR="00AF0178">
        <w:rPr>
          <w:rFonts w:ascii="仿宋_GB2312" w:hAnsi="楷体" w:hint="eastAsia"/>
          <w:szCs w:val="32"/>
        </w:rPr>
        <w:t>市级</w:t>
      </w:r>
      <w:r w:rsidR="00117863">
        <w:rPr>
          <w:rFonts w:ascii="仿宋_GB2312" w:hAnsi="楷体" w:hint="eastAsia"/>
          <w:szCs w:val="32"/>
        </w:rPr>
        <w:t>品牌节庆活动补助资金</w:t>
      </w:r>
      <w:r w:rsidR="00177EDE">
        <w:rPr>
          <w:rFonts w:ascii="仿宋_GB2312" w:hAnsi="楷体" w:hint="eastAsia"/>
          <w:szCs w:val="32"/>
        </w:rPr>
        <w:t>，设置科学合理，</w:t>
      </w:r>
      <w:r w:rsidR="00B86D3A">
        <w:rPr>
          <w:rFonts w:ascii="仿宋_GB2312" w:hAnsi="楷体" w:hint="eastAsia"/>
          <w:szCs w:val="32"/>
        </w:rPr>
        <w:t>对</w:t>
      </w:r>
      <w:r w:rsidR="00AF0178">
        <w:rPr>
          <w:rFonts w:ascii="仿宋_GB2312" w:hAnsi="楷体" w:hint="eastAsia"/>
          <w:szCs w:val="32"/>
        </w:rPr>
        <w:t>行业主管部门认真做好</w:t>
      </w:r>
      <w:r w:rsidR="00117863">
        <w:rPr>
          <w:rFonts w:ascii="仿宋_GB2312" w:hAnsi="楷体" w:hint="eastAsia"/>
          <w:szCs w:val="32"/>
        </w:rPr>
        <w:t>品牌培育推广</w:t>
      </w:r>
      <w:r w:rsidR="00AF0178">
        <w:rPr>
          <w:rFonts w:ascii="仿宋_GB2312" w:hAnsi="楷体" w:hint="eastAsia"/>
          <w:szCs w:val="32"/>
        </w:rPr>
        <w:t>工作提供了经费保障</w:t>
      </w:r>
      <w:r w:rsidR="00B86D3A">
        <w:rPr>
          <w:rFonts w:ascii="仿宋_GB2312" w:hAnsi="楷体" w:hint="eastAsia"/>
          <w:szCs w:val="32"/>
        </w:rPr>
        <w:t>，财政资金杠杆作用显著，</w:t>
      </w:r>
      <w:r w:rsidR="004D37F4">
        <w:rPr>
          <w:rFonts w:ascii="仿宋_GB2312" w:hAnsi="楷体" w:hint="eastAsia"/>
          <w:szCs w:val="32"/>
        </w:rPr>
        <w:t>真正起到了抛砖引玉的效果。</w:t>
      </w:r>
    </w:p>
    <w:p w:rsidR="00C76A18" w:rsidRPr="00F00C7C" w:rsidRDefault="00E560DB" w:rsidP="00C76A18">
      <w:pPr>
        <w:ind w:firstLineChars="200" w:firstLine="640"/>
        <w:rPr>
          <w:rFonts w:ascii="仿宋_GB2312" w:hAnsi="微软雅黑"/>
          <w:szCs w:val="32"/>
        </w:rPr>
      </w:pPr>
      <w:r w:rsidRPr="00DA414F">
        <w:rPr>
          <w:rFonts w:ascii="仿宋_GB2312" w:hAnsi="仿宋" w:hint="eastAsia"/>
          <w:szCs w:val="32"/>
        </w:rPr>
        <w:t>（二）</w:t>
      </w:r>
      <w:r w:rsidR="00D96B8D" w:rsidRPr="00DA414F">
        <w:rPr>
          <w:rFonts w:ascii="仿宋_GB2312" w:hAnsi="仿宋" w:hint="eastAsia"/>
          <w:szCs w:val="32"/>
        </w:rPr>
        <w:t>主要绩效。</w:t>
      </w:r>
      <w:r w:rsidR="00C76A18">
        <w:rPr>
          <w:rFonts w:ascii="仿宋_GB2312" w:hAnsi="楷体" w:hint="eastAsia"/>
          <w:szCs w:val="32"/>
        </w:rPr>
        <w:t>顺利开展品牌节庆活动1场——富民</w:t>
      </w:r>
      <w:r w:rsidR="00C76A18">
        <w:rPr>
          <w:rFonts w:ascii="仿宋_GB2312" w:hAnsi="楷体" w:hint="eastAsia"/>
          <w:szCs w:val="32"/>
        </w:rPr>
        <w:lastRenderedPageBreak/>
        <w:t>县杨梅健康文化节，完成会展业总收入238万元。</w:t>
      </w:r>
      <w:r w:rsidR="00C76A18" w:rsidRPr="00F00C7C">
        <w:rPr>
          <w:rFonts w:ascii="仿宋_GB2312" w:hAnsi="微软雅黑" w:hint="eastAsia"/>
          <w:szCs w:val="32"/>
        </w:rPr>
        <w:t>实现旅游营业收入4000万元；销售各类时鲜果疏2万吨，实现产值15000万元；以“滇北驿”项目为中心的活动预计现场提供了350个展位吸引了约300家商户参展。“杨梅健康文化节”期间预计吸引了约30万人次到活动</w:t>
      </w:r>
      <w:proofErr w:type="gramStart"/>
      <w:r w:rsidR="00C76A18" w:rsidRPr="00F00C7C">
        <w:rPr>
          <w:rFonts w:ascii="仿宋_GB2312" w:hAnsi="微软雅黑" w:hint="eastAsia"/>
          <w:szCs w:val="32"/>
        </w:rPr>
        <w:t>主现场</w:t>
      </w:r>
      <w:proofErr w:type="gramEnd"/>
      <w:r w:rsidR="00C76A18" w:rsidRPr="00F00C7C">
        <w:rPr>
          <w:rFonts w:ascii="仿宋_GB2312" w:hAnsi="微软雅黑" w:hint="eastAsia"/>
          <w:szCs w:val="32"/>
        </w:rPr>
        <w:t>参观购物，参展商共预计实现销售收入约450万元。</w:t>
      </w:r>
    </w:p>
    <w:p w:rsidR="00C76A18" w:rsidRPr="00D61AE8" w:rsidRDefault="00C76A18" w:rsidP="00C76A18">
      <w:pPr>
        <w:topLinePunct/>
        <w:spacing w:line="540" w:lineRule="exact"/>
        <w:ind w:firstLineChars="250" w:firstLine="800"/>
        <w:rPr>
          <w:rFonts w:ascii="仿宋_GB2312" w:hAnsi="楷体"/>
          <w:szCs w:val="32"/>
        </w:rPr>
      </w:pPr>
      <w:r>
        <w:rPr>
          <w:rFonts w:ascii="仿宋_GB2312" w:hAnsi="楷体" w:hint="eastAsia"/>
          <w:szCs w:val="32"/>
        </w:rPr>
        <w:t>该资金扶持项目，主要用于对参与品牌节庆活动的行业主管部门给予经费补助。达到了预期的效果，充分调动了行业主管部门工作积极性。</w:t>
      </w:r>
    </w:p>
    <w:p w:rsidR="00D96B8D" w:rsidRDefault="00D96B8D" w:rsidP="00D96B8D">
      <w:pPr>
        <w:topLinePunct/>
        <w:spacing w:line="540" w:lineRule="exact"/>
        <w:ind w:firstLineChars="250" w:firstLine="800"/>
        <w:rPr>
          <w:rFonts w:ascii="仿宋_GB2312" w:hAnsi="仿宋"/>
          <w:sz w:val="24"/>
          <w:szCs w:val="24"/>
        </w:rPr>
      </w:pPr>
      <w:r w:rsidRPr="00DA414F">
        <w:rPr>
          <w:rFonts w:ascii="黑体" w:eastAsia="黑体" w:hAnsi="黑体" w:hint="eastAsia"/>
          <w:szCs w:val="32"/>
        </w:rPr>
        <w:t>四、成本效益分析。</w:t>
      </w:r>
    </w:p>
    <w:p w:rsidR="00C76A18" w:rsidRPr="00D61AE8" w:rsidRDefault="002E3798" w:rsidP="00C76A18">
      <w:pPr>
        <w:topLinePunct/>
        <w:spacing w:line="540" w:lineRule="exact"/>
        <w:ind w:firstLineChars="250" w:firstLine="800"/>
        <w:rPr>
          <w:rFonts w:ascii="仿宋_GB2312" w:hAnsi="楷体"/>
          <w:szCs w:val="32"/>
        </w:rPr>
      </w:pPr>
      <w:r>
        <w:rPr>
          <w:rFonts w:ascii="仿宋_GB2312" w:hAnsi="楷体" w:hint="eastAsia"/>
          <w:szCs w:val="32"/>
        </w:rPr>
        <w:t>我局</w:t>
      </w:r>
      <w:r w:rsidR="00C76A18">
        <w:rPr>
          <w:rFonts w:ascii="仿宋_GB2312" w:hAnsi="楷体" w:hint="eastAsia"/>
          <w:szCs w:val="32"/>
        </w:rPr>
        <w:t>积极参与杨梅节各项相关活动，</w:t>
      </w:r>
      <w:r>
        <w:rPr>
          <w:rFonts w:ascii="仿宋_GB2312" w:hAnsi="楷体" w:hint="eastAsia"/>
          <w:szCs w:val="32"/>
        </w:rPr>
        <w:t>安排专人认真指导</w:t>
      </w:r>
      <w:r w:rsidR="00C76A18">
        <w:rPr>
          <w:rFonts w:ascii="仿宋_GB2312" w:hAnsi="楷体" w:hint="eastAsia"/>
          <w:szCs w:val="32"/>
        </w:rPr>
        <w:t>会展</w:t>
      </w:r>
      <w:r>
        <w:rPr>
          <w:rFonts w:ascii="仿宋_GB2312" w:hAnsi="楷体" w:hint="eastAsia"/>
          <w:szCs w:val="32"/>
        </w:rPr>
        <w:t>企业按时按质按量</w:t>
      </w:r>
      <w:r w:rsidR="00C76A18">
        <w:rPr>
          <w:rFonts w:ascii="仿宋_GB2312" w:hAnsi="楷体" w:hint="eastAsia"/>
          <w:szCs w:val="32"/>
        </w:rPr>
        <w:t>完成统计</w:t>
      </w:r>
      <w:r>
        <w:rPr>
          <w:rFonts w:ascii="仿宋_GB2312" w:hAnsi="楷体" w:hint="eastAsia"/>
          <w:szCs w:val="32"/>
        </w:rPr>
        <w:t>数据采集、整理、上报相关工作。</w:t>
      </w:r>
      <w:r w:rsidRPr="002F2618">
        <w:rPr>
          <w:rFonts w:ascii="仿宋_GB2312" w:hAnsi="楷体" w:hint="eastAsia"/>
          <w:szCs w:val="32"/>
        </w:rPr>
        <w:t>项目</w:t>
      </w:r>
      <w:r>
        <w:rPr>
          <w:rFonts w:ascii="仿宋_GB2312" w:hAnsi="楷体" w:hint="eastAsia"/>
          <w:szCs w:val="32"/>
        </w:rPr>
        <w:t>设置合理，项目实施的成本支出真实，控制有效。该资金扶持项目，</w:t>
      </w:r>
      <w:r w:rsidR="00C76A18">
        <w:rPr>
          <w:rFonts w:ascii="仿宋_GB2312" w:hAnsi="楷体" w:hint="eastAsia"/>
          <w:szCs w:val="32"/>
        </w:rPr>
        <w:t>对参与品牌节庆活动的行业主管部门给予经费补助。达到了预期的效果，充分调动了行业主管部门工作积极性。</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五、主要经验及做法、存在的问题和建议</w:t>
      </w:r>
    </w:p>
    <w:p w:rsidR="00D96B8D" w:rsidRPr="00DA414F" w:rsidRDefault="00082015" w:rsidP="00D96B8D">
      <w:pPr>
        <w:topLinePunct/>
        <w:spacing w:line="540" w:lineRule="exact"/>
        <w:ind w:firstLineChars="250" w:firstLine="800"/>
        <w:rPr>
          <w:rFonts w:ascii="仿宋_GB2312" w:hAnsi="楷体"/>
          <w:szCs w:val="32"/>
        </w:rPr>
      </w:pPr>
      <w:r>
        <w:rPr>
          <w:rFonts w:ascii="仿宋_GB2312" w:hAnsi="楷体" w:hint="eastAsia"/>
          <w:szCs w:val="32"/>
        </w:rPr>
        <w:t>（一）主要经验及做法。</w:t>
      </w:r>
      <w:r w:rsidR="003C4B37">
        <w:rPr>
          <w:rFonts w:ascii="仿宋_GB2312" w:hAnsi="楷体" w:hint="eastAsia"/>
          <w:szCs w:val="32"/>
        </w:rPr>
        <w:t>严格按照</w:t>
      </w:r>
      <w:r w:rsidR="00E63C8E">
        <w:rPr>
          <w:rFonts w:ascii="仿宋_GB2312" w:hAnsi="楷体" w:hint="eastAsia"/>
          <w:szCs w:val="32"/>
        </w:rPr>
        <w:t>县委、县政府和</w:t>
      </w:r>
      <w:r w:rsidR="00A90935">
        <w:rPr>
          <w:rFonts w:ascii="仿宋_GB2312" w:hAnsi="楷体" w:hint="eastAsia"/>
          <w:szCs w:val="32"/>
        </w:rPr>
        <w:t>上级</w:t>
      </w:r>
      <w:r w:rsidR="00E63C8E">
        <w:rPr>
          <w:rFonts w:ascii="仿宋_GB2312" w:hAnsi="楷体" w:hint="eastAsia"/>
          <w:szCs w:val="32"/>
        </w:rPr>
        <w:t>行业主管部门</w:t>
      </w:r>
      <w:r w:rsidR="00A90935">
        <w:rPr>
          <w:rFonts w:ascii="仿宋_GB2312" w:hAnsi="楷体" w:hint="eastAsia"/>
          <w:szCs w:val="32"/>
        </w:rPr>
        <w:t>要求</w:t>
      </w:r>
      <w:r w:rsidR="003C4B37">
        <w:rPr>
          <w:rFonts w:ascii="仿宋_GB2312" w:hAnsi="楷体" w:hint="eastAsia"/>
          <w:szCs w:val="32"/>
        </w:rPr>
        <w:t>认真研究、筛选，组织</w:t>
      </w:r>
      <w:r w:rsidR="004925EC">
        <w:rPr>
          <w:rFonts w:ascii="仿宋_GB2312" w:hAnsi="楷体" w:hint="eastAsia"/>
          <w:szCs w:val="32"/>
        </w:rPr>
        <w:t>、推荐</w:t>
      </w:r>
      <w:r w:rsidR="003C4B37">
        <w:rPr>
          <w:rFonts w:ascii="仿宋_GB2312" w:hAnsi="楷体" w:hint="eastAsia"/>
          <w:szCs w:val="32"/>
        </w:rPr>
        <w:t>符合条件</w:t>
      </w:r>
      <w:r w:rsidR="005A1B90">
        <w:rPr>
          <w:rFonts w:ascii="仿宋_GB2312" w:hAnsi="楷体" w:hint="eastAsia"/>
          <w:szCs w:val="32"/>
        </w:rPr>
        <w:t>的</w:t>
      </w:r>
      <w:r w:rsidR="00E63C8E">
        <w:rPr>
          <w:rFonts w:ascii="仿宋_GB2312" w:hAnsi="楷体" w:hint="eastAsia"/>
          <w:szCs w:val="32"/>
        </w:rPr>
        <w:t>会展</w:t>
      </w:r>
      <w:r w:rsidR="003C4B37">
        <w:rPr>
          <w:rFonts w:ascii="仿宋_GB2312" w:hAnsi="楷体" w:hint="eastAsia"/>
          <w:szCs w:val="32"/>
        </w:rPr>
        <w:t>企业积极</w:t>
      </w:r>
      <w:r w:rsidR="00A90935">
        <w:rPr>
          <w:rFonts w:ascii="仿宋_GB2312" w:hAnsi="楷体" w:hint="eastAsia"/>
          <w:szCs w:val="32"/>
        </w:rPr>
        <w:t>参与</w:t>
      </w:r>
      <w:r w:rsidR="00E63C8E">
        <w:rPr>
          <w:rFonts w:ascii="仿宋_GB2312" w:hAnsi="楷体" w:hint="eastAsia"/>
          <w:szCs w:val="32"/>
        </w:rPr>
        <w:t>品牌节庆活动</w:t>
      </w:r>
      <w:r w:rsidR="003C4B37">
        <w:rPr>
          <w:rFonts w:ascii="仿宋_GB2312" w:hAnsi="楷体" w:hint="eastAsia"/>
          <w:szCs w:val="32"/>
        </w:rPr>
        <w:t>，获得</w:t>
      </w:r>
      <w:r w:rsidR="00F8381B">
        <w:rPr>
          <w:rFonts w:ascii="仿宋_GB2312" w:hAnsi="楷体" w:hint="eastAsia"/>
          <w:szCs w:val="32"/>
        </w:rPr>
        <w:t>的工作经费主要用于</w:t>
      </w:r>
      <w:r w:rsidR="00E63C8E">
        <w:rPr>
          <w:rFonts w:ascii="仿宋_GB2312" w:hAnsi="楷体" w:hint="eastAsia"/>
          <w:szCs w:val="32"/>
        </w:rPr>
        <w:t>品牌节庆活动的培育、推广</w:t>
      </w:r>
      <w:r w:rsidR="005A1B90">
        <w:rPr>
          <w:rFonts w:ascii="仿宋_GB2312" w:hAnsi="楷体" w:hint="eastAsia"/>
          <w:szCs w:val="32"/>
        </w:rPr>
        <w:t>。</w:t>
      </w:r>
    </w:p>
    <w:p w:rsidR="00D96B8D" w:rsidRPr="00C4506B" w:rsidRDefault="00D96B8D" w:rsidP="005A1B90">
      <w:pPr>
        <w:pStyle w:val="1"/>
        <w:ind w:firstLine="640"/>
        <w:rPr>
          <w:rFonts w:ascii="仿宋_GB2312" w:eastAsia="仿宋_GB2312" w:hAnsi="宋体" w:cs="宋体"/>
          <w:color w:val="000000"/>
          <w:kern w:val="0"/>
          <w:sz w:val="32"/>
          <w:szCs w:val="32"/>
        </w:rPr>
      </w:pPr>
      <w:r w:rsidRPr="003C4B37">
        <w:rPr>
          <w:rFonts w:ascii="仿宋_GB2312" w:hAnsi="楷体" w:hint="eastAsia"/>
          <w:sz w:val="32"/>
          <w:szCs w:val="32"/>
        </w:rPr>
        <w:t>（二）存在的问题</w:t>
      </w:r>
      <w:r w:rsidR="00082015">
        <w:rPr>
          <w:rFonts w:ascii="仿宋_GB2312" w:hAnsi="楷体" w:hint="eastAsia"/>
          <w:sz w:val="32"/>
          <w:szCs w:val="32"/>
        </w:rPr>
        <w:t>。</w:t>
      </w:r>
      <w:r w:rsidR="00C4506B" w:rsidRPr="00C4506B">
        <w:rPr>
          <w:rFonts w:ascii="仿宋_GB2312" w:eastAsia="仿宋_GB2312" w:hAnsi="楷体" w:hint="eastAsia"/>
          <w:sz w:val="32"/>
          <w:szCs w:val="32"/>
        </w:rPr>
        <w:t>我县</w:t>
      </w:r>
      <w:r w:rsidR="00E16A72">
        <w:rPr>
          <w:rFonts w:ascii="仿宋_GB2312" w:eastAsia="仿宋_GB2312" w:hAnsi="楷体" w:hint="eastAsia"/>
          <w:sz w:val="32"/>
          <w:szCs w:val="32"/>
        </w:rPr>
        <w:t>旅游资源匮乏，</w:t>
      </w:r>
      <w:r w:rsidR="00C4506B" w:rsidRPr="00C4506B">
        <w:rPr>
          <w:rFonts w:ascii="仿宋_GB2312" w:eastAsia="仿宋_GB2312" w:hAnsi="楷体" w:hint="eastAsia"/>
          <w:sz w:val="32"/>
          <w:szCs w:val="32"/>
        </w:rPr>
        <w:t>商贸业体量小，</w:t>
      </w:r>
      <w:r w:rsidR="00E16A72">
        <w:rPr>
          <w:rFonts w:ascii="仿宋_GB2312" w:eastAsia="仿宋_GB2312" w:hAnsi="楷体" w:hint="eastAsia"/>
          <w:sz w:val="32"/>
          <w:szCs w:val="32"/>
        </w:rPr>
        <w:t>开展品牌节庆活动缺乏产业支撑，会展经济发展滞后</w:t>
      </w:r>
      <w:r w:rsidR="00C4506B" w:rsidRPr="00C4506B">
        <w:rPr>
          <w:rFonts w:ascii="仿宋_GB2312" w:eastAsia="仿宋_GB2312" w:hAnsi="楷体" w:hint="eastAsia"/>
          <w:sz w:val="32"/>
          <w:szCs w:val="32"/>
        </w:rPr>
        <w:t>。</w:t>
      </w:r>
    </w:p>
    <w:p w:rsidR="00082015" w:rsidRPr="00C4506B" w:rsidRDefault="00D96B8D" w:rsidP="00082015">
      <w:pPr>
        <w:pStyle w:val="1"/>
        <w:ind w:firstLine="640"/>
        <w:rPr>
          <w:rFonts w:ascii="仿宋_GB2312" w:eastAsia="仿宋_GB2312" w:hAnsi="宋体" w:cs="宋体"/>
          <w:color w:val="000000"/>
          <w:kern w:val="0"/>
          <w:sz w:val="32"/>
          <w:szCs w:val="32"/>
        </w:rPr>
      </w:pPr>
      <w:r w:rsidRPr="00082015">
        <w:rPr>
          <w:rFonts w:ascii="仿宋_GB2312" w:hAnsi="楷体" w:hint="eastAsia"/>
          <w:sz w:val="32"/>
          <w:szCs w:val="32"/>
        </w:rPr>
        <w:t>（三）建议和改进措施。</w:t>
      </w:r>
      <w:r w:rsidR="00C4506B" w:rsidRPr="00C4506B">
        <w:rPr>
          <w:rFonts w:ascii="仿宋_GB2312" w:eastAsia="仿宋_GB2312" w:hAnsi="楷体" w:hint="eastAsia"/>
          <w:sz w:val="32"/>
          <w:szCs w:val="32"/>
        </w:rPr>
        <w:t>建议加大</w:t>
      </w:r>
      <w:r w:rsidR="00E16A72">
        <w:rPr>
          <w:rFonts w:ascii="仿宋_GB2312" w:eastAsia="仿宋_GB2312" w:hAnsi="楷体" w:hint="eastAsia"/>
          <w:sz w:val="32"/>
          <w:szCs w:val="32"/>
        </w:rPr>
        <w:t>会展</w:t>
      </w:r>
      <w:r w:rsidR="00C4506B" w:rsidRPr="00C4506B">
        <w:rPr>
          <w:rFonts w:ascii="仿宋_GB2312" w:eastAsia="仿宋_GB2312" w:hAnsi="楷体" w:hint="eastAsia"/>
          <w:sz w:val="32"/>
          <w:szCs w:val="32"/>
        </w:rPr>
        <w:t>业扶持力度，</w:t>
      </w:r>
      <w:r w:rsidR="00082015" w:rsidRPr="00C4506B">
        <w:rPr>
          <w:rFonts w:ascii="仿宋_GB2312" w:eastAsia="仿宋_GB2312" w:hAnsi="宋体" w:cs="宋体" w:hint="eastAsia"/>
          <w:color w:val="000000"/>
          <w:kern w:val="0"/>
          <w:sz w:val="32"/>
          <w:szCs w:val="32"/>
        </w:rPr>
        <w:t>我</w:t>
      </w:r>
      <w:r w:rsidR="00082015" w:rsidRPr="00C4506B">
        <w:rPr>
          <w:rFonts w:ascii="仿宋_GB2312" w:eastAsia="仿宋_GB2312" w:hAnsi="宋体" w:cs="宋体" w:hint="eastAsia"/>
          <w:color w:val="000000"/>
          <w:kern w:val="0"/>
          <w:sz w:val="32"/>
          <w:szCs w:val="32"/>
        </w:rPr>
        <w:lastRenderedPageBreak/>
        <w:t>局将按照上级要求，督促项目实施单位专款专用，确保财政资金安全、高效运行。</w:t>
      </w:r>
    </w:p>
    <w:p w:rsidR="00364740" w:rsidRPr="00082015" w:rsidRDefault="00364740" w:rsidP="00C6038E">
      <w:pPr>
        <w:topLinePunct/>
        <w:spacing w:line="540" w:lineRule="exact"/>
        <w:ind w:firstLineChars="250" w:firstLine="800"/>
        <w:rPr>
          <w:rFonts w:ascii="仿宋_GB2312" w:hAnsi="楷体"/>
          <w:szCs w:val="32"/>
        </w:rPr>
      </w:pPr>
    </w:p>
    <w:p w:rsidR="00C4506B" w:rsidRDefault="00C4506B" w:rsidP="008D6DE8">
      <w:pPr>
        <w:topLinePunct/>
        <w:spacing w:line="540" w:lineRule="exact"/>
        <w:rPr>
          <w:rFonts w:ascii="仿宋_GB2312" w:hAnsi="楷体"/>
          <w:szCs w:val="32"/>
        </w:rPr>
      </w:pPr>
    </w:p>
    <w:p w:rsidR="008D6DE8" w:rsidRDefault="008D6DE8" w:rsidP="008D6DE8">
      <w:pPr>
        <w:topLinePunct/>
        <w:spacing w:line="540" w:lineRule="exact"/>
        <w:rPr>
          <w:rFonts w:ascii="仿宋_GB2312" w:hAnsi="楷体"/>
          <w:szCs w:val="32"/>
        </w:rPr>
      </w:pPr>
    </w:p>
    <w:p w:rsidR="008D6DE8" w:rsidRPr="00C6038E" w:rsidRDefault="008D6DE8" w:rsidP="008D6DE8">
      <w:pPr>
        <w:topLinePunct/>
        <w:spacing w:line="540" w:lineRule="exact"/>
        <w:rPr>
          <w:rFonts w:ascii="仿宋_GB2312" w:hAnsi="楷体"/>
          <w:szCs w:val="32"/>
        </w:rPr>
      </w:pPr>
    </w:p>
    <w:tbl>
      <w:tblPr>
        <w:tblW w:w="9174" w:type="dxa"/>
        <w:jc w:val="center"/>
        <w:tblLayout w:type="fixed"/>
        <w:tblCellMar>
          <w:left w:w="28" w:type="dxa"/>
          <w:right w:w="28" w:type="dxa"/>
        </w:tblCellMar>
        <w:tblLook w:val="0000"/>
      </w:tblPr>
      <w:tblGrid>
        <w:gridCol w:w="476"/>
        <w:gridCol w:w="640"/>
        <w:gridCol w:w="1173"/>
        <w:gridCol w:w="570"/>
        <w:gridCol w:w="552"/>
        <w:gridCol w:w="2268"/>
        <w:gridCol w:w="2126"/>
        <w:gridCol w:w="1369"/>
      </w:tblGrid>
      <w:tr w:rsidR="00E07C05" w:rsidRPr="00DD3C17" w:rsidTr="00E07C05">
        <w:trPr>
          <w:tblHeader/>
          <w:jc w:val="center"/>
        </w:trPr>
        <w:tc>
          <w:tcPr>
            <w:tcW w:w="9174" w:type="dxa"/>
            <w:gridSpan w:val="8"/>
            <w:tcBorders>
              <w:bottom w:val="single" w:sz="4" w:space="0" w:color="auto"/>
            </w:tcBorders>
            <w:tcMar>
              <w:top w:w="10" w:type="dxa"/>
              <w:left w:w="10" w:type="dxa"/>
              <w:bottom w:w="0" w:type="dxa"/>
              <w:right w:w="10" w:type="dxa"/>
            </w:tcMar>
            <w:vAlign w:val="center"/>
          </w:tcPr>
          <w:p w:rsidR="00E07C05" w:rsidRDefault="00E07C05" w:rsidP="001E3708">
            <w:pPr>
              <w:spacing w:afterLines="50"/>
              <w:jc w:val="center"/>
              <w:rPr>
                <w:rFonts w:ascii="黑体" w:eastAsia="黑体"/>
                <w:bCs/>
                <w:sz w:val="36"/>
                <w:szCs w:val="36"/>
              </w:rPr>
            </w:pPr>
            <w:r w:rsidRPr="00DD3C17">
              <w:rPr>
                <w:rFonts w:ascii="黑体" w:eastAsia="黑体"/>
                <w:bCs/>
                <w:sz w:val="36"/>
                <w:szCs w:val="36"/>
              </w:rPr>
              <w:t>201</w:t>
            </w:r>
            <w:r w:rsidR="00D96A1D">
              <w:rPr>
                <w:rFonts w:ascii="黑体" w:eastAsia="黑体" w:hint="eastAsia"/>
                <w:bCs/>
                <w:sz w:val="36"/>
                <w:szCs w:val="36"/>
              </w:rPr>
              <w:t>9</w:t>
            </w:r>
            <w:r w:rsidRPr="00DD3C17">
              <w:rPr>
                <w:rFonts w:ascii="黑体" w:eastAsia="黑体" w:hint="eastAsia"/>
                <w:bCs/>
                <w:sz w:val="36"/>
                <w:szCs w:val="36"/>
              </w:rPr>
              <w:t>年</w:t>
            </w:r>
            <w:r w:rsidR="009E55C2">
              <w:rPr>
                <w:rFonts w:ascii="黑体" w:eastAsia="黑体" w:hint="eastAsia"/>
                <w:bCs/>
                <w:sz w:val="36"/>
                <w:szCs w:val="36"/>
              </w:rPr>
              <w:t>项目</w:t>
            </w:r>
            <w:r w:rsidRPr="00DD3C17">
              <w:rPr>
                <w:rFonts w:ascii="黑体" w:eastAsia="黑体" w:hint="eastAsia"/>
                <w:bCs/>
                <w:sz w:val="36"/>
                <w:szCs w:val="36"/>
              </w:rPr>
              <w:t>支出绩效自评指标评分表</w:t>
            </w:r>
          </w:p>
          <w:p w:rsidR="00E07C05" w:rsidRPr="00DD3C17" w:rsidRDefault="00E07C05" w:rsidP="001E3708">
            <w:pPr>
              <w:spacing w:afterLines="50"/>
              <w:jc w:val="center"/>
              <w:rPr>
                <w:rFonts w:ascii="黑体" w:eastAsia="黑体"/>
                <w:b/>
                <w:bCs/>
                <w:sz w:val="18"/>
                <w:szCs w:val="18"/>
              </w:rPr>
            </w:pPr>
          </w:p>
        </w:tc>
      </w:tr>
      <w:tr w:rsidR="003D7DDC" w:rsidRPr="00DD3C17" w:rsidTr="003D7DDC">
        <w:trPr>
          <w:trHeight w:val="703"/>
          <w:tblHeader/>
          <w:jc w:val="center"/>
        </w:trPr>
        <w:tc>
          <w:tcPr>
            <w:tcW w:w="47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一级</w:t>
            </w:r>
            <w:r w:rsidRPr="00EA6B37">
              <w:rPr>
                <w:bCs/>
                <w:sz w:val="21"/>
                <w:szCs w:val="21"/>
              </w:rPr>
              <w:br/>
            </w:r>
            <w:r w:rsidRPr="00EA6B37">
              <w:rPr>
                <w:rFonts w:hint="eastAsia"/>
                <w:bCs/>
                <w:sz w:val="21"/>
                <w:szCs w:val="21"/>
              </w:rPr>
              <w:t>指标</w:t>
            </w:r>
          </w:p>
        </w:tc>
        <w:tc>
          <w:tcPr>
            <w:tcW w:w="64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二级</w:t>
            </w:r>
          </w:p>
          <w:p w:rsidR="003D7DDC" w:rsidRPr="00EA6B37" w:rsidRDefault="003D7DDC" w:rsidP="00E07C05">
            <w:pPr>
              <w:jc w:val="center"/>
              <w:rPr>
                <w:bCs/>
                <w:sz w:val="21"/>
                <w:szCs w:val="21"/>
              </w:rPr>
            </w:pPr>
            <w:r w:rsidRPr="00EA6B37">
              <w:rPr>
                <w:rFonts w:hint="eastAsia"/>
                <w:bCs/>
                <w:sz w:val="21"/>
                <w:szCs w:val="21"/>
              </w:rPr>
              <w:t>指标</w:t>
            </w:r>
          </w:p>
        </w:tc>
        <w:tc>
          <w:tcPr>
            <w:tcW w:w="117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三级</w:t>
            </w:r>
          </w:p>
          <w:p w:rsidR="003D7DDC" w:rsidRPr="00EA6B37" w:rsidRDefault="003D7DDC" w:rsidP="00E07C05">
            <w:pPr>
              <w:jc w:val="center"/>
              <w:rPr>
                <w:bCs/>
                <w:sz w:val="21"/>
                <w:szCs w:val="21"/>
              </w:rPr>
            </w:pPr>
            <w:r w:rsidRPr="00EA6B37">
              <w:rPr>
                <w:rFonts w:hint="eastAsia"/>
                <w:bCs/>
                <w:sz w:val="21"/>
                <w:szCs w:val="21"/>
              </w:rPr>
              <w:t>指标</w:t>
            </w:r>
          </w:p>
        </w:tc>
        <w:tc>
          <w:tcPr>
            <w:tcW w:w="57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Pr>
                <w:rFonts w:hint="eastAsia"/>
                <w:bCs/>
                <w:sz w:val="21"/>
                <w:szCs w:val="21"/>
              </w:rPr>
              <w:t>分值</w:t>
            </w:r>
          </w:p>
        </w:tc>
        <w:tc>
          <w:tcPr>
            <w:tcW w:w="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3D7DDC">
            <w:pPr>
              <w:jc w:val="center"/>
              <w:rPr>
                <w:bCs/>
                <w:sz w:val="21"/>
                <w:szCs w:val="21"/>
              </w:rPr>
            </w:pPr>
            <w:r>
              <w:rPr>
                <w:rFonts w:hint="eastAsia"/>
                <w:bCs/>
                <w:sz w:val="21"/>
                <w:szCs w:val="21"/>
              </w:rPr>
              <w:t>得</w:t>
            </w:r>
            <w:r w:rsidRPr="00EA6B37">
              <w:rPr>
                <w:rFonts w:hint="eastAsia"/>
                <w:bCs/>
                <w:sz w:val="21"/>
                <w:szCs w:val="21"/>
              </w:rPr>
              <w:t>分</w:t>
            </w:r>
          </w:p>
        </w:tc>
        <w:tc>
          <w:tcPr>
            <w:tcW w:w="2268" w:type="dxa"/>
            <w:tcBorders>
              <w:top w:val="single" w:sz="4" w:space="0" w:color="auto"/>
              <w:left w:val="single" w:sz="4" w:space="0" w:color="auto"/>
              <w:bottom w:val="single" w:sz="4" w:space="0" w:color="auto"/>
              <w:right w:val="single" w:sz="4" w:space="0" w:color="auto"/>
            </w:tcBorders>
            <w:vAlign w:val="center"/>
          </w:tcPr>
          <w:p w:rsidR="003D7DDC" w:rsidRPr="00EA6B37" w:rsidRDefault="003D7DDC" w:rsidP="00E07C05">
            <w:pPr>
              <w:jc w:val="center"/>
              <w:rPr>
                <w:bCs/>
                <w:sz w:val="21"/>
                <w:szCs w:val="21"/>
              </w:rPr>
            </w:pPr>
            <w:r w:rsidRPr="00EA6B37">
              <w:rPr>
                <w:rFonts w:hint="eastAsia"/>
                <w:bCs/>
                <w:sz w:val="21"/>
                <w:szCs w:val="21"/>
              </w:rPr>
              <w:t>指标解释</w:t>
            </w:r>
          </w:p>
        </w:tc>
        <w:tc>
          <w:tcPr>
            <w:tcW w:w="2126"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指标评分细则</w:t>
            </w:r>
          </w:p>
        </w:tc>
        <w:tc>
          <w:tcPr>
            <w:tcW w:w="1369" w:type="dxa"/>
            <w:tcBorders>
              <w:top w:val="single" w:sz="4" w:space="0" w:color="auto"/>
              <w:left w:val="nil"/>
              <w:bottom w:val="single" w:sz="4" w:space="0" w:color="auto"/>
              <w:right w:val="single" w:sz="4" w:space="0" w:color="auto"/>
            </w:tcBorders>
            <w:vAlign w:val="center"/>
          </w:tcPr>
          <w:p w:rsidR="003D7DDC" w:rsidRPr="00EA6B37" w:rsidRDefault="003D7DDC" w:rsidP="00E07C05">
            <w:pPr>
              <w:jc w:val="center"/>
              <w:rPr>
                <w:bCs/>
                <w:sz w:val="21"/>
                <w:szCs w:val="21"/>
              </w:rPr>
            </w:pPr>
            <w:r w:rsidRPr="00EA6B37">
              <w:rPr>
                <w:rFonts w:hint="eastAsia"/>
                <w:bCs/>
                <w:sz w:val="21"/>
                <w:szCs w:val="21"/>
              </w:rPr>
              <w:t>数据来源</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0"/>
          <w:jc w:val="center"/>
        </w:trPr>
        <w:tc>
          <w:tcPr>
            <w:tcW w:w="476" w:type="dxa"/>
            <w:vMerge w:val="restart"/>
            <w:textDirection w:val="tbRlV"/>
            <w:vAlign w:val="bottom"/>
          </w:tcPr>
          <w:p w:rsidR="003D7DDC" w:rsidRPr="00DA414F" w:rsidRDefault="003D7DDC" w:rsidP="00825412">
            <w:pPr>
              <w:spacing w:line="240" w:lineRule="exact"/>
              <w:ind w:left="113" w:right="113"/>
              <w:jc w:val="center"/>
              <w:rPr>
                <w:rFonts w:ascii="仿宋_GB2312"/>
                <w:sz w:val="15"/>
                <w:szCs w:val="15"/>
              </w:rPr>
            </w:pPr>
            <w:r w:rsidRPr="00DA414F">
              <w:rPr>
                <w:rFonts w:ascii="仿宋_GB2312" w:hint="eastAsia"/>
                <w:sz w:val="15"/>
                <w:szCs w:val="15"/>
              </w:rPr>
              <w:t>一、项目决策（20</w:t>
            </w:r>
            <w:r w:rsidR="00825412" w:rsidRPr="00DA414F">
              <w:rPr>
                <w:rFonts w:ascii="仿宋_GB2312" w:hint="eastAsia"/>
                <w:sz w:val="15"/>
                <w:szCs w:val="15"/>
              </w:rPr>
              <w:t>分</w:t>
            </w:r>
            <w:r w:rsidRPr="00DA414F">
              <w:rPr>
                <w:rFonts w:ascii="仿宋_GB2312" w:hint="eastAsia"/>
                <w:sz w:val="15"/>
                <w:szCs w:val="15"/>
              </w:rPr>
              <w:t>）</w:t>
            </w:r>
          </w:p>
        </w:tc>
        <w:tc>
          <w:tcPr>
            <w:tcW w:w="640" w:type="dxa"/>
            <w:vMerge w:val="restart"/>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1项目立项(1</w:t>
            </w:r>
            <w:r w:rsidR="00DA414F" w:rsidRPr="00DA414F">
              <w:rPr>
                <w:rFonts w:ascii="仿宋_GB2312" w:hint="eastAsia"/>
                <w:sz w:val="15"/>
                <w:szCs w:val="15"/>
              </w:rPr>
              <w:t>0</w:t>
            </w:r>
            <w:r w:rsidRPr="00DA414F">
              <w:rPr>
                <w:rFonts w:ascii="仿宋_GB2312" w:hint="eastAsia"/>
                <w:sz w:val="15"/>
                <w:szCs w:val="15"/>
              </w:rPr>
              <w:t>)</w:t>
            </w: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1.与部门中长期规划目标适应性。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4</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4</w:t>
            </w:r>
          </w:p>
        </w:tc>
        <w:tc>
          <w:tcPr>
            <w:tcW w:w="2268" w:type="dxa"/>
            <w:vAlign w:val="center"/>
          </w:tcPr>
          <w:p w:rsidR="003D7DDC" w:rsidRPr="00DA414F" w:rsidRDefault="00DA414F" w:rsidP="003D7DDC">
            <w:pPr>
              <w:spacing w:line="240" w:lineRule="exact"/>
              <w:rPr>
                <w:rFonts w:ascii="仿宋_GB2312"/>
                <w:sz w:val="15"/>
                <w:szCs w:val="15"/>
              </w:rPr>
            </w:pPr>
            <w:r w:rsidRPr="00DA414F">
              <w:rPr>
                <w:rFonts w:ascii="仿宋_GB2312" w:hint="eastAsia"/>
                <w:sz w:val="15"/>
                <w:szCs w:val="15"/>
              </w:rPr>
              <w:t>考</w:t>
            </w:r>
            <w:r w:rsidR="003D7DDC" w:rsidRPr="00DA414F">
              <w:rPr>
                <w:rFonts w:ascii="仿宋_GB2312" w:hint="eastAsia"/>
                <w:sz w:val="15"/>
                <w:szCs w:val="15"/>
              </w:rPr>
              <w:t>察项目与部门中长期目标是否匹配。</w:t>
            </w:r>
          </w:p>
        </w:tc>
        <w:tc>
          <w:tcPr>
            <w:tcW w:w="2126" w:type="dxa"/>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①部门年度工作目标是否明确设定，得</w:t>
            </w:r>
            <w:r w:rsidR="00DA414F" w:rsidRPr="00DA414F">
              <w:rPr>
                <w:rFonts w:ascii="仿宋_GB2312" w:hint="eastAsia"/>
                <w:sz w:val="15"/>
                <w:szCs w:val="15"/>
              </w:rPr>
              <w:t>2</w:t>
            </w:r>
            <w:r w:rsidRPr="00DA414F">
              <w:rPr>
                <w:rFonts w:ascii="仿宋_GB2312" w:hint="eastAsia"/>
                <w:sz w:val="15"/>
                <w:szCs w:val="15"/>
              </w:rPr>
              <w:t>分；②年度工作目标与部门中长期规划目标一致，得</w:t>
            </w:r>
            <w:r w:rsidR="00DA414F" w:rsidRPr="00DA414F">
              <w:rPr>
                <w:rFonts w:ascii="仿宋_GB2312" w:hint="eastAsia"/>
                <w:sz w:val="15"/>
                <w:szCs w:val="15"/>
              </w:rPr>
              <w:t>2</w:t>
            </w:r>
            <w:r w:rsidRPr="00DA414F">
              <w:rPr>
                <w:rFonts w:ascii="仿宋_GB2312" w:hint="eastAsia"/>
                <w:sz w:val="15"/>
                <w:szCs w:val="15"/>
              </w:rPr>
              <w:t>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部门中长期规划目标。</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ign w:val="center"/>
          </w:tcPr>
          <w:p w:rsidR="003D7DDC" w:rsidRPr="00DA414F"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2.立项依据充分性。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3</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考察项目是否符合政府相关发展规划和政府决策</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符合，得满分；不符合，不得分。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政府相关规划、决策、批复</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ign w:val="center"/>
          </w:tcPr>
          <w:p w:rsidR="003D7DDC" w:rsidRPr="00DA414F"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3.项目立项规范性。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3</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考察项目是否与部门职责密切相关。</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部门职责文</w:t>
            </w:r>
            <w:r w:rsidR="00DA414F" w:rsidRPr="00DA414F">
              <w:rPr>
                <w:rFonts w:ascii="仿宋_GB2312" w:hint="eastAsia"/>
                <w:sz w:val="15"/>
                <w:szCs w:val="15"/>
              </w:rPr>
              <w:t>件</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restart"/>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2项目目标(1</w:t>
            </w:r>
            <w:r w:rsidR="00DA414F" w:rsidRPr="00DA414F">
              <w:rPr>
                <w:rFonts w:ascii="仿宋_GB2312" w:hint="eastAsia"/>
                <w:sz w:val="15"/>
                <w:szCs w:val="15"/>
              </w:rPr>
              <w:t>0</w:t>
            </w:r>
            <w:r w:rsidRPr="00DA414F">
              <w:rPr>
                <w:rFonts w:ascii="仿宋_GB2312" w:hint="eastAsia"/>
                <w:sz w:val="15"/>
                <w:szCs w:val="15"/>
              </w:rPr>
              <w:t>)</w:t>
            </w: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1.绩效目标设定的合理性</w:t>
            </w:r>
          </w:p>
        </w:tc>
        <w:tc>
          <w:tcPr>
            <w:tcW w:w="570" w:type="dxa"/>
            <w:vAlign w:val="center"/>
          </w:tcPr>
          <w:p w:rsidR="003D7DDC" w:rsidRPr="00993DEC" w:rsidRDefault="009E55C2"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5</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考察设定的绩效目标是是否与事业发展规划相关；是否完整地反应预期产出和效果；是否与年度预算相匹配。</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绩效目标申报表、立项申请、批复文件</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jc w:val="center"/>
        </w:trPr>
        <w:tc>
          <w:tcPr>
            <w:tcW w:w="476" w:type="dxa"/>
            <w:vMerge/>
          </w:tcPr>
          <w:p w:rsidR="003D7DDC" w:rsidRPr="003D7DDC" w:rsidRDefault="003D7DDC" w:rsidP="003D7DDC">
            <w:pPr>
              <w:spacing w:line="240" w:lineRule="exact"/>
              <w:jc w:val="left"/>
              <w:rPr>
                <w:rFonts w:ascii="仿宋_GB2312"/>
                <w:sz w:val="15"/>
                <w:szCs w:val="15"/>
              </w:rPr>
            </w:pPr>
          </w:p>
        </w:tc>
        <w:tc>
          <w:tcPr>
            <w:tcW w:w="640" w:type="dxa"/>
            <w:vMerge/>
            <w:vAlign w:val="center"/>
          </w:tcPr>
          <w:p w:rsidR="003D7DDC" w:rsidRPr="003D7DDC"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2.绩效指标设定的明确性</w:t>
            </w:r>
          </w:p>
        </w:tc>
        <w:tc>
          <w:tcPr>
            <w:tcW w:w="570" w:type="dxa"/>
            <w:vAlign w:val="center"/>
          </w:tcPr>
          <w:p w:rsidR="003D7DDC" w:rsidRPr="00993DEC" w:rsidRDefault="009E55C2"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5</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考察是否将绩效目标细化分解为清晰、可衡量的绩效指标；是否与年度工作任务相对应。</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绩效目标申报表、立项申请、批复文件、年度工作任务</w:t>
            </w:r>
          </w:p>
        </w:tc>
      </w:tr>
      <w:tr w:rsidR="00EA3D4A" w:rsidTr="009E5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val="restart"/>
            <w:textDirection w:val="tbRlV"/>
          </w:tcPr>
          <w:p w:rsidR="00EA3D4A" w:rsidRPr="00DA414F" w:rsidRDefault="00EA3D4A" w:rsidP="0012734F">
            <w:pPr>
              <w:spacing w:line="240" w:lineRule="exact"/>
              <w:ind w:left="113" w:right="113"/>
              <w:jc w:val="center"/>
              <w:rPr>
                <w:rFonts w:ascii="仿宋_GB2312"/>
                <w:sz w:val="18"/>
                <w:szCs w:val="18"/>
              </w:rPr>
            </w:pPr>
            <w:r w:rsidRPr="00DA414F">
              <w:rPr>
                <w:rFonts w:ascii="仿宋_GB2312" w:hint="eastAsia"/>
                <w:sz w:val="18"/>
                <w:szCs w:val="18"/>
              </w:rPr>
              <w:t>二、项目管理</w:t>
            </w:r>
            <w:r w:rsidR="00825412" w:rsidRPr="00DA414F">
              <w:rPr>
                <w:rFonts w:ascii="仿宋_GB2312" w:hint="eastAsia"/>
                <w:sz w:val="18"/>
                <w:szCs w:val="18"/>
              </w:rPr>
              <w:t>（20分）</w:t>
            </w:r>
          </w:p>
        </w:tc>
        <w:tc>
          <w:tcPr>
            <w:tcW w:w="640" w:type="dxa"/>
            <w:vMerge w:val="restart"/>
            <w:vAlign w:val="center"/>
          </w:tcPr>
          <w:p w:rsidR="00EA3D4A" w:rsidRPr="00DA414F" w:rsidRDefault="00EA3D4A" w:rsidP="0012734F">
            <w:pPr>
              <w:spacing w:line="240" w:lineRule="exact"/>
              <w:rPr>
                <w:rFonts w:ascii="仿宋_GB2312"/>
                <w:sz w:val="18"/>
                <w:szCs w:val="18"/>
              </w:rPr>
            </w:pPr>
            <w:r w:rsidRPr="00DA414F">
              <w:rPr>
                <w:rFonts w:ascii="仿宋_GB2312" w:hint="eastAsia"/>
                <w:sz w:val="15"/>
                <w:szCs w:val="15"/>
              </w:rPr>
              <w:t>1投入管理（4）</w:t>
            </w:r>
          </w:p>
        </w:tc>
        <w:tc>
          <w:tcPr>
            <w:tcW w:w="1173"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1.预算编制合理性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A3D4A" w:rsidRPr="00993DEC" w:rsidRDefault="008D6DE8" w:rsidP="009E55C2">
            <w:pPr>
              <w:spacing w:line="240" w:lineRule="exact"/>
              <w:rPr>
                <w:rFonts w:ascii="仿宋_GB2312"/>
                <w:sz w:val="18"/>
                <w:szCs w:val="18"/>
              </w:rPr>
            </w:pPr>
            <w:r>
              <w:rPr>
                <w:rFonts w:ascii="仿宋_GB2312" w:hint="eastAsia"/>
                <w:sz w:val="18"/>
                <w:szCs w:val="18"/>
              </w:rPr>
              <w:t>2</w:t>
            </w:r>
          </w:p>
        </w:tc>
        <w:tc>
          <w:tcPr>
            <w:tcW w:w="2268"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考察预算编制是否充分、合理，预计项目支出是否完整反应。</w:t>
            </w:r>
          </w:p>
        </w:tc>
        <w:tc>
          <w:tcPr>
            <w:tcW w:w="2126"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合理得满分；存在一项不合理，扣0.5分，扣完为止。</w:t>
            </w:r>
          </w:p>
        </w:tc>
        <w:tc>
          <w:tcPr>
            <w:tcW w:w="1369"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预算批复。</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rFonts w:ascii="仿宋_GB2312"/>
                <w:sz w:val="18"/>
                <w:szCs w:val="18"/>
              </w:rPr>
            </w:pPr>
          </w:p>
        </w:tc>
        <w:tc>
          <w:tcPr>
            <w:tcW w:w="640" w:type="dxa"/>
            <w:vMerge/>
            <w:vAlign w:val="center"/>
          </w:tcPr>
          <w:p w:rsidR="00EA3D4A" w:rsidRPr="00DA414F" w:rsidRDefault="00EA3D4A" w:rsidP="0012734F">
            <w:pPr>
              <w:spacing w:line="240" w:lineRule="exact"/>
              <w:rPr>
                <w:rFonts w:ascii="仿宋_GB2312"/>
                <w:sz w:val="15"/>
                <w:szCs w:val="15"/>
              </w:rPr>
            </w:pP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2.预算执行率</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A3D4A" w:rsidRPr="00993DEC" w:rsidRDefault="008D6DE8" w:rsidP="0012734F">
            <w:pPr>
              <w:spacing w:line="240" w:lineRule="exact"/>
              <w:rPr>
                <w:rFonts w:ascii="仿宋_GB2312"/>
                <w:sz w:val="18"/>
                <w:szCs w:val="18"/>
              </w:rPr>
            </w:pPr>
            <w:r>
              <w:rPr>
                <w:rFonts w:ascii="仿宋_GB2312" w:hint="eastAsia"/>
                <w:sz w:val="18"/>
                <w:szCs w:val="18"/>
              </w:rPr>
              <w:t>2</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考察项目预算执行的进度。预算执行率=实际支出金额/项目预算金额×100%</w:t>
            </w:r>
          </w:p>
        </w:tc>
        <w:tc>
          <w:tcPr>
            <w:tcW w:w="2126"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预算执行率95%以上，得满分；低于95%，每下降1%扣权重的1%；预算执行率60%以下，不计分。</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jc w:val="center"/>
        </w:trPr>
        <w:tc>
          <w:tcPr>
            <w:tcW w:w="476" w:type="dxa"/>
            <w:vMerge/>
          </w:tcPr>
          <w:p w:rsidR="00EA3D4A" w:rsidRPr="00DA414F" w:rsidRDefault="00EA3D4A" w:rsidP="0012734F">
            <w:pPr>
              <w:spacing w:line="240" w:lineRule="exact"/>
              <w:jc w:val="left"/>
              <w:rPr>
                <w:sz w:val="18"/>
                <w:szCs w:val="18"/>
              </w:rPr>
            </w:pPr>
          </w:p>
        </w:tc>
        <w:tc>
          <w:tcPr>
            <w:tcW w:w="640" w:type="dxa"/>
            <w:vMerge w:val="restart"/>
            <w:vAlign w:val="center"/>
          </w:tcPr>
          <w:p w:rsidR="00EA3D4A" w:rsidRPr="00DA414F" w:rsidRDefault="00EA3D4A" w:rsidP="0012734F">
            <w:pPr>
              <w:spacing w:line="240" w:lineRule="exact"/>
              <w:rPr>
                <w:sz w:val="15"/>
                <w:szCs w:val="15"/>
              </w:rPr>
            </w:pPr>
            <w:r w:rsidRPr="00DA414F">
              <w:rPr>
                <w:rFonts w:ascii="仿宋_GB2312" w:hint="eastAsia"/>
                <w:sz w:val="15"/>
                <w:szCs w:val="15"/>
              </w:rPr>
              <w:t>2.财务管理（6）</w:t>
            </w: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1.资金使用情况</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A3D4A" w:rsidRPr="00993DEC" w:rsidRDefault="008D6DE8" w:rsidP="0012734F">
            <w:pPr>
              <w:spacing w:line="240" w:lineRule="exact"/>
              <w:rPr>
                <w:rFonts w:ascii="仿宋_GB2312"/>
                <w:sz w:val="18"/>
                <w:szCs w:val="18"/>
              </w:rPr>
            </w:pPr>
            <w:r>
              <w:rPr>
                <w:rFonts w:ascii="仿宋_GB2312" w:hint="eastAsia"/>
                <w:sz w:val="18"/>
                <w:szCs w:val="18"/>
              </w:rPr>
              <w:t>3</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考察项目资金使用是否符合预算批复的用途，是否存在截留、挤占、挪用、虚列支出等情况。</w:t>
            </w:r>
          </w:p>
        </w:tc>
        <w:tc>
          <w:tcPr>
            <w:tcW w:w="2126"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合</w:t>
            </w:r>
            <w:proofErr w:type="gramStart"/>
            <w:r w:rsidRPr="005C4EBC">
              <w:rPr>
                <w:rFonts w:ascii="仿宋_GB2312" w:hint="eastAsia"/>
                <w:sz w:val="15"/>
                <w:szCs w:val="15"/>
              </w:rPr>
              <w:t>规</w:t>
            </w:r>
            <w:proofErr w:type="gramEnd"/>
            <w:r w:rsidRPr="005C4EBC">
              <w:rPr>
                <w:rFonts w:ascii="仿宋_GB2312" w:hint="eastAsia"/>
                <w:sz w:val="15"/>
                <w:szCs w:val="15"/>
              </w:rPr>
              <w:t>，得满分；存在一项不合</w:t>
            </w:r>
            <w:proofErr w:type="gramStart"/>
            <w:r w:rsidRPr="005C4EBC">
              <w:rPr>
                <w:rFonts w:ascii="仿宋_GB2312" w:hint="eastAsia"/>
                <w:sz w:val="15"/>
                <w:szCs w:val="15"/>
              </w:rPr>
              <w:t>规</w:t>
            </w:r>
            <w:proofErr w:type="gramEnd"/>
            <w:r w:rsidRPr="005C4EBC">
              <w:rPr>
                <w:rFonts w:ascii="仿宋_GB2312" w:hint="eastAsia"/>
                <w:sz w:val="15"/>
                <w:szCs w:val="15"/>
              </w:rPr>
              <w:t>，扣1分，扣完为止。</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sz w:val="18"/>
                <w:szCs w:val="18"/>
              </w:rPr>
            </w:pPr>
          </w:p>
        </w:tc>
        <w:tc>
          <w:tcPr>
            <w:tcW w:w="640" w:type="dxa"/>
            <w:vMerge/>
            <w:vAlign w:val="center"/>
          </w:tcPr>
          <w:p w:rsidR="00EA3D4A" w:rsidRPr="00DA414F" w:rsidRDefault="00EA3D4A" w:rsidP="0012734F">
            <w:pPr>
              <w:spacing w:line="240" w:lineRule="exact"/>
              <w:rPr>
                <w:rFonts w:ascii="仿宋_GB2312"/>
                <w:sz w:val="15"/>
                <w:szCs w:val="15"/>
              </w:rPr>
            </w:pP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2.财务管理制度健全性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3</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考察项目的财务制度是否健全、完善、有效。</w:t>
            </w:r>
          </w:p>
        </w:tc>
        <w:tc>
          <w:tcPr>
            <w:tcW w:w="2126" w:type="dxa"/>
            <w:vAlign w:val="center"/>
          </w:tcPr>
          <w:p w:rsidR="00EA3D4A" w:rsidRPr="005C4EBC" w:rsidRDefault="00EA3D4A" w:rsidP="00EA3D4A">
            <w:pPr>
              <w:spacing w:line="240" w:lineRule="exact"/>
              <w:rPr>
                <w:rFonts w:ascii="仿宋_GB2312"/>
                <w:sz w:val="15"/>
                <w:szCs w:val="15"/>
              </w:rPr>
            </w:pPr>
            <w:r w:rsidRPr="005C4EBC">
              <w:rPr>
                <w:rFonts w:ascii="仿宋_GB2312" w:hint="eastAsia"/>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财务管理制度</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sz w:val="18"/>
                <w:szCs w:val="18"/>
              </w:rPr>
            </w:pPr>
          </w:p>
        </w:tc>
        <w:tc>
          <w:tcPr>
            <w:tcW w:w="640" w:type="dxa"/>
            <w:vMerge w:val="restart"/>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3.项目实施（10）</w:t>
            </w:r>
          </w:p>
        </w:tc>
        <w:tc>
          <w:tcPr>
            <w:tcW w:w="1173"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1.项目管理制度健全性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5</w:t>
            </w:r>
          </w:p>
        </w:tc>
        <w:tc>
          <w:tcPr>
            <w:tcW w:w="2268"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项目实施单位为保障项目顺利实施制订的与项目直接相关的业务管理制度是否健全、完善和有效。</w:t>
            </w:r>
          </w:p>
        </w:tc>
        <w:tc>
          <w:tcPr>
            <w:tcW w:w="2126"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制订制度或采取措施，得满分；制度不完善或措施不明确，得权重的60%；没有相关制度或措施，不得分。</w:t>
            </w:r>
          </w:p>
        </w:tc>
        <w:tc>
          <w:tcPr>
            <w:tcW w:w="1369"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项目实施单位管理制度、访谈、现场调查</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EA3D4A" w:rsidRPr="003C2470" w:rsidRDefault="00EA3D4A" w:rsidP="0012734F">
            <w:pPr>
              <w:spacing w:line="240" w:lineRule="exact"/>
              <w:jc w:val="left"/>
              <w:rPr>
                <w:sz w:val="18"/>
                <w:szCs w:val="18"/>
              </w:rPr>
            </w:pPr>
          </w:p>
        </w:tc>
        <w:tc>
          <w:tcPr>
            <w:tcW w:w="640" w:type="dxa"/>
            <w:vMerge/>
          </w:tcPr>
          <w:p w:rsidR="00EA3D4A" w:rsidRPr="00DA414F" w:rsidRDefault="00EA3D4A" w:rsidP="0012734F">
            <w:pPr>
              <w:spacing w:line="240" w:lineRule="exact"/>
              <w:jc w:val="left"/>
              <w:rPr>
                <w:rFonts w:ascii="仿宋_GB2312"/>
                <w:sz w:val="15"/>
                <w:szCs w:val="15"/>
              </w:rPr>
            </w:pPr>
          </w:p>
        </w:tc>
        <w:tc>
          <w:tcPr>
            <w:tcW w:w="1173"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2.项目管理制度执行有效性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5</w:t>
            </w:r>
          </w:p>
        </w:tc>
        <w:tc>
          <w:tcPr>
            <w:tcW w:w="2268"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考察项目实施单位制订的管理制度是否有效执行。</w:t>
            </w:r>
          </w:p>
        </w:tc>
        <w:tc>
          <w:tcPr>
            <w:tcW w:w="2126"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有效执行，得满分；部分执行，得权重的60%；未执行，不得分。</w:t>
            </w:r>
          </w:p>
        </w:tc>
        <w:tc>
          <w:tcPr>
            <w:tcW w:w="1369"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项目实施单位管理制度、现场调查。</w:t>
            </w:r>
          </w:p>
        </w:tc>
      </w:tr>
      <w:tr w:rsidR="000A2E4C"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9"/>
          <w:jc w:val="center"/>
        </w:trPr>
        <w:tc>
          <w:tcPr>
            <w:tcW w:w="476" w:type="dxa"/>
            <w:vMerge w:val="restart"/>
            <w:textDirection w:val="tbRlV"/>
            <w:vAlign w:val="center"/>
          </w:tcPr>
          <w:p w:rsidR="000A2E4C" w:rsidRPr="005C4EBC" w:rsidRDefault="000A2E4C" w:rsidP="0012734F">
            <w:pPr>
              <w:spacing w:line="240" w:lineRule="exact"/>
              <w:ind w:left="113" w:right="113"/>
              <w:jc w:val="center"/>
              <w:rPr>
                <w:rFonts w:ascii="仿宋_GB2312"/>
                <w:sz w:val="18"/>
                <w:szCs w:val="18"/>
              </w:rPr>
            </w:pPr>
            <w:r w:rsidRPr="005C4EBC">
              <w:rPr>
                <w:rFonts w:ascii="仿宋_GB2312" w:hint="eastAsia"/>
                <w:sz w:val="18"/>
                <w:szCs w:val="18"/>
              </w:rPr>
              <w:t>三、项目绩效</w:t>
            </w:r>
            <w:r w:rsidR="00825412" w:rsidRPr="005C4EBC">
              <w:rPr>
                <w:rFonts w:ascii="仿宋_GB2312" w:hint="eastAsia"/>
                <w:sz w:val="18"/>
                <w:szCs w:val="18"/>
              </w:rPr>
              <w:t>（60分）</w:t>
            </w:r>
          </w:p>
        </w:tc>
        <w:tc>
          <w:tcPr>
            <w:tcW w:w="640" w:type="dxa"/>
            <w:vMerge w:val="restart"/>
            <w:vAlign w:val="center"/>
          </w:tcPr>
          <w:p w:rsidR="000A2E4C" w:rsidRPr="005C4EBC" w:rsidRDefault="000A2E4C" w:rsidP="0012734F">
            <w:pPr>
              <w:spacing w:line="240" w:lineRule="exact"/>
              <w:rPr>
                <w:rFonts w:ascii="仿宋_GB2312"/>
                <w:sz w:val="15"/>
                <w:szCs w:val="15"/>
              </w:rPr>
            </w:pPr>
            <w:r w:rsidRPr="005C4EBC">
              <w:rPr>
                <w:rFonts w:ascii="仿宋_GB2312" w:hint="eastAsia"/>
                <w:sz w:val="15"/>
                <w:szCs w:val="15"/>
              </w:rPr>
              <w:t>1.项目产出</w:t>
            </w:r>
            <w:r w:rsidR="00825412" w:rsidRPr="005C4EBC">
              <w:rPr>
                <w:rFonts w:ascii="仿宋_GB2312" w:hint="eastAsia"/>
                <w:sz w:val="15"/>
                <w:szCs w:val="15"/>
              </w:rPr>
              <w:t>（30分</w:t>
            </w:r>
          </w:p>
        </w:tc>
        <w:tc>
          <w:tcPr>
            <w:tcW w:w="1173" w:type="dxa"/>
            <w:vAlign w:val="center"/>
          </w:tcPr>
          <w:p w:rsidR="000A2E4C" w:rsidRPr="005C4EBC" w:rsidRDefault="000A2E4C" w:rsidP="0012734F">
            <w:pPr>
              <w:spacing w:line="240" w:lineRule="exact"/>
              <w:rPr>
                <w:rFonts w:ascii="仿宋_GB2312"/>
                <w:sz w:val="15"/>
                <w:szCs w:val="15"/>
              </w:rPr>
            </w:pPr>
            <w:r w:rsidRPr="005C4EBC">
              <w:rPr>
                <w:rFonts w:ascii="仿宋_GB2312" w:hint="eastAsia"/>
                <w:sz w:val="15"/>
                <w:szCs w:val="15"/>
              </w:rPr>
              <w:t>1.数量指标</w:t>
            </w:r>
          </w:p>
        </w:tc>
        <w:tc>
          <w:tcPr>
            <w:tcW w:w="570" w:type="dxa"/>
            <w:vAlign w:val="center"/>
          </w:tcPr>
          <w:p w:rsidR="000A2E4C" w:rsidRPr="00993DEC" w:rsidRDefault="00825412" w:rsidP="00993DEC">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0A2E4C" w:rsidRPr="00993DEC" w:rsidRDefault="00492660" w:rsidP="0012734F">
            <w:pPr>
              <w:spacing w:line="240" w:lineRule="exact"/>
              <w:rPr>
                <w:rFonts w:ascii="仿宋_GB2312"/>
                <w:sz w:val="18"/>
                <w:szCs w:val="18"/>
              </w:rPr>
            </w:pPr>
            <w:r>
              <w:rPr>
                <w:rFonts w:ascii="仿宋_GB2312" w:hint="eastAsia"/>
                <w:sz w:val="18"/>
                <w:szCs w:val="18"/>
              </w:rPr>
              <w:t>7.2</w:t>
            </w:r>
          </w:p>
        </w:tc>
        <w:tc>
          <w:tcPr>
            <w:tcW w:w="2268" w:type="dxa"/>
            <w:vAlign w:val="center"/>
          </w:tcPr>
          <w:p w:rsidR="000A2E4C" w:rsidRPr="005C4EBC" w:rsidRDefault="00825412" w:rsidP="00825412">
            <w:pPr>
              <w:spacing w:line="240" w:lineRule="exact"/>
              <w:rPr>
                <w:rFonts w:ascii="仿宋_GB2312"/>
                <w:sz w:val="15"/>
                <w:szCs w:val="15"/>
              </w:rPr>
            </w:pPr>
            <w:r w:rsidRPr="005C4EBC">
              <w:rPr>
                <w:rFonts w:ascii="仿宋_GB2312" w:hint="eastAsia"/>
                <w:sz w:val="15"/>
                <w:szCs w:val="15"/>
              </w:rPr>
              <w:t>根据该项目实际，考察产出数量的实际完成情况。</w:t>
            </w:r>
          </w:p>
        </w:tc>
        <w:tc>
          <w:tcPr>
            <w:tcW w:w="2126" w:type="dxa"/>
            <w:vAlign w:val="center"/>
          </w:tcPr>
          <w:p w:rsidR="000A2E4C" w:rsidRPr="005C4EBC" w:rsidRDefault="00825412" w:rsidP="00A9345F">
            <w:pPr>
              <w:spacing w:line="240" w:lineRule="exact"/>
              <w:rPr>
                <w:rFonts w:ascii="仿宋_GB2312"/>
                <w:sz w:val="15"/>
                <w:szCs w:val="15"/>
              </w:rPr>
            </w:pPr>
            <w:r w:rsidRPr="005C4EBC">
              <w:rPr>
                <w:rFonts w:ascii="仿宋_GB2312" w:hint="eastAsia"/>
                <w:sz w:val="15"/>
                <w:szCs w:val="15"/>
              </w:rPr>
              <w:t>对照绩效目标，按实际产出数量和计划产出数计算得分。</w:t>
            </w:r>
          </w:p>
        </w:tc>
        <w:tc>
          <w:tcPr>
            <w:tcW w:w="1369" w:type="dxa"/>
            <w:vAlign w:val="center"/>
          </w:tcPr>
          <w:p w:rsidR="000A2E4C" w:rsidRPr="005C4EBC" w:rsidRDefault="00825412" w:rsidP="0012734F">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5"/>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2.质量指标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A9345F" w:rsidRPr="00993DEC" w:rsidRDefault="00492660" w:rsidP="0012734F">
            <w:pPr>
              <w:spacing w:line="240" w:lineRule="exact"/>
              <w:rPr>
                <w:rFonts w:ascii="仿宋_GB2312"/>
                <w:sz w:val="18"/>
                <w:szCs w:val="18"/>
              </w:rPr>
            </w:pPr>
            <w:r>
              <w:rPr>
                <w:rFonts w:ascii="仿宋_GB2312" w:hint="eastAsia"/>
                <w:sz w:val="18"/>
                <w:szCs w:val="18"/>
              </w:rPr>
              <w:t>7.2</w:t>
            </w:r>
          </w:p>
        </w:tc>
        <w:tc>
          <w:tcPr>
            <w:tcW w:w="2268"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根据该项目实际，考察项目质量应达到的行业标准。</w:t>
            </w:r>
          </w:p>
        </w:tc>
        <w:tc>
          <w:tcPr>
            <w:tcW w:w="2126"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对照绩效目标、行业标准计算得分。</w:t>
            </w:r>
          </w:p>
        </w:tc>
        <w:tc>
          <w:tcPr>
            <w:tcW w:w="1369" w:type="dxa"/>
            <w:vAlign w:val="center"/>
          </w:tcPr>
          <w:p w:rsidR="00A9345F" w:rsidRPr="005C4EBC" w:rsidRDefault="00A9345F" w:rsidP="00DD3B47">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74"/>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3.时效指标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A9345F" w:rsidRPr="00993DEC" w:rsidRDefault="00402260" w:rsidP="0012734F">
            <w:pPr>
              <w:spacing w:line="240" w:lineRule="exact"/>
              <w:rPr>
                <w:rFonts w:ascii="仿宋_GB2312"/>
                <w:sz w:val="18"/>
                <w:szCs w:val="18"/>
              </w:rPr>
            </w:pPr>
            <w:r>
              <w:rPr>
                <w:rFonts w:ascii="仿宋_GB2312" w:hint="eastAsia"/>
                <w:sz w:val="18"/>
                <w:szCs w:val="18"/>
              </w:rPr>
              <w:t>7</w:t>
            </w:r>
          </w:p>
        </w:tc>
        <w:tc>
          <w:tcPr>
            <w:tcW w:w="2268"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根据该项目实际，考察项目的实际完成时间。</w:t>
            </w:r>
          </w:p>
        </w:tc>
        <w:tc>
          <w:tcPr>
            <w:tcW w:w="2126"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对照绩效目标、按项目的实际完成时间和计划完成时间计算得分。</w:t>
            </w:r>
          </w:p>
        </w:tc>
        <w:tc>
          <w:tcPr>
            <w:tcW w:w="1369" w:type="dxa"/>
            <w:vAlign w:val="center"/>
          </w:tcPr>
          <w:p w:rsidR="00A9345F" w:rsidRPr="005C4EBC" w:rsidRDefault="00A9345F" w:rsidP="00DD3B47">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4"/>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4.成本指标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A9345F" w:rsidRPr="00993DEC" w:rsidRDefault="00402260" w:rsidP="0012734F">
            <w:pPr>
              <w:spacing w:line="240" w:lineRule="exact"/>
              <w:rPr>
                <w:rFonts w:ascii="仿宋_GB2312"/>
                <w:sz w:val="18"/>
                <w:szCs w:val="18"/>
              </w:rPr>
            </w:pPr>
            <w:r>
              <w:rPr>
                <w:rFonts w:ascii="仿宋_GB2312" w:hint="eastAsia"/>
                <w:sz w:val="18"/>
                <w:szCs w:val="18"/>
              </w:rPr>
              <w:t>7</w:t>
            </w:r>
          </w:p>
        </w:tc>
        <w:tc>
          <w:tcPr>
            <w:tcW w:w="2268" w:type="dxa"/>
            <w:vAlign w:val="center"/>
          </w:tcPr>
          <w:p w:rsidR="00A9345F" w:rsidRPr="005C4EBC" w:rsidRDefault="004404E8" w:rsidP="004404E8">
            <w:pPr>
              <w:spacing w:line="240" w:lineRule="exact"/>
              <w:rPr>
                <w:rFonts w:ascii="仿宋_GB2312"/>
                <w:sz w:val="15"/>
                <w:szCs w:val="15"/>
              </w:rPr>
            </w:pPr>
            <w:r w:rsidRPr="005C4EBC">
              <w:rPr>
                <w:rFonts w:ascii="仿宋_GB2312" w:hint="eastAsia"/>
                <w:sz w:val="15"/>
                <w:szCs w:val="15"/>
              </w:rPr>
              <w:t>根据该项目实际，考察项目总成本和单项成本。</w:t>
            </w:r>
          </w:p>
        </w:tc>
        <w:tc>
          <w:tcPr>
            <w:tcW w:w="2126" w:type="dxa"/>
            <w:vAlign w:val="center"/>
          </w:tcPr>
          <w:p w:rsidR="00A9345F" w:rsidRPr="005C4EBC" w:rsidRDefault="004404E8" w:rsidP="004404E8">
            <w:pPr>
              <w:spacing w:line="240" w:lineRule="exact"/>
              <w:rPr>
                <w:rFonts w:ascii="仿宋_GB2312"/>
                <w:sz w:val="15"/>
                <w:szCs w:val="15"/>
              </w:rPr>
            </w:pPr>
            <w:r w:rsidRPr="005C4EBC">
              <w:rPr>
                <w:rFonts w:ascii="仿宋_GB2312" w:hint="eastAsia"/>
                <w:sz w:val="15"/>
                <w:szCs w:val="15"/>
              </w:rPr>
              <w:t>照绩效目标、按项目的实际成本和计划成本计算得分。</w:t>
            </w:r>
          </w:p>
        </w:tc>
        <w:tc>
          <w:tcPr>
            <w:tcW w:w="1369" w:type="dxa"/>
            <w:vAlign w:val="center"/>
          </w:tcPr>
          <w:p w:rsidR="00A9345F" w:rsidRPr="005C4EBC" w:rsidRDefault="004404E8" w:rsidP="0012734F">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jc w:val="center"/>
        </w:trPr>
        <w:tc>
          <w:tcPr>
            <w:tcW w:w="476" w:type="dxa"/>
            <w:vMerge/>
          </w:tcPr>
          <w:p w:rsidR="00A9345F" w:rsidRPr="006C69CD" w:rsidRDefault="00A9345F" w:rsidP="0012734F">
            <w:pPr>
              <w:spacing w:line="240" w:lineRule="exact"/>
              <w:jc w:val="left"/>
              <w:rPr>
                <w:rFonts w:ascii="仿宋_GB2312"/>
                <w:sz w:val="15"/>
                <w:szCs w:val="15"/>
              </w:rPr>
            </w:pPr>
          </w:p>
        </w:tc>
        <w:tc>
          <w:tcPr>
            <w:tcW w:w="640" w:type="dxa"/>
            <w:vMerge w:val="restart"/>
            <w:vAlign w:val="center"/>
          </w:tcPr>
          <w:p w:rsidR="00A9345F" w:rsidRPr="00DF5C8E" w:rsidRDefault="00A9345F" w:rsidP="004404E8">
            <w:pPr>
              <w:spacing w:line="240" w:lineRule="exact"/>
              <w:rPr>
                <w:rFonts w:ascii="仿宋_GB2312"/>
                <w:sz w:val="15"/>
                <w:szCs w:val="15"/>
              </w:rPr>
            </w:pPr>
            <w:r w:rsidRPr="00DF5C8E">
              <w:rPr>
                <w:rFonts w:ascii="仿宋_GB2312" w:hint="eastAsia"/>
                <w:sz w:val="15"/>
                <w:szCs w:val="15"/>
              </w:rPr>
              <w:t>2.项目效益（30分）</w:t>
            </w:r>
          </w:p>
        </w:tc>
        <w:tc>
          <w:tcPr>
            <w:tcW w:w="1173" w:type="dxa"/>
            <w:vAlign w:val="center"/>
          </w:tcPr>
          <w:p w:rsidR="00A9345F" w:rsidRPr="00DF5C8E" w:rsidRDefault="00A9345F" w:rsidP="001C5DCB">
            <w:pPr>
              <w:spacing w:line="240" w:lineRule="exact"/>
              <w:rPr>
                <w:rFonts w:ascii="仿宋_GB2312"/>
                <w:sz w:val="15"/>
                <w:szCs w:val="15"/>
              </w:rPr>
            </w:pPr>
            <w:r w:rsidRPr="00DF5C8E">
              <w:rPr>
                <w:rFonts w:ascii="仿宋_GB2312" w:hint="eastAsia"/>
                <w:sz w:val="15"/>
                <w:szCs w:val="15"/>
              </w:rPr>
              <w:t>1.经济效益</w:t>
            </w:r>
          </w:p>
        </w:tc>
        <w:tc>
          <w:tcPr>
            <w:tcW w:w="570" w:type="dxa"/>
            <w:vAlign w:val="center"/>
          </w:tcPr>
          <w:p w:rsidR="00A9345F" w:rsidRPr="00993DEC" w:rsidRDefault="004404E8"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A9345F" w:rsidRPr="00907C08" w:rsidRDefault="00492660" w:rsidP="00907C08">
            <w:pPr>
              <w:spacing w:line="240" w:lineRule="exact"/>
              <w:jc w:val="center"/>
              <w:rPr>
                <w:rFonts w:ascii="仿宋_GB2312"/>
                <w:sz w:val="18"/>
                <w:szCs w:val="18"/>
              </w:rPr>
            </w:pPr>
            <w:r>
              <w:rPr>
                <w:rFonts w:ascii="仿宋_GB2312" w:hint="eastAsia"/>
                <w:sz w:val="18"/>
                <w:szCs w:val="18"/>
              </w:rPr>
              <w:t>1.5</w:t>
            </w:r>
          </w:p>
        </w:tc>
        <w:tc>
          <w:tcPr>
            <w:tcW w:w="2268"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根据项目实际，考察</w:t>
            </w:r>
            <w:r w:rsidR="001C5DCB" w:rsidRPr="00DF5C8E">
              <w:rPr>
                <w:rFonts w:ascii="仿宋_GB2312" w:hint="eastAsia"/>
                <w:sz w:val="15"/>
                <w:szCs w:val="15"/>
              </w:rPr>
              <w:t>项目</w:t>
            </w:r>
            <w:r w:rsidRPr="00DF5C8E">
              <w:rPr>
                <w:rFonts w:ascii="仿宋_GB2312" w:hint="eastAsia"/>
                <w:sz w:val="15"/>
                <w:szCs w:val="15"/>
              </w:rPr>
              <w:t>所产生的直接或间接的经济效益。</w:t>
            </w:r>
          </w:p>
        </w:tc>
        <w:tc>
          <w:tcPr>
            <w:tcW w:w="2126"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对照绩效目标，按经济效益实现程度计算得分。</w:t>
            </w:r>
          </w:p>
        </w:tc>
        <w:tc>
          <w:tcPr>
            <w:tcW w:w="1369"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C5DCB"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0"/>
          <w:jc w:val="center"/>
        </w:trPr>
        <w:tc>
          <w:tcPr>
            <w:tcW w:w="476" w:type="dxa"/>
            <w:vMerge/>
          </w:tcPr>
          <w:p w:rsidR="001C5DCB" w:rsidRPr="006C69CD" w:rsidRDefault="001C5DCB" w:rsidP="0012734F">
            <w:pPr>
              <w:spacing w:line="240" w:lineRule="exact"/>
              <w:jc w:val="left"/>
              <w:rPr>
                <w:rFonts w:ascii="仿宋_GB2312"/>
                <w:sz w:val="15"/>
                <w:szCs w:val="15"/>
              </w:rPr>
            </w:pPr>
          </w:p>
        </w:tc>
        <w:tc>
          <w:tcPr>
            <w:tcW w:w="640" w:type="dxa"/>
            <w:vMerge/>
          </w:tcPr>
          <w:p w:rsidR="001C5DCB" w:rsidRPr="00DF5C8E" w:rsidRDefault="001C5DCB" w:rsidP="0012734F">
            <w:pPr>
              <w:spacing w:line="240" w:lineRule="exact"/>
              <w:jc w:val="left"/>
              <w:rPr>
                <w:rFonts w:ascii="仿宋_GB2312"/>
                <w:sz w:val="15"/>
                <w:szCs w:val="15"/>
              </w:rPr>
            </w:pPr>
          </w:p>
        </w:tc>
        <w:tc>
          <w:tcPr>
            <w:tcW w:w="1173" w:type="dxa"/>
            <w:vAlign w:val="center"/>
          </w:tcPr>
          <w:p w:rsidR="001C5DCB" w:rsidRPr="00DF5C8E" w:rsidRDefault="001C5DCB" w:rsidP="001C5DCB">
            <w:pPr>
              <w:spacing w:line="240" w:lineRule="exact"/>
              <w:rPr>
                <w:rFonts w:ascii="仿宋_GB2312"/>
                <w:sz w:val="15"/>
                <w:szCs w:val="15"/>
              </w:rPr>
            </w:pPr>
            <w:r w:rsidRPr="00DF5C8E">
              <w:rPr>
                <w:rFonts w:ascii="仿宋_GB2312" w:hint="eastAsia"/>
                <w:sz w:val="15"/>
                <w:szCs w:val="15"/>
              </w:rPr>
              <w:t>2.社会效益</w:t>
            </w:r>
          </w:p>
        </w:tc>
        <w:tc>
          <w:tcPr>
            <w:tcW w:w="570" w:type="dxa"/>
            <w:vAlign w:val="center"/>
          </w:tcPr>
          <w:p w:rsidR="001C5DCB" w:rsidRPr="00993DEC" w:rsidRDefault="001C5DCB" w:rsidP="00993DEC">
            <w:pPr>
              <w:spacing w:line="240" w:lineRule="exact"/>
              <w:jc w:val="center"/>
              <w:rPr>
                <w:rFonts w:ascii="仿宋_GB2312"/>
                <w:sz w:val="18"/>
                <w:szCs w:val="18"/>
              </w:rPr>
            </w:pPr>
            <w:r w:rsidRPr="00993DEC">
              <w:rPr>
                <w:rFonts w:ascii="仿宋_GB2312" w:hint="eastAsia"/>
                <w:sz w:val="18"/>
                <w:szCs w:val="18"/>
              </w:rPr>
              <w:t>20</w:t>
            </w:r>
          </w:p>
        </w:tc>
        <w:tc>
          <w:tcPr>
            <w:tcW w:w="552" w:type="dxa"/>
            <w:vAlign w:val="center"/>
          </w:tcPr>
          <w:p w:rsidR="001C5DCB" w:rsidRPr="00907C08" w:rsidRDefault="00CC1F5D" w:rsidP="005800A0">
            <w:pPr>
              <w:spacing w:line="240" w:lineRule="exact"/>
              <w:jc w:val="center"/>
              <w:rPr>
                <w:rFonts w:ascii="仿宋_GB2312"/>
                <w:sz w:val="18"/>
                <w:szCs w:val="18"/>
              </w:rPr>
            </w:pPr>
            <w:r>
              <w:rPr>
                <w:rFonts w:ascii="仿宋_GB2312" w:hint="eastAsia"/>
                <w:sz w:val="18"/>
                <w:szCs w:val="18"/>
              </w:rPr>
              <w:t>20</w:t>
            </w:r>
          </w:p>
        </w:tc>
        <w:tc>
          <w:tcPr>
            <w:tcW w:w="2268"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根据项目实际，考察项目所产生的社会效益效益。</w:t>
            </w:r>
          </w:p>
        </w:tc>
        <w:tc>
          <w:tcPr>
            <w:tcW w:w="2126"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对照绩效目标，按社会效益实现程度计算得分。</w:t>
            </w:r>
          </w:p>
        </w:tc>
        <w:tc>
          <w:tcPr>
            <w:tcW w:w="1369"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C5DCB"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1C5DCB" w:rsidRPr="006C69CD" w:rsidRDefault="001C5DCB" w:rsidP="0012734F">
            <w:pPr>
              <w:spacing w:line="240" w:lineRule="exact"/>
              <w:jc w:val="left"/>
              <w:rPr>
                <w:rFonts w:ascii="仿宋_GB2312"/>
                <w:sz w:val="15"/>
                <w:szCs w:val="15"/>
              </w:rPr>
            </w:pPr>
          </w:p>
        </w:tc>
        <w:tc>
          <w:tcPr>
            <w:tcW w:w="640" w:type="dxa"/>
            <w:vMerge/>
          </w:tcPr>
          <w:p w:rsidR="001C5DCB" w:rsidRPr="00DF5C8E" w:rsidRDefault="001C5DCB" w:rsidP="0012734F">
            <w:pPr>
              <w:spacing w:line="240" w:lineRule="exact"/>
              <w:jc w:val="left"/>
              <w:rPr>
                <w:rFonts w:ascii="仿宋_GB2312"/>
                <w:sz w:val="15"/>
                <w:szCs w:val="15"/>
              </w:rPr>
            </w:pPr>
          </w:p>
        </w:tc>
        <w:tc>
          <w:tcPr>
            <w:tcW w:w="1173" w:type="dxa"/>
            <w:vAlign w:val="center"/>
          </w:tcPr>
          <w:p w:rsidR="001C5DCB" w:rsidRPr="00DF5C8E" w:rsidRDefault="001C5DCB" w:rsidP="001C5DCB">
            <w:pPr>
              <w:spacing w:line="240" w:lineRule="exact"/>
              <w:rPr>
                <w:rFonts w:ascii="仿宋_GB2312"/>
                <w:sz w:val="15"/>
                <w:szCs w:val="15"/>
              </w:rPr>
            </w:pPr>
            <w:r w:rsidRPr="00DF5C8E">
              <w:rPr>
                <w:rFonts w:ascii="仿宋_GB2312" w:hint="eastAsia"/>
                <w:sz w:val="15"/>
                <w:szCs w:val="15"/>
              </w:rPr>
              <w:t>3.生态效益</w:t>
            </w:r>
          </w:p>
        </w:tc>
        <w:tc>
          <w:tcPr>
            <w:tcW w:w="570" w:type="dxa"/>
            <w:vAlign w:val="center"/>
          </w:tcPr>
          <w:p w:rsidR="001C5DCB" w:rsidRPr="00993DEC" w:rsidRDefault="001C5DCB"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1C5DCB" w:rsidRPr="00907C08" w:rsidRDefault="001E16AA" w:rsidP="00907C08">
            <w:pPr>
              <w:spacing w:line="240" w:lineRule="exact"/>
              <w:jc w:val="center"/>
              <w:rPr>
                <w:rFonts w:ascii="仿宋_GB2312"/>
                <w:sz w:val="18"/>
                <w:szCs w:val="18"/>
              </w:rPr>
            </w:pPr>
            <w:r>
              <w:rPr>
                <w:rFonts w:ascii="仿宋_GB2312" w:hint="eastAsia"/>
                <w:sz w:val="18"/>
                <w:szCs w:val="18"/>
              </w:rPr>
              <w:t>2</w:t>
            </w:r>
          </w:p>
        </w:tc>
        <w:tc>
          <w:tcPr>
            <w:tcW w:w="2268"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根据项目实际，考察项目所产生的直接或间接的生态效益。</w:t>
            </w:r>
          </w:p>
        </w:tc>
        <w:tc>
          <w:tcPr>
            <w:tcW w:w="2126"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对照绩效目标，按生态效益实现程度计算得分。</w:t>
            </w:r>
          </w:p>
        </w:tc>
        <w:tc>
          <w:tcPr>
            <w:tcW w:w="1369"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97507" w:rsidTr="0019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197507" w:rsidRPr="006C69CD" w:rsidRDefault="00197507" w:rsidP="0012734F">
            <w:pPr>
              <w:spacing w:line="240" w:lineRule="exact"/>
              <w:jc w:val="left"/>
              <w:rPr>
                <w:rFonts w:ascii="仿宋_GB2312"/>
                <w:sz w:val="15"/>
                <w:szCs w:val="15"/>
              </w:rPr>
            </w:pPr>
          </w:p>
        </w:tc>
        <w:tc>
          <w:tcPr>
            <w:tcW w:w="640" w:type="dxa"/>
            <w:vMerge/>
            <w:vAlign w:val="center"/>
          </w:tcPr>
          <w:p w:rsidR="00197507" w:rsidRPr="00DF5C8E" w:rsidRDefault="00197507" w:rsidP="0012734F">
            <w:pPr>
              <w:spacing w:line="240" w:lineRule="exact"/>
              <w:rPr>
                <w:rFonts w:ascii="仿宋_GB2312"/>
                <w:sz w:val="15"/>
                <w:szCs w:val="15"/>
              </w:rPr>
            </w:pPr>
          </w:p>
        </w:tc>
        <w:tc>
          <w:tcPr>
            <w:tcW w:w="1173" w:type="dxa"/>
            <w:vAlign w:val="center"/>
          </w:tcPr>
          <w:p w:rsidR="00197507" w:rsidRPr="00DF5C8E" w:rsidRDefault="00197507" w:rsidP="00197507">
            <w:pPr>
              <w:spacing w:line="240" w:lineRule="exact"/>
              <w:rPr>
                <w:rFonts w:ascii="仿宋_GB2312"/>
                <w:sz w:val="15"/>
                <w:szCs w:val="15"/>
              </w:rPr>
            </w:pPr>
            <w:r w:rsidRPr="00DF5C8E">
              <w:rPr>
                <w:rFonts w:ascii="仿宋_GB2312" w:hint="eastAsia"/>
                <w:sz w:val="15"/>
                <w:szCs w:val="15"/>
              </w:rPr>
              <w:t>4.服务对象满意度</w:t>
            </w:r>
          </w:p>
        </w:tc>
        <w:tc>
          <w:tcPr>
            <w:tcW w:w="570" w:type="dxa"/>
            <w:vAlign w:val="center"/>
          </w:tcPr>
          <w:p w:rsidR="00197507" w:rsidRPr="00993DEC" w:rsidRDefault="00197507"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197507" w:rsidRPr="00907C08" w:rsidRDefault="001E16AA" w:rsidP="00907C08">
            <w:pPr>
              <w:spacing w:line="240" w:lineRule="exact"/>
              <w:jc w:val="center"/>
              <w:rPr>
                <w:rFonts w:ascii="仿宋_GB2312"/>
                <w:sz w:val="18"/>
                <w:szCs w:val="18"/>
              </w:rPr>
            </w:pPr>
            <w:r>
              <w:rPr>
                <w:rFonts w:ascii="仿宋_GB2312" w:hint="eastAsia"/>
                <w:sz w:val="18"/>
                <w:szCs w:val="18"/>
              </w:rPr>
              <w:t>5</w:t>
            </w:r>
          </w:p>
        </w:tc>
        <w:tc>
          <w:tcPr>
            <w:tcW w:w="2268" w:type="dxa"/>
            <w:vAlign w:val="center"/>
          </w:tcPr>
          <w:p w:rsidR="00197507" w:rsidRPr="00DF5C8E" w:rsidRDefault="00197507" w:rsidP="00DF5C8E">
            <w:pPr>
              <w:tabs>
                <w:tab w:val="left" w:pos="2604"/>
              </w:tabs>
              <w:spacing w:line="240" w:lineRule="exact"/>
              <w:rPr>
                <w:rFonts w:ascii="仿宋_GB2312"/>
                <w:sz w:val="15"/>
                <w:szCs w:val="15"/>
              </w:rPr>
            </w:pPr>
            <w:r w:rsidRPr="00DF5C8E">
              <w:rPr>
                <w:rFonts w:ascii="仿宋_GB2312" w:hint="eastAsia"/>
                <w:sz w:val="15"/>
                <w:szCs w:val="15"/>
              </w:rPr>
              <w:t>服务对象对项目实施的满意程度。</w:t>
            </w:r>
          </w:p>
        </w:tc>
        <w:tc>
          <w:tcPr>
            <w:tcW w:w="2126" w:type="dxa"/>
            <w:vAlign w:val="center"/>
          </w:tcPr>
          <w:p w:rsidR="00197507" w:rsidRPr="00DF5C8E" w:rsidRDefault="00197507" w:rsidP="00DF5C8E">
            <w:pPr>
              <w:spacing w:line="240" w:lineRule="exact"/>
              <w:rPr>
                <w:rFonts w:ascii="仿宋_GB2312"/>
                <w:sz w:val="15"/>
                <w:szCs w:val="15"/>
              </w:rPr>
            </w:pPr>
            <w:r w:rsidRPr="00DF5C8E">
              <w:rPr>
                <w:rFonts w:ascii="仿宋_GB2312" w:hAnsi="宋体" w:cs="宋体" w:hint="eastAsia"/>
                <w:kern w:val="0"/>
                <w:sz w:val="15"/>
                <w:szCs w:val="15"/>
              </w:rPr>
              <w:t>按收集到的服务对象的满意率计算得分。</w:t>
            </w:r>
          </w:p>
        </w:tc>
        <w:tc>
          <w:tcPr>
            <w:tcW w:w="1369" w:type="dxa"/>
            <w:vAlign w:val="center"/>
          </w:tcPr>
          <w:p w:rsidR="00197507" w:rsidRPr="00DF5C8E" w:rsidRDefault="00197507" w:rsidP="00DF5C8E">
            <w:pPr>
              <w:spacing w:line="240" w:lineRule="exact"/>
              <w:rPr>
                <w:rFonts w:ascii="仿宋_GB2312"/>
                <w:sz w:val="15"/>
                <w:szCs w:val="15"/>
              </w:rPr>
            </w:pPr>
            <w:r w:rsidRPr="00DF5C8E">
              <w:rPr>
                <w:rFonts w:ascii="仿宋_GB2312" w:hint="eastAsia"/>
                <w:sz w:val="15"/>
                <w:szCs w:val="15"/>
              </w:rPr>
              <w:t>问卷调查、访谈</w:t>
            </w:r>
          </w:p>
        </w:tc>
      </w:tr>
      <w:tr w:rsidR="00DA414F" w:rsidRPr="00DF5C8E" w:rsidTr="00DA4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2289" w:type="dxa"/>
            <w:gridSpan w:val="3"/>
            <w:vAlign w:val="center"/>
          </w:tcPr>
          <w:p w:rsidR="00DA414F" w:rsidRPr="00993DEC" w:rsidRDefault="00DA414F" w:rsidP="00DA414F">
            <w:pPr>
              <w:spacing w:line="240" w:lineRule="exact"/>
              <w:jc w:val="center"/>
              <w:rPr>
                <w:rFonts w:ascii="仿宋_GB2312"/>
                <w:b/>
                <w:sz w:val="18"/>
                <w:szCs w:val="18"/>
              </w:rPr>
            </w:pPr>
            <w:r w:rsidRPr="00993DEC">
              <w:rPr>
                <w:rFonts w:ascii="仿宋_GB2312" w:hint="eastAsia"/>
                <w:b/>
                <w:sz w:val="18"/>
                <w:szCs w:val="18"/>
              </w:rPr>
              <w:t>合</w:t>
            </w:r>
            <w:r w:rsidR="00993DEC">
              <w:rPr>
                <w:rFonts w:ascii="仿宋_GB2312" w:hint="eastAsia"/>
                <w:b/>
                <w:sz w:val="18"/>
                <w:szCs w:val="18"/>
              </w:rPr>
              <w:t xml:space="preserve">  </w:t>
            </w:r>
            <w:r w:rsidRPr="00993DEC">
              <w:rPr>
                <w:rFonts w:ascii="仿宋_GB2312" w:hint="eastAsia"/>
                <w:b/>
                <w:sz w:val="18"/>
                <w:szCs w:val="18"/>
              </w:rPr>
              <w:t>计</w:t>
            </w:r>
          </w:p>
        </w:tc>
        <w:tc>
          <w:tcPr>
            <w:tcW w:w="570" w:type="dxa"/>
            <w:vAlign w:val="center"/>
          </w:tcPr>
          <w:p w:rsidR="00DA414F" w:rsidRPr="00993DEC" w:rsidRDefault="00DA414F" w:rsidP="00993DEC">
            <w:pPr>
              <w:spacing w:line="240" w:lineRule="exact"/>
              <w:jc w:val="center"/>
              <w:rPr>
                <w:rFonts w:ascii="仿宋_GB2312"/>
                <w:sz w:val="18"/>
                <w:szCs w:val="18"/>
              </w:rPr>
            </w:pPr>
            <w:r w:rsidRPr="00993DEC">
              <w:rPr>
                <w:rFonts w:ascii="仿宋_GB2312" w:hint="eastAsia"/>
                <w:sz w:val="18"/>
                <w:szCs w:val="18"/>
              </w:rPr>
              <w:t>100</w:t>
            </w:r>
          </w:p>
        </w:tc>
        <w:tc>
          <w:tcPr>
            <w:tcW w:w="552" w:type="dxa"/>
            <w:vAlign w:val="center"/>
          </w:tcPr>
          <w:p w:rsidR="00DA414F" w:rsidRPr="00B031D5" w:rsidRDefault="00402260" w:rsidP="00492660">
            <w:pPr>
              <w:spacing w:line="240" w:lineRule="exact"/>
              <w:jc w:val="center"/>
              <w:rPr>
                <w:rFonts w:ascii="仿宋_GB2312"/>
                <w:sz w:val="15"/>
                <w:szCs w:val="15"/>
              </w:rPr>
            </w:pPr>
            <w:r w:rsidRPr="00B031D5">
              <w:rPr>
                <w:rFonts w:ascii="仿宋_GB2312" w:hint="eastAsia"/>
                <w:sz w:val="15"/>
                <w:szCs w:val="15"/>
              </w:rPr>
              <w:t>9</w:t>
            </w:r>
            <w:r w:rsidR="00D30F55">
              <w:rPr>
                <w:rFonts w:ascii="仿宋_GB2312" w:hint="eastAsia"/>
                <w:sz w:val="15"/>
                <w:szCs w:val="15"/>
              </w:rPr>
              <w:t>6</w:t>
            </w:r>
            <w:r w:rsidR="00492660">
              <w:rPr>
                <w:rFonts w:ascii="仿宋_GB2312" w:hint="eastAsia"/>
                <w:sz w:val="15"/>
                <w:szCs w:val="15"/>
              </w:rPr>
              <w:t>.9</w:t>
            </w:r>
          </w:p>
        </w:tc>
        <w:tc>
          <w:tcPr>
            <w:tcW w:w="5763" w:type="dxa"/>
            <w:gridSpan w:val="3"/>
            <w:vAlign w:val="center"/>
          </w:tcPr>
          <w:p w:rsidR="00DA414F" w:rsidRPr="00993DEC" w:rsidRDefault="00DA414F" w:rsidP="00DA414F">
            <w:pPr>
              <w:spacing w:line="240" w:lineRule="exact"/>
              <w:jc w:val="left"/>
              <w:rPr>
                <w:sz w:val="18"/>
                <w:szCs w:val="18"/>
              </w:rPr>
            </w:pPr>
            <w:r w:rsidRPr="00993DEC">
              <w:rPr>
                <w:rFonts w:ascii="仿宋_GB2312" w:hint="eastAsia"/>
                <w:sz w:val="18"/>
                <w:szCs w:val="18"/>
              </w:rPr>
              <w:t>评价等次：实际得分（S）≥90,优秀；90＞S≥80,良好；80＞S≥60,合格；S＜60，不合格。</w:t>
            </w:r>
          </w:p>
        </w:tc>
      </w:tr>
    </w:tbl>
    <w:p w:rsidR="00E07C05" w:rsidRDefault="00E07C05"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sectPr w:rsidR="006C69CD" w:rsidSect="006877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BCB" w:rsidRDefault="00D57BCB" w:rsidP="00D96B8D">
      <w:r>
        <w:separator/>
      </w:r>
    </w:p>
  </w:endnote>
  <w:endnote w:type="continuationSeparator" w:id="0">
    <w:p w:rsidR="00D57BCB" w:rsidRDefault="00D57BCB" w:rsidP="00D96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BCB" w:rsidRDefault="00D57BCB" w:rsidP="00D96B8D">
      <w:r>
        <w:separator/>
      </w:r>
    </w:p>
  </w:footnote>
  <w:footnote w:type="continuationSeparator" w:id="0">
    <w:p w:rsidR="00D57BCB" w:rsidRDefault="00D57BCB" w:rsidP="00D96B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1657"/>
    <w:rsid w:val="00016BBE"/>
    <w:rsid w:val="000239AD"/>
    <w:rsid w:val="00031C75"/>
    <w:rsid w:val="00042973"/>
    <w:rsid w:val="00071B44"/>
    <w:rsid w:val="00076B47"/>
    <w:rsid w:val="00082015"/>
    <w:rsid w:val="00097918"/>
    <w:rsid w:val="000A2E4C"/>
    <w:rsid w:val="000A3297"/>
    <w:rsid w:val="000C528B"/>
    <w:rsid w:val="000D1538"/>
    <w:rsid w:val="000D34A9"/>
    <w:rsid w:val="000D37FE"/>
    <w:rsid w:val="000D6550"/>
    <w:rsid w:val="000F023D"/>
    <w:rsid w:val="000F16B4"/>
    <w:rsid w:val="001104B7"/>
    <w:rsid w:val="00110577"/>
    <w:rsid w:val="00112B69"/>
    <w:rsid w:val="00113A67"/>
    <w:rsid w:val="00117863"/>
    <w:rsid w:val="001232B4"/>
    <w:rsid w:val="00126EB1"/>
    <w:rsid w:val="00127A2F"/>
    <w:rsid w:val="00144A80"/>
    <w:rsid w:val="00156758"/>
    <w:rsid w:val="00175AAC"/>
    <w:rsid w:val="00177EDE"/>
    <w:rsid w:val="00197507"/>
    <w:rsid w:val="001A2571"/>
    <w:rsid w:val="001B6542"/>
    <w:rsid w:val="001C5DCB"/>
    <w:rsid w:val="001E1392"/>
    <w:rsid w:val="001E16AA"/>
    <w:rsid w:val="001E3708"/>
    <w:rsid w:val="001E7EF7"/>
    <w:rsid w:val="001F7E57"/>
    <w:rsid w:val="00202BA9"/>
    <w:rsid w:val="0020593A"/>
    <w:rsid w:val="00246DAD"/>
    <w:rsid w:val="0024796C"/>
    <w:rsid w:val="00256205"/>
    <w:rsid w:val="0025715A"/>
    <w:rsid w:val="002C1657"/>
    <w:rsid w:val="002D1E50"/>
    <w:rsid w:val="002E3518"/>
    <w:rsid w:val="002E3798"/>
    <w:rsid w:val="002E6A59"/>
    <w:rsid w:val="002E7588"/>
    <w:rsid w:val="002F2618"/>
    <w:rsid w:val="003033E4"/>
    <w:rsid w:val="00330E56"/>
    <w:rsid w:val="00341940"/>
    <w:rsid w:val="00364740"/>
    <w:rsid w:val="003777D5"/>
    <w:rsid w:val="00395EEC"/>
    <w:rsid w:val="003A7CF6"/>
    <w:rsid w:val="003C2470"/>
    <w:rsid w:val="003C4B37"/>
    <w:rsid w:val="003D7DDC"/>
    <w:rsid w:val="003E1CE8"/>
    <w:rsid w:val="00402260"/>
    <w:rsid w:val="004404E8"/>
    <w:rsid w:val="004448FC"/>
    <w:rsid w:val="00447650"/>
    <w:rsid w:val="004925EC"/>
    <w:rsid w:val="00492660"/>
    <w:rsid w:val="004D37F4"/>
    <w:rsid w:val="004D79E4"/>
    <w:rsid w:val="004E1CFF"/>
    <w:rsid w:val="004F5A62"/>
    <w:rsid w:val="004F738A"/>
    <w:rsid w:val="0051331C"/>
    <w:rsid w:val="0051368A"/>
    <w:rsid w:val="00513DE1"/>
    <w:rsid w:val="00514042"/>
    <w:rsid w:val="00514AF8"/>
    <w:rsid w:val="005334C7"/>
    <w:rsid w:val="00542932"/>
    <w:rsid w:val="0054621D"/>
    <w:rsid w:val="00557BBA"/>
    <w:rsid w:val="005744D7"/>
    <w:rsid w:val="005800A0"/>
    <w:rsid w:val="0059730F"/>
    <w:rsid w:val="005A1B90"/>
    <w:rsid w:val="005B6DCE"/>
    <w:rsid w:val="005C4EBC"/>
    <w:rsid w:val="005E6DD0"/>
    <w:rsid w:val="00627C22"/>
    <w:rsid w:val="006413D2"/>
    <w:rsid w:val="006527C7"/>
    <w:rsid w:val="00683650"/>
    <w:rsid w:val="006875BC"/>
    <w:rsid w:val="0068776A"/>
    <w:rsid w:val="006A4483"/>
    <w:rsid w:val="006A5D06"/>
    <w:rsid w:val="006B646E"/>
    <w:rsid w:val="006C69CD"/>
    <w:rsid w:val="006D4FFC"/>
    <w:rsid w:val="006E11EF"/>
    <w:rsid w:val="007363EF"/>
    <w:rsid w:val="00753D46"/>
    <w:rsid w:val="00790833"/>
    <w:rsid w:val="007A2AEE"/>
    <w:rsid w:val="007B15FD"/>
    <w:rsid w:val="007B3931"/>
    <w:rsid w:val="007E14F2"/>
    <w:rsid w:val="007F173D"/>
    <w:rsid w:val="008041A3"/>
    <w:rsid w:val="008125C3"/>
    <w:rsid w:val="008200F2"/>
    <w:rsid w:val="00825412"/>
    <w:rsid w:val="00840F2A"/>
    <w:rsid w:val="008429E3"/>
    <w:rsid w:val="00856CA0"/>
    <w:rsid w:val="00885F8B"/>
    <w:rsid w:val="00886D40"/>
    <w:rsid w:val="00894909"/>
    <w:rsid w:val="008B6A1C"/>
    <w:rsid w:val="008C67AB"/>
    <w:rsid w:val="008C6C65"/>
    <w:rsid w:val="008D1B0B"/>
    <w:rsid w:val="008D6DE8"/>
    <w:rsid w:val="008E2C49"/>
    <w:rsid w:val="008F138C"/>
    <w:rsid w:val="009073BC"/>
    <w:rsid w:val="00907C08"/>
    <w:rsid w:val="00913BE4"/>
    <w:rsid w:val="00944CA9"/>
    <w:rsid w:val="00971170"/>
    <w:rsid w:val="00975905"/>
    <w:rsid w:val="00984532"/>
    <w:rsid w:val="00990800"/>
    <w:rsid w:val="00991C6C"/>
    <w:rsid w:val="009937DC"/>
    <w:rsid w:val="00993DEC"/>
    <w:rsid w:val="009A0922"/>
    <w:rsid w:val="009A651A"/>
    <w:rsid w:val="009A7C71"/>
    <w:rsid w:val="009D47A4"/>
    <w:rsid w:val="009D4A58"/>
    <w:rsid w:val="009E4F20"/>
    <w:rsid w:val="009E55C2"/>
    <w:rsid w:val="009F4947"/>
    <w:rsid w:val="00A30ABE"/>
    <w:rsid w:val="00A3508F"/>
    <w:rsid w:val="00A4158F"/>
    <w:rsid w:val="00A542DB"/>
    <w:rsid w:val="00A565B5"/>
    <w:rsid w:val="00A61AA4"/>
    <w:rsid w:val="00A70BC2"/>
    <w:rsid w:val="00A70DDA"/>
    <w:rsid w:val="00A7249B"/>
    <w:rsid w:val="00A730D7"/>
    <w:rsid w:val="00A90935"/>
    <w:rsid w:val="00A9345F"/>
    <w:rsid w:val="00AB6065"/>
    <w:rsid w:val="00AF0178"/>
    <w:rsid w:val="00B031D5"/>
    <w:rsid w:val="00B160D5"/>
    <w:rsid w:val="00B26FA1"/>
    <w:rsid w:val="00B27C69"/>
    <w:rsid w:val="00B31D1D"/>
    <w:rsid w:val="00B42A1E"/>
    <w:rsid w:val="00B540B6"/>
    <w:rsid w:val="00B617F4"/>
    <w:rsid w:val="00B7368C"/>
    <w:rsid w:val="00B862A3"/>
    <w:rsid w:val="00B86D3A"/>
    <w:rsid w:val="00B928CB"/>
    <w:rsid w:val="00B93A62"/>
    <w:rsid w:val="00BB1FDA"/>
    <w:rsid w:val="00BC2631"/>
    <w:rsid w:val="00BD385E"/>
    <w:rsid w:val="00C06540"/>
    <w:rsid w:val="00C16131"/>
    <w:rsid w:val="00C32664"/>
    <w:rsid w:val="00C358B4"/>
    <w:rsid w:val="00C4506B"/>
    <w:rsid w:val="00C451E7"/>
    <w:rsid w:val="00C6038E"/>
    <w:rsid w:val="00C62BE5"/>
    <w:rsid w:val="00C76A18"/>
    <w:rsid w:val="00CA7DE8"/>
    <w:rsid w:val="00CB05D8"/>
    <w:rsid w:val="00CB4443"/>
    <w:rsid w:val="00CC0BDC"/>
    <w:rsid w:val="00CC1F5D"/>
    <w:rsid w:val="00CD38F8"/>
    <w:rsid w:val="00CE1356"/>
    <w:rsid w:val="00CE5FAD"/>
    <w:rsid w:val="00CF6D07"/>
    <w:rsid w:val="00D263E1"/>
    <w:rsid w:val="00D30F55"/>
    <w:rsid w:val="00D35E26"/>
    <w:rsid w:val="00D57BCB"/>
    <w:rsid w:val="00D61AE8"/>
    <w:rsid w:val="00D6271F"/>
    <w:rsid w:val="00D7707E"/>
    <w:rsid w:val="00D82A00"/>
    <w:rsid w:val="00D96A1D"/>
    <w:rsid w:val="00D96B8D"/>
    <w:rsid w:val="00DA414F"/>
    <w:rsid w:val="00DC34F2"/>
    <w:rsid w:val="00DF5C8E"/>
    <w:rsid w:val="00DF6D3B"/>
    <w:rsid w:val="00E07C05"/>
    <w:rsid w:val="00E12EB5"/>
    <w:rsid w:val="00E14DB6"/>
    <w:rsid w:val="00E16A72"/>
    <w:rsid w:val="00E21FD9"/>
    <w:rsid w:val="00E30C53"/>
    <w:rsid w:val="00E36750"/>
    <w:rsid w:val="00E46C33"/>
    <w:rsid w:val="00E560DB"/>
    <w:rsid w:val="00E63C8E"/>
    <w:rsid w:val="00E6431D"/>
    <w:rsid w:val="00E6617E"/>
    <w:rsid w:val="00E7672F"/>
    <w:rsid w:val="00E77F13"/>
    <w:rsid w:val="00E92336"/>
    <w:rsid w:val="00EA0572"/>
    <w:rsid w:val="00EA3D4A"/>
    <w:rsid w:val="00EA51D1"/>
    <w:rsid w:val="00EC6BA5"/>
    <w:rsid w:val="00EF279E"/>
    <w:rsid w:val="00F00C7C"/>
    <w:rsid w:val="00F67FB6"/>
    <w:rsid w:val="00F8381B"/>
    <w:rsid w:val="00FA1C86"/>
    <w:rsid w:val="00FA1DD3"/>
    <w:rsid w:val="00FF0CC1"/>
    <w:rsid w:val="00FF23ED"/>
    <w:rsid w:val="00FF7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B8D"/>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B8D"/>
    <w:rPr>
      <w:kern w:val="2"/>
      <w:sz w:val="18"/>
      <w:szCs w:val="18"/>
    </w:rPr>
  </w:style>
  <w:style w:type="paragraph" w:styleId="a4">
    <w:name w:val="footer"/>
    <w:basedOn w:val="a"/>
    <w:link w:val="Char0"/>
    <w:uiPriority w:val="99"/>
    <w:semiHidden/>
    <w:unhideWhenUsed/>
    <w:rsid w:val="00D96B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B8D"/>
    <w:rPr>
      <w:kern w:val="2"/>
      <w:sz w:val="18"/>
      <w:szCs w:val="18"/>
    </w:rPr>
  </w:style>
  <w:style w:type="paragraph" w:customStyle="1" w:styleId="1">
    <w:name w:val="列出段落1"/>
    <w:basedOn w:val="a"/>
    <w:uiPriority w:val="34"/>
    <w:qFormat/>
    <w:rsid w:val="003C4B37"/>
    <w:pPr>
      <w:ind w:firstLineChars="200" w:firstLine="420"/>
    </w:pPr>
    <w:rPr>
      <w:rFonts w:asciiTheme="minorHAnsi" w:eastAsiaTheme="minorEastAsia" w:hAnsiTheme="minorHAnsi" w:cstheme="minorBidi"/>
      <w:sz w:val="21"/>
      <w:szCs w:val="22"/>
    </w:rPr>
  </w:style>
  <w:style w:type="paragraph" w:styleId="a5">
    <w:name w:val="Balloon Text"/>
    <w:basedOn w:val="a"/>
    <w:link w:val="Char1"/>
    <w:uiPriority w:val="99"/>
    <w:semiHidden/>
    <w:unhideWhenUsed/>
    <w:rsid w:val="00156758"/>
    <w:rPr>
      <w:sz w:val="18"/>
      <w:szCs w:val="18"/>
    </w:rPr>
  </w:style>
  <w:style w:type="character" w:customStyle="1" w:styleId="Char1">
    <w:name w:val="批注框文本 Char"/>
    <w:basedOn w:val="a0"/>
    <w:link w:val="a5"/>
    <w:uiPriority w:val="99"/>
    <w:semiHidden/>
    <w:rsid w:val="00156758"/>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divs>
    <w:div w:id="340086556">
      <w:bodyDiv w:val="1"/>
      <w:marLeft w:val="0"/>
      <w:marRight w:val="0"/>
      <w:marTop w:val="0"/>
      <w:marBottom w:val="0"/>
      <w:divBdr>
        <w:top w:val="none" w:sz="0" w:space="0" w:color="auto"/>
        <w:left w:val="none" w:sz="0" w:space="0" w:color="auto"/>
        <w:bottom w:val="none" w:sz="0" w:space="0" w:color="auto"/>
        <w:right w:val="none" w:sz="0" w:space="0" w:color="auto"/>
      </w:divBdr>
    </w:div>
    <w:div w:id="493305094">
      <w:bodyDiv w:val="1"/>
      <w:marLeft w:val="0"/>
      <w:marRight w:val="0"/>
      <w:marTop w:val="0"/>
      <w:marBottom w:val="0"/>
      <w:divBdr>
        <w:top w:val="none" w:sz="0" w:space="0" w:color="auto"/>
        <w:left w:val="none" w:sz="0" w:space="0" w:color="auto"/>
        <w:bottom w:val="none" w:sz="0" w:space="0" w:color="auto"/>
        <w:right w:val="none" w:sz="0" w:space="0" w:color="auto"/>
      </w:divBdr>
    </w:div>
    <w:div w:id="806972494">
      <w:bodyDiv w:val="1"/>
      <w:marLeft w:val="0"/>
      <w:marRight w:val="0"/>
      <w:marTop w:val="0"/>
      <w:marBottom w:val="0"/>
      <w:divBdr>
        <w:top w:val="none" w:sz="0" w:space="0" w:color="auto"/>
        <w:left w:val="none" w:sz="0" w:space="0" w:color="auto"/>
        <w:bottom w:val="none" w:sz="0" w:space="0" w:color="auto"/>
        <w:right w:val="none" w:sz="0" w:space="0" w:color="auto"/>
      </w:divBdr>
    </w:div>
    <w:div w:id="869878888">
      <w:bodyDiv w:val="1"/>
      <w:marLeft w:val="0"/>
      <w:marRight w:val="0"/>
      <w:marTop w:val="0"/>
      <w:marBottom w:val="0"/>
      <w:divBdr>
        <w:top w:val="none" w:sz="0" w:space="0" w:color="auto"/>
        <w:left w:val="none" w:sz="0" w:space="0" w:color="auto"/>
        <w:bottom w:val="none" w:sz="0" w:space="0" w:color="auto"/>
        <w:right w:val="none" w:sz="0" w:space="0" w:color="auto"/>
      </w:divBdr>
    </w:div>
    <w:div w:id="1589733375">
      <w:bodyDiv w:val="1"/>
      <w:marLeft w:val="0"/>
      <w:marRight w:val="0"/>
      <w:marTop w:val="0"/>
      <w:marBottom w:val="0"/>
      <w:divBdr>
        <w:top w:val="none" w:sz="0" w:space="0" w:color="auto"/>
        <w:left w:val="none" w:sz="0" w:space="0" w:color="auto"/>
        <w:bottom w:val="none" w:sz="0" w:space="0" w:color="auto"/>
        <w:right w:val="none" w:sz="0" w:space="0" w:color="auto"/>
      </w:divBdr>
    </w:div>
    <w:div w:id="177073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9C979-AAF8-4717-ADF8-7AC372A43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6</Pages>
  <Words>648</Words>
  <Characters>3696</Characters>
  <Application>Microsoft Office Word</Application>
  <DocSecurity>0</DocSecurity>
  <Lines>30</Lines>
  <Paragraphs>8</Paragraphs>
  <ScaleCrop>false</ScaleCrop>
  <Company>fmczj</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张子明</dc:creator>
  <cp:lastModifiedBy>Micorosoft</cp:lastModifiedBy>
  <cp:revision>22</cp:revision>
  <dcterms:created xsi:type="dcterms:W3CDTF">2020-04-16T01:50:00Z</dcterms:created>
  <dcterms:modified xsi:type="dcterms:W3CDTF">2020-04-21T08:33:00Z</dcterms:modified>
</cp:coreProperties>
</file>