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r>
        <w:rPr>
          <w:rFonts w:hint="eastAsia" w:ascii="黑体" w:hAnsi="黑体" w:eastAsia="黑体"/>
          <w:spacing w:val="-20"/>
          <w:sz w:val="21"/>
          <w:szCs w:val="21"/>
        </w:rPr>
        <w:t xml:space="preserve">                                                                                                                                                                                                                                                                  </w:t>
      </w:r>
    </w:p>
    <w:p>
      <w:pPr>
        <w:topLinePunct/>
        <w:spacing w:line="540" w:lineRule="exact"/>
        <w:ind w:firstLine="1000" w:firstLineChars="250"/>
        <w:jc w:val="center"/>
        <w:rPr>
          <w:rFonts w:ascii="方正小标宋简体" w:eastAsia="方正小标宋简体"/>
          <w:szCs w:val="32"/>
        </w:rPr>
      </w:pPr>
      <w:r>
        <w:rPr>
          <w:rFonts w:hint="eastAsia" w:ascii="方正小标宋简体" w:hAnsi="黑体" w:eastAsia="方正小标宋简体"/>
          <w:spacing w:val="-20"/>
          <w:sz w:val="44"/>
          <w:szCs w:val="44"/>
          <w:lang w:eastAsia="zh-CN"/>
        </w:rPr>
        <w:t>富民县政协九届三次全会</w:t>
      </w:r>
      <w:r>
        <w:rPr>
          <w:rFonts w:hint="eastAsia" w:ascii="方正小标宋简体" w:eastAsia="方正小标宋简体"/>
          <w:sz w:val="44"/>
          <w:szCs w:val="44"/>
        </w:rPr>
        <w:t>支出绩效评价报告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hint="eastAsia" w:ascii="仿宋_GB2312" w:hAnsi="仿宋_GB2312" w:eastAsia="仿宋_GB2312" w:cs="仿宋_GB2312"/>
          <w:b w:val="0"/>
          <w:i w:val="0"/>
          <w:caps w:val="0"/>
          <w:color w:val="444444"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i w:val="0"/>
          <w:caps w:val="0"/>
          <w:color w:val="444444" w:themeColor="text1"/>
          <w:spacing w:val="0"/>
          <w:sz w:val="32"/>
          <w:szCs w:val="32"/>
          <w:shd w:val="clear" w:fill="FFFFFF"/>
          <w14:textFill>
            <w14:solidFill>
              <w14:schemeClr w14:val="tx1"/>
            </w14:solidFill>
          </w14:textFill>
        </w:rPr>
        <w:t>政协会议是人民政协履职和政协委员参政议政的基本形式。通过政协专项会议充分发扬民主，让不同的意见、愿望和要求充分表达，真实客观地反映情况、研究问题、思考政策，使政协提出的意见和建议有见地、有分量、有价值。</w:t>
      </w:r>
    </w:p>
    <w:p>
      <w:pPr>
        <w:spacing w:line="560" w:lineRule="exact"/>
        <w:ind w:firstLine="660"/>
        <w:rPr>
          <w:color w:val="444444" w:themeColor="text1"/>
          <w:szCs w:val="32"/>
          <w14:textFill>
            <w14:solidFill>
              <w14:schemeClr w14:val="tx1"/>
            </w14:solidFill>
          </w14:textFill>
        </w:rPr>
      </w:pPr>
      <w:r>
        <w:rPr>
          <w:color w:val="444444" w:themeColor="text1"/>
          <w:szCs w:val="32"/>
          <w14:textFill>
            <w14:solidFill>
              <w14:schemeClr w14:val="tx1"/>
            </w14:solidFill>
          </w14:textFill>
        </w:rPr>
        <w:t>经县委研究，同意</w:t>
      </w:r>
      <w:r>
        <w:rPr>
          <w:rFonts w:hint="eastAsia"/>
          <w:color w:val="444444" w:themeColor="text1"/>
          <w:szCs w:val="32"/>
          <w14:textFill>
            <w14:solidFill>
              <w14:schemeClr w14:val="tx1"/>
            </w14:solidFill>
          </w14:textFill>
        </w:rPr>
        <w:t>按</w:t>
      </w:r>
      <w:r>
        <w:rPr>
          <w:color w:val="444444" w:themeColor="text1"/>
          <w:szCs w:val="32"/>
          <w14:textFill>
            <w14:solidFill>
              <w14:schemeClr w14:val="tx1"/>
            </w14:solidFill>
          </w14:textFill>
        </w:rPr>
        <w:t>《中国人民政治协商会议章程》</w:t>
      </w:r>
      <w:r>
        <w:rPr>
          <w:rFonts w:hint="eastAsia"/>
          <w:color w:val="444444" w:themeColor="text1"/>
          <w:szCs w:val="32"/>
          <w14:textFill>
            <w14:solidFill>
              <w14:schemeClr w14:val="tx1"/>
            </w14:solidFill>
          </w14:textFill>
        </w:rPr>
        <w:t>。于2019年3月25至3月28日召开</w:t>
      </w:r>
      <w:r>
        <w:rPr>
          <w:color w:val="444444" w:themeColor="text1"/>
          <w:szCs w:val="32"/>
          <w14:textFill>
            <w14:solidFill>
              <w14:schemeClr w14:val="tx1"/>
            </w14:solidFill>
          </w14:textFill>
        </w:rPr>
        <w:t>政协富民县</w:t>
      </w:r>
      <w:r>
        <w:rPr>
          <w:rFonts w:hint="eastAsia"/>
          <w:color w:val="444444" w:themeColor="text1"/>
          <w:szCs w:val="32"/>
          <w14:textFill>
            <w14:solidFill>
              <w14:schemeClr w14:val="tx1"/>
            </w14:solidFill>
          </w14:textFill>
        </w:rPr>
        <w:t>第</w:t>
      </w:r>
      <w:r>
        <w:rPr>
          <w:color w:val="444444" w:themeColor="text1"/>
          <w:szCs w:val="32"/>
          <w14:textFill>
            <w14:solidFill>
              <w14:schemeClr w14:val="tx1"/>
            </w14:solidFill>
          </w14:textFill>
        </w:rPr>
        <w:t>九届</w:t>
      </w:r>
      <w:r>
        <w:rPr>
          <w:rFonts w:hint="eastAsia"/>
          <w:color w:val="444444" w:themeColor="text1"/>
          <w:szCs w:val="32"/>
          <w14:textFill>
            <w14:solidFill>
              <w14:schemeClr w14:val="tx1"/>
            </w14:solidFill>
          </w14:textFill>
        </w:rPr>
        <w:t>委员会第</w:t>
      </w:r>
      <w:r>
        <w:rPr>
          <w:color w:val="444444" w:themeColor="text1"/>
          <w:szCs w:val="32"/>
          <w14:textFill>
            <w14:solidFill>
              <w14:schemeClr w14:val="tx1"/>
            </w14:solidFill>
          </w14:textFill>
        </w:rPr>
        <w:t>三次会议。</w:t>
      </w:r>
    </w:p>
    <w:p>
      <w:pPr>
        <w:topLinePunct/>
        <w:spacing w:line="540" w:lineRule="exact"/>
        <w:ind w:firstLine="800" w:firstLineChars="250"/>
        <w:rPr>
          <w:rFonts w:hint="eastAsia" w:ascii="仿宋_GB2312" w:hAnsi="仿宋_GB2312" w:eastAsia="仿宋_GB2312" w:cs="仿宋_GB2312"/>
          <w:b w:val="0"/>
          <w:i w:val="0"/>
          <w:caps w:val="0"/>
          <w:color w:val="444444"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i w:val="0"/>
          <w:caps w:val="0"/>
          <w:color w:val="444444" w:themeColor="text1"/>
          <w:spacing w:val="0"/>
          <w:sz w:val="32"/>
          <w:szCs w:val="32"/>
          <w:shd w:val="clear" w:fill="FFFFFF"/>
          <w14:textFill>
            <w14:solidFill>
              <w14:schemeClr w14:val="tx1"/>
            </w14:solidFill>
          </w14:textFill>
        </w:rPr>
        <w:t>依据《预算法》</w:t>
      </w:r>
      <w:r>
        <w:rPr>
          <w:rFonts w:hint="eastAsia" w:ascii="仿宋_GB2312" w:hAnsi="仿宋_GB2312" w:eastAsia="仿宋_GB2312" w:cs="仿宋_GB2312"/>
          <w:color w:val="444444" w:themeColor="text1"/>
          <w:sz w:val="32"/>
          <w:szCs w:val="32"/>
          <w:shd w:val="clear"/>
          <w14:textFill>
            <w14:solidFill>
              <w14:schemeClr w14:val="tx1"/>
            </w14:solidFill>
          </w14:textFill>
        </w:rPr>
        <w:t>《富民县县级会议费管理办法》（富办通〔2014〕103号）相关规定</w:t>
      </w:r>
      <w:r>
        <w:rPr>
          <w:rFonts w:hint="eastAsia" w:ascii="仿宋_GB2312" w:hAnsi="仿宋_GB2312" w:eastAsia="仿宋_GB2312" w:cs="仿宋_GB2312"/>
          <w:b w:val="0"/>
          <w:i w:val="0"/>
          <w:caps w:val="0"/>
          <w:color w:val="444444" w:themeColor="text1"/>
          <w:spacing w:val="0"/>
          <w:sz w:val="32"/>
          <w:szCs w:val="32"/>
          <w:shd w:val="clear" w:fill="FFFFFF"/>
          <w14:textFill>
            <w14:solidFill>
              <w14:schemeClr w14:val="tx1"/>
            </w14:solidFill>
          </w14:textFill>
        </w:rPr>
        <w:t>有关规定， 201</w:t>
      </w:r>
      <w:r>
        <w:rPr>
          <w:rFonts w:hint="eastAsia" w:ascii="仿宋_GB2312" w:hAnsi="仿宋_GB2312" w:cs="仿宋_GB2312"/>
          <w:b w:val="0"/>
          <w:i w:val="0"/>
          <w:caps w:val="0"/>
          <w:color w:val="444444" w:themeColor="text1"/>
          <w:spacing w:val="0"/>
          <w:sz w:val="32"/>
          <w:szCs w:val="32"/>
          <w:shd w:val="clear" w:fill="FFFFFF"/>
          <w:lang w:val="en-US" w:eastAsia="zh-CN"/>
          <w14:textFill>
            <w14:solidFill>
              <w14:schemeClr w14:val="tx1"/>
            </w14:solidFill>
          </w14:textFill>
        </w:rPr>
        <w:t>9</w:t>
      </w:r>
      <w:r>
        <w:rPr>
          <w:rFonts w:hint="eastAsia" w:ascii="仿宋_GB2312" w:hAnsi="仿宋_GB2312" w:eastAsia="仿宋_GB2312" w:cs="仿宋_GB2312"/>
          <w:b w:val="0"/>
          <w:i w:val="0"/>
          <w:caps w:val="0"/>
          <w:color w:val="444444" w:themeColor="text1"/>
          <w:spacing w:val="0"/>
          <w:sz w:val="32"/>
          <w:szCs w:val="32"/>
          <w:shd w:val="clear" w:fill="FFFFFF"/>
          <w14:textFill>
            <w14:solidFill>
              <w14:schemeClr w14:val="tx1"/>
            </w14:solidFill>
          </w14:textFill>
        </w:rPr>
        <w:t>年</w:t>
      </w:r>
      <w:r>
        <w:rPr>
          <w:rFonts w:hint="eastAsia" w:ascii="仿宋_GB2312" w:hAnsi="仿宋_GB2312" w:cs="仿宋_GB2312"/>
          <w:b w:val="0"/>
          <w:i w:val="0"/>
          <w:caps w:val="0"/>
          <w:color w:val="444444" w:themeColor="text1"/>
          <w:spacing w:val="0"/>
          <w:sz w:val="32"/>
          <w:szCs w:val="32"/>
          <w:shd w:val="clear" w:fill="FFFFFF"/>
          <w:lang w:eastAsia="zh-CN"/>
          <w14:textFill>
            <w14:solidFill>
              <w14:schemeClr w14:val="tx1"/>
            </w14:solidFill>
          </w14:textFill>
        </w:rPr>
        <w:t>县</w:t>
      </w:r>
      <w:r>
        <w:rPr>
          <w:rFonts w:hint="eastAsia" w:ascii="仿宋_GB2312" w:hAnsi="仿宋_GB2312" w:eastAsia="仿宋_GB2312" w:cs="仿宋_GB2312"/>
          <w:b w:val="0"/>
          <w:i w:val="0"/>
          <w:caps w:val="0"/>
          <w:color w:val="444444" w:themeColor="text1"/>
          <w:spacing w:val="0"/>
          <w:sz w:val="32"/>
          <w:szCs w:val="32"/>
          <w:shd w:val="clear" w:fill="FFFFFF"/>
          <w14:textFill>
            <w14:solidFill>
              <w14:schemeClr w14:val="tx1"/>
            </w14:solidFill>
          </w14:textFill>
        </w:rPr>
        <w:t>财政预算安排全会会议经费</w:t>
      </w:r>
      <w:r>
        <w:rPr>
          <w:rFonts w:hint="eastAsia" w:ascii="仿宋_GB2312" w:hAnsi="仿宋_GB2312" w:cs="仿宋_GB2312"/>
          <w:b w:val="0"/>
          <w:i w:val="0"/>
          <w:caps w:val="0"/>
          <w:color w:val="444444" w:themeColor="text1"/>
          <w:spacing w:val="0"/>
          <w:sz w:val="32"/>
          <w:szCs w:val="32"/>
          <w:shd w:val="clear" w:fill="FFFFFF"/>
          <w:lang w:val="en-US" w:eastAsia="zh-CN"/>
          <w14:textFill>
            <w14:solidFill>
              <w14:schemeClr w14:val="tx1"/>
            </w14:solidFill>
          </w14:textFill>
        </w:rPr>
        <w:t>99.8</w:t>
      </w:r>
      <w:r>
        <w:rPr>
          <w:rFonts w:hint="eastAsia" w:ascii="仿宋_GB2312" w:hAnsi="仿宋_GB2312" w:eastAsia="仿宋_GB2312" w:cs="仿宋_GB2312"/>
          <w:b w:val="0"/>
          <w:i w:val="0"/>
          <w:caps w:val="0"/>
          <w:color w:val="444444" w:themeColor="text1"/>
          <w:spacing w:val="0"/>
          <w:sz w:val="32"/>
          <w:szCs w:val="32"/>
          <w:shd w:val="clear" w:fill="FFFFFF"/>
          <w14:textFill>
            <w14:solidFill>
              <w14:schemeClr w14:val="tx1"/>
            </w14:solidFill>
          </w14:textFill>
        </w:rPr>
        <w:t>万元，用于保障</w:t>
      </w:r>
      <w:r>
        <w:rPr>
          <w:rFonts w:hint="eastAsia" w:ascii="仿宋_GB2312" w:hAnsi="仿宋_GB2312" w:cs="仿宋_GB2312"/>
          <w:b w:val="0"/>
          <w:i w:val="0"/>
          <w:caps w:val="0"/>
          <w:color w:val="444444" w:themeColor="text1"/>
          <w:spacing w:val="0"/>
          <w:sz w:val="32"/>
          <w:szCs w:val="32"/>
          <w:shd w:val="clear" w:fill="FFFFFF"/>
          <w:lang w:eastAsia="zh-CN"/>
          <w14:textFill>
            <w14:solidFill>
              <w14:schemeClr w14:val="tx1"/>
            </w14:solidFill>
          </w14:textFill>
        </w:rPr>
        <w:t>县政协当</w:t>
      </w:r>
      <w:r>
        <w:rPr>
          <w:rFonts w:hint="eastAsia" w:ascii="仿宋_GB2312" w:hAnsi="仿宋_GB2312" w:eastAsia="仿宋_GB2312" w:cs="仿宋_GB2312"/>
          <w:b w:val="0"/>
          <w:i w:val="0"/>
          <w:caps w:val="0"/>
          <w:color w:val="444444" w:themeColor="text1"/>
          <w:spacing w:val="0"/>
          <w:sz w:val="32"/>
          <w:szCs w:val="32"/>
          <w:shd w:val="clear" w:fill="FFFFFF"/>
          <w14:textFill>
            <w14:solidFill>
              <w14:schemeClr w14:val="tx1"/>
            </w14:solidFill>
          </w14:textFill>
        </w:rPr>
        <w:t>年全会的顺利召开。</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800" w:firstLineChars="250"/>
        <w:rPr>
          <w:rFonts w:hint="eastAsia" w:ascii="仿宋_GB2312" w:hAnsi="楷体"/>
          <w:szCs w:val="32"/>
        </w:rPr>
      </w:pPr>
      <w:r>
        <w:rPr>
          <w:rFonts w:hint="eastAsia" w:ascii="仿宋_GB2312" w:hAnsi="楷体"/>
          <w:szCs w:val="32"/>
        </w:rPr>
        <w:t>1.总目标。</w:t>
      </w:r>
    </w:p>
    <w:p>
      <w:pPr>
        <w:topLinePunct/>
        <w:spacing w:line="540" w:lineRule="exact"/>
        <w:ind w:firstLine="800" w:firstLineChars="250"/>
        <w:rPr>
          <w:rFonts w:hint="eastAsia" w:ascii="仿宋_GB2312" w:hAnsi="仿宋_GB2312" w:eastAsia="仿宋_GB2312" w:cs="仿宋_GB2312"/>
          <w:b w:val="0"/>
          <w:i w:val="0"/>
          <w:caps w:val="0"/>
          <w:color w:val="444444" w:themeColor="text1"/>
          <w:spacing w:val="0"/>
          <w:sz w:val="32"/>
          <w:szCs w:val="32"/>
          <w:shd w:val="clear" w:fill="FFFFFF"/>
          <w14:textFill>
            <w14:solidFill>
              <w14:schemeClr w14:val="tx1"/>
            </w14:solidFill>
          </w14:textFill>
        </w:rPr>
      </w:pPr>
      <w:r>
        <w:rPr>
          <w:rFonts w:hint="eastAsia" w:ascii="仿宋_GB2312" w:hAnsi="仿宋_GB2312" w:eastAsia="仿宋_GB2312" w:cs="仿宋_GB2312"/>
          <w:b w:val="0"/>
          <w:i w:val="0"/>
          <w:caps w:val="0"/>
          <w:color w:val="444444" w:themeColor="text1"/>
          <w:spacing w:val="0"/>
          <w:sz w:val="32"/>
          <w:szCs w:val="32"/>
          <w:shd w:val="clear" w:fill="FFFFFF"/>
          <w14:textFill>
            <w14:solidFill>
              <w14:schemeClr w14:val="tx1"/>
            </w14:solidFill>
          </w14:textFill>
        </w:rPr>
        <w:t>通过政协专项会议充分发扬民主，让不同的意见、愿望和要求充分表达，真实客观地反映情况、研究问题、思考政策，使政协提出的意见和建议有见地、有分量、有价值。</w:t>
      </w:r>
    </w:p>
    <w:p>
      <w:pPr>
        <w:numPr>
          <w:ilvl w:val="0"/>
          <w:numId w:val="1"/>
        </w:numPr>
        <w:topLinePunct/>
        <w:spacing w:line="540" w:lineRule="exact"/>
        <w:ind w:firstLine="800" w:firstLineChars="250"/>
        <w:rPr>
          <w:rFonts w:hint="eastAsia" w:ascii="仿宋_GB2312" w:hAnsi="楷体"/>
          <w:szCs w:val="32"/>
        </w:rPr>
      </w:pPr>
      <w:r>
        <w:rPr>
          <w:rFonts w:hint="eastAsia" w:ascii="仿宋_GB2312" w:hAnsi="楷体"/>
          <w:szCs w:val="32"/>
        </w:rPr>
        <w:t>年度目标。</w:t>
      </w:r>
    </w:p>
    <w:p>
      <w:pPr>
        <w:topLinePunct/>
        <w:spacing w:line="540" w:lineRule="exact"/>
        <w:ind w:firstLine="800" w:firstLineChars="250"/>
        <w:rPr>
          <w:rFonts w:hint="eastAsia" w:ascii="仿宋_GB2312" w:hAnsi="楷体"/>
          <w:color w:val="444444" w:themeColor="text1"/>
          <w:szCs w:val="32"/>
          <w14:textFill>
            <w14:solidFill>
              <w14:schemeClr w14:val="tx1"/>
            </w14:solidFill>
          </w14:textFill>
        </w:rPr>
      </w:pPr>
      <w:r>
        <w:rPr>
          <w:rFonts w:ascii="仿宋_GB2312" w:hAnsi="宋体" w:eastAsia="仿宋_GB2312" w:cs="仿宋_GB2312"/>
          <w:b w:val="0"/>
          <w:i w:val="0"/>
          <w:caps w:val="0"/>
          <w:color w:val="444444" w:themeColor="text1"/>
          <w:spacing w:val="0"/>
          <w:sz w:val="32"/>
          <w:szCs w:val="32"/>
          <w:shd w:val="clear" w:fill="FFFFFF"/>
          <w14:textFill>
            <w14:solidFill>
              <w14:schemeClr w14:val="tx1"/>
            </w14:solidFill>
          </w14:textFill>
        </w:rPr>
        <w:t>达到预算申报的“会议顺利召开，各项议程顺利完成。”的绩效目标，相应的数量指标、质量指标、时效指标均和预期一致。</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spacing w:line="560" w:lineRule="exact"/>
        <w:ind w:firstLine="640" w:firstLineChars="200"/>
        <w:rPr>
          <w:rFonts w:hint="eastAsia" w:ascii="仿宋_GB2312" w:hAnsi="楷体"/>
          <w:szCs w:val="32"/>
        </w:rPr>
      </w:pPr>
      <w:r>
        <w:rPr>
          <w:rFonts w:hint="eastAsia" w:ascii="仿宋_GB2312" w:hAnsi="楷体"/>
          <w:szCs w:val="32"/>
        </w:rPr>
        <w:t>（一）主要内容：</w:t>
      </w:r>
    </w:p>
    <w:p>
      <w:pPr>
        <w:spacing w:line="560" w:lineRule="exact"/>
        <w:ind w:firstLine="640" w:firstLineChars="200"/>
        <w:rPr>
          <w:rFonts w:hint="eastAsia" w:ascii="仿宋_GB2312" w:hAnsi="仿宋_GB2312" w:cs="仿宋_GB2312"/>
          <w:color w:val="000000"/>
          <w:sz w:val="32"/>
          <w:szCs w:val="32"/>
          <w:lang w:eastAsia="zh-CN"/>
        </w:rPr>
      </w:pPr>
      <w:r>
        <w:rPr>
          <w:rFonts w:hint="eastAsia" w:ascii="仿宋_GB2312" w:hAnsi="楷体"/>
          <w:szCs w:val="32"/>
          <w:lang w:eastAsia="zh-CN"/>
        </w:rPr>
        <w:t>为对富民县政协九届三次全会会议支出绩效目标实现情况，从</w:t>
      </w:r>
      <w:r>
        <w:rPr>
          <w:rFonts w:hint="eastAsia" w:ascii="仿宋_GB2312" w:hAnsi="仿宋_GB2312" w:cs="仿宋_GB2312"/>
          <w:color w:val="000000"/>
          <w:sz w:val="32"/>
          <w:szCs w:val="32"/>
          <w:lang w:eastAsia="zh-CN"/>
        </w:rPr>
        <w:t>经济性、效率性和效益性等方面进行客观，公正的评价，并根据评价结果提出改进和提高部门预算绩效管理的意见建议，以促进部门预算绩效水平的提升。特进行项目绩效评价。</w:t>
      </w:r>
    </w:p>
    <w:p>
      <w:pPr>
        <w:spacing w:line="560" w:lineRule="exact"/>
        <w:ind w:firstLine="640" w:firstLineChars="200"/>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eastAsia="zh-CN"/>
        </w:rPr>
        <w:t>富民县政协九届三次全会项目预算资金</w:t>
      </w:r>
      <w:r>
        <w:rPr>
          <w:rFonts w:hint="eastAsia" w:ascii="仿宋_GB2312" w:hAnsi="仿宋_GB2312" w:cs="仿宋_GB2312"/>
          <w:color w:val="000000"/>
          <w:sz w:val="32"/>
          <w:szCs w:val="32"/>
          <w:lang w:val="en-US" w:eastAsia="zh-CN"/>
        </w:rPr>
        <w:t>99.8万元，全部为县级财政资金，资金到位率100%。</w:t>
      </w:r>
    </w:p>
    <w:p>
      <w:pPr>
        <w:spacing w:line="560" w:lineRule="exact"/>
        <w:ind w:firstLine="640" w:firstLineChars="200"/>
        <w:rPr>
          <w:rFonts w:hint="eastAsia" w:ascii="仿宋_GB2312" w:hAnsi="仿宋_GB2312" w:cs="仿宋_GB2312"/>
          <w:color w:val="000000"/>
          <w:sz w:val="32"/>
          <w:szCs w:val="32"/>
          <w:lang w:val="en-US" w:eastAsia="zh-CN"/>
        </w:rPr>
      </w:pPr>
      <w:r>
        <w:rPr>
          <w:rFonts w:hint="eastAsia" w:ascii="仿宋_GB2312" w:hAnsi="仿宋_GB2312" w:cs="仿宋_GB2312"/>
          <w:color w:val="000000"/>
          <w:sz w:val="32"/>
          <w:szCs w:val="32"/>
          <w:lang w:val="en-US" w:eastAsia="zh-CN"/>
        </w:rPr>
        <w:t>在召开会议前，富民县政协办成立了会议筹备小组，制定了会议工作方案和日程，并报经村委会批准通过；会议中各工作小组按预定的相应职责，对会议各项议程进行执行和监督，确保会议顺利召开。</w:t>
      </w:r>
    </w:p>
    <w:p>
      <w:pPr>
        <w:spacing w:line="560" w:lineRule="exact"/>
        <w:ind w:firstLine="420" w:firstLineChars="200"/>
        <w:rPr>
          <w:rFonts w:ascii="Times New Roman" w:hAnsi="Times New Roman"/>
          <w:color w:val="000000"/>
          <w:szCs w:val="32"/>
        </w:rPr>
      </w:pPr>
      <w:r>
        <w:rPr>
          <w:rFonts w:hint="eastAsia" w:ascii="Verdana" w:hAnsi="Verdana" w:eastAsia="宋体" w:cs="Verdana"/>
          <w:b w:val="0"/>
          <w:i w:val="0"/>
          <w:caps w:val="0"/>
          <w:color w:val="333333"/>
          <w:spacing w:val="0"/>
          <w:sz w:val="21"/>
          <w:szCs w:val="21"/>
          <w:shd w:val="clear" w:fill="FFFFFF"/>
          <w:lang w:val="en-US" w:eastAsia="zh-CN"/>
        </w:rPr>
        <w:t xml:space="preserve">      </w:t>
      </w:r>
      <w:r>
        <w:rPr>
          <w:rFonts w:hint="eastAsia" w:ascii="仿宋_GB2312" w:hAnsi="仿宋_GB2312" w:eastAsia="仿宋_GB2312" w:cs="仿宋_GB2312"/>
          <w:b w:val="0"/>
          <w:i w:val="0"/>
          <w:caps w:val="0"/>
          <w:color w:val="333333"/>
          <w:spacing w:val="0"/>
          <w:sz w:val="32"/>
          <w:szCs w:val="32"/>
          <w:shd w:val="clear" w:fill="FFFFFF"/>
        </w:rPr>
        <w:t>通过召开会议，</w:t>
      </w:r>
      <w:r>
        <w:rPr>
          <w:rFonts w:hint="eastAsia" w:ascii="仿宋_GB2312" w:hAnsi="仿宋_GB2312" w:eastAsia="仿宋_GB2312" w:cs="仿宋_GB2312"/>
          <w:color w:val="000000"/>
          <w:sz w:val="32"/>
          <w:szCs w:val="32"/>
        </w:rPr>
        <w:t>补选</w:t>
      </w:r>
      <w:r>
        <w:rPr>
          <w:rFonts w:hint="eastAsia" w:ascii="仿宋_GB2312" w:hAnsi="仿宋_GB2312" w:cs="仿宋_GB2312"/>
          <w:color w:val="000000"/>
          <w:sz w:val="32"/>
          <w:szCs w:val="32"/>
          <w:lang w:eastAsia="zh-CN"/>
        </w:rPr>
        <w:t>了</w:t>
      </w:r>
      <w:r>
        <w:rPr>
          <w:rFonts w:hint="eastAsia" w:ascii="仿宋_GB2312" w:hAnsi="仿宋_GB2312" w:eastAsia="仿宋_GB2312" w:cs="仿宋_GB2312"/>
          <w:color w:val="000000"/>
          <w:sz w:val="32"/>
          <w:szCs w:val="32"/>
        </w:rPr>
        <w:t>政协富民县第九届委员会主席</w:t>
      </w:r>
      <w:r>
        <w:rPr>
          <w:rFonts w:hint="eastAsia" w:ascii="仿宋_GB2312" w:hAnsi="仿宋_GB2312" w:cs="仿宋_GB2312"/>
          <w:color w:val="000000"/>
          <w:sz w:val="32"/>
          <w:szCs w:val="32"/>
          <w:lang w:eastAsia="zh-CN"/>
        </w:rPr>
        <w:t>，</w:t>
      </w:r>
      <w:r>
        <w:rPr>
          <w:rFonts w:hint="eastAsia" w:ascii="仿宋_GB2312" w:hAnsi="仿宋_GB2312" w:eastAsia="仿宋_GB2312" w:cs="仿宋_GB2312"/>
          <w:b w:val="0"/>
          <w:i w:val="0"/>
          <w:caps w:val="0"/>
          <w:color w:val="333333"/>
          <w:spacing w:val="0"/>
          <w:sz w:val="32"/>
          <w:szCs w:val="32"/>
          <w:shd w:val="clear" w:fill="FFFFFF"/>
          <w:lang w:eastAsia="zh-CN"/>
        </w:rPr>
        <w:t>总结</w:t>
      </w:r>
      <w:r>
        <w:rPr>
          <w:rFonts w:hint="eastAsia" w:ascii="仿宋_GB2312" w:hAnsi="仿宋_GB2312" w:eastAsia="仿宋_GB2312" w:cs="仿宋_GB2312"/>
          <w:b w:val="0"/>
          <w:i w:val="0"/>
          <w:caps w:val="0"/>
          <w:color w:val="333333"/>
          <w:spacing w:val="0"/>
          <w:sz w:val="32"/>
          <w:szCs w:val="32"/>
          <w:shd w:val="clear" w:fill="FFFFFF"/>
        </w:rPr>
        <w:t>了201</w:t>
      </w:r>
      <w:r>
        <w:rPr>
          <w:rFonts w:hint="eastAsia" w:ascii="仿宋_GB2312" w:hAnsi="仿宋_GB2312" w:eastAsia="仿宋_GB2312" w:cs="仿宋_GB2312"/>
          <w:b w:val="0"/>
          <w:i w:val="0"/>
          <w:caps w:val="0"/>
          <w:color w:val="333333"/>
          <w:spacing w:val="0"/>
          <w:sz w:val="32"/>
          <w:szCs w:val="32"/>
          <w:shd w:val="clear" w:fill="FFFFFF"/>
          <w:lang w:val="en-US" w:eastAsia="zh-CN"/>
        </w:rPr>
        <w:t>8</w:t>
      </w:r>
      <w:r>
        <w:rPr>
          <w:rFonts w:hint="eastAsia" w:ascii="仿宋_GB2312" w:hAnsi="仿宋_GB2312" w:eastAsia="仿宋_GB2312" w:cs="仿宋_GB2312"/>
          <w:b w:val="0"/>
          <w:i w:val="0"/>
          <w:caps w:val="0"/>
          <w:color w:val="333333"/>
          <w:spacing w:val="0"/>
          <w:sz w:val="32"/>
          <w:szCs w:val="32"/>
          <w:shd w:val="clear" w:fill="FFFFFF"/>
        </w:rPr>
        <w:t>年</w:t>
      </w:r>
      <w:r>
        <w:rPr>
          <w:rFonts w:hint="eastAsia" w:ascii="仿宋_GB2312" w:hAnsi="仿宋_GB2312" w:eastAsia="仿宋_GB2312" w:cs="仿宋_GB2312"/>
          <w:b w:val="0"/>
          <w:i w:val="0"/>
          <w:caps w:val="0"/>
          <w:color w:val="333333"/>
          <w:spacing w:val="0"/>
          <w:sz w:val="32"/>
          <w:szCs w:val="32"/>
          <w:shd w:val="clear" w:fill="FFFFFF"/>
          <w:lang w:eastAsia="zh-CN"/>
        </w:rPr>
        <w:t>政协</w:t>
      </w:r>
      <w:r>
        <w:rPr>
          <w:rFonts w:hint="eastAsia" w:ascii="仿宋_GB2312" w:hAnsi="仿宋_GB2312" w:eastAsia="仿宋_GB2312" w:cs="仿宋_GB2312"/>
          <w:b w:val="0"/>
          <w:i w:val="0"/>
          <w:caps w:val="0"/>
          <w:color w:val="333333"/>
          <w:spacing w:val="0"/>
          <w:sz w:val="32"/>
          <w:szCs w:val="32"/>
          <w:shd w:val="clear" w:fill="FFFFFF"/>
        </w:rPr>
        <w:t>工作</w:t>
      </w:r>
      <w:r>
        <w:rPr>
          <w:rFonts w:hint="eastAsia" w:ascii="仿宋_GB2312" w:hAnsi="仿宋_GB2312" w:cs="仿宋_GB2312"/>
          <w:b w:val="0"/>
          <w:i w:val="0"/>
          <w:caps w:val="0"/>
          <w:color w:val="333333"/>
          <w:spacing w:val="0"/>
          <w:sz w:val="32"/>
          <w:szCs w:val="32"/>
          <w:shd w:val="clear" w:fill="FFFFFF"/>
          <w:lang w:eastAsia="zh-CN"/>
        </w:rPr>
        <w:t>，部署了</w:t>
      </w:r>
      <w:r>
        <w:rPr>
          <w:rFonts w:hint="eastAsia" w:ascii="仿宋_GB2312" w:hAnsi="仿宋_GB2312" w:cs="仿宋_GB2312"/>
          <w:b w:val="0"/>
          <w:i w:val="0"/>
          <w:caps w:val="0"/>
          <w:color w:val="333333"/>
          <w:spacing w:val="0"/>
          <w:sz w:val="32"/>
          <w:szCs w:val="32"/>
          <w:shd w:val="clear" w:fill="FFFFFF"/>
          <w:lang w:val="en-US" w:eastAsia="zh-CN"/>
        </w:rPr>
        <w:t>2019年度工作计划</w:t>
      </w:r>
      <w:r>
        <w:rPr>
          <w:rFonts w:hint="eastAsia" w:ascii="仿宋_GB2312" w:hAnsi="仿宋_GB2312" w:eastAsia="仿宋_GB2312" w:cs="仿宋_GB2312"/>
          <w:b w:val="0"/>
          <w:i w:val="0"/>
          <w:caps w:val="0"/>
          <w:color w:val="333333"/>
          <w:spacing w:val="0"/>
          <w:sz w:val="32"/>
          <w:szCs w:val="32"/>
          <w:shd w:val="clear" w:fill="FFFFFF"/>
        </w:rPr>
        <w:t>任务</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val="0"/>
          <w:i w:val="0"/>
          <w:caps w:val="0"/>
          <w:color w:val="333333"/>
          <w:spacing w:val="0"/>
          <w:sz w:val="32"/>
          <w:szCs w:val="32"/>
          <w:shd w:val="clear" w:fill="FFFFFF"/>
          <w:lang w:eastAsia="zh-CN"/>
        </w:rPr>
        <w:t>协商</w:t>
      </w:r>
      <w:r>
        <w:rPr>
          <w:rFonts w:hint="eastAsia" w:ascii="仿宋_GB2312" w:hAnsi="仿宋_GB2312" w:eastAsia="仿宋_GB2312" w:cs="仿宋_GB2312"/>
          <w:color w:val="000000"/>
          <w:sz w:val="32"/>
          <w:szCs w:val="32"/>
        </w:rPr>
        <w:t>讨论</w:t>
      </w:r>
      <w:r>
        <w:rPr>
          <w:rFonts w:hint="eastAsia" w:ascii="仿宋_GB2312" w:hAnsi="仿宋_GB2312" w:eastAsia="仿宋_GB2312" w:cs="仿宋_GB2312"/>
          <w:b w:val="0"/>
          <w:i w:val="0"/>
          <w:caps w:val="0"/>
          <w:color w:val="333333"/>
          <w:spacing w:val="0"/>
          <w:sz w:val="32"/>
          <w:szCs w:val="32"/>
          <w:shd w:val="clear" w:fill="FFFFFF"/>
          <w:lang w:eastAsia="zh-CN"/>
        </w:rPr>
        <w:t>了</w:t>
      </w:r>
      <w:r>
        <w:rPr>
          <w:rFonts w:hint="eastAsia" w:ascii="仿宋_GB2312" w:hAnsi="仿宋_GB2312" w:eastAsia="仿宋_GB2312" w:cs="仿宋_GB2312"/>
          <w:color w:val="000000"/>
          <w:sz w:val="32"/>
          <w:szCs w:val="32"/>
        </w:rPr>
        <w:t>县人民政府关于县政协九届二次会议以来提案办理情况报告</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b w:val="0"/>
          <w:i w:val="0"/>
          <w:caps w:val="0"/>
          <w:color w:val="333333"/>
          <w:spacing w:val="0"/>
          <w:sz w:val="32"/>
          <w:szCs w:val="32"/>
          <w:shd w:val="clear" w:fill="FFFFFF"/>
          <w:lang w:eastAsia="zh-CN"/>
        </w:rPr>
        <w:t>各项工作报告，</w:t>
      </w:r>
      <w:r>
        <w:rPr>
          <w:rFonts w:hint="eastAsia" w:ascii="仿宋_GB2312" w:hAnsi="仿宋_GB2312" w:eastAsia="仿宋_GB2312" w:cs="仿宋_GB2312"/>
          <w:sz w:val="32"/>
          <w:szCs w:val="32"/>
        </w:rPr>
        <w:t>对各项报告表示赞同，并提出意见建议。</w:t>
      </w:r>
      <w:r>
        <w:rPr>
          <w:rFonts w:hint="eastAsia" w:ascii="仿宋_GB2312" w:hAnsi="仿宋_GB2312" w:eastAsia="仿宋_GB2312" w:cs="仿宋_GB2312"/>
          <w:color w:val="000000"/>
          <w:sz w:val="32"/>
          <w:szCs w:val="32"/>
        </w:rPr>
        <w:t>会议认为，过去的一年，协商议政成果丰硕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为全县经济社会健康协调发展作出了积极贡献。</w:t>
      </w:r>
    </w:p>
    <w:p>
      <w:pPr>
        <w:topLinePunct/>
        <w:spacing w:line="540" w:lineRule="exact"/>
        <w:ind w:firstLine="800" w:firstLineChars="250"/>
        <w:rPr>
          <w:rFonts w:ascii="仿宋_GB2312" w:hAnsi="楷体"/>
          <w:szCs w:val="32"/>
        </w:rPr>
      </w:pPr>
      <w:r>
        <w:rPr>
          <w:rFonts w:hint="eastAsia" w:ascii="仿宋_GB2312" w:hAnsi="楷体"/>
          <w:szCs w:val="32"/>
        </w:rPr>
        <w:t>（二）绩效评价原则、评价方法</w:t>
      </w:r>
    </w:p>
    <w:p>
      <w:pPr>
        <w:topLinePunct/>
        <w:spacing w:line="540" w:lineRule="exact"/>
        <w:ind w:firstLine="800" w:firstLineChars="250"/>
        <w:rPr>
          <w:rFonts w:hint="eastAsia" w:ascii="仿宋_GB2312" w:hAnsi="楷体"/>
          <w:szCs w:val="32"/>
        </w:rPr>
      </w:pPr>
      <w:r>
        <w:rPr>
          <w:rFonts w:hint="eastAsia" w:ascii="仿宋_GB2312" w:hAnsi="楷体"/>
          <w:szCs w:val="32"/>
        </w:rPr>
        <w:t>1.绩效评价原则。</w:t>
      </w:r>
    </w:p>
    <w:p>
      <w:pPr>
        <w:numPr>
          <w:ilvl w:val="0"/>
          <w:numId w:val="0"/>
        </w:numPr>
        <w:topLinePunct/>
        <w:spacing w:line="540" w:lineRule="exact"/>
        <w:rPr>
          <w:rFonts w:hint="eastAsia" w:ascii="仿宋_GB2312" w:hAnsi="仿宋_GB2312" w:eastAsia="仿宋_GB2312" w:cs="仿宋_GB2312"/>
          <w:b w:val="0"/>
          <w:i w:val="0"/>
          <w:caps w:val="0"/>
          <w:color w:val="000000"/>
          <w:spacing w:val="0"/>
          <w:sz w:val="32"/>
          <w:szCs w:val="32"/>
        </w:rPr>
      </w:pPr>
      <w:r>
        <w:rPr>
          <w:rFonts w:hint="eastAsia" w:ascii="仿宋_GB2312" w:hAnsi="仿宋_GB2312" w:cs="仿宋_GB2312"/>
          <w:b w:val="0"/>
          <w:i w:val="0"/>
          <w:caps w:val="0"/>
          <w:color w:val="000000"/>
          <w:spacing w:val="0"/>
          <w:sz w:val="32"/>
          <w:szCs w:val="32"/>
          <w:lang w:eastAsia="zh-CN"/>
        </w:rPr>
        <w:t>（</w:t>
      </w:r>
      <w:r>
        <w:rPr>
          <w:rFonts w:hint="eastAsia" w:ascii="仿宋_GB2312" w:hAnsi="仿宋_GB2312" w:cs="仿宋_GB2312"/>
          <w:b w:val="0"/>
          <w:i w:val="0"/>
          <w:caps w:val="0"/>
          <w:color w:val="000000"/>
          <w:spacing w:val="0"/>
          <w:sz w:val="32"/>
          <w:szCs w:val="32"/>
          <w:lang w:val="en-US" w:eastAsia="zh-CN"/>
        </w:rPr>
        <w:t>1</w:t>
      </w:r>
      <w:r>
        <w:rPr>
          <w:rFonts w:hint="eastAsia" w:ascii="仿宋_GB2312" w:hAnsi="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最能体现组织目标和评估目的</w:t>
      </w:r>
      <w:r>
        <w:rPr>
          <w:rFonts w:hint="eastAsia" w:ascii="仿宋_GB2312" w:hAnsi="仿宋_GB2312" w:cs="仿宋_GB2312"/>
          <w:b w:val="0"/>
          <w:i w:val="0"/>
          <w:caps w:val="0"/>
          <w:color w:val="000000"/>
          <w:spacing w:val="0"/>
          <w:sz w:val="32"/>
          <w:szCs w:val="32"/>
          <w:lang w:eastAsia="zh-CN"/>
        </w:rPr>
        <w:t>。</w:t>
      </w:r>
    </w:p>
    <w:p>
      <w:pPr>
        <w:numPr>
          <w:ilvl w:val="0"/>
          <w:numId w:val="0"/>
        </w:numPr>
        <w:topLinePunct/>
        <w:spacing w:line="540" w:lineRule="exact"/>
        <w:rPr>
          <w:rFonts w:hint="eastAsia" w:ascii="仿宋_GB2312" w:hAnsi="仿宋_GB2312" w:eastAsia="仿宋_GB2312" w:cs="仿宋_GB2312"/>
          <w:b w:val="0"/>
          <w:i w:val="0"/>
          <w:caps w:val="0"/>
          <w:color w:val="000000"/>
          <w:spacing w:val="0"/>
          <w:sz w:val="32"/>
          <w:szCs w:val="32"/>
        </w:rPr>
      </w:pPr>
      <w:r>
        <w:rPr>
          <w:rFonts w:hint="eastAsia" w:ascii="仿宋_GB2312" w:hAnsi="仿宋_GB2312" w:cs="仿宋_GB2312"/>
          <w:b w:val="0"/>
          <w:i w:val="0"/>
          <w:caps w:val="0"/>
          <w:color w:val="000000"/>
          <w:spacing w:val="0"/>
          <w:sz w:val="32"/>
          <w:szCs w:val="32"/>
          <w:lang w:eastAsia="zh-CN"/>
        </w:rPr>
        <w:t>（</w:t>
      </w:r>
      <w:r>
        <w:rPr>
          <w:rFonts w:hint="eastAsia" w:ascii="仿宋_GB2312" w:hAnsi="仿宋_GB2312" w:cs="仿宋_GB2312"/>
          <w:b w:val="0"/>
          <w:i w:val="0"/>
          <w:caps w:val="0"/>
          <w:color w:val="000000"/>
          <w:spacing w:val="0"/>
          <w:sz w:val="32"/>
          <w:szCs w:val="32"/>
          <w:lang w:val="en-US" w:eastAsia="zh-CN"/>
        </w:rPr>
        <w:t>2</w:t>
      </w:r>
      <w:r>
        <w:rPr>
          <w:rFonts w:hint="eastAsia" w:ascii="仿宋_GB2312" w:hAnsi="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评估方法实用性强，易于执行。</w:t>
      </w:r>
    </w:p>
    <w:p>
      <w:pPr>
        <w:numPr>
          <w:ilvl w:val="0"/>
          <w:numId w:val="0"/>
        </w:numPr>
        <w:topLinePunct/>
        <w:spacing w:line="540" w:lineRule="exact"/>
        <w:rPr>
          <w:rFonts w:hint="eastAsia" w:ascii="仿宋_GB2312" w:hAnsi="仿宋_GB2312" w:eastAsia="仿宋_GB2312" w:cs="仿宋_GB2312"/>
          <w:b w:val="0"/>
          <w:i w:val="0"/>
          <w:caps w:val="0"/>
          <w:color w:val="000000"/>
          <w:spacing w:val="0"/>
          <w:sz w:val="32"/>
          <w:szCs w:val="32"/>
        </w:rPr>
      </w:pPr>
      <w:r>
        <w:rPr>
          <w:rFonts w:hint="eastAsia" w:ascii="仿宋_GB2312" w:hAnsi="仿宋_GB2312" w:cs="仿宋_GB2312"/>
          <w:b w:val="0"/>
          <w:i w:val="0"/>
          <w:caps w:val="0"/>
          <w:color w:val="000000"/>
          <w:spacing w:val="0"/>
          <w:sz w:val="32"/>
          <w:szCs w:val="32"/>
          <w:lang w:eastAsia="zh-CN"/>
        </w:rPr>
        <w:t>（</w:t>
      </w:r>
      <w:r>
        <w:rPr>
          <w:rFonts w:hint="eastAsia" w:ascii="仿宋_GB2312" w:hAnsi="仿宋_GB2312" w:cs="仿宋_GB2312"/>
          <w:b w:val="0"/>
          <w:i w:val="0"/>
          <w:caps w:val="0"/>
          <w:color w:val="000000"/>
          <w:spacing w:val="0"/>
          <w:sz w:val="32"/>
          <w:szCs w:val="32"/>
          <w:lang w:val="en-US" w:eastAsia="zh-CN"/>
        </w:rPr>
        <w:t>3</w:t>
      </w:r>
      <w:r>
        <w:rPr>
          <w:rFonts w:hint="eastAsia" w:ascii="仿宋_GB2312" w:hAnsi="仿宋_GB2312" w:cs="仿宋_GB2312"/>
          <w:b w:val="0"/>
          <w:i w:val="0"/>
          <w:caps w:val="0"/>
          <w:color w:val="000000"/>
          <w:spacing w:val="0"/>
          <w:sz w:val="32"/>
          <w:szCs w:val="32"/>
          <w:lang w:eastAsia="zh-CN"/>
        </w:rPr>
        <w:t>）</w:t>
      </w:r>
      <w:r>
        <w:rPr>
          <w:rFonts w:hint="eastAsia" w:ascii="仿宋_GB2312" w:hAnsi="仿宋_GB2312" w:eastAsia="仿宋_GB2312" w:cs="仿宋_GB2312"/>
          <w:b w:val="0"/>
          <w:i w:val="0"/>
          <w:caps w:val="0"/>
          <w:color w:val="000000"/>
          <w:spacing w:val="0"/>
          <w:sz w:val="32"/>
          <w:szCs w:val="32"/>
        </w:rPr>
        <w:t>评估方法相对比较节约成本</w:t>
      </w:r>
      <w:r>
        <w:rPr>
          <w:rFonts w:hint="eastAsia" w:ascii="仿宋_GB2312" w:hAnsi="仿宋_GB2312" w:cs="仿宋_GB2312"/>
          <w:b w:val="0"/>
          <w:i w:val="0"/>
          <w:caps w:val="0"/>
          <w:color w:val="000000"/>
          <w:spacing w:val="0"/>
          <w:sz w:val="32"/>
          <w:szCs w:val="32"/>
          <w:lang w:eastAsia="zh-CN"/>
        </w:rPr>
        <w:t>。</w:t>
      </w:r>
    </w:p>
    <w:p>
      <w:pPr>
        <w:topLinePunct/>
        <w:spacing w:line="540" w:lineRule="exact"/>
        <w:ind w:firstLine="800" w:firstLineChars="250"/>
        <w:rPr>
          <w:rFonts w:hint="eastAsia" w:ascii="仿宋_GB2312" w:hAnsi="楷体"/>
          <w:szCs w:val="32"/>
        </w:rPr>
      </w:pPr>
      <w:r>
        <w:rPr>
          <w:rFonts w:hint="eastAsia" w:ascii="仿宋_GB2312" w:hAnsi="楷体"/>
          <w:szCs w:val="32"/>
        </w:rPr>
        <w:t>2.绩效评价方法。</w:t>
      </w:r>
    </w:p>
    <w:p>
      <w:pPr>
        <w:topLinePunct/>
        <w:spacing w:line="540" w:lineRule="exact"/>
        <w:ind w:firstLine="800" w:firstLineChars="250"/>
        <w:rPr>
          <w:rFonts w:ascii="仿宋_GB2312" w:hAnsi="楷体"/>
          <w:szCs w:val="32"/>
        </w:rPr>
      </w:pPr>
      <w:r>
        <w:rPr>
          <w:rFonts w:hint="eastAsia"/>
        </w:rPr>
        <w:t>针对本项目实际情况，</w:t>
      </w:r>
      <w:r>
        <w:rPr>
          <w:rFonts w:hint="eastAsia"/>
          <w:lang w:eastAsia="zh-CN"/>
        </w:rPr>
        <w:t>按绩效评价原指标，</w:t>
      </w:r>
      <w:r>
        <w:rPr>
          <w:rFonts w:hint="eastAsia"/>
        </w:rPr>
        <w:t>通过座谈调研、查阅项目管理制度、财务管理制度等内业资料的形式，采用</w:t>
      </w:r>
      <w:r>
        <w:rPr>
          <w:rFonts w:hint="eastAsia" w:ascii="仿宋_GB2312" w:hAnsi="仿宋_GB2312" w:eastAsia="仿宋_GB2312" w:cs="仿宋_GB2312"/>
          <w:b w:val="0"/>
          <w:i w:val="0"/>
          <w:caps w:val="0"/>
          <w:color w:val="000000"/>
          <w:spacing w:val="0"/>
          <w:sz w:val="32"/>
          <w:szCs w:val="32"/>
        </w:rPr>
        <w:t>绩效目标评估法</w:t>
      </w:r>
      <w:r>
        <w:rPr>
          <w:rFonts w:hint="eastAsia"/>
        </w:rPr>
        <w:t>，辅以公众评判法对本项目专项资金使用情况进行绩效评价。</w:t>
      </w:r>
    </w:p>
    <w:p>
      <w:pPr>
        <w:topLinePunct/>
        <w:spacing w:line="540" w:lineRule="exact"/>
        <w:ind w:firstLine="800" w:firstLineChars="250"/>
        <w:rPr>
          <w:rFonts w:ascii="黑体" w:hAnsi="黑体" w:eastAsia="黑体"/>
          <w:szCs w:val="32"/>
        </w:rPr>
      </w:pPr>
      <w:r>
        <w:rPr>
          <w:rFonts w:hint="eastAsia" w:ascii="黑体" w:hAnsi="黑体" w:eastAsia="黑体"/>
          <w:szCs w:val="32"/>
        </w:rPr>
        <w:t>三、评价结论</w:t>
      </w:r>
    </w:p>
    <w:p>
      <w:pPr>
        <w:topLinePunct/>
        <w:spacing w:line="540" w:lineRule="exact"/>
        <w:ind w:firstLine="800" w:firstLineChars="250"/>
        <w:rPr>
          <w:rFonts w:hint="eastAsia" w:ascii="仿宋_GB2312" w:hAnsi="仿宋"/>
          <w:szCs w:val="32"/>
        </w:rPr>
      </w:pPr>
      <w:r>
        <w:rPr>
          <w:rFonts w:hint="eastAsia" w:ascii="仿宋_GB2312" w:hAnsi="仿宋"/>
          <w:szCs w:val="32"/>
        </w:rPr>
        <w:t>（一）评价结果。</w:t>
      </w:r>
    </w:p>
    <w:p>
      <w:pPr>
        <w:topLinePunct/>
        <w:spacing w:line="540" w:lineRule="exact"/>
        <w:ind w:firstLine="800" w:firstLineChars="250"/>
        <w:rPr>
          <w:rFonts w:hint="eastAsia" w:ascii="仿宋_GB2312" w:hAnsi="仿宋"/>
          <w:szCs w:val="32"/>
        </w:rPr>
      </w:pPr>
      <w:r>
        <w:rPr>
          <w:rFonts w:hint="eastAsia"/>
        </w:rPr>
        <w:t>经评价，本项目综合得分为9</w:t>
      </w:r>
      <w:r>
        <w:rPr>
          <w:rFonts w:hint="eastAsia"/>
          <w:lang w:val="en-US" w:eastAsia="zh-CN"/>
        </w:rPr>
        <w:t>8</w:t>
      </w:r>
      <w:r>
        <w:rPr>
          <w:rFonts w:hint="eastAsia"/>
        </w:rPr>
        <w:t>分，等级为优秀。有关评分情况见附表一。</w:t>
      </w:r>
    </w:p>
    <w:p>
      <w:pPr>
        <w:topLinePunct/>
        <w:spacing w:line="540" w:lineRule="exact"/>
        <w:ind w:firstLine="800" w:firstLineChars="250"/>
        <w:rPr>
          <w:rFonts w:hint="eastAsia" w:ascii="仿宋_GB2312" w:hAnsi="仿宋"/>
          <w:szCs w:val="32"/>
        </w:rPr>
      </w:pPr>
      <w:r>
        <w:rPr>
          <w:rFonts w:hint="eastAsia" w:ascii="仿宋_GB2312" w:hAnsi="仿宋"/>
          <w:szCs w:val="32"/>
        </w:rPr>
        <w:t>（二）主要绩效。</w:t>
      </w:r>
      <w:bookmarkStart w:id="0" w:name="_GoBack"/>
      <w:bookmarkEnd w:id="0"/>
    </w:p>
    <w:p>
      <w:pPr>
        <w:topLinePunct/>
        <w:spacing w:line="540" w:lineRule="exact"/>
        <w:ind w:firstLine="800" w:firstLineChars="250"/>
        <w:rPr>
          <w:rFonts w:hint="eastAsia" w:ascii="仿宋_GB2312" w:hAnsi="仿宋"/>
          <w:szCs w:val="32"/>
        </w:rPr>
      </w:pPr>
      <w:r>
        <w:rPr>
          <w:rFonts w:ascii="Times New Roman" w:hAnsi="Times New Roman"/>
          <w:color w:val="000000"/>
          <w:szCs w:val="32"/>
        </w:rPr>
        <w:t>会议审议</w:t>
      </w:r>
      <w:r>
        <w:rPr>
          <w:rFonts w:hint="eastAsia" w:ascii="Times New Roman" w:hAnsi="Times New Roman"/>
          <w:color w:val="000000"/>
          <w:szCs w:val="32"/>
        </w:rPr>
        <w:t>批准</w:t>
      </w:r>
      <w:r>
        <w:rPr>
          <w:rFonts w:ascii="Times New Roman" w:hAnsi="Times New Roman"/>
          <w:color w:val="000000"/>
          <w:szCs w:val="32"/>
        </w:rPr>
        <w:t>了政协富民县第九届委员会</w:t>
      </w:r>
      <w:r>
        <w:rPr>
          <w:rFonts w:hint="eastAsia" w:ascii="Times New Roman" w:hAnsi="Times New Roman"/>
          <w:color w:val="000000"/>
          <w:szCs w:val="32"/>
        </w:rPr>
        <w:t>常务委员会所作的</w:t>
      </w:r>
      <w:r>
        <w:rPr>
          <w:rFonts w:ascii="Times New Roman" w:hAnsi="Times New Roman"/>
          <w:color w:val="000000"/>
          <w:szCs w:val="32"/>
        </w:rPr>
        <w:t>工作报告</w:t>
      </w:r>
      <w:r>
        <w:rPr>
          <w:rFonts w:hint="eastAsia" w:ascii="Times New Roman" w:hAnsi="Times New Roman"/>
          <w:color w:val="000000"/>
          <w:szCs w:val="32"/>
        </w:rPr>
        <w:t>，</w:t>
      </w:r>
      <w:r>
        <w:rPr>
          <w:rFonts w:ascii="Times New Roman" w:hAnsi="Times New Roman"/>
          <w:color w:val="000000"/>
          <w:szCs w:val="32"/>
        </w:rPr>
        <w:t>协商讨论了</w:t>
      </w:r>
      <w:r>
        <w:rPr>
          <w:rFonts w:hint="eastAsia" w:ascii="Times New Roman" w:hAnsi="Times New Roman"/>
          <w:color w:val="000000"/>
          <w:szCs w:val="32"/>
        </w:rPr>
        <w:t>县人民政府关于县政协九届二次会议以来</w:t>
      </w:r>
      <w:r>
        <w:rPr>
          <w:rFonts w:ascii="Times New Roman" w:hAnsi="Times New Roman"/>
          <w:color w:val="000000"/>
          <w:szCs w:val="32"/>
        </w:rPr>
        <w:t>提案办理情况报告</w:t>
      </w:r>
      <w:r>
        <w:rPr>
          <w:rFonts w:hint="eastAsia" w:ascii="Times New Roman" w:hAnsi="Times New Roman"/>
          <w:color w:val="000000"/>
          <w:szCs w:val="32"/>
        </w:rPr>
        <w:t>。</w:t>
      </w:r>
      <w:r>
        <w:rPr>
          <w:rFonts w:ascii="Times New Roman" w:hAnsi="Times New Roman"/>
          <w:color w:val="000000"/>
          <w:szCs w:val="32"/>
        </w:rPr>
        <w:t>补选</w:t>
      </w:r>
      <w:r>
        <w:rPr>
          <w:rFonts w:hint="eastAsia" w:ascii="Times New Roman" w:hAnsi="Times New Roman"/>
          <w:color w:val="000000"/>
          <w:szCs w:val="32"/>
        </w:rPr>
        <w:t>徐世荣同志为</w:t>
      </w:r>
      <w:r>
        <w:rPr>
          <w:rFonts w:ascii="Times New Roman" w:hAnsi="Times New Roman"/>
          <w:color w:val="000000"/>
          <w:szCs w:val="32"/>
        </w:rPr>
        <w:t>政协富民县第九届委员会主席。</w:t>
      </w:r>
      <w:r>
        <w:rPr>
          <w:rFonts w:hint="eastAsia" w:ascii="Times New Roman" w:hAnsi="Times New Roman"/>
          <w:color w:val="000000"/>
          <w:szCs w:val="32"/>
        </w:rPr>
        <w:t>与会委员列席了富民县第十六届人民代表大会第三次会议第一次全体会议，</w:t>
      </w:r>
      <w:r>
        <w:rPr>
          <w:rFonts w:ascii="Times New Roman" w:hAnsi="Times New Roman"/>
          <w:color w:val="000000"/>
          <w:szCs w:val="32"/>
        </w:rPr>
        <w:t>听取并</w:t>
      </w:r>
      <w:r>
        <w:rPr>
          <w:rFonts w:hint="eastAsia" w:ascii="Times New Roman" w:hAnsi="Times New Roman"/>
          <w:color w:val="000000"/>
          <w:szCs w:val="32"/>
        </w:rPr>
        <w:t>协商</w:t>
      </w:r>
      <w:r>
        <w:rPr>
          <w:rFonts w:ascii="Times New Roman" w:hAnsi="Times New Roman"/>
          <w:color w:val="000000"/>
          <w:szCs w:val="32"/>
        </w:rPr>
        <w:t>讨论了</w:t>
      </w:r>
      <w:r>
        <w:rPr>
          <w:rFonts w:hint="eastAsia" w:ascii="Times New Roman" w:hAnsi="Times New Roman"/>
          <w:color w:val="000000"/>
          <w:szCs w:val="32"/>
        </w:rPr>
        <w:t>李旭东同志</w:t>
      </w:r>
      <w:r>
        <w:rPr>
          <w:rFonts w:ascii="Times New Roman" w:hAnsi="Times New Roman"/>
          <w:color w:val="000000"/>
          <w:szCs w:val="32"/>
        </w:rPr>
        <w:t>代表县人民政府所作的</w:t>
      </w:r>
      <w:r>
        <w:rPr>
          <w:rFonts w:hint="eastAsia" w:ascii="Times New Roman" w:hAnsi="Times New Roman"/>
          <w:color w:val="000000"/>
          <w:szCs w:val="32"/>
        </w:rPr>
        <w:t>《</w:t>
      </w:r>
      <w:r>
        <w:rPr>
          <w:rFonts w:ascii="Times New Roman" w:hAnsi="Times New Roman"/>
          <w:color w:val="000000"/>
          <w:szCs w:val="32"/>
        </w:rPr>
        <w:t>政府工作报告</w:t>
      </w:r>
      <w:r>
        <w:rPr>
          <w:rFonts w:hint="eastAsia" w:ascii="Times New Roman" w:hAnsi="Times New Roman"/>
          <w:color w:val="000000"/>
          <w:szCs w:val="32"/>
        </w:rPr>
        <w:t>》</w:t>
      </w:r>
      <w:r>
        <w:rPr>
          <w:rFonts w:ascii="Times New Roman" w:hAnsi="Times New Roman"/>
          <w:color w:val="000000"/>
          <w:szCs w:val="32"/>
        </w:rPr>
        <w:t>，听取并协商讨论了</w:t>
      </w:r>
      <w:r>
        <w:rPr>
          <w:rFonts w:hint="eastAsia" w:ascii="Times New Roman" w:hAnsi="Times New Roman"/>
        </w:rPr>
        <w:t>《</w:t>
      </w:r>
      <w:r>
        <w:rPr>
          <w:rFonts w:ascii="Times New Roman" w:hAnsi="Times New Roman"/>
        </w:rPr>
        <w:t>富民县人民法院工作报告</w:t>
      </w:r>
      <w:r>
        <w:rPr>
          <w:rFonts w:hint="eastAsia" w:ascii="Times New Roman" w:hAnsi="Times New Roman"/>
        </w:rPr>
        <w:t>》《富民县人民检察院工作报告》，还协商讨论了</w:t>
      </w:r>
      <w:r>
        <w:rPr>
          <w:rFonts w:ascii="Times New Roman" w:hAnsi="Times New Roman"/>
        </w:rPr>
        <w:t>其他报告</w:t>
      </w:r>
      <w:r>
        <w:rPr>
          <w:rFonts w:hint="eastAsia" w:ascii="Times New Roman" w:hAnsi="Times New Roman"/>
        </w:rPr>
        <w:t>，对各项报告表示赞同，并提出意见建议</w:t>
      </w:r>
    </w:p>
    <w:p>
      <w:pPr>
        <w:numPr>
          <w:ilvl w:val="0"/>
          <w:numId w:val="0"/>
        </w:numPr>
        <w:topLinePunct/>
        <w:spacing w:line="540" w:lineRule="exact"/>
        <w:ind w:firstLine="640" w:firstLineChars="200"/>
        <w:rPr>
          <w:rFonts w:hint="eastAsia" w:ascii="仿宋_GB2312" w:hAnsi="仿宋"/>
          <w:sz w:val="24"/>
          <w:szCs w:val="24"/>
        </w:rPr>
      </w:pPr>
      <w:r>
        <w:rPr>
          <w:rFonts w:hint="eastAsia" w:ascii="黑体" w:hAnsi="黑体" w:eastAsia="黑体"/>
          <w:szCs w:val="32"/>
          <w:lang w:eastAsia="zh-CN"/>
        </w:rPr>
        <w:t>四、</w:t>
      </w:r>
      <w:r>
        <w:rPr>
          <w:rFonts w:hint="eastAsia" w:ascii="黑体" w:hAnsi="黑体" w:eastAsia="黑体"/>
          <w:szCs w:val="32"/>
        </w:rPr>
        <w:t>成本效益分析。</w:t>
      </w:r>
    </w:p>
    <w:p>
      <w:pPr>
        <w:numPr>
          <w:ilvl w:val="0"/>
          <w:numId w:val="0"/>
        </w:numPr>
        <w:topLinePunct/>
        <w:spacing w:line="540" w:lineRule="exact"/>
        <w:ind w:firstLine="640" w:firstLineChars="200"/>
        <w:rPr>
          <w:rFonts w:hint="eastAsia" w:ascii="仿宋_GB2312" w:hAnsi="仿宋" w:eastAsia="仿宋_GB2312"/>
          <w:sz w:val="24"/>
          <w:szCs w:val="24"/>
          <w:lang w:eastAsia="zh-CN"/>
        </w:rPr>
      </w:pPr>
      <w:r>
        <w:rPr>
          <w:rFonts w:hint="eastAsia"/>
        </w:rPr>
        <w:t>会议经费的安排标准参照一类会议标准，项目经费专款专用，主要用于政协</w:t>
      </w:r>
      <w:r>
        <w:rPr>
          <w:rFonts w:hint="eastAsia"/>
          <w:lang w:eastAsia="zh-CN"/>
        </w:rPr>
        <w:t>九届三</w:t>
      </w:r>
      <w:r>
        <w:rPr>
          <w:rFonts w:hint="eastAsia"/>
        </w:rPr>
        <w:t>次会议场所租金，文件印刷，委员、特邀代表、列席代表等人员的住宿、餐饮、交通及证件、会务耗材等相关工作费用。资金使用符合国家财经法规和财务管理制度的规定，资金拨付审批规范，手续完整，项目资金使用做到按照年度预算批复用途使用</w:t>
      </w:r>
      <w:r>
        <w:rPr>
          <w:rFonts w:hint="eastAsia"/>
          <w:lang w:eastAsia="zh-CN"/>
        </w:rPr>
        <w:t>，达到绩效目标。</w:t>
      </w:r>
    </w:p>
    <w:p>
      <w:pPr>
        <w:topLinePunct/>
        <w:spacing w:line="540" w:lineRule="exact"/>
        <w:ind w:firstLine="800" w:firstLineChars="250"/>
        <w:rPr>
          <w:rFonts w:ascii="黑体" w:hAnsi="黑体" w:eastAsia="黑体"/>
          <w:szCs w:val="32"/>
        </w:rPr>
      </w:pPr>
      <w:r>
        <w:rPr>
          <w:rFonts w:hint="eastAsia" w:ascii="黑体" w:hAnsi="黑体" w:eastAsia="黑体"/>
          <w:szCs w:val="32"/>
        </w:rPr>
        <w:t>五、主要经验及做法、存在的问题和建议</w:t>
      </w:r>
    </w:p>
    <w:p>
      <w:pPr>
        <w:topLinePunct/>
        <w:spacing w:line="540" w:lineRule="exact"/>
        <w:ind w:firstLine="800" w:firstLineChars="250"/>
        <w:rPr>
          <w:rFonts w:hint="eastAsia" w:ascii="仿宋_GB2312" w:hAnsi="楷体"/>
          <w:szCs w:val="32"/>
        </w:rPr>
      </w:pPr>
      <w:r>
        <w:rPr>
          <w:rFonts w:hint="eastAsia" w:ascii="仿宋_GB2312" w:hAnsi="楷体"/>
          <w:szCs w:val="32"/>
        </w:rPr>
        <w:t>（一）主要经验及做法；</w:t>
      </w:r>
    </w:p>
    <w:p>
      <w:pPr>
        <w:topLinePunct/>
        <w:spacing w:line="540" w:lineRule="exact"/>
        <w:ind w:firstLine="525" w:firstLineChars="250"/>
        <w:rPr>
          <w:rFonts w:hint="eastAsia" w:ascii="仿宋_GB2312" w:hAnsi="楷体"/>
          <w:szCs w:val="32"/>
        </w:rPr>
      </w:pPr>
      <w:r>
        <w:rPr>
          <w:rFonts w:hint="default" w:ascii="楷体_GB2312" w:hAnsi="宋体" w:eastAsia="楷体_GB2312" w:cs="楷体_GB2312"/>
          <w:b w:val="0"/>
          <w:i w:val="0"/>
          <w:caps w:val="0"/>
          <w:color w:val="333333"/>
          <w:spacing w:val="0"/>
          <w:sz w:val="21"/>
          <w:szCs w:val="21"/>
          <w:shd w:val="clear" w:fill="FFFFFF"/>
        </w:rPr>
        <w:t xml:space="preserve"> </w:t>
      </w:r>
      <w:r>
        <w:rPr>
          <w:rFonts w:hint="eastAsia" w:ascii="仿宋_GB2312" w:hAnsi="仿宋_GB2312" w:eastAsia="仿宋_GB2312" w:cs="仿宋_GB2312"/>
          <w:b w:val="0"/>
          <w:i w:val="0"/>
          <w:caps w:val="0"/>
          <w:color w:val="333333"/>
          <w:spacing w:val="0"/>
          <w:sz w:val="32"/>
          <w:szCs w:val="32"/>
          <w:shd w:val="clear" w:fill="FFFFFF"/>
        </w:rPr>
        <w:t>1.制定会议方案。每次召开会议都明确会议目的、内容、参会人员、时间，使会议开得有目的、有成效。</w:t>
      </w:r>
      <w:r>
        <w:rPr>
          <w:rFonts w:hint="eastAsia" w:ascii="仿宋_GB2312" w:hAnsi="仿宋_GB2312" w:eastAsia="仿宋_GB2312" w:cs="仿宋_GB2312"/>
          <w:b w:val="0"/>
          <w:i w:val="0"/>
          <w:caps w:val="0"/>
          <w:color w:val="333333"/>
          <w:spacing w:val="0"/>
          <w:sz w:val="32"/>
          <w:szCs w:val="32"/>
          <w:shd w:val="clear" w:fill="FFFFFF"/>
        </w:rPr>
        <w:br w:type="textWrapping"/>
      </w:r>
      <w:r>
        <w:rPr>
          <w:rFonts w:hint="eastAsia" w:ascii="仿宋_GB2312" w:hAnsi="仿宋_GB2312" w:cs="仿宋_GB2312"/>
          <w:b w:val="0"/>
          <w:i w:val="0"/>
          <w:caps w:val="0"/>
          <w:color w:val="333333"/>
          <w:spacing w:val="0"/>
          <w:sz w:val="32"/>
          <w:szCs w:val="32"/>
          <w:shd w:val="clear" w:fill="FFFFFF"/>
          <w:lang w:val="en-US" w:eastAsia="zh-CN"/>
        </w:rPr>
        <w:t xml:space="preserve">    </w:t>
      </w:r>
      <w:r>
        <w:rPr>
          <w:rFonts w:hint="eastAsia" w:ascii="仿宋_GB2312" w:hAnsi="仿宋_GB2312" w:eastAsia="仿宋_GB2312" w:cs="仿宋_GB2312"/>
          <w:b w:val="0"/>
          <w:i w:val="0"/>
          <w:caps w:val="0"/>
          <w:color w:val="333333"/>
          <w:spacing w:val="0"/>
          <w:sz w:val="32"/>
          <w:szCs w:val="32"/>
          <w:shd w:val="clear" w:fill="FFFFFF"/>
        </w:rPr>
        <w:t>2. 通过会议费绩效管理，能严格按照八项规定要求和会议费开支有关文件要求，严格开支每一项经费。做到统筹管理，年内没有超额开支</w:t>
      </w:r>
      <w:r>
        <w:rPr>
          <w:rFonts w:hint="eastAsia" w:ascii="仿宋_GB2312" w:hAnsi="仿宋_GB2312" w:cs="仿宋_GB2312"/>
          <w:b w:val="0"/>
          <w:i w:val="0"/>
          <w:caps w:val="0"/>
          <w:color w:val="333333"/>
          <w:spacing w:val="0"/>
          <w:sz w:val="32"/>
          <w:szCs w:val="32"/>
          <w:shd w:val="clear" w:fill="FFFFFF"/>
          <w:lang w:eastAsia="zh-CN"/>
        </w:rPr>
        <w:t>会议</w:t>
      </w:r>
      <w:r>
        <w:rPr>
          <w:rFonts w:hint="eastAsia" w:ascii="仿宋_GB2312" w:hAnsi="仿宋_GB2312" w:eastAsia="仿宋_GB2312" w:cs="仿宋_GB2312"/>
          <w:b w:val="0"/>
          <w:i w:val="0"/>
          <w:caps w:val="0"/>
          <w:color w:val="333333"/>
          <w:spacing w:val="0"/>
          <w:sz w:val="32"/>
          <w:szCs w:val="32"/>
          <w:shd w:val="clear" w:fill="FFFFFF"/>
        </w:rPr>
        <w:t>经费。</w:t>
      </w:r>
      <w:r>
        <w:rPr>
          <w:rFonts w:hint="default" w:ascii="楷体_GB2312" w:hAnsi="宋体" w:eastAsia="楷体_GB2312" w:cs="楷体_GB2312"/>
          <w:b w:val="0"/>
          <w:i w:val="0"/>
          <w:caps w:val="0"/>
          <w:color w:val="333333"/>
          <w:spacing w:val="0"/>
          <w:sz w:val="21"/>
          <w:szCs w:val="21"/>
          <w:shd w:val="clear" w:fill="FFFFFF"/>
        </w:rPr>
        <w:t>。</w:t>
      </w:r>
      <w:r>
        <w:rPr>
          <w:rFonts w:hint="default" w:ascii="Verdana" w:hAnsi="Verdana" w:eastAsia="宋体" w:cs="Verdana"/>
          <w:b w:val="0"/>
          <w:i w:val="0"/>
          <w:caps w:val="0"/>
          <w:color w:val="333333"/>
          <w:spacing w:val="0"/>
          <w:sz w:val="21"/>
          <w:szCs w:val="21"/>
          <w:shd w:val="clear" w:fill="FFFFFF"/>
        </w:rPr>
        <w:br w:type="textWrapping"/>
      </w:r>
      <w:r>
        <w:rPr>
          <w:rFonts w:hint="eastAsia" w:ascii="仿宋_GB2312" w:hAnsi="楷体"/>
          <w:szCs w:val="32"/>
        </w:rPr>
        <w:t>（二）存在的问题；</w:t>
      </w:r>
    </w:p>
    <w:p>
      <w:pPr>
        <w:topLinePunct/>
        <w:spacing w:line="540" w:lineRule="exact"/>
        <w:ind w:firstLine="525" w:firstLineChars="250"/>
        <w:rPr>
          <w:rFonts w:hint="eastAsia" w:ascii="仿宋_GB2312" w:hAnsi="仿宋_GB2312" w:eastAsia="仿宋_GB2312" w:cs="仿宋_GB2312"/>
          <w:sz w:val="32"/>
          <w:szCs w:val="32"/>
        </w:rPr>
      </w:pPr>
      <w:r>
        <w:rPr>
          <w:rFonts w:hint="default" w:ascii="楷体_GB2312" w:hAnsi="宋体" w:eastAsia="楷体_GB2312" w:cs="楷体_GB2312"/>
          <w:b w:val="0"/>
          <w:i w:val="0"/>
          <w:caps w:val="0"/>
          <w:color w:val="333333"/>
          <w:spacing w:val="0"/>
          <w:sz w:val="21"/>
          <w:szCs w:val="21"/>
          <w:shd w:val="clear" w:fill="FFFFFF"/>
        </w:rPr>
        <w:t>   </w:t>
      </w:r>
      <w:r>
        <w:rPr>
          <w:rFonts w:hint="eastAsia" w:ascii="仿宋_GB2312" w:hAnsi="仿宋_GB2312" w:eastAsia="仿宋_GB2312" w:cs="仿宋_GB2312"/>
          <w:b w:val="0"/>
          <w:i w:val="0"/>
          <w:caps w:val="0"/>
          <w:color w:val="333333"/>
          <w:spacing w:val="0"/>
          <w:sz w:val="32"/>
          <w:szCs w:val="32"/>
          <w:shd w:val="clear" w:fill="FFFFFF"/>
        </w:rPr>
        <w:t>因单位人员较少，任务较重，有时候管理和监督不到位。</w:t>
      </w:r>
    </w:p>
    <w:p>
      <w:pPr>
        <w:topLinePunct/>
        <w:spacing w:line="540" w:lineRule="exact"/>
        <w:ind w:firstLine="800" w:firstLineChars="250"/>
        <w:rPr>
          <w:rFonts w:ascii="仿宋_GB2312" w:hAnsi="楷体"/>
          <w:szCs w:val="32"/>
        </w:rPr>
      </w:pPr>
      <w:r>
        <w:rPr>
          <w:rFonts w:hint="eastAsia" w:ascii="仿宋_GB2312" w:hAnsi="楷体"/>
          <w:szCs w:val="32"/>
        </w:rPr>
        <w:t>（三）建议和改进措施。</w:t>
      </w:r>
    </w:p>
    <w:p>
      <w:pPr>
        <w:rPr>
          <w:rFonts w:hint="eastAsia" w:ascii="仿宋_GB2312" w:hAnsi="仿宋_GB2312" w:eastAsia="仿宋_GB2312" w:cs="仿宋_GB2312"/>
          <w:sz w:val="32"/>
          <w:szCs w:val="32"/>
        </w:rPr>
      </w:pPr>
      <w:r>
        <w:rPr>
          <w:rFonts w:hint="default" w:ascii="楷体_GB2312" w:hAnsi="宋体" w:eastAsia="楷体_GB2312" w:cs="楷体_GB2312"/>
          <w:b w:val="0"/>
          <w:i w:val="0"/>
          <w:caps w:val="0"/>
          <w:color w:val="333333"/>
          <w:spacing w:val="0"/>
          <w:sz w:val="21"/>
          <w:szCs w:val="21"/>
          <w:shd w:val="clear" w:fill="FFFFFF"/>
        </w:rPr>
        <w:t>   </w:t>
      </w:r>
      <w:r>
        <w:rPr>
          <w:rFonts w:hint="default" w:ascii="楷体_GB2312" w:hAnsi="宋体" w:eastAsia="楷体_GB2312" w:cs="楷体_GB2312"/>
          <w:b w:val="0"/>
          <w:i w:val="0"/>
          <w:caps w:val="0"/>
          <w:color w:val="333333"/>
          <w:spacing w:val="0"/>
          <w:sz w:val="32"/>
          <w:szCs w:val="32"/>
          <w:shd w:val="clear" w:fill="FFFFFF"/>
        </w:rPr>
        <w:t> </w:t>
      </w:r>
      <w:r>
        <w:rPr>
          <w:rFonts w:hint="eastAsia" w:ascii="仿宋_GB2312" w:hAnsi="仿宋_GB2312" w:eastAsia="仿宋_GB2312" w:cs="仿宋_GB2312"/>
          <w:b w:val="0"/>
          <w:i w:val="0"/>
          <w:caps w:val="0"/>
          <w:color w:val="333333"/>
          <w:spacing w:val="0"/>
          <w:sz w:val="32"/>
          <w:szCs w:val="32"/>
          <w:shd w:val="clear" w:fill="FFFFFF"/>
        </w:rPr>
        <w:t>进一步补充完善绩效评价领导小组人员和职责，加强对会议费的绩效管理和自评工作，</w:t>
      </w:r>
      <w:r>
        <w:rPr>
          <w:rFonts w:hint="eastAsia"/>
        </w:rPr>
        <w:t>完善绩效评价的评价体系及工作流程，建立规范统一的分类绩效自评体系，以便于具体操作</w:t>
      </w:r>
      <w:r>
        <w:rPr>
          <w:rFonts w:hint="eastAsia"/>
          <w:lang w:eastAsia="zh-CN"/>
        </w:rPr>
        <w:t>，</w:t>
      </w:r>
      <w:r>
        <w:rPr>
          <w:rFonts w:hint="eastAsia" w:ascii="仿宋_GB2312" w:hAnsi="仿宋_GB2312" w:eastAsia="仿宋_GB2312" w:cs="仿宋_GB2312"/>
          <w:b w:val="0"/>
          <w:i w:val="0"/>
          <w:caps w:val="0"/>
          <w:color w:val="333333"/>
          <w:spacing w:val="0"/>
          <w:sz w:val="32"/>
          <w:szCs w:val="32"/>
          <w:shd w:val="clear" w:fill="FFFFFF"/>
        </w:rPr>
        <w:t>做到明明白白，清清楚楚。</w:t>
      </w:r>
    </w:p>
    <w:p/>
    <w:p/>
    <w:p/>
    <w:p/>
    <w:p/>
    <w:p>
      <w:pPr>
        <w:rPr>
          <w:sz w:val="15"/>
          <w:szCs w:val="15"/>
        </w:rPr>
      </w:pPr>
    </w:p>
    <w:p>
      <w:pPr>
        <w:rPr>
          <w:sz w:val="21"/>
          <w:szCs w:val="21"/>
        </w:rPr>
      </w:pPr>
    </w:p>
    <w:tbl>
      <w:tblPr>
        <w:tblStyle w:val="4"/>
        <w:tblW w:w="9174" w:type="dxa"/>
        <w:jc w:val="center"/>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spacing w:afterLines="50"/>
              <w:jc w:val="center"/>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spacing w:afterLines="50"/>
              <w:jc w:val="center"/>
              <w:rPr>
                <w:rFonts w:ascii="黑体" w:eastAsia="黑体"/>
                <w:b/>
                <w:bCs/>
                <w:sz w:val="18"/>
                <w:szCs w:val="18"/>
              </w:rPr>
            </w:pPr>
          </w:p>
        </w:tc>
      </w:tr>
      <w:tr>
        <w:tblPrEx>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二级</w:t>
            </w:r>
          </w:p>
          <w:p>
            <w:pPr>
              <w:jc w:val="center"/>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三级</w:t>
            </w:r>
          </w:p>
          <w:p>
            <w:pPr>
              <w:jc w:val="center"/>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jc w:val="center"/>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jc w:val="center"/>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spacing w:line="240" w:lineRule="exact"/>
              <w:ind w:left="113" w:right="113"/>
              <w:jc w:val="center"/>
              <w:rPr>
                <w:rFonts w:ascii="仿宋_GB2312"/>
                <w:sz w:val="15"/>
                <w:szCs w:val="15"/>
              </w:rPr>
            </w:pPr>
            <w:r>
              <w:rPr>
                <w:rFonts w:hint="eastAsia" w:ascii="仿宋_GB2312"/>
                <w:sz w:val="15"/>
                <w:szCs w:val="15"/>
              </w:rPr>
              <w:t>一、项目决策（20分）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1项目立项(10)</w:t>
            </w:r>
          </w:p>
        </w:tc>
        <w:tc>
          <w:tcPr>
            <w:tcW w:w="1173" w:type="dxa"/>
            <w:vAlign w:val="center"/>
          </w:tcPr>
          <w:p>
            <w:pPr>
              <w:spacing w:line="240" w:lineRule="exact"/>
              <w:rPr>
                <w:rFonts w:ascii="仿宋_GB2312"/>
                <w:sz w:val="15"/>
                <w:szCs w:val="15"/>
              </w:rPr>
            </w:pPr>
            <w:r>
              <w:rPr>
                <w:rFonts w:hint="eastAsia" w:ascii="仿宋_GB2312"/>
                <w:sz w:val="15"/>
                <w:szCs w:val="15"/>
              </w:rPr>
              <w:t>1.与部门中长期规划目标适应性。</w:t>
            </w:r>
          </w:p>
        </w:tc>
        <w:tc>
          <w:tcPr>
            <w:tcW w:w="570" w:type="dxa"/>
            <w:vAlign w:val="center"/>
          </w:tcPr>
          <w:p>
            <w:pPr>
              <w:spacing w:line="240" w:lineRule="exact"/>
              <w:jc w:val="center"/>
              <w:rPr>
                <w:rFonts w:ascii="仿宋_GB2312"/>
                <w:sz w:val="18"/>
                <w:szCs w:val="18"/>
              </w:rPr>
            </w:pPr>
            <w:r>
              <w:rPr>
                <w:rFonts w:hint="eastAsia" w:ascii="仿宋_GB2312"/>
                <w:sz w:val="18"/>
                <w:szCs w:val="18"/>
              </w:rPr>
              <w:t>4</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4</w:t>
            </w:r>
          </w:p>
        </w:tc>
        <w:tc>
          <w:tcPr>
            <w:tcW w:w="2268" w:type="dxa"/>
            <w:vAlign w:val="center"/>
          </w:tcPr>
          <w:p>
            <w:pPr>
              <w:spacing w:line="240" w:lineRule="exact"/>
              <w:rPr>
                <w:rFonts w:ascii="仿宋_GB2312"/>
                <w:sz w:val="15"/>
                <w:szCs w:val="15"/>
              </w:rPr>
            </w:pPr>
            <w:r>
              <w:rPr>
                <w:rFonts w:hint="eastAsia" w:ascii="仿宋_GB2312"/>
                <w:sz w:val="15"/>
                <w:szCs w:val="15"/>
              </w:rPr>
              <w:t>考察项目与部门中长期目标是否匹配。</w:t>
            </w:r>
          </w:p>
        </w:tc>
        <w:tc>
          <w:tcPr>
            <w:tcW w:w="2126" w:type="dxa"/>
            <w:vAlign w:val="center"/>
          </w:tcPr>
          <w:p>
            <w:pPr>
              <w:spacing w:line="240" w:lineRule="exact"/>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spacing w:line="240" w:lineRule="exact"/>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2.立项依据充分性。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spacing w:line="240" w:lineRule="exact"/>
              <w:rPr>
                <w:rFonts w:ascii="仿宋_GB2312"/>
                <w:sz w:val="15"/>
                <w:szCs w:val="15"/>
              </w:rPr>
            </w:pPr>
            <w:r>
              <w:rPr>
                <w:rFonts w:hint="eastAsia" w:ascii="仿宋_GB2312"/>
                <w:sz w:val="15"/>
                <w:szCs w:val="15"/>
              </w:rPr>
              <w:t>符合，得满分；不符合，不得分。</w:t>
            </w:r>
          </w:p>
        </w:tc>
        <w:tc>
          <w:tcPr>
            <w:tcW w:w="1369" w:type="dxa"/>
            <w:vAlign w:val="center"/>
          </w:tcPr>
          <w:p>
            <w:pPr>
              <w:spacing w:line="240" w:lineRule="exact"/>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3.项目立项规范性。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考察项目是否与部门职责密切相关。</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2项目目标(10)</w:t>
            </w:r>
          </w:p>
        </w:tc>
        <w:tc>
          <w:tcPr>
            <w:tcW w:w="1173" w:type="dxa"/>
            <w:vAlign w:val="center"/>
          </w:tcPr>
          <w:p>
            <w:pPr>
              <w:spacing w:line="240" w:lineRule="exact"/>
              <w:rPr>
                <w:rFonts w:ascii="仿宋_GB2312"/>
                <w:sz w:val="15"/>
                <w:szCs w:val="15"/>
              </w:rPr>
            </w:pPr>
            <w:r>
              <w:rPr>
                <w:rFonts w:hint="eastAsia" w:ascii="仿宋_GB2312"/>
                <w:sz w:val="15"/>
                <w:szCs w:val="15"/>
              </w:rPr>
              <w:t>1.绩效目标设定的合理性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2.绩效指标设定的明确性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spacing w:line="240" w:lineRule="exact"/>
              <w:rPr>
                <w:rFonts w:ascii="仿宋_GB2312"/>
                <w:sz w:val="15"/>
                <w:szCs w:val="15"/>
              </w:rPr>
            </w:pPr>
            <w:r>
              <w:rPr>
                <w:rFonts w:hint="eastAsia" w:ascii="仿宋_GB2312"/>
                <w:sz w:val="15"/>
                <w:szCs w:val="15"/>
              </w:rPr>
              <w:t>是，得满分；否，不得分。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restart"/>
            <w:textDirection w:val="tbRlV"/>
          </w:tcPr>
          <w:p>
            <w:pPr>
              <w:spacing w:line="240" w:lineRule="exact"/>
              <w:ind w:left="113" w:right="113"/>
              <w:jc w:val="center"/>
              <w:rPr>
                <w:rFonts w:ascii="仿宋_GB2312"/>
                <w:sz w:val="18"/>
                <w:szCs w:val="18"/>
              </w:rPr>
            </w:pPr>
            <w:r>
              <w:rPr>
                <w:rFonts w:hint="eastAsia" w:ascii="仿宋_GB2312"/>
                <w:sz w:val="18"/>
                <w:szCs w:val="18"/>
              </w:rPr>
              <w:t>二、项目管理（20分）</w:t>
            </w:r>
          </w:p>
        </w:tc>
        <w:tc>
          <w:tcPr>
            <w:tcW w:w="640" w:type="dxa"/>
            <w:vMerge w:val="restart"/>
            <w:vAlign w:val="center"/>
          </w:tcPr>
          <w:p>
            <w:pPr>
              <w:spacing w:line="240" w:lineRule="exact"/>
              <w:rPr>
                <w:rFonts w:ascii="仿宋_GB2312"/>
                <w:sz w:val="18"/>
                <w:szCs w:val="18"/>
              </w:rPr>
            </w:pPr>
            <w:r>
              <w:rPr>
                <w:rFonts w:hint="eastAsia" w:ascii="仿宋_GB2312"/>
                <w:sz w:val="15"/>
                <w:szCs w:val="15"/>
              </w:rPr>
              <w:t>1投入管理（4）</w:t>
            </w:r>
          </w:p>
        </w:tc>
        <w:tc>
          <w:tcPr>
            <w:tcW w:w="1173" w:type="dxa"/>
            <w:vAlign w:val="center"/>
          </w:tcPr>
          <w:p>
            <w:pPr>
              <w:spacing w:line="240" w:lineRule="exact"/>
              <w:rPr>
                <w:rFonts w:ascii="仿宋_GB2312"/>
                <w:sz w:val="15"/>
                <w:szCs w:val="15"/>
              </w:rPr>
            </w:pPr>
            <w:r>
              <w:rPr>
                <w:rFonts w:hint="eastAsia" w:ascii="仿宋_GB2312"/>
                <w:sz w:val="15"/>
                <w:szCs w:val="15"/>
              </w:rPr>
              <w:t>1.预算编制合理性</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spacing w:line="240" w:lineRule="exact"/>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spacing w:line="240" w:lineRule="exact"/>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2.预算执行率</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0</w:t>
            </w:r>
          </w:p>
        </w:tc>
        <w:tc>
          <w:tcPr>
            <w:tcW w:w="2268" w:type="dxa"/>
            <w:vAlign w:val="center"/>
          </w:tcPr>
          <w:p>
            <w:pPr>
              <w:spacing w:line="240" w:lineRule="exact"/>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spacing w:line="240" w:lineRule="exact"/>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sz w:val="15"/>
                <w:szCs w:val="15"/>
              </w:rPr>
            </w:pPr>
            <w:r>
              <w:rPr>
                <w:rFonts w:hint="eastAsia" w:ascii="仿宋_GB2312"/>
                <w:sz w:val="15"/>
                <w:szCs w:val="15"/>
              </w:rPr>
              <w:t>2.财务管理（6）</w:t>
            </w:r>
          </w:p>
        </w:tc>
        <w:tc>
          <w:tcPr>
            <w:tcW w:w="1173" w:type="dxa"/>
            <w:vAlign w:val="center"/>
          </w:tcPr>
          <w:p>
            <w:pPr>
              <w:spacing w:line="240" w:lineRule="exact"/>
              <w:rPr>
                <w:rFonts w:ascii="仿宋_GB2312"/>
                <w:sz w:val="15"/>
                <w:szCs w:val="15"/>
              </w:rPr>
            </w:pPr>
            <w:r>
              <w:rPr>
                <w:rFonts w:hint="eastAsia" w:ascii="仿宋_GB2312"/>
                <w:sz w:val="15"/>
                <w:szCs w:val="15"/>
              </w:rPr>
              <w:t>1.资金使用情况</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spacing w:line="240" w:lineRule="exact"/>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spacing w:line="240" w:lineRule="exact"/>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2.财务管理制度健全性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考察项目的财务制度是否健全、完善、有效。</w:t>
            </w:r>
          </w:p>
        </w:tc>
        <w:tc>
          <w:tcPr>
            <w:tcW w:w="2126" w:type="dxa"/>
            <w:vAlign w:val="center"/>
          </w:tcPr>
          <w:p>
            <w:pPr>
              <w:spacing w:line="240" w:lineRule="exact"/>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spacing w:line="240" w:lineRule="exact"/>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sz w:val="18"/>
                <w:szCs w:val="18"/>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3.项目实施（10）</w:t>
            </w:r>
          </w:p>
        </w:tc>
        <w:tc>
          <w:tcPr>
            <w:tcW w:w="1173" w:type="dxa"/>
            <w:vAlign w:val="center"/>
          </w:tcPr>
          <w:p>
            <w:pPr>
              <w:spacing w:line="240" w:lineRule="exact"/>
              <w:rPr>
                <w:rFonts w:ascii="仿宋_GB2312"/>
                <w:sz w:val="15"/>
                <w:szCs w:val="15"/>
              </w:rPr>
            </w:pPr>
            <w:r>
              <w:rPr>
                <w:rFonts w:hint="eastAsia" w:ascii="仿宋_GB2312"/>
                <w:sz w:val="15"/>
                <w:szCs w:val="15"/>
              </w:rPr>
              <w:t>1.项目管理制度健全性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spacing w:line="240" w:lineRule="exact"/>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6" w:type="dxa"/>
            <w:vMerge w:val="continue"/>
          </w:tcPr>
          <w:p>
            <w:pPr>
              <w:spacing w:line="240" w:lineRule="exact"/>
              <w:jc w:val="left"/>
              <w:rPr>
                <w:sz w:val="18"/>
                <w:szCs w:val="18"/>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2.项目管理制度执行有效性</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spacing w:line="240" w:lineRule="exact"/>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spacing w:line="240" w:lineRule="exact"/>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spacing w:line="240" w:lineRule="exact"/>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spacing w:line="240" w:lineRule="exact"/>
              <w:ind w:left="113" w:right="113"/>
              <w:jc w:val="center"/>
              <w:rPr>
                <w:rFonts w:ascii="仿宋_GB2312"/>
                <w:sz w:val="18"/>
                <w:szCs w:val="18"/>
              </w:rPr>
            </w:pPr>
            <w:r>
              <w:rPr>
                <w:rFonts w:hint="eastAsia" w:ascii="仿宋_GB2312"/>
                <w:sz w:val="18"/>
                <w:szCs w:val="18"/>
              </w:rPr>
              <w:t>三、项目绩效（60分）</w:t>
            </w:r>
          </w:p>
        </w:tc>
        <w:tc>
          <w:tcPr>
            <w:tcW w:w="640" w:type="dxa"/>
            <w:vMerge w:val="restart"/>
            <w:vAlign w:val="center"/>
          </w:tcPr>
          <w:p>
            <w:pPr>
              <w:spacing w:line="240" w:lineRule="exact"/>
              <w:rPr>
                <w:rFonts w:ascii="仿宋_GB2312"/>
                <w:sz w:val="15"/>
                <w:szCs w:val="15"/>
              </w:rPr>
            </w:pPr>
            <w:r>
              <w:rPr>
                <w:rFonts w:hint="eastAsia" w:ascii="仿宋_GB2312"/>
                <w:sz w:val="15"/>
                <w:szCs w:val="15"/>
              </w:rPr>
              <w:t>1.项目产出（30分</w:t>
            </w:r>
          </w:p>
        </w:tc>
        <w:tc>
          <w:tcPr>
            <w:tcW w:w="1173" w:type="dxa"/>
            <w:vAlign w:val="center"/>
          </w:tcPr>
          <w:p>
            <w:pPr>
              <w:spacing w:line="240" w:lineRule="exact"/>
              <w:rPr>
                <w:rFonts w:ascii="仿宋_GB2312"/>
                <w:sz w:val="15"/>
                <w:szCs w:val="15"/>
              </w:rPr>
            </w:pPr>
            <w:r>
              <w:rPr>
                <w:rFonts w:hint="eastAsia" w:ascii="仿宋_GB2312"/>
                <w:sz w:val="15"/>
                <w:szCs w:val="15"/>
              </w:rPr>
              <w:t>1.数量指标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spacing w:line="240" w:lineRule="exact"/>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2.质量指标</w:t>
            </w:r>
          </w:p>
        </w:tc>
        <w:tc>
          <w:tcPr>
            <w:tcW w:w="570" w:type="dxa"/>
            <w:vAlign w:val="center"/>
          </w:tcPr>
          <w:p>
            <w:pPr>
              <w:spacing w:line="240" w:lineRule="exact"/>
              <w:jc w:val="center"/>
              <w:rPr>
                <w:rFonts w:ascii="仿宋_GB2312"/>
                <w:sz w:val="18"/>
                <w:szCs w:val="18"/>
              </w:rPr>
            </w:pPr>
            <w:r>
              <w:rPr>
                <w:rFonts w:hint="eastAsia" w:ascii="仿宋_GB2312"/>
                <w:sz w:val="18"/>
                <w:szCs w:val="18"/>
              </w:rPr>
              <w:t>8</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8</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spacing w:line="240" w:lineRule="exact"/>
              <w:rPr>
                <w:rFonts w:ascii="仿宋_GB2312"/>
                <w:sz w:val="15"/>
                <w:szCs w:val="15"/>
              </w:rPr>
            </w:pPr>
            <w:r>
              <w:rPr>
                <w:rFonts w:hint="eastAsia" w:ascii="仿宋_GB2312"/>
                <w:sz w:val="15"/>
                <w:szCs w:val="15"/>
              </w:rPr>
              <w:t>对照绩效目标、行业标准计算得分。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3.时效指标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spacing w:line="240" w:lineRule="exact"/>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4.成本指标</w:t>
            </w:r>
          </w:p>
        </w:tc>
        <w:tc>
          <w:tcPr>
            <w:tcW w:w="570" w:type="dxa"/>
            <w:vAlign w:val="center"/>
          </w:tcPr>
          <w:p>
            <w:pPr>
              <w:spacing w:line="240" w:lineRule="exact"/>
              <w:jc w:val="center"/>
              <w:rPr>
                <w:rFonts w:ascii="仿宋_GB2312"/>
                <w:sz w:val="18"/>
                <w:szCs w:val="18"/>
              </w:rPr>
            </w:pPr>
            <w:r>
              <w:rPr>
                <w:rFonts w:hint="eastAsia" w:ascii="仿宋_GB2312"/>
                <w:sz w:val="18"/>
                <w:szCs w:val="18"/>
              </w:rPr>
              <w:t>7</w:t>
            </w:r>
          </w:p>
        </w:tc>
        <w:tc>
          <w:tcPr>
            <w:tcW w:w="552" w:type="dxa"/>
            <w:vAlign w:val="center"/>
          </w:tcPr>
          <w:p>
            <w:pPr>
              <w:spacing w:line="240" w:lineRule="exact"/>
              <w:rPr>
                <w:rFonts w:hint="eastAsia" w:ascii="仿宋_GB2312" w:eastAsia="仿宋_GB2312"/>
                <w:sz w:val="18"/>
                <w:szCs w:val="18"/>
                <w:lang w:val="en-US" w:eastAsia="zh-CN"/>
              </w:rPr>
            </w:pPr>
            <w:r>
              <w:rPr>
                <w:rFonts w:hint="eastAsia" w:ascii="仿宋_GB2312"/>
                <w:sz w:val="18"/>
                <w:szCs w:val="18"/>
                <w:lang w:val="en-US" w:eastAsia="zh-CN"/>
              </w:rPr>
              <w:t>7</w:t>
            </w:r>
          </w:p>
        </w:tc>
        <w:tc>
          <w:tcPr>
            <w:tcW w:w="2268" w:type="dxa"/>
            <w:vAlign w:val="center"/>
          </w:tcPr>
          <w:p>
            <w:pPr>
              <w:spacing w:line="240" w:lineRule="exact"/>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spacing w:line="240" w:lineRule="exact"/>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76" w:type="dxa"/>
            <w:vMerge w:val="continue"/>
          </w:tcPr>
          <w:p>
            <w:pPr>
              <w:spacing w:line="240" w:lineRule="exact"/>
              <w:jc w:val="left"/>
              <w:rPr>
                <w:rFonts w:ascii="仿宋_GB2312"/>
                <w:sz w:val="15"/>
                <w:szCs w:val="15"/>
              </w:rPr>
            </w:pPr>
          </w:p>
        </w:tc>
        <w:tc>
          <w:tcPr>
            <w:tcW w:w="640" w:type="dxa"/>
            <w:vMerge w:val="restart"/>
            <w:vAlign w:val="center"/>
          </w:tcPr>
          <w:p>
            <w:pPr>
              <w:spacing w:line="240" w:lineRule="exact"/>
              <w:rPr>
                <w:rFonts w:ascii="仿宋_GB2312"/>
                <w:sz w:val="15"/>
                <w:szCs w:val="15"/>
              </w:rPr>
            </w:pPr>
            <w:r>
              <w:rPr>
                <w:rFonts w:hint="eastAsia" w:ascii="仿宋_GB2312"/>
                <w:sz w:val="15"/>
                <w:szCs w:val="15"/>
              </w:rPr>
              <w:t>2.项目效益（30分）</w:t>
            </w:r>
          </w:p>
        </w:tc>
        <w:tc>
          <w:tcPr>
            <w:tcW w:w="1173" w:type="dxa"/>
            <w:vAlign w:val="center"/>
          </w:tcPr>
          <w:p>
            <w:pPr>
              <w:spacing w:line="240" w:lineRule="exact"/>
              <w:rPr>
                <w:rFonts w:ascii="仿宋_GB2312"/>
                <w:sz w:val="15"/>
                <w:szCs w:val="15"/>
              </w:rPr>
            </w:pPr>
            <w:r>
              <w:rPr>
                <w:rFonts w:hint="eastAsia" w:ascii="仿宋_GB2312"/>
                <w:sz w:val="15"/>
                <w:szCs w:val="15"/>
              </w:rPr>
              <w:t>1.经济效益</w:t>
            </w:r>
          </w:p>
        </w:tc>
        <w:tc>
          <w:tcPr>
            <w:tcW w:w="570" w:type="dxa"/>
            <w:vAlign w:val="center"/>
          </w:tcPr>
          <w:p>
            <w:pPr>
              <w:spacing w:line="240" w:lineRule="exact"/>
              <w:jc w:val="center"/>
              <w:rPr>
                <w:rFonts w:ascii="仿宋_GB2312"/>
                <w:sz w:val="18"/>
                <w:szCs w:val="18"/>
              </w:rPr>
            </w:pPr>
            <w:r>
              <w:rPr>
                <w:rFonts w:hint="eastAsia" w:ascii="仿宋_GB2312"/>
                <w:sz w:val="18"/>
                <w:szCs w:val="18"/>
              </w:rPr>
              <w:t>3</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3</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2.社会效益</w:t>
            </w:r>
          </w:p>
        </w:tc>
        <w:tc>
          <w:tcPr>
            <w:tcW w:w="570" w:type="dxa"/>
            <w:vAlign w:val="center"/>
          </w:tcPr>
          <w:p>
            <w:pPr>
              <w:spacing w:line="240" w:lineRule="exact"/>
              <w:jc w:val="center"/>
              <w:rPr>
                <w:rFonts w:ascii="仿宋_GB2312"/>
                <w:sz w:val="18"/>
                <w:szCs w:val="18"/>
              </w:rPr>
            </w:pPr>
            <w:r>
              <w:rPr>
                <w:rFonts w:hint="eastAsia" w:ascii="仿宋_GB2312"/>
                <w:sz w:val="18"/>
                <w:szCs w:val="18"/>
              </w:rPr>
              <w:t>20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20</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tcPr>
          <w:p>
            <w:pPr>
              <w:spacing w:line="240" w:lineRule="exact"/>
              <w:jc w:val="lef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3.生态效益</w:t>
            </w:r>
          </w:p>
        </w:tc>
        <w:tc>
          <w:tcPr>
            <w:tcW w:w="570" w:type="dxa"/>
            <w:vAlign w:val="center"/>
          </w:tcPr>
          <w:p>
            <w:pPr>
              <w:spacing w:line="240" w:lineRule="exact"/>
              <w:jc w:val="center"/>
              <w:rPr>
                <w:rFonts w:ascii="仿宋_GB2312"/>
                <w:sz w:val="18"/>
                <w:szCs w:val="18"/>
              </w:rPr>
            </w:pPr>
            <w:r>
              <w:rPr>
                <w:rFonts w:hint="eastAsia" w:ascii="仿宋_GB2312"/>
                <w:sz w:val="18"/>
                <w:szCs w:val="18"/>
              </w:rPr>
              <w:t>2</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2</w:t>
            </w:r>
          </w:p>
        </w:tc>
        <w:tc>
          <w:tcPr>
            <w:tcW w:w="2268" w:type="dxa"/>
            <w:vAlign w:val="center"/>
          </w:tcPr>
          <w:p>
            <w:pPr>
              <w:spacing w:line="240" w:lineRule="exact"/>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spacing w:line="240" w:lineRule="exact"/>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spacing w:line="240" w:lineRule="exact"/>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6" w:type="dxa"/>
            <w:vMerge w:val="continue"/>
          </w:tcPr>
          <w:p>
            <w:pPr>
              <w:spacing w:line="240" w:lineRule="exact"/>
              <w:jc w:val="left"/>
              <w:rPr>
                <w:rFonts w:ascii="仿宋_GB2312"/>
                <w:sz w:val="15"/>
                <w:szCs w:val="15"/>
              </w:rPr>
            </w:pPr>
          </w:p>
        </w:tc>
        <w:tc>
          <w:tcPr>
            <w:tcW w:w="640" w:type="dxa"/>
            <w:vMerge w:val="continue"/>
            <w:vAlign w:val="center"/>
          </w:tcPr>
          <w:p>
            <w:pPr>
              <w:spacing w:line="240" w:lineRule="exact"/>
              <w:rPr>
                <w:rFonts w:ascii="仿宋_GB2312"/>
                <w:sz w:val="15"/>
                <w:szCs w:val="15"/>
              </w:rPr>
            </w:pPr>
          </w:p>
        </w:tc>
        <w:tc>
          <w:tcPr>
            <w:tcW w:w="1173" w:type="dxa"/>
            <w:vAlign w:val="center"/>
          </w:tcPr>
          <w:p>
            <w:pPr>
              <w:spacing w:line="240" w:lineRule="exact"/>
              <w:rPr>
                <w:rFonts w:ascii="仿宋_GB2312"/>
                <w:sz w:val="15"/>
                <w:szCs w:val="15"/>
              </w:rPr>
            </w:pPr>
            <w:r>
              <w:rPr>
                <w:rFonts w:hint="eastAsia" w:ascii="仿宋_GB2312"/>
                <w:sz w:val="15"/>
                <w:szCs w:val="15"/>
              </w:rPr>
              <w:t>4.服务对象满意度</w:t>
            </w:r>
          </w:p>
        </w:tc>
        <w:tc>
          <w:tcPr>
            <w:tcW w:w="570" w:type="dxa"/>
            <w:vAlign w:val="center"/>
          </w:tcPr>
          <w:p>
            <w:pPr>
              <w:spacing w:line="240" w:lineRule="exact"/>
              <w:jc w:val="center"/>
              <w:rPr>
                <w:rFonts w:ascii="仿宋_GB2312"/>
                <w:sz w:val="18"/>
                <w:szCs w:val="18"/>
              </w:rPr>
            </w:pPr>
            <w:r>
              <w:rPr>
                <w:rFonts w:hint="eastAsia" w:ascii="仿宋_GB2312"/>
                <w:sz w:val="18"/>
                <w:szCs w:val="18"/>
              </w:rPr>
              <w:t>5</w:t>
            </w:r>
          </w:p>
        </w:tc>
        <w:tc>
          <w:tcPr>
            <w:tcW w:w="552" w:type="dxa"/>
            <w:vAlign w:val="center"/>
          </w:tcPr>
          <w:p>
            <w:pPr>
              <w:spacing w:line="240" w:lineRule="exact"/>
              <w:jc w:val="center"/>
              <w:rPr>
                <w:rFonts w:hint="eastAsia" w:ascii="仿宋_GB2312" w:eastAsia="仿宋_GB2312"/>
                <w:sz w:val="18"/>
                <w:szCs w:val="18"/>
                <w:lang w:val="en-US" w:eastAsia="zh-CN"/>
              </w:rPr>
            </w:pPr>
            <w:r>
              <w:rPr>
                <w:rFonts w:hint="eastAsia" w:ascii="仿宋_GB2312"/>
                <w:sz w:val="18"/>
                <w:szCs w:val="18"/>
                <w:lang w:val="en-US" w:eastAsia="zh-CN"/>
              </w:rPr>
              <w:t>5</w:t>
            </w:r>
          </w:p>
        </w:tc>
        <w:tc>
          <w:tcPr>
            <w:tcW w:w="2268" w:type="dxa"/>
            <w:vAlign w:val="center"/>
          </w:tcPr>
          <w:p>
            <w:pPr>
              <w:tabs>
                <w:tab w:val="left" w:pos="2604"/>
              </w:tabs>
              <w:spacing w:line="240" w:lineRule="exact"/>
              <w:rPr>
                <w:rFonts w:ascii="仿宋_GB2312"/>
                <w:sz w:val="15"/>
                <w:szCs w:val="15"/>
              </w:rPr>
            </w:pPr>
            <w:r>
              <w:rPr>
                <w:rFonts w:hint="eastAsia" w:ascii="仿宋_GB2312"/>
                <w:sz w:val="15"/>
                <w:szCs w:val="15"/>
              </w:rPr>
              <w:t>服务对象对项目实施的满意程度。</w:t>
            </w:r>
          </w:p>
        </w:tc>
        <w:tc>
          <w:tcPr>
            <w:tcW w:w="2126" w:type="dxa"/>
            <w:vAlign w:val="center"/>
          </w:tcPr>
          <w:p>
            <w:pPr>
              <w:spacing w:line="240" w:lineRule="exact"/>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spacing w:line="240" w:lineRule="exact"/>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289" w:type="dxa"/>
            <w:gridSpan w:val="3"/>
            <w:vAlign w:val="center"/>
          </w:tcPr>
          <w:p>
            <w:pPr>
              <w:spacing w:line="240" w:lineRule="exact"/>
              <w:jc w:val="center"/>
              <w:rPr>
                <w:rFonts w:ascii="仿宋_GB2312"/>
                <w:b/>
                <w:sz w:val="18"/>
                <w:szCs w:val="18"/>
              </w:rPr>
            </w:pPr>
            <w:r>
              <w:rPr>
                <w:rFonts w:hint="eastAsia" w:ascii="仿宋_GB2312"/>
                <w:b/>
                <w:sz w:val="18"/>
                <w:szCs w:val="18"/>
              </w:rPr>
              <w:t>合  计</w:t>
            </w:r>
          </w:p>
        </w:tc>
        <w:tc>
          <w:tcPr>
            <w:tcW w:w="570" w:type="dxa"/>
            <w:vAlign w:val="center"/>
          </w:tcPr>
          <w:p>
            <w:pPr>
              <w:spacing w:line="240" w:lineRule="exact"/>
              <w:jc w:val="center"/>
              <w:rPr>
                <w:rFonts w:ascii="仿宋_GB2312"/>
                <w:sz w:val="18"/>
                <w:szCs w:val="18"/>
              </w:rPr>
            </w:pPr>
            <w:r>
              <w:rPr>
                <w:rFonts w:hint="eastAsia" w:ascii="仿宋_GB2312"/>
                <w:sz w:val="18"/>
                <w:szCs w:val="18"/>
              </w:rPr>
              <w:t>100</w:t>
            </w:r>
          </w:p>
        </w:tc>
        <w:tc>
          <w:tcPr>
            <w:tcW w:w="552" w:type="dxa"/>
            <w:vAlign w:val="center"/>
          </w:tcPr>
          <w:p>
            <w:pPr>
              <w:spacing w:line="240" w:lineRule="exact"/>
              <w:jc w:val="center"/>
              <w:rPr>
                <w:rFonts w:hint="default" w:ascii="仿宋_GB2312" w:eastAsia="仿宋_GB2312"/>
                <w:sz w:val="18"/>
                <w:szCs w:val="18"/>
                <w:lang w:val="en-US" w:eastAsia="zh-CN"/>
              </w:rPr>
            </w:pPr>
            <w:r>
              <w:rPr>
                <w:rFonts w:hint="eastAsia" w:ascii="仿宋_GB2312"/>
                <w:sz w:val="18"/>
                <w:szCs w:val="18"/>
                <w:lang w:val="en-US" w:eastAsia="zh-CN"/>
              </w:rPr>
              <w:t>98</w:t>
            </w:r>
          </w:p>
        </w:tc>
        <w:tc>
          <w:tcPr>
            <w:tcW w:w="5763" w:type="dxa"/>
            <w:gridSpan w:val="3"/>
            <w:vAlign w:val="center"/>
          </w:tcPr>
          <w:p>
            <w:pPr>
              <w:spacing w:line="240" w:lineRule="exact"/>
              <w:jc w:val="left"/>
              <w:rPr>
                <w:sz w:val="18"/>
                <w:szCs w:val="18"/>
              </w:rPr>
            </w:pPr>
            <w:r>
              <w:rPr>
                <w:rFonts w:hint="eastAsia" w:ascii="仿宋_GB2312"/>
                <w:sz w:val="18"/>
                <w:szCs w:val="18"/>
              </w:rPr>
              <w:t>评价等次：实际得分（S）≥90,优秀；90＞S≥80,良好；80＞S≥60,合格；S＜60，不合格。</w:t>
            </w:r>
          </w:p>
        </w:tc>
      </w:tr>
    </w:tbl>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p>
      <w:pPr>
        <w:jc w:val="center"/>
        <w:rPr>
          <w:rFonts w:ascii="黑体" w:eastAsia="黑体"/>
          <w:bCs/>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FB6DB2"/>
    <w:multiLevelType w:val="singleLevel"/>
    <w:tmpl w:val="C2FB6DB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1657"/>
    <w:rsid w:val="00076B47"/>
    <w:rsid w:val="000A2E4C"/>
    <w:rsid w:val="000D37FE"/>
    <w:rsid w:val="000F16B4"/>
    <w:rsid w:val="001104B7"/>
    <w:rsid w:val="00110577"/>
    <w:rsid w:val="00127A2F"/>
    <w:rsid w:val="00175AAC"/>
    <w:rsid w:val="00197507"/>
    <w:rsid w:val="001C5DCB"/>
    <w:rsid w:val="00246DAD"/>
    <w:rsid w:val="0025715A"/>
    <w:rsid w:val="002C1657"/>
    <w:rsid w:val="002E3518"/>
    <w:rsid w:val="003033E4"/>
    <w:rsid w:val="00341940"/>
    <w:rsid w:val="00364740"/>
    <w:rsid w:val="003777D5"/>
    <w:rsid w:val="003C2470"/>
    <w:rsid w:val="003D7DDC"/>
    <w:rsid w:val="003E1CE8"/>
    <w:rsid w:val="004404E8"/>
    <w:rsid w:val="004E1CFF"/>
    <w:rsid w:val="0059730F"/>
    <w:rsid w:val="005B6DCE"/>
    <w:rsid w:val="005C4EBC"/>
    <w:rsid w:val="0068776A"/>
    <w:rsid w:val="006B646E"/>
    <w:rsid w:val="006C69CD"/>
    <w:rsid w:val="006E11EF"/>
    <w:rsid w:val="007A2AEE"/>
    <w:rsid w:val="007B15FD"/>
    <w:rsid w:val="008200F2"/>
    <w:rsid w:val="00825412"/>
    <w:rsid w:val="008429E3"/>
    <w:rsid w:val="008C67AB"/>
    <w:rsid w:val="008D1B0B"/>
    <w:rsid w:val="00907C08"/>
    <w:rsid w:val="00971170"/>
    <w:rsid w:val="00991C6C"/>
    <w:rsid w:val="00993DEC"/>
    <w:rsid w:val="009A7C71"/>
    <w:rsid w:val="009D4A58"/>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A1D"/>
    <w:rsid w:val="00D96B8D"/>
    <w:rsid w:val="00DA414F"/>
    <w:rsid w:val="00DF5C8E"/>
    <w:rsid w:val="00E07C05"/>
    <w:rsid w:val="00E30C53"/>
    <w:rsid w:val="00E36750"/>
    <w:rsid w:val="00E560DB"/>
    <w:rsid w:val="00EA0572"/>
    <w:rsid w:val="00EA3D4A"/>
    <w:rsid w:val="00EF279E"/>
    <w:rsid w:val="00FA1C86"/>
    <w:rsid w:val="00FA1DD3"/>
    <w:rsid w:val="00FF23ED"/>
    <w:rsid w:val="00FF7E55"/>
    <w:rsid w:val="098F0CAE"/>
    <w:rsid w:val="0DE07CC6"/>
    <w:rsid w:val="128F1EE5"/>
    <w:rsid w:val="25233269"/>
    <w:rsid w:val="2DE661B6"/>
    <w:rsid w:val="34EB4EB5"/>
    <w:rsid w:val="4138306C"/>
    <w:rsid w:val="7AA35AFA"/>
    <w:rsid w:val="7C147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 w:type="paragraph" w:customStyle="1" w:styleId="8">
    <w:name w:val="0"/>
    <w:basedOn w:val="1"/>
    <w:qFormat/>
    <w:uiPriority w:val="99"/>
    <w:pPr>
      <w:widowControl/>
      <w:snapToGrid w:val="0"/>
      <w:spacing w:line="365" w:lineRule="atLeast"/>
      <w:ind w:left="1"/>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1</Pages>
  <Words>410</Words>
  <Characters>2341</Characters>
  <Lines>19</Lines>
  <Paragraphs>5</Paragraphs>
  <TotalTime>321</TotalTime>
  <ScaleCrop>false</ScaleCrop>
  <LinksUpToDate>false</LinksUpToDate>
  <CharactersWithSpaces>2746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dcterms:modified xsi:type="dcterms:W3CDTF">2020-04-22T06:07:35Z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