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E24" w:rsidRDefault="004F5610">
      <w:pPr>
        <w:spacing w:line="540" w:lineRule="exact"/>
        <w:ind w:firstLineChars="200" w:firstLine="340"/>
        <w:jc w:val="left"/>
        <w:rPr>
          <w:rFonts w:ascii="黑体" w:eastAsia="黑体" w:hAnsi="黑体"/>
          <w:spacing w:val="-20"/>
          <w:sz w:val="21"/>
          <w:szCs w:val="21"/>
        </w:rPr>
      </w:pPr>
      <w:r>
        <w:rPr>
          <w:rFonts w:ascii="黑体" w:eastAsia="黑体" w:hAnsi="黑体" w:hint="eastAsia"/>
          <w:spacing w:val="-20"/>
          <w:sz w:val="21"/>
          <w:szCs w:val="2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黑体" w:eastAsia="黑体" w:hAnsi="黑体" w:hint="eastAsia"/>
          <w:spacing w:val="-20"/>
          <w:sz w:val="21"/>
          <w:szCs w:val="21"/>
        </w:rPr>
        <w:t xml:space="preserve">  </w:t>
      </w:r>
    </w:p>
    <w:p w:rsidR="00E95E24" w:rsidRDefault="004F5610">
      <w:pPr>
        <w:topLinePunct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永定街道办事处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年一事一议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财政奖补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清河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村委会</w:t>
      </w:r>
      <w:proofErr w:type="gramStart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硝</w:t>
      </w:r>
      <w:proofErr w:type="gramEnd"/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水塘村整村厕所建设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</w:rPr>
        <w:t>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支出绩效</w:t>
      </w:r>
    </w:p>
    <w:p w:rsidR="00E95E24" w:rsidRDefault="004F5610">
      <w:pPr>
        <w:topLinePunct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评价报告</w:t>
      </w:r>
    </w:p>
    <w:p w:rsidR="00E95E24" w:rsidRDefault="00E95E24">
      <w:pPr>
        <w:topLinePunct/>
        <w:spacing w:line="5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95E24" w:rsidRDefault="004F5610">
      <w:pPr>
        <w:topLinePunct/>
        <w:spacing w:line="540" w:lineRule="exact"/>
        <w:ind w:firstLineChars="250" w:firstLine="800"/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一、项目基本情况</w:t>
      </w:r>
    </w:p>
    <w:p w:rsidR="00E95E24" w:rsidRDefault="004F5610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（一）项目概况。</w:t>
      </w:r>
    </w:p>
    <w:p w:rsidR="00E95E24" w:rsidRDefault="004F5610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1.</w:t>
      </w:r>
      <w:r>
        <w:rPr>
          <w:rFonts w:ascii="仿宋_GB2312" w:hAnsi="楷体" w:hint="eastAsia"/>
          <w:szCs w:val="32"/>
        </w:rPr>
        <w:t>立项背景及目的。</w:t>
      </w:r>
    </w:p>
    <w:p w:rsidR="00E95E24" w:rsidRDefault="004F5610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清河村委会</w:t>
      </w:r>
      <w:proofErr w:type="gramStart"/>
      <w:r>
        <w:rPr>
          <w:rFonts w:ascii="仿宋_GB2312" w:hAnsi="楷体" w:hint="eastAsia"/>
          <w:szCs w:val="32"/>
        </w:rPr>
        <w:t>硝</w:t>
      </w:r>
      <w:proofErr w:type="gramEnd"/>
      <w:r>
        <w:rPr>
          <w:rFonts w:ascii="仿宋_GB2312" w:hAnsi="楷体" w:hint="eastAsia"/>
          <w:szCs w:val="32"/>
        </w:rPr>
        <w:t>水塘村</w:t>
      </w:r>
      <w:r>
        <w:rPr>
          <w:rFonts w:ascii="仿宋_GB2312" w:hAnsi="楷体" w:hint="eastAsia"/>
          <w:szCs w:val="32"/>
        </w:rPr>
        <w:t>共有村民</w:t>
      </w:r>
      <w:r>
        <w:rPr>
          <w:rFonts w:ascii="仿宋_GB2312" w:hAnsi="楷体" w:hint="eastAsia"/>
          <w:szCs w:val="32"/>
        </w:rPr>
        <w:t>43</w:t>
      </w:r>
      <w:r>
        <w:rPr>
          <w:rFonts w:ascii="仿宋_GB2312" w:hAnsi="楷体" w:hint="eastAsia"/>
          <w:szCs w:val="32"/>
        </w:rPr>
        <w:t>户，</w:t>
      </w:r>
      <w:r>
        <w:rPr>
          <w:rFonts w:ascii="仿宋_GB2312" w:hAnsi="楷体" w:hint="eastAsia"/>
          <w:szCs w:val="32"/>
        </w:rPr>
        <w:t>139</w:t>
      </w:r>
      <w:r>
        <w:rPr>
          <w:rFonts w:ascii="仿宋_GB2312" w:hAnsi="楷体" w:hint="eastAsia"/>
          <w:szCs w:val="32"/>
        </w:rPr>
        <w:t>人，地处高寒山区，大部分村民为少数民族。</w:t>
      </w:r>
      <w:r>
        <w:rPr>
          <w:rFonts w:ascii="仿宋_GB2312" w:hAnsi="楷体" w:hint="eastAsia"/>
          <w:szCs w:val="32"/>
        </w:rPr>
        <w:t>为加快改善农村人居环境，提升群众居住环境和健康生活水平</w:t>
      </w:r>
      <w:r>
        <w:rPr>
          <w:rFonts w:ascii="仿宋_GB2312" w:hAnsi="楷体" w:hint="eastAsia"/>
          <w:szCs w:val="32"/>
        </w:rPr>
        <w:t>，</w:t>
      </w:r>
      <w:r>
        <w:rPr>
          <w:rFonts w:ascii="仿宋_GB2312" w:hAnsi="楷体" w:hint="eastAsia"/>
          <w:szCs w:val="32"/>
        </w:rPr>
        <w:t>经村三委及村民户主会议决定，申报</w:t>
      </w:r>
      <w:r>
        <w:rPr>
          <w:rFonts w:ascii="仿宋_GB2312" w:hAnsi="楷体" w:hint="eastAsia"/>
          <w:szCs w:val="32"/>
        </w:rPr>
        <w:t>2019</w:t>
      </w:r>
      <w:r>
        <w:rPr>
          <w:rFonts w:ascii="仿宋_GB2312" w:hAnsi="楷体" w:hint="eastAsia"/>
          <w:szCs w:val="32"/>
        </w:rPr>
        <w:t>年一事一议财政</w:t>
      </w:r>
      <w:proofErr w:type="gramStart"/>
      <w:r>
        <w:rPr>
          <w:rFonts w:ascii="仿宋_GB2312" w:hAnsi="楷体" w:hint="eastAsia"/>
          <w:szCs w:val="32"/>
        </w:rPr>
        <w:t>奖补硝</w:t>
      </w:r>
      <w:proofErr w:type="gramEnd"/>
      <w:r>
        <w:rPr>
          <w:rFonts w:ascii="仿宋_GB2312" w:hAnsi="楷体" w:hint="eastAsia"/>
          <w:szCs w:val="32"/>
        </w:rPr>
        <w:t>水塘村整村厕所建设项目。</w:t>
      </w:r>
    </w:p>
    <w:p w:rsidR="00E95E24" w:rsidRDefault="004F5610">
      <w:pPr>
        <w:numPr>
          <w:ilvl w:val="0"/>
          <w:numId w:val="1"/>
        </w:num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项目实施情况。</w:t>
      </w:r>
    </w:p>
    <w:p w:rsidR="00E95E24" w:rsidRDefault="004F5610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该项目进行整村户</w:t>
      </w:r>
      <w:proofErr w:type="gramStart"/>
      <w:r>
        <w:rPr>
          <w:rFonts w:ascii="仿宋_GB2312" w:hAnsi="楷体" w:hint="eastAsia"/>
          <w:szCs w:val="32"/>
        </w:rPr>
        <w:t>厕</w:t>
      </w:r>
      <w:proofErr w:type="gramEnd"/>
      <w:r>
        <w:rPr>
          <w:rFonts w:ascii="仿宋_GB2312" w:hAnsi="楷体" w:hint="eastAsia"/>
          <w:szCs w:val="32"/>
        </w:rPr>
        <w:t>改造建设，</w:t>
      </w:r>
      <w:r>
        <w:rPr>
          <w:rFonts w:ascii="仿宋_GB2312" w:hAnsi="楷体" w:hint="eastAsia"/>
          <w:szCs w:val="32"/>
        </w:rPr>
        <w:t>项目已于</w:t>
      </w:r>
      <w:r>
        <w:rPr>
          <w:rFonts w:ascii="仿宋_GB2312" w:hAnsi="楷体" w:hint="eastAsia"/>
          <w:szCs w:val="32"/>
        </w:rPr>
        <w:t>2019</w:t>
      </w:r>
      <w:r>
        <w:rPr>
          <w:rFonts w:ascii="仿宋_GB2312" w:hAnsi="楷体" w:hint="eastAsia"/>
          <w:szCs w:val="32"/>
        </w:rPr>
        <w:t>年年底正式完工，并通过相关部门的共同验收。</w:t>
      </w:r>
    </w:p>
    <w:p w:rsidR="00E95E24" w:rsidRDefault="004F5610">
      <w:pPr>
        <w:numPr>
          <w:ilvl w:val="0"/>
          <w:numId w:val="1"/>
        </w:num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资金来源及使用情况。</w:t>
      </w:r>
    </w:p>
    <w:p w:rsidR="00E95E24" w:rsidRDefault="004F5610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2019</w:t>
      </w:r>
      <w:r>
        <w:rPr>
          <w:rFonts w:ascii="仿宋_GB2312" w:hAnsi="楷体" w:hint="eastAsia"/>
          <w:szCs w:val="32"/>
        </w:rPr>
        <w:t>年一事一议财政</w:t>
      </w:r>
      <w:proofErr w:type="gramStart"/>
      <w:r>
        <w:rPr>
          <w:rFonts w:ascii="仿宋_GB2312" w:hAnsi="楷体" w:hint="eastAsia"/>
          <w:szCs w:val="32"/>
        </w:rPr>
        <w:t>奖补硝</w:t>
      </w:r>
      <w:proofErr w:type="gramEnd"/>
      <w:r>
        <w:rPr>
          <w:rFonts w:ascii="仿宋_GB2312" w:hAnsi="楷体" w:hint="eastAsia"/>
          <w:szCs w:val="32"/>
        </w:rPr>
        <w:t>水塘村整村厕所建设项目共投资</w:t>
      </w:r>
      <w:r>
        <w:rPr>
          <w:rFonts w:ascii="仿宋_GB2312" w:hAnsi="楷体" w:hint="eastAsia"/>
          <w:szCs w:val="32"/>
        </w:rPr>
        <w:t>98800</w:t>
      </w:r>
      <w:r>
        <w:rPr>
          <w:rFonts w:ascii="仿宋_GB2312" w:hAnsi="楷体" w:hint="eastAsia"/>
          <w:szCs w:val="32"/>
        </w:rPr>
        <w:t>元，其中申请</w:t>
      </w:r>
      <w:proofErr w:type="gramStart"/>
      <w:r>
        <w:rPr>
          <w:rFonts w:ascii="仿宋_GB2312" w:hAnsi="楷体" w:hint="eastAsia"/>
          <w:szCs w:val="32"/>
        </w:rPr>
        <w:t>财政奖补资金</w:t>
      </w:r>
      <w:proofErr w:type="gramEnd"/>
      <w:r>
        <w:rPr>
          <w:rFonts w:ascii="仿宋_GB2312" w:hAnsi="楷体" w:hint="eastAsia"/>
          <w:szCs w:val="32"/>
        </w:rPr>
        <w:t>84000</w:t>
      </w:r>
      <w:r>
        <w:rPr>
          <w:rFonts w:ascii="仿宋_GB2312" w:hAnsi="楷体" w:hint="eastAsia"/>
          <w:szCs w:val="32"/>
        </w:rPr>
        <w:t>元，村集体投入</w:t>
      </w:r>
      <w:r>
        <w:rPr>
          <w:rFonts w:ascii="仿宋_GB2312" w:hAnsi="楷体" w:hint="eastAsia"/>
          <w:szCs w:val="32"/>
        </w:rPr>
        <w:t>2000</w:t>
      </w:r>
      <w:r>
        <w:rPr>
          <w:rFonts w:ascii="仿宋_GB2312" w:hAnsi="楷体" w:hint="eastAsia"/>
          <w:szCs w:val="32"/>
        </w:rPr>
        <w:t>元，村民筹资</w:t>
      </w:r>
      <w:r>
        <w:rPr>
          <w:rFonts w:ascii="仿宋_GB2312" w:hAnsi="楷体" w:hint="eastAsia"/>
          <w:szCs w:val="32"/>
        </w:rPr>
        <w:t>8000</w:t>
      </w:r>
      <w:r>
        <w:rPr>
          <w:rFonts w:ascii="仿宋_GB2312" w:hAnsi="楷体" w:hint="eastAsia"/>
          <w:szCs w:val="32"/>
        </w:rPr>
        <w:t>元，以劳折资</w:t>
      </w:r>
      <w:r>
        <w:rPr>
          <w:rFonts w:ascii="仿宋_GB2312" w:hAnsi="楷体" w:hint="eastAsia"/>
          <w:szCs w:val="32"/>
        </w:rPr>
        <w:t>4800</w:t>
      </w:r>
      <w:r>
        <w:rPr>
          <w:rFonts w:ascii="仿宋_GB2312" w:hAnsi="楷体" w:hint="eastAsia"/>
          <w:szCs w:val="32"/>
        </w:rPr>
        <w:t>元。所有项目资金全部用于工程建设。</w:t>
      </w:r>
    </w:p>
    <w:p w:rsidR="00E95E24" w:rsidRDefault="004F5610">
      <w:pPr>
        <w:numPr>
          <w:ilvl w:val="0"/>
          <w:numId w:val="1"/>
        </w:numPr>
        <w:spacing w:line="56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组织及管理情况。</w:t>
      </w:r>
    </w:p>
    <w:p w:rsidR="00E95E24" w:rsidRDefault="004F5610">
      <w:pPr>
        <w:spacing w:line="56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仿宋_GB2312" w:cs="仿宋_GB2312" w:hint="eastAsia"/>
          <w:szCs w:val="32"/>
        </w:rPr>
        <w:t>清河</w:t>
      </w:r>
      <w:r>
        <w:rPr>
          <w:rFonts w:ascii="仿宋_GB2312" w:hAnsi="仿宋_GB2312" w:cs="仿宋_GB2312" w:hint="eastAsia"/>
          <w:szCs w:val="32"/>
        </w:rPr>
        <w:t>村委会</w:t>
      </w:r>
      <w:r>
        <w:rPr>
          <w:rFonts w:ascii="仿宋_GB2312" w:hAnsi="仿宋_GB2312" w:cs="仿宋_GB2312" w:hint="eastAsia"/>
          <w:szCs w:val="32"/>
          <w:lang w:eastAsia="zh-TW"/>
        </w:rPr>
        <w:t>成立了由村“三委”成员、村民小组干部、党员代表、村民代表组成的领导小组、质量监督小组和民主监督理财小组，负责项目的具体实施、质量管理和资金管</w:t>
      </w:r>
      <w:r>
        <w:rPr>
          <w:rFonts w:ascii="仿宋_GB2312" w:hAnsi="仿宋_GB2312" w:cs="仿宋_GB2312" w:hint="eastAsia"/>
          <w:szCs w:val="32"/>
          <w:lang w:eastAsia="zh-TW"/>
        </w:rPr>
        <w:lastRenderedPageBreak/>
        <w:t>理。</w:t>
      </w:r>
      <w:r>
        <w:rPr>
          <w:rFonts w:ascii="仿宋_GB2312" w:hAnsi="仿宋_GB2312" w:cs="仿宋_GB2312" w:hint="eastAsia"/>
          <w:szCs w:val="32"/>
        </w:rPr>
        <w:t>资金</w:t>
      </w:r>
      <w:r>
        <w:rPr>
          <w:rFonts w:ascii="仿宋_GB2312" w:hAnsi="仿宋_GB2312" w:cs="仿宋_GB2312" w:hint="eastAsia"/>
          <w:szCs w:val="32"/>
          <w:lang w:eastAsia="zh-TW"/>
        </w:rPr>
        <w:t>严格实行报账制，建设项目通过一事一议后，村委会严格按照筹资限额标准收缴村民筹资并全额交存所</w:t>
      </w:r>
      <w:r>
        <w:rPr>
          <w:rFonts w:ascii="仿宋_GB2312" w:hAnsi="仿宋_GB2312" w:cs="仿宋_GB2312" w:hint="eastAsia"/>
          <w:szCs w:val="32"/>
        </w:rPr>
        <w:t>街道财政所</w:t>
      </w:r>
      <w:r>
        <w:rPr>
          <w:rFonts w:ascii="仿宋_GB2312" w:hAnsi="仿宋_GB2312" w:cs="仿宋_GB2312" w:hint="eastAsia"/>
          <w:szCs w:val="32"/>
          <w:lang w:eastAsia="zh-TW"/>
        </w:rPr>
        <w:t>一事一议筹资专户。项目资金实行专户管理</w:t>
      </w:r>
      <w:r>
        <w:rPr>
          <w:rFonts w:ascii="仿宋_GB2312" w:hAnsi="仿宋_GB2312" w:cs="仿宋_GB2312" w:hint="eastAsia"/>
          <w:szCs w:val="32"/>
          <w:lang w:eastAsia="zh-TW"/>
        </w:rPr>
        <w:t>。建设单位按照建设进度到专户报账，所有工程资金直接拨付用款单位，减少资金周转环节，提高使用效益。规范运行流程，严禁手续不全报账</w:t>
      </w:r>
      <w:r>
        <w:rPr>
          <w:rFonts w:ascii="仿宋_GB2312" w:hAnsi="仿宋_GB2312" w:cs="仿宋_GB2312" w:hint="eastAsia"/>
          <w:szCs w:val="32"/>
        </w:rPr>
        <w:t>，</w:t>
      </w:r>
      <w:r>
        <w:rPr>
          <w:rFonts w:ascii="仿宋_GB2312" w:hAnsi="仿宋_GB2312" w:cs="仿宋_GB2312" w:hint="eastAsia"/>
          <w:szCs w:val="32"/>
          <w:lang w:eastAsia="zh-TW"/>
        </w:rPr>
        <w:t>严禁虚假报账。</w:t>
      </w:r>
      <w:bookmarkStart w:id="0" w:name="_Toc9816"/>
      <w:r>
        <w:rPr>
          <w:rFonts w:ascii="仿宋_GB2312" w:hAnsi="仿宋_GB2312" w:cs="仿宋_GB2312" w:hint="eastAsia"/>
          <w:szCs w:val="32"/>
          <w:lang w:eastAsia="zh-TW"/>
        </w:rPr>
        <w:t>严格执行公示制度</w:t>
      </w:r>
      <w:bookmarkEnd w:id="0"/>
      <w:r>
        <w:rPr>
          <w:rFonts w:ascii="仿宋_GB2312" w:hAnsi="仿宋_GB2312" w:cs="仿宋_GB2312" w:hint="eastAsia"/>
          <w:szCs w:val="32"/>
        </w:rPr>
        <w:t>，</w:t>
      </w:r>
      <w:r>
        <w:rPr>
          <w:rFonts w:ascii="仿宋_GB2312" w:hAnsi="仿宋_GB2312" w:cs="仿宋_GB2312" w:hint="eastAsia"/>
          <w:szCs w:val="32"/>
          <w:lang w:eastAsia="zh-TW"/>
        </w:rPr>
        <w:t>真实反映收支动态，及时公开资金管理使用情况，接受组织、个人或社会团体监督。</w:t>
      </w:r>
    </w:p>
    <w:p w:rsidR="00E95E24" w:rsidRDefault="004F5610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（二）绩效目标。</w:t>
      </w:r>
    </w:p>
    <w:p w:rsidR="00E95E24" w:rsidRDefault="004F5610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1.</w:t>
      </w:r>
      <w:r>
        <w:rPr>
          <w:rFonts w:ascii="仿宋_GB2312" w:hAnsi="楷体" w:hint="eastAsia"/>
          <w:szCs w:val="32"/>
        </w:rPr>
        <w:t>总目标。</w:t>
      </w:r>
    </w:p>
    <w:p w:rsidR="00E95E24" w:rsidRDefault="004F5610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提高农村人居环境，减少环境污染，提升村庄整体风貌。</w:t>
      </w:r>
    </w:p>
    <w:p w:rsidR="00E95E24" w:rsidRDefault="004F5610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2.</w:t>
      </w:r>
      <w:r>
        <w:rPr>
          <w:rFonts w:ascii="仿宋_GB2312" w:hAnsi="楷体" w:hint="eastAsia"/>
          <w:szCs w:val="32"/>
        </w:rPr>
        <w:t>年度目标。</w:t>
      </w:r>
    </w:p>
    <w:p w:rsidR="00E95E24" w:rsidRDefault="004F5610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</w:t>
      </w:r>
      <w:r>
        <w:rPr>
          <w:rFonts w:ascii="仿宋_GB2312" w:hAnsi="楷体" w:hint="eastAsia"/>
          <w:szCs w:val="32"/>
        </w:rPr>
        <w:t>1</w:t>
      </w:r>
      <w:r>
        <w:rPr>
          <w:rFonts w:ascii="仿宋_GB2312" w:hAnsi="楷体" w:hint="eastAsia"/>
          <w:szCs w:val="32"/>
        </w:rPr>
        <w:t>）产出目标。</w:t>
      </w:r>
    </w:p>
    <w:p w:rsidR="00E95E24" w:rsidRDefault="004F5610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整村户</w:t>
      </w:r>
      <w:proofErr w:type="gramStart"/>
      <w:r>
        <w:rPr>
          <w:rFonts w:ascii="仿宋_GB2312" w:hAnsi="楷体" w:hint="eastAsia"/>
          <w:szCs w:val="32"/>
        </w:rPr>
        <w:t>厕</w:t>
      </w:r>
      <w:proofErr w:type="gramEnd"/>
      <w:r>
        <w:rPr>
          <w:rFonts w:ascii="仿宋_GB2312" w:hAnsi="楷体" w:hint="eastAsia"/>
          <w:szCs w:val="32"/>
        </w:rPr>
        <w:t>改造建设。</w:t>
      </w:r>
    </w:p>
    <w:p w:rsidR="00E95E24" w:rsidRDefault="004F5610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</w:t>
      </w:r>
      <w:r>
        <w:rPr>
          <w:rFonts w:ascii="仿宋_GB2312" w:hAnsi="楷体" w:hint="eastAsia"/>
          <w:szCs w:val="32"/>
        </w:rPr>
        <w:t>2</w:t>
      </w:r>
      <w:r>
        <w:rPr>
          <w:rFonts w:ascii="仿宋_GB2312" w:hAnsi="楷体" w:hint="eastAsia"/>
          <w:szCs w:val="32"/>
        </w:rPr>
        <w:t>）效果目标。</w:t>
      </w:r>
    </w:p>
    <w:p w:rsidR="00E95E24" w:rsidRDefault="004F5610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完善村庄公共服务设施，提高治理能力。</w:t>
      </w:r>
    </w:p>
    <w:p w:rsidR="00E95E24" w:rsidRDefault="004F5610">
      <w:p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二、绩效评价工作情况</w:t>
      </w:r>
    </w:p>
    <w:p w:rsidR="00E95E24" w:rsidRDefault="004F5610">
      <w:pPr>
        <w:topLinePunct/>
        <w:spacing w:line="540" w:lineRule="exact"/>
        <w:ind w:firstLineChars="250" w:firstLine="800"/>
        <w:rPr>
          <w:rFonts w:ascii="仿宋_GB2312" w:hAnsi="仿宋_GB2312" w:cs="仿宋_GB2312"/>
          <w:szCs w:val="32"/>
        </w:rPr>
      </w:pPr>
      <w:r>
        <w:rPr>
          <w:rFonts w:ascii="仿宋_GB2312" w:hAnsi="楷体" w:hint="eastAsia"/>
          <w:szCs w:val="32"/>
        </w:rPr>
        <w:t>（一）阐述的主要内容：</w:t>
      </w:r>
      <w:r>
        <w:rPr>
          <w:rFonts w:ascii="仿宋_GB2312" w:hAnsi="楷体" w:hint="eastAsia"/>
          <w:szCs w:val="32"/>
        </w:rPr>
        <w:t>该项目在实施过程中</w:t>
      </w:r>
      <w:r>
        <w:rPr>
          <w:rFonts w:ascii="仿宋_GB2312" w:hAnsi="仿宋_GB2312" w:cs="仿宋_GB2312" w:hint="eastAsia"/>
          <w:szCs w:val="32"/>
        </w:rPr>
        <w:t>严格按照《云南省村级公益事业建设一事一议财政奖补资金管理暂行办法</w:t>
      </w:r>
      <w:proofErr w:type="gramStart"/>
      <w:r>
        <w:rPr>
          <w:rFonts w:ascii="仿宋_GB2312" w:hAnsi="仿宋_GB2312" w:cs="仿宋_GB2312" w:hint="eastAsia"/>
          <w:szCs w:val="32"/>
        </w:rPr>
        <w:t>》</w:t>
      </w:r>
      <w:proofErr w:type="gramEnd"/>
      <w:r>
        <w:rPr>
          <w:rFonts w:ascii="仿宋_GB2312" w:hAnsi="仿宋_GB2312" w:cs="仿宋_GB2312" w:hint="eastAsia"/>
          <w:szCs w:val="32"/>
        </w:rPr>
        <w:t>和《云南省村级公益事业建设一事一议财政奖补项目管理暂行办法》的规定进行管理。</w:t>
      </w:r>
      <w:r>
        <w:rPr>
          <w:rFonts w:ascii="仿宋_GB2312" w:hAnsi="仿宋_GB2312" w:cs="仿宋_GB2312" w:hint="eastAsia"/>
          <w:szCs w:val="32"/>
        </w:rPr>
        <w:t>管理过程规范、产出目标完成</w:t>
      </w:r>
      <w:r>
        <w:rPr>
          <w:rFonts w:ascii="仿宋_GB2312" w:hAnsi="仿宋_GB2312" w:cs="仿宋_GB2312" w:hint="eastAsia"/>
          <w:szCs w:val="32"/>
        </w:rPr>
        <w:t>100%</w:t>
      </w:r>
      <w:r>
        <w:rPr>
          <w:rFonts w:ascii="仿宋_GB2312" w:hAnsi="仿宋_GB2312" w:cs="仿宋_GB2312" w:hint="eastAsia"/>
          <w:szCs w:val="32"/>
        </w:rPr>
        <w:t>。项目的</w:t>
      </w:r>
      <w:proofErr w:type="gramStart"/>
      <w:r>
        <w:rPr>
          <w:rFonts w:ascii="仿宋_GB2312" w:hAnsi="仿宋_GB2312" w:cs="仿宋_GB2312" w:hint="eastAsia"/>
          <w:szCs w:val="32"/>
        </w:rPr>
        <w:t>实施极</w:t>
      </w:r>
      <w:proofErr w:type="gramEnd"/>
      <w:r>
        <w:rPr>
          <w:rFonts w:ascii="仿宋_GB2312" w:hAnsi="仿宋_GB2312" w:cs="仿宋_GB2312" w:hint="eastAsia"/>
          <w:szCs w:val="32"/>
        </w:rPr>
        <w:t>大地方便了当地群众的生产生活。项目在申报初期预算编制合理，成本支出真实可控，</w:t>
      </w:r>
      <w:r>
        <w:rPr>
          <w:rFonts w:ascii="仿宋_GB2312" w:hAnsi="仿宋_GB2312" w:cs="仿宋_GB2312" w:hint="eastAsia"/>
          <w:szCs w:val="32"/>
          <w:shd w:val="clear" w:color="auto" w:fill="FFFFFF"/>
        </w:rPr>
        <w:t>资金拨付及时、到位。</w:t>
      </w:r>
      <w:r>
        <w:rPr>
          <w:rFonts w:ascii="仿宋_GB2312" w:hAnsi="仿宋_GB2312" w:cs="仿宋_GB2312" w:hint="eastAsia"/>
          <w:szCs w:val="32"/>
          <w:shd w:val="clear" w:color="auto" w:fill="FFFFFF"/>
        </w:rPr>
        <w:t>该项目财政资金</w:t>
      </w:r>
      <w:r>
        <w:rPr>
          <w:rFonts w:ascii="仿宋_GB2312" w:hAnsi="仿宋_GB2312" w:cs="仿宋_GB2312" w:hint="eastAsia"/>
          <w:szCs w:val="32"/>
          <w:shd w:val="clear" w:color="auto" w:fill="FFFFFF"/>
        </w:rPr>
        <w:t>8.4</w:t>
      </w:r>
      <w:r>
        <w:rPr>
          <w:rFonts w:ascii="仿宋_GB2312" w:hAnsi="仿宋_GB2312" w:cs="仿宋_GB2312" w:hint="eastAsia"/>
          <w:szCs w:val="32"/>
          <w:shd w:val="clear" w:color="auto" w:fill="FFFFFF"/>
        </w:rPr>
        <w:t>万元完全用于项目建设，</w:t>
      </w:r>
      <w:r>
        <w:rPr>
          <w:rFonts w:ascii="仿宋_GB2312" w:hAnsi="仿宋_GB2312" w:cs="仿宋_GB2312" w:hint="eastAsia"/>
          <w:szCs w:val="32"/>
          <w:shd w:val="clear" w:color="auto" w:fill="FFFFFF"/>
        </w:rPr>
        <w:lastRenderedPageBreak/>
        <w:t>项目建成后</w:t>
      </w:r>
      <w:r>
        <w:rPr>
          <w:rFonts w:ascii="仿宋_GB2312" w:hAnsi="仿宋_GB2312" w:cs="仿宋_GB2312" w:hint="eastAsia"/>
          <w:szCs w:val="32"/>
        </w:rPr>
        <w:t>有效</w:t>
      </w:r>
      <w:r>
        <w:rPr>
          <w:rFonts w:ascii="仿宋_GB2312" w:hAnsi="仿宋_GB2312" w:cs="仿宋_GB2312" w:hint="eastAsia"/>
          <w:szCs w:val="32"/>
        </w:rPr>
        <w:t>帮助</w:t>
      </w:r>
      <w:r>
        <w:rPr>
          <w:rFonts w:ascii="仿宋_GB2312" w:hAnsi="仿宋_GB2312" w:cs="仿宋_GB2312" w:hint="eastAsia"/>
          <w:szCs w:val="32"/>
        </w:rPr>
        <w:t>解决农村环境“脏、乱、差”的问题，切实提高和改善环境卫生水平，使全</w:t>
      </w:r>
      <w:r>
        <w:rPr>
          <w:rFonts w:ascii="仿宋_GB2312" w:hAnsi="仿宋_GB2312" w:cs="仿宋_GB2312" w:hint="eastAsia"/>
          <w:szCs w:val="32"/>
        </w:rPr>
        <w:t>村</w:t>
      </w:r>
      <w:r>
        <w:rPr>
          <w:rFonts w:ascii="仿宋_GB2312" w:hAnsi="仿宋_GB2312" w:cs="仿宋_GB2312" w:hint="eastAsia"/>
          <w:szCs w:val="32"/>
        </w:rPr>
        <w:t>生态环境整体质量得到明显提高，</w:t>
      </w:r>
      <w:r>
        <w:rPr>
          <w:rFonts w:ascii="仿宋_GB2312" w:hAnsi="仿宋_GB2312" w:cs="仿宋_GB2312" w:hint="eastAsia"/>
          <w:szCs w:val="32"/>
        </w:rPr>
        <w:t>资金效益得到了充分发挥。</w:t>
      </w:r>
    </w:p>
    <w:p w:rsidR="00E95E24" w:rsidRDefault="004F5610">
      <w:pPr>
        <w:topLinePunct/>
        <w:spacing w:line="540" w:lineRule="exact"/>
        <w:ind w:firstLineChars="250" w:firstLine="80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（二）绩效评价原则、评价方法</w:t>
      </w:r>
    </w:p>
    <w:p w:rsidR="00E95E24" w:rsidRDefault="004F5610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遵循相关性、</w:t>
      </w:r>
      <w:r>
        <w:rPr>
          <w:rFonts w:ascii="仿宋_GB2312" w:hAnsi="仿宋_GB2312" w:cs="仿宋_GB2312" w:hint="eastAsia"/>
          <w:szCs w:val="32"/>
        </w:rPr>
        <w:t>重要性、可比性、系统性、经济性等五个原则，按《评价办法》的要求，结合项目的实际情况，制订了涵盖项目投入、项目产出、效益三个方面绩效指标。</w:t>
      </w:r>
    </w:p>
    <w:p w:rsidR="00E95E24" w:rsidRDefault="004F5610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、项目投入指标包括资金到位时效、成本控制；</w:t>
      </w:r>
    </w:p>
    <w:p w:rsidR="00E95E24" w:rsidRDefault="004F5610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、项目过程指标包括目标管理、组织管理、财务管理；</w:t>
      </w:r>
    </w:p>
    <w:p w:rsidR="00E95E24" w:rsidRDefault="004F5610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3</w:t>
      </w:r>
      <w:r>
        <w:rPr>
          <w:rFonts w:ascii="仿宋_GB2312" w:hAnsi="仿宋_GB2312" w:cs="仿宋_GB2312" w:hint="eastAsia"/>
          <w:szCs w:val="32"/>
        </w:rPr>
        <w:t>、项目产出指标包括数量指标、质量指标；效益指标包括经济效益指标、社会效益指标；</w:t>
      </w:r>
    </w:p>
    <w:p w:rsidR="00E95E24" w:rsidRDefault="004F5610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逐项设定评分标准和权重，对每个指标进行综合评分后，评定项目总体绩效等级。采用比较法对项目进行评价，分析项目存在的问题，提出项目管理和绩效管理工作的意见和建议。</w:t>
      </w:r>
    </w:p>
    <w:p w:rsidR="00E95E24" w:rsidRDefault="004F5610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在评价过程中，我们主要执行了以下程序：</w:t>
      </w:r>
    </w:p>
    <w:p w:rsidR="00E95E24" w:rsidRDefault="004F5610">
      <w:pPr>
        <w:spacing w:line="560" w:lineRule="exact"/>
        <w:ind w:firstLineChars="200" w:firstLine="640"/>
        <w:rPr>
          <w:rFonts w:ascii="仿宋_GB2312" w:hAnsi="仿宋_GB2312" w:cs="仿宋_GB2312"/>
          <w:szCs w:val="32"/>
        </w:rPr>
      </w:pPr>
      <w:r>
        <w:rPr>
          <w:rFonts w:ascii="仿宋_GB2312" w:hAnsi="仿宋_GB2312" w:cs="仿宋_GB2312" w:hint="eastAsia"/>
          <w:szCs w:val="32"/>
        </w:rPr>
        <w:t>1</w:t>
      </w:r>
      <w:r>
        <w:rPr>
          <w:rFonts w:ascii="仿宋_GB2312" w:hAnsi="仿宋_GB2312" w:cs="仿宋_GB2312" w:hint="eastAsia"/>
          <w:szCs w:val="32"/>
        </w:rPr>
        <w:t>、现场访谈了财政所、农经科、乡村</w:t>
      </w:r>
      <w:proofErr w:type="gramStart"/>
      <w:r>
        <w:rPr>
          <w:rFonts w:ascii="仿宋_GB2312" w:hAnsi="仿宋_GB2312" w:cs="仿宋_GB2312" w:hint="eastAsia"/>
          <w:szCs w:val="32"/>
        </w:rPr>
        <w:t>振兴科</w:t>
      </w:r>
      <w:proofErr w:type="gramEnd"/>
      <w:r>
        <w:rPr>
          <w:rFonts w:ascii="仿宋_GB2312" w:hAnsi="仿宋_GB2312" w:cs="仿宋_GB2312" w:hint="eastAsia"/>
          <w:szCs w:val="32"/>
        </w:rPr>
        <w:t>等职能部门及相关科室的有关人员，取得相关绩效评价指标的佐证资料，包括项目自评、项目资金管理办法、资金拨付文件等；对各项绩效指标的完成情况进行核实，进一步了解项目实施情况及绩效目标实现程度；</w:t>
      </w:r>
    </w:p>
    <w:p w:rsidR="00E95E24" w:rsidRDefault="004F5610">
      <w:pPr>
        <w:spacing w:line="56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仿宋_GB2312" w:hAnsi="仿宋_GB2312" w:cs="仿宋_GB2312" w:hint="eastAsia"/>
          <w:szCs w:val="32"/>
        </w:rPr>
        <w:t>2</w:t>
      </w:r>
      <w:r>
        <w:rPr>
          <w:rFonts w:ascii="仿宋_GB2312" w:hAnsi="仿宋_GB2312" w:cs="仿宋_GB2312" w:hint="eastAsia"/>
          <w:szCs w:val="32"/>
        </w:rPr>
        <w:t>、对项目资金使用、费用支出、项目竣工验收等相关资料进行收集，了解规范与制度执行情况；</w:t>
      </w:r>
    </w:p>
    <w:p w:rsidR="00E95E24" w:rsidRDefault="004F5610">
      <w:pPr>
        <w:topLinePunct/>
        <w:spacing w:line="540" w:lineRule="exact"/>
        <w:ind w:firstLineChars="250" w:firstLine="80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三、评价结论</w:t>
      </w:r>
    </w:p>
    <w:p w:rsidR="00E95E24" w:rsidRDefault="004F5610">
      <w:pPr>
        <w:topLinePunct/>
        <w:spacing w:line="540" w:lineRule="exact"/>
        <w:ind w:firstLineChars="250" w:firstLine="80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（一）评价结果。</w:t>
      </w:r>
    </w:p>
    <w:p w:rsidR="00E95E24" w:rsidRDefault="004F5610">
      <w:pPr>
        <w:topLinePunct/>
        <w:spacing w:line="540" w:lineRule="exact"/>
        <w:ind w:firstLineChars="250" w:firstLine="800"/>
        <w:rPr>
          <w:rFonts w:ascii="仿宋_GB2312" w:hAnsi="仿宋"/>
          <w:szCs w:val="32"/>
        </w:rPr>
      </w:pPr>
      <w:r>
        <w:rPr>
          <w:rFonts w:ascii="仿宋_GB2312" w:hAnsi="仿宋_GB2312" w:cs="仿宋_GB2312" w:hint="eastAsia"/>
          <w:szCs w:val="32"/>
        </w:rPr>
        <w:lastRenderedPageBreak/>
        <w:t>项目实现了预期目标任务，绩效目标完成良好。</w:t>
      </w:r>
    </w:p>
    <w:p w:rsidR="00E95E24" w:rsidRDefault="004F5610">
      <w:pPr>
        <w:numPr>
          <w:ilvl w:val="0"/>
          <w:numId w:val="2"/>
        </w:numPr>
        <w:topLinePunct/>
        <w:spacing w:line="540" w:lineRule="exact"/>
        <w:ind w:firstLineChars="250" w:firstLine="800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主要绩效。</w:t>
      </w:r>
    </w:p>
    <w:p w:rsidR="00E95E24" w:rsidRDefault="004F5610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改善</w:t>
      </w:r>
      <w:r>
        <w:rPr>
          <w:rFonts w:ascii="仿宋_GB2312" w:hAnsi="楷体" w:hint="eastAsia"/>
          <w:szCs w:val="32"/>
        </w:rPr>
        <w:t>了</w:t>
      </w:r>
      <w:r>
        <w:rPr>
          <w:rFonts w:ascii="仿宋_GB2312" w:hAnsi="楷体" w:hint="eastAsia"/>
          <w:szCs w:val="32"/>
        </w:rPr>
        <w:t>农村人居环境，提升群众居住环境和健康生活水平</w:t>
      </w:r>
      <w:r>
        <w:rPr>
          <w:rFonts w:ascii="仿宋_GB2312" w:hAnsi="楷体" w:hint="eastAsia"/>
          <w:szCs w:val="32"/>
        </w:rPr>
        <w:t>。</w:t>
      </w:r>
      <w:r>
        <w:rPr>
          <w:rFonts w:ascii="仿宋_GB2312" w:hAnsi="楷体" w:hint="eastAsia"/>
          <w:szCs w:val="32"/>
        </w:rPr>
        <w:t>使生态环境整体</w:t>
      </w:r>
      <w:r>
        <w:rPr>
          <w:rFonts w:ascii="仿宋_GB2312" w:hAnsi="楷体" w:hint="eastAsia"/>
          <w:szCs w:val="32"/>
        </w:rPr>
        <w:t>质量得到提高，对实现</w:t>
      </w:r>
      <w:r>
        <w:rPr>
          <w:rFonts w:ascii="仿宋_GB2312" w:hAnsi="楷体" w:hint="eastAsia"/>
          <w:szCs w:val="32"/>
        </w:rPr>
        <w:t>乡村</w:t>
      </w:r>
      <w:r>
        <w:rPr>
          <w:rFonts w:ascii="仿宋_GB2312" w:hAnsi="楷体" w:hint="eastAsia"/>
          <w:szCs w:val="32"/>
        </w:rPr>
        <w:t>社会健康有序发展具有现实意义。</w:t>
      </w:r>
    </w:p>
    <w:p w:rsidR="00E95E24" w:rsidRDefault="004F5610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eastAsia="黑体" w:hAnsi="楷体" w:hint="eastAsia"/>
          <w:szCs w:val="32"/>
        </w:rPr>
        <w:t>四、</w:t>
      </w:r>
      <w:r>
        <w:rPr>
          <w:rFonts w:ascii="黑体" w:eastAsia="黑体" w:hAnsi="黑体" w:hint="eastAsia"/>
          <w:szCs w:val="32"/>
        </w:rPr>
        <w:t>成本效益分析。</w:t>
      </w:r>
    </w:p>
    <w:p w:rsidR="00E95E24" w:rsidRDefault="004F5610">
      <w:pPr>
        <w:topLinePunct/>
        <w:spacing w:line="54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2019</w:t>
      </w:r>
      <w:r>
        <w:rPr>
          <w:rFonts w:ascii="仿宋_GB2312" w:hAnsi="楷体" w:hint="eastAsia"/>
          <w:szCs w:val="32"/>
        </w:rPr>
        <w:t>年一事一议财政</w:t>
      </w:r>
      <w:proofErr w:type="gramStart"/>
      <w:r>
        <w:rPr>
          <w:rFonts w:ascii="仿宋_GB2312" w:hAnsi="楷体" w:hint="eastAsia"/>
          <w:szCs w:val="32"/>
        </w:rPr>
        <w:t>奖补硝</w:t>
      </w:r>
      <w:proofErr w:type="gramEnd"/>
      <w:r>
        <w:rPr>
          <w:rFonts w:ascii="仿宋_GB2312" w:hAnsi="楷体" w:hint="eastAsia"/>
          <w:szCs w:val="32"/>
        </w:rPr>
        <w:t>水塘村整村厕所建设项目共投资</w:t>
      </w:r>
      <w:r>
        <w:rPr>
          <w:rFonts w:ascii="仿宋_GB2312" w:hAnsi="楷体" w:hint="eastAsia"/>
          <w:szCs w:val="32"/>
        </w:rPr>
        <w:t>98800</w:t>
      </w:r>
      <w:r>
        <w:rPr>
          <w:rFonts w:ascii="仿宋_GB2312" w:hAnsi="楷体" w:hint="eastAsia"/>
          <w:szCs w:val="32"/>
        </w:rPr>
        <w:t>元，所有项目资金全部用于工程建设。项目严格控制预算成本，把</w:t>
      </w:r>
      <w:proofErr w:type="gramStart"/>
      <w:r>
        <w:rPr>
          <w:rFonts w:ascii="仿宋_GB2312" w:hAnsi="楷体" w:hint="eastAsia"/>
          <w:szCs w:val="32"/>
        </w:rPr>
        <w:t>控资金</w:t>
      </w:r>
      <w:proofErr w:type="gramEnd"/>
      <w:r>
        <w:rPr>
          <w:rFonts w:ascii="仿宋_GB2312" w:hAnsi="楷体" w:hint="eastAsia"/>
          <w:szCs w:val="32"/>
        </w:rPr>
        <w:t>使用方向，确保了充分发挥资金的节约性，同时通过街道和村级的共同监管，资金收入和支出结构平衡，资金使用效果良好，发挥了资金效益，群众满意度高。</w:t>
      </w:r>
    </w:p>
    <w:p w:rsidR="00E95E24" w:rsidRDefault="004F5610">
      <w:pPr>
        <w:topLinePunct/>
        <w:spacing w:line="540" w:lineRule="exact"/>
        <w:ind w:firstLineChars="200" w:firstLine="640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五、主要经验及做法、存在的问题和建议</w:t>
      </w:r>
    </w:p>
    <w:p w:rsidR="00E95E24" w:rsidRDefault="004F5610">
      <w:pPr>
        <w:topLinePunct/>
        <w:spacing w:line="56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（一）主要经验及做法；</w:t>
      </w:r>
    </w:p>
    <w:p w:rsidR="00E95E24" w:rsidRDefault="004F5610">
      <w:pPr>
        <w:topLinePunct/>
        <w:spacing w:line="56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1.</w:t>
      </w:r>
      <w:r>
        <w:rPr>
          <w:rFonts w:ascii="仿宋_GB2312" w:hAnsi="楷体" w:hint="eastAsia"/>
          <w:szCs w:val="32"/>
        </w:rPr>
        <w:t>议事遵循民意。项目建设村坚持采用</w:t>
      </w:r>
      <w:proofErr w:type="gramStart"/>
      <w:r>
        <w:rPr>
          <w:rFonts w:ascii="仿宋_GB2312" w:hAnsi="楷体" w:hint="eastAsia"/>
          <w:szCs w:val="32"/>
        </w:rPr>
        <w:t>“</w:t>
      </w:r>
      <w:proofErr w:type="gramEnd"/>
      <w:r>
        <w:rPr>
          <w:rFonts w:ascii="仿宋_GB2312" w:hAnsi="楷体" w:hint="eastAsia"/>
          <w:szCs w:val="32"/>
        </w:rPr>
        <w:t>先议后报、批后再建“的原则，村委会把当年本村公益建设项目，交由群众先议，筛选、初定建设项目，定期召开村民代表大会确定建设内容，再逐级申报、实施。群策的直接好处就是群力，有力调动了群众参积极性和主动性。</w:t>
      </w:r>
    </w:p>
    <w:p w:rsidR="00E95E24" w:rsidRDefault="004F5610">
      <w:pPr>
        <w:topLinePunct/>
        <w:spacing w:line="56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2.</w:t>
      </w:r>
      <w:r>
        <w:rPr>
          <w:rFonts w:ascii="仿宋_GB2312" w:hAnsi="楷体" w:hint="eastAsia"/>
          <w:szCs w:val="32"/>
        </w:rPr>
        <w:t>建设倾斜民心。在项目建设申报上，充分考虑民心呼吁、群众反映迫切、资金计划落实，确保建设项目安排有序、进展有力。</w:t>
      </w:r>
    </w:p>
    <w:p w:rsidR="00E95E24" w:rsidRDefault="004F5610">
      <w:pPr>
        <w:topLinePunct/>
        <w:spacing w:line="56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3.</w:t>
      </w:r>
      <w:r>
        <w:rPr>
          <w:rFonts w:ascii="仿宋_GB2312" w:hAnsi="楷体" w:hint="eastAsia"/>
          <w:szCs w:val="32"/>
        </w:rPr>
        <w:t>指导优化服务。在建设项目实施阶段，坚持党委政府领导，积极争取协调其他职能部门支持，加强现场把关和技术指导，保障项目工程质量，确保工期进度。</w:t>
      </w:r>
    </w:p>
    <w:p w:rsidR="00E95E24" w:rsidRDefault="004F5610">
      <w:pPr>
        <w:topLinePunct/>
        <w:spacing w:line="560" w:lineRule="exact"/>
        <w:ind w:firstLineChars="200" w:firstLine="640"/>
        <w:rPr>
          <w:szCs w:val="32"/>
        </w:rPr>
      </w:pPr>
      <w:r>
        <w:rPr>
          <w:rFonts w:ascii="仿宋_GB2312" w:hAnsi="楷体" w:hint="eastAsia"/>
          <w:szCs w:val="32"/>
        </w:rPr>
        <w:lastRenderedPageBreak/>
        <w:t>4.</w:t>
      </w:r>
      <w:r>
        <w:rPr>
          <w:rFonts w:ascii="仿宋_GB2312" w:hAnsi="楷体" w:hint="eastAsia"/>
          <w:szCs w:val="32"/>
        </w:rPr>
        <w:t>监管严格政策。加强“一事一议”</w:t>
      </w:r>
      <w:proofErr w:type="gramStart"/>
      <w:r>
        <w:rPr>
          <w:rFonts w:ascii="仿宋_GB2312" w:hAnsi="楷体" w:hint="eastAsia"/>
          <w:szCs w:val="32"/>
        </w:rPr>
        <w:t>奖补资金</w:t>
      </w:r>
      <w:proofErr w:type="gramEnd"/>
      <w:r>
        <w:rPr>
          <w:rFonts w:ascii="仿宋_GB2312" w:hAnsi="楷体" w:hint="eastAsia"/>
          <w:szCs w:val="32"/>
        </w:rPr>
        <w:t>管理、监管，对项目建设内容，逐一进行对照检查，保证建设内容与资金使用一致性和真实性，保证了资金专款专用，力求资金效益最大化。</w:t>
      </w:r>
    </w:p>
    <w:p w:rsidR="00E95E24" w:rsidRDefault="004F5610">
      <w:pPr>
        <w:topLinePunct/>
        <w:spacing w:line="56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（二）存在的问题；</w:t>
      </w:r>
    </w:p>
    <w:p w:rsidR="00E95E24" w:rsidRDefault="004F5610">
      <w:pPr>
        <w:widowControl/>
        <w:shd w:val="clear" w:color="auto" w:fill="FFFFFF"/>
        <w:spacing w:line="560" w:lineRule="exact"/>
        <w:ind w:left="84" w:firstLineChars="200" w:firstLine="640"/>
        <w:rPr>
          <w:rFonts w:ascii="å®‹ä½“" w:eastAsia="å®‹ä½“" w:hAnsi="å®‹ä½“" w:cs="å®‹ä½“"/>
          <w:szCs w:val="32"/>
        </w:rPr>
      </w:pPr>
      <w:r>
        <w:rPr>
          <w:rFonts w:ascii="仿宋_GB2312" w:hAnsi="å®‹ä½“" w:cs="仿宋_GB2312"/>
          <w:kern w:val="0"/>
          <w:szCs w:val="32"/>
          <w:shd w:val="clear" w:color="auto" w:fill="FFFFFF"/>
          <w:lang w:bidi="ar"/>
        </w:rPr>
        <w:t>1</w:t>
      </w:r>
      <w:r>
        <w:rPr>
          <w:rFonts w:ascii="仿宋_GB2312" w:hAnsi="å®‹ä½“" w:cs="仿宋_GB2312"/>
          <w:kern w:val="0"/>
          <w:szCs w:val="32"/>
          <w:shd w:val="clear" w:color="auto" w:fill="FFFFFF"/>
          <w:lang w:bidi="ar"/>
        </w:rPr>
        <w:t>．项目有关的决算书和竣工图等</w:t>
      </w: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项目</w:t>
      </w:r>
      <w:r>
        <w:rPr>
          <w:rFonts w:ascii="仿宋_GB2312" w:hAnsi="å®‹ä½“" w:cs="仿宋_GB2312"/>
          <w:kern w:val="0"/>
          <w:szCs w:val="32"/>
          <w:shd w:val="clear" w:color="auto" w:fill="FFFFFF"/>
          <w:lang w:bidi="ar"/>
        </w:rPr>
        <w:t>材料未及时上交，</w:t>
      </w: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导致未及时进行项目复核验收，影响资金拨付进度。</w:t>
      </w:r>
    </w:p>
    <w:p w:rsidR="00E95E24" w:rsidRDefault="004F5610">
      <w:pPr>
        <w:widowControl/>
        <w:shd w:val="clear" w:color="auto" w:fill="FFFFFF"/>
        <w:spacing w:line="560" w:lineRule="exact"/>
        <w:ind w:left="84" w:firstLineChars="200" w:firstLine="640"/>
        <w:rPr>
          <w:rFonts w:ascii="å®‹ä½“" w:eastAsia="å®‹ä½“" w:hAnsi="å®‹ä½“" w:cs="å®‹ä½“"/>
          <w:szCs w:val="32"/>
        </w:rPr>
      </w:pP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2</w:t>
      </w: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．预算财政资金安排和实际支出存在差异。主要原因是项目概预算不精准，项目建设未严格依照预算书、施工图纸，以及一些特殊情况的存在等。导致实际项目安排的</w:t>
      </w:r>
      <w:proofErr w:type="gramStart"/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财政奖补资金</w:t>
      </w:r>
      <w:proofErr w:type="gramEnd"/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和预算安排资金</w:t>
      </w: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有稍微出入</w:t>
      </w: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。</w:t>
      </w:r>
    </w:p>
    <w:p w:rsidR="00E95E24" w:rsidRDefault="004F5610">
      <w:pPr>
        <w:widowControl/>
        <w:shd w:val="clear" w:color="auto" w:fill="FFFFFF"/>
        <w:spacing w:line="560" w:lineRule="exact"/>
        <w:ind w:left="84" w:firstLineChars="200" w:firstLine="640"/>
        <w:rPr>
          <w:rFonts w:ascii="å®‹ä½“" w:eastAsia="å®‹ä½“" w:hAnsi="å®‹ä½“" w:cs="å®‹ä½“"/>
          <w:szCs w:val="32"/>
        </w:rPr>
      </w:pP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3.</w:t>
      </w: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思想上未对项目建设引起重视，项目实</w:t>
      </w: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施建设进度</w:t>
      </w: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不够高效，施工时间有拖延。</w:t>
      </w:r>
    </w:p>
    <w:p w:rsidR="00E95E24" w:rsidRDefault="004F5610">
      <w:pPr>
        <w:topLinePunct/>
        <w:spacing w:line="56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（三）建议和改进措施。</w:t>
      </w:r>
    </w:p>
    <w:p w:rsidR="00E95E24" w:rsidRDefault="004F5610">
      <w:pPr>
        <w:topLinePunct/>
        <w:spacing w:line="560" w:lineRule="exact"/>
        <w:ind w:firstLineChars="200" w:firstLine="640"/>
        <w:rPr>
          <w:rFonts w:ascii="仿宋_GB2312" w:hAnsi="楷体"/>
          <w:szCs w:val="32"/>
        </w:rPr>
      </w:pPr>
      <w:r>
        <w:rPr>
          <w:rFonts w:ascii="仿宋_GB2312" w:hAnsi="楷体" w:hint="eastAsia"/>
          <w:szCs w:val="32"/>
        </w:rPr>
        <w:t>改进措施：</w:t>
      </w:r>
    </w:p>
    <w:p w:rsidR="00E95E24" w:rsidRDefault="004F5610">
      <w:pPr>
        <w:widowControl/>
        <w:shd w:val="clear" w:color="auto" w:fill="FFFFFF"/>
        <w:spacing w:line="560" w:lineRule="exact"/>
        <w:ind w:left="84" w:firstLineChars="200" w:firstLine="640"/>
        <w:rPr>
          <w:rFonts w:ascii="å®‹ä½“" w:eastAsia="å®‹ä½“" w:hAnsi="å®‹ä½“" w:cs="å®‹ä½“"/>
          <w:szCs w:val="32"/>
        </w:rPr>
      </w:pP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 </w:t>
      </w: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1.</w:t>
      </w: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加强对项目相关材料的整理与收集，及时上交相应的材料。</w:t>
      </w:r>
    </w:p>
    <w:p w:rsidR="00E95E24" w:rsidRDefault="004F5610">
      <w:pPr>
        <w:widowControl/>
        <w:shd w:val="clear" w:color="auto" w:fill="FFFFFF"/>
        <w:spacing w:line="560" w:lineRule="exact"/>
        <w:ind w:left="84" w:firstLineChars="200" w:firstLine="640"/>
        <w:rPr>
          <w:rFonts w:ascii="å®‹ä½“" w:eastAsia="å®‹ä½“" w:hAnsi="å®‹ä½“" w:cs="å®‹ä½“"/>
          <w:szCs w:val="32"/>
        </w:rPr>
      </w:pP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2.</w:t>
      </w: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提升项目概预算精准度。尽量减少预算安排和实际支出金额的差异。</w:t>
      </w:r>
    </w:p>
    <w:p w:rsidR="00E95E24" w:rsidRDefault="004F5610">
      <w:pPr>
        <w:widowControl/>
        <w:shd w:val="clear" w:color="auto" w:fill="FFFFFF"/>
        <w:spacing w:line="560" w:lineRule="exact"/>
        <w:ind w:left="84" w:firstLineChars="200" w:firstLine="640"/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</w:pP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3.</w:t>
      </w: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加强对村两委成员的业务指导与培训，实现项目建设事前、事中、事后全方位监管，进一步加快项目建设进度。</w:t>
      </w:r>
    </w:p>
    <w:p w:rsidR="00E95E24" w:rsidRDefault="004F5610">
      <w:pPr>
        <w:widowControl/>
        <w:shd w:val="clear" w:color="auto" w:fill="FFFFFF"/>
        <w:spacing w:line="560" w:lineRule="exact"/>
        <w:ind w:left="84" w:firstLineChars="200" w:firstLine="640"/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</w:pP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建议：</w:t>
      </w:r>
    </w:p>
    <w:p w:rsidR="00E95E24" w:rsidRDefault="004F5610">
      <w:pPr>
        <w:widowControl/>
        <w:shd w:val="clear" w:color="auto" w:fill="FFFFFF"/>
        <w:spacing w:line="560" w:lineRule="exact"/>
        <w:ind w:firstLineChars="200" w:firstLine="640"/>
        <w:rPr>
          <w:rFonts w:ascii="å®‹ä½“" w:eastAsia="å®‹ä½“" w:hAnsi="å®‹ä½“" w:cs="å®‹ä½“"/>
          <w:szCs w:val="32"/>
        </w:rPr>
      </w:pP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lastRenderedPageBreak/>
        <w:t>    </w:t>
      </w: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1.</w:t>
      </w:r>
      <w:r>
        <w:rPr>
          <w:rFonts w:ascii="仿宋_GB2312" w:hAnsi="å®‹ä½“" w:cs="仿宋_GB2312" w:hint="eastAsia"/>
          <w:kern w:val="0"/>
          <w:szCs w:val="32"/>
          <w:shd w:val="clear" w:color="auto" w:fill="FFFFFF"/>
          <w:lang w:bidi="ar"/>
        </w:rPr>
        <w:t>建议改进对村级“一事一议”项目申请表的审核，按照优先扶持农民需求最迫切、反映最强烈、利益最直接、对农村经济社会发展促进作用最大等原则进行项目筛选。</w:t>
      </w:r>
    </w:p>
    <w:p w:rsidR="00E95E24" w:rsidRDefault="004F5610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å®‹ä½“" w:eastAsia="å®‹ä½“" w:hAnsi="å®‹ä½“" w:cs="å®‹ä½“"/>
          <w:sz w:val="32"/>
          <w:szCs w:val="32"/>
        </w:rPr>
      </w:pPr>
      <w:r>
        <w:rPr>
          <w:rFonts w:ascii="仿宋_GB2312" w:hAnsi="å®‹ä½“" w:cs="仿宋_GB2312" w:hint="eastAsia"/>
          <w:sz w:val="32"/>
          <w:szCs w:val="32"/>
          <w:shd w:val="clear" w:color="auto" w:fill="FFFFFF"/>
        </w:rPr>
        <w:t>2.</w:t>
      </w:r>
      <w:r>
        <w:rPr>
          <w:rFonts w:ascii="仿宋_GB2312" w:hAnsi="å®‹ä½“" w:cs="仿宋_GB2312" w:hint="eastAsia"/>
          <w:sz w:val="32"/>
          <w:szCs w:val="32"/>
          <w:shd w:val="clear" w:color="auto" w:fill="FFFFFF"/>
        </w:rPr>
        <w:t>建议财政部门加强业务培训，组织相关乡镇工作人员学习交流以拓展工作思路。</w:t>
      </w:r>
    </w:p>
    <w:p w:rsidR="00E95E24" w:rsidRDefault="004F5610">
      <w:pPr>
        <w:pStyle w:val="a3"/>
        <w:widowControl/>
        <w:shd w:val="clear" w:color="auto" w:fill="FFFFFF"/>
        <w:spacing w:beforeAutospacing="0" w:afterAutospacing="0" w:line="560" w:lineRule="exact"/>
        <w:ind w:firstLineChars="200" w:firstLine="640"/>
        <w:jc w:val="both"/>
        <w:rPr>
          <w:rFonts w:ascii="å®‹ä½“" w:eastAsia="å®‹ä½“" w:hAnsi="å®‹ä½“" w:cs="å®‹ä½“"/>
          <w:sz w:val="32"/>
          <w:szCs w:val="32"/>
        </w:rPr>
      </w:pPr>
      <w:r>
        <w:rPr>
          <w:rFonts w:ascii="仿宋_GB2312" w:hAnsi="å®‹ä½“" w:cs="仿宋_GB2312" w:hint="eastAsia"/>
          <w:sz w:val="32"/>
          <w:szCs w:val="32"/>
          <w:shd w:val="clear" w:color="auto" w:fill="FFFFFF"/>
        </w:rPr>
        <w:t>3.</w:t>
      </w:r>
      <w:r>
        <w:rPr>
          <w:rFonts w:ascii="仿宋_GB2312" w:hAnsi="å®‹ä½“" w:cs="仿宋_GB2312" w:hint="eastAsia"/>
          <w:sz w:val="32"/>
          <w:szCs w:val="32"/>
          <w:shd w:val="clear" w:color="auto" w:fill="FFFFFF"/>
        </w:rPr>
        <w:t>建议完善对一事一议</w:t>
      </w:r>
      <w:proofErr w:type="gramStart"/>
      <w:r>
        <w:rPr>
          <w:rFonts w:ascii="仿宋_GB2312" w:hAnsi="å®‹ä½“" w:cs="仿宋_GB2312" w:hint="eastAsia"/>
          <w:sz w:val="32"/>
          <w:szCs w:val="32"/>
          <w:shd w:val="clear" w:color="auto" w:fill="FFFFFF"/>
        </w:rPr>
        <w:t>财政奖补形成</w:t>
      </w:r>
      <w:proofErr w:type="gramEnd"/>
      <w:r>
        <w:rPr>
          <w:rFonts w:ascii="仿宋_GB2312" w:hAnsi="å®‹ä½“" w:cs="仿宋_GB2312" w:hint="eastAsia"/>
          <w:sz w:val="32"/>
          <w:szCs w:val="32"/>
          <w:shd w:val="clear" w:color="auto" w:fill="FFFFFF"/>
        </w:rPr>
        <w:t>资产的管护。建立健全各项运行管护制度，制定管护措施、落实管护责任，保证项目正常运转，发挥长期效益。</w:t>
      </w:r>
    </w:p>
    <w:p w:rsidR="00E95E24" w:rsidRDefault="00E95E24"/>
    <w:p w:rsidR="00E95E24" w:rsidRDefault="00E95E24"/>
    <w:p w:rsidR="00E95E24" w:rsidRDefault="00E95E24"/>
    <w:p w:rsidR="00E95E24" w:rsidRDefault="00E95E24"/>
    <w:p w:rsidR="00E95E24" w:rsidRDefault="00E95E24"/>
    <w:p w:rsidR="00E95E24" w:rsidRDefault="00E95E24"/>
    <w:p w:rsidR="00E95E24" w:rsidRDefault="00E95E24"/>
    <w:p w:rsidR="00E95E24" w:rsidRDefault="00E95E24"/>
    <w:p w:rsidR="00E95E24" w:rsidRDefault="00E95E24"/>
    <w:p w:rsidR="00E95E24" w:rsidRDefault="00E95E24"/>
    <w:p w:rsidR="00E95E24" w:rsidRDefault="00E95E24">
      <w:pPr>
        <w:rPr>
          <w:sz w:val="21"/>
          <w:szCs w:val="21"/>
        </w:rPr>
      </w:pPr>
      <w:bookmarkStart w:id="1" w:name="_GoBack"/>
      <w:bookmarkEnd w:id="1"/>
    </w:p>
    <w:sectPr w:rsidR="00E95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å®‹ä½“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62761C3"/>
    <w:multiLevelType w:val="singleLevel"/>
    <w:tmpl w:val="962761C3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D608ED5"/>
    <w:multiLevelType w:val="singleLevel"/>
    <w:tmpl w:val="6D608ED5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E24"/>
    <w:rsid w:val="004F5610"/>
    <w:rsid w:val="00E95E24"/>
    <w:rsid w:val="09D03E26"/>
    <w:rsid w:val="0B2B2F13"/>
    <w:rsid w:val="0F326F3C"/>
    <w:rsid w:val="12172B45"/>
    <w:rsid w:val="128046CA"/>
    <w:rsid w:val="21820C33"/>
    <w:rsid w:val="21BB2515"/>
    <w:rsid w:val="3ADB2B9E"/>
    <w:rsid w:val="40DA1001"/>
    <w:rsid w:val="5FF162F6"/>
    <w:rsid w:val="69555087"/>
    <w:rsid w:val="7200104A"/>
    <w:rsid w:val="76B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xxk</cp:lastModifiedBy>
  <cp:revision>2</cp:revision>
  <dcterms:created xsi:type="dcterms:W3CDTF">2020-04-21T02:38:00Z</dcterms:created>
  <dcterms:modified xsi:type="dcterms:W3CDTF">2020-04-27T08:55:00Z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