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left="2040" w:hanging="4800" w:hangingChars="1200"/>
        <w:jc w:val="center"/>
        <w:rPr>
          <w:rFonts w:hint="default" w:ascii="Times New Roman" w:hAnsi="Times New Roman" w:eastAsia="方正小标宋简体" w:cs="Times New Roman"/>
          <w:spacing w:val="-20"/>
          <w:sz w:val="44"/>
          <w:szCs w:val="44"/>
          <w:lang w:eastAsia="zh-CN"/>
        </w:rPr>
      </w:pPr>
      <w:r>
        <w:rPr>
          <w:rFonts w:hint="default" w:ascii="Times New Roman" w:hAnsi="Times New Roman" w:eastAsia="方正小标宋简体" w:cs="Times New Roman"/>
          <w:spacing w:val="-20"/>
          <w:sz w:val="44"/>
          <w:szCs w:val="44"/>
          <w:lang w:eastAsia="zh-CN"/>
        </w:rPr>
        <w:t>富民县住房和城乡建</w:t>
      </w:r>
      <w:r>
        <w:rPr>
          <w:rFonts w:hint="eastAsia" w:ascii="Times New Roman" w:hAnsi="Times New Roman" w:eastAsia="方正小标宋简体" w:cs="Times New Roman"/>
          <w:spacing w:val="-20"/>
          <w:sz w:val="44"/>
          <w:szCs w:val="44"/>
          <w:lang w:eastAsia="zh-CN"/>
        </w:rPr>
        <w:t>设</w:t>
      </w:r>
      <w:r>
        <w:rPr>
          <w:rFonts w:hint="default" w:ascii="Times New Roman" w:hAnsi="Times New Roman" w:eastAsia="方正小标宋简体" w:cs="Times New Roman"/>
          <w:spacing w:val="-20"/>
          <w:sz w:val="44"/>
          <w:szCs w:val="44"/>
          <w:lang w:eastAsia="zh-CN"/>
        </w:rPr>
        <w:t>局</w:t>
      </w:r>
    </w:p>
    <w:p>
      <w:pPr>
        <w:topLinePunct/>
        <w:spacing w:line="540" w:lineRule="exact"/>
        <w:jc w:val="center"/>
        <w:rPr>
          <w:rFonts w:hint="eastAsia" w:ascii="方正小标宋简体" w:eastAsia="方正小标宋简体"/>
          <w:sz w:val="44"/>
          <w:szCs w:val="44"/>
        </w:rPr>
      </w:pPr>
      <w:r>
        <w:rPr>
          <w:rFonts w:hint="eastAsia" w:eastAsia="方正小标宋简体" w:cs="Times New Roman"/>
          <w:spacing w:val="-20"/>
          <w:sz w:val="44"/>
          <w:szCs w:val="44"/>
          <w:lang w:val="en-US" w:eastAsia="zh-CN"/>
        </w:rPr>
        <w:t>2019年</w:t>
      </w:r>
      <w:r>
        <w:rPr>
          <w:rFonts w:hint="eastAsia" w:ascii="Times New Roman" w:hAnsi="Times New Roman" w:eastAsia="方正小标宋简体" w:cs="Times New Roman"/>
          <w:spacing w:val="-20"/>
          <w:sz w:val="44"/>
          <w:szCs w:val="44"/>
          <w:lang w:eastAsia="zh-CN"/>
        </w:rPr>
        <w:t>棚户区改造</w:t>
      </w:r>
      <w:r>
        <w:rPr>
          <w:rFonts w:hint="eastAsia" w:ascii="方正小标宋简体" w:eastAsia="方正小标宋简体"/>
          <w:sz w:val="44"/>
          <w:szCs w:val="44"/>
        </w:rPr>
        <w:t>项目</w:t>
      </w:r>
      <w:r>
        <w:rPr>
          <w:rFonts w:hint="eastAsia" w:ascii="方正小标宋简体" w:eastAsia="方正小标宋简体"/>
          <w:sz w:val="44"/>
          <w:szCs w:val="44"/>
          <w:lang w:eastAsia="zh-CN"/>
        </w:rPr>
        <w:t>补助资金</w:t>
      </w:r>
      <w:r>
        <w:rPr>
          <w:rFonts w:hint="eastAsia" w:ascii="方正小标宋简体" w:eastAsia="方正小标宋简体"/>
          <w:sz w:val="44"/>
          <w:szCs w:val="44"/>
        </w:rPr>
        <w:t>支出绩效</w:t>
      </w:r>
    </w:p>
    <w:p>
      <w:pPr>
        <w:topLinePunct/>
        <w:spacing w:line="540" w:lineRule="exact"/>
        <w:jc w:val="center"/>
        <w:rPr>
          <w:rFonts w:ascii="方正小标宋简体" w:eastAsia="方正小标宋简体"/>
          <w:sz w:val="44"/>
          <w:szCs w:val="44"/>
        </w:rPr>
      </w:pPr>
      <w:r>
        <w:rPr>
          <w:rFonts w:hint="eastAsia" w:ascii="方正小标宋简体" w:eastAsia="方正小标宋简体"/>
          <w:sz w:val="44"/>
          <w:szCs w:val="44"/>
        </w:rPr>
        <w:t>评价报告</w:t>
      </w:r>
    </w:p>
    <w:p>
      <w:pPr>
        <w:topLinePunct/>
        <w:spacing w:line="540" w:lineRule="exact"/>
        <w:ind w:firstLine="800" w:firstLineChars="250"/>
        <w:rPr>
          <w:rFonts w:ascii="黑体" w:eastAsia="黑体"/>
          <w:szCs w:val="32"/>
        </w:rPr>
      </w:pPr>
    </w:p>
    <w:p>
      <w:pPr>
        <w:topLinePunct/>
        <w:spacing w:line="540" w:lineRule="exact"/>
        <w:ind w:firstLine="800" w:firstLineChars="250"/>
        <w:rPr>
          <w:rFonts w:ascii="黑体" w:eastAsia="黑体"/>
          <w:szCs w:val="32"/>
        </w:rPr>
      </w:pPr>
      <w:r>
        <w:rPr>
          <w:rFonts w:hint="eastAsia" w:ascii="黑体" w:eastAsia="黑体"/>
          <w:szCs w:val="32"/>
        </w:rPr>
        <w:t>一、项目基本情况</w:t>
      </w:r>
    </w:p>
    <w:p>
      <w:pPr>
        <w:topLinePunct/>
        <w:spacing w:line="540" w:lineRule="exact"/>
        <w:ind w:firstLine="800" w:firstLineChars="250"/>
        <w:rPr>
          <w:rFonts w:hint="eastAsia" w:ascii="楷体_GB2312" w:hAnsi="楷体_GB2312" w:eastAsia="楷体_GB2312" w:cs="楷体_GB2312"/>
          <w:szCs w:val="32"/>
        </w:rPr>
      </w:pPr>
      <w:r>
        <w:rPr>
          <w:rFonts w:hint="eastAsia" w:ascii="楷体_GB2312" w:hAnsi="楷体_GB2312" w:eastAsia="楷体_GB2312" w:cs="楷体_GB2312"/>
          <w:szCs w:val="32"/>
        </w:rPr>
        <w:t>（一）项目概况</w:t>
      </w:r>
    </w:p>
    <w:p>
      <w:pPr>
        <w:topLinePunct/>
        <w:spacing w:line="540" w:lineRule="exact"/>
        <w:ind w:firstLine="800" w:firstLineChars="250"/>
        <w:rPr>
          <w:rFonts w:hint="eastAsia" w:ascii="仿宋_GB2312" w:hAnsi="楷体"/>
          <w:szCs w:val="32"/>
        </w:rPr>
      </w:pPr>
      <w:r>
        <w:rPr>
          <w:rFonts w:hint="eastAsia" w:ascii="仿宋_GB2312" w:hAnsi="楷体"/>
          <w:szCs w:val="32"/>
        </w:rPr>
        <w:t>1.立项背景及目的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棚户区改造是重大的民生工程和发展工程。为有效改善困难群众的住房条件，发挥带动消费、扩大投资的作用，缓解城市内部二元矛盾，提升城镇综合承载能力，促进经济增长与社会和谐。2008 年以来，全国各地区、各有关部门贯彻落实党中央、国务院决策部署，将棚户区改造纳入城镇保障性安居工程，大规模推进实施。</w:t>
      </w:r>
      <w:r>
        <w:rPr>
          <w:rFonts w:ascii="Times New Roman" w:hAnsi="Times New Roman" w:eastAsia="仿宋_GB2312"/>
          <w:sz w:val="32"/>
          <w:szCs w:val="32"/>
        </w:rPr>
        <w:t>根据《昆明市保障性安居工程领导小组办公室关于收集国开行2016-2017年棚改政府购买服务融资贷款项目（二期）的通知》（昆安居办〔2016〕18号）通知，富民县领导高度重视，认为棚户区改造是富民县发展的重大历史机遇</w:t>
      </w:r>
      <w:r>
        <w:rPr>
          <w:rFonts w:hint="eastAsia"/>
          <w:sz w:val="32"/>
          <w:szCs w:val="32"/>
          <w:lang w:eastAsia="zh-CN"/>
        </w:rPr>
        <w:t>，进而开展项目推进相关工作</w:t>
      </w:r>
      <w:r>
        <w:rPr>
          <w:rFonts w:ascii="Times New Roman" w:hAnsi="Times New Roman" w:eastAsia="仿宋_GB2312"/>
          <w:sz w:val="32"/>
          <w:szCs w:val="32"/>
        </w:rPr>
        <w:t>。</w:t>
      </w:r>
    </w:p>
    <w:p>
      <w:pPr>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2019年</w:t>
      </w:r>
      <w:r>
        <w:rPr>
          <w:rFonts w:hint="eastAsia"/>
          <w:sz w:val="32"/>
          <w:szCs w:val="32"/>
          <w:lang w:eastAsia="zh-CN"/>
        </w:rPr>
        <w:t>市级下达我县</w:t>
      </w:r>
      <w:r>
        <w:rPr>
          <w:rFonts w:hint="eastAsia" w:ascii="Times New Roman" w:hAnsi="Times New Roman" w:eastAsia="仿宋_GB2312"/>
          <w:sz w:val="32"/>
          <w:szCs w:val="32"/>
        </w:rPr>
        <w:t>城镇保障性安居工程目标任务</w:t>
      </w:r>
      <w:r>
        <w:rPr>
          <w:rFonts w:hint="eastAsia"/>
          <w:sz w:val="32"/>
          <w:szCs w:val="32"/>
          <w:lang w:eastAsia="zh-CN"/>
        </w:rPr>
        <w:t>为</w:t>
      </w:r>
      <w:r>
        <w:rPr>
          <w:rFonts w:hint="eastAsia"/>
          <w:sz w:val="32"/>
          <w:szCs w:val="32"/>
          <w:lang w:val="en-US" w:eastAsia="zh-CN"/>
        </w:rPr>
        <w:t>1200套，中央、省级下达补助资金对我县棚户区改造项目进行补助，以确保项目顺利实施。</w:t>
      </w:r>
    </w:p>
    <w:p>
      <w:pPr>
        <w:numPr>
          <w:ilvl w:val="0"/>
          <w:numId w:val="1"/>
        </w:numPr>
        <w:topLinePunct/>
        <w:spacing w:line="540" w:lineRule="exact"/>
        <w:ind w:firstLine="800" w:firstLineChars="250"/>
        <w:rPr>
          <w:rFonts w:hint="eastAsia" w:ascii="仿宋_GB2312" w:hAnsi="楷体"/>
          <w:szCs w:val="32"/>
        </w:rPr>
      </w:pPr>
      <w:r>
        <w:rPr>
          <w:rFonts w:hint="eastAsia" w:ascii="仿宋_GB2312" w:hAnsi="楷体"/>
          <w:szCs w:val="32"/>
        </w:rPr>
        <w:t>项目实施情况</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sz w:val="32"/>
          <w:szCs w:val="32"/>
          <w:lang w:eastAsia="zh-CN"/>
        </w:rPr>
        <w:t>项目经过前期各项工作，于</w:t>
      </w:r>
      <w:r>
        <w:rPr>
          <w:rFonts w:hint="eastAsia" w:ascii="Times New Roman" w:hAnsi="Times New Roman" w:cs="Times New Roman"/>
          <w:sz w:val="32"/>
          <w:szCs w:val="32"/>
          <w:lang w:val="en-US" w:eastAsia="zh-CN"/>
        </w:rPr>
        <w:t>2018年4月10日发布公告启动征收工作。</w:t>
      </w:r>
      <w:r>
        <w:rPr>
          <w:rFonts w:hint="default" w:ascii="Times New Roman" w:hAnsi="Times New Roman" w:eastAsia="仿宋_GB2312" w:cs="Times New Roman"/>
          <w:sz w:val="32"/>
          <w:szCs w:val="32"/>
          <w:lang w:eastAsia="zh-CN"/>
        </w:rPr>
        <w:t>棚户区改造项目</w:t>
      </w:r>
      <w:r>
        <w:rPr>
          <w:rFonts w:hint="eastAsia" w:cs="Times New Roman"/>
          <w:color w:val="auto"/>
          <w:sz w:val="32"/>
          <w:szCs w:val="32"/>
          <w:lang w:eastAsia="zh-CN"/>
        </w:rPr>
        <w:t>已准备</w:t>
      </w:r>
      <w:r>
        <w:rPr>
          <w:rFonts w:hint="default" w:ascii="Times New Roman" w:hAnsi="Times New Roman" w:eastAsia="仿宋_GB2312" w:cs="Times New Roman"/>
          <w:color w:val="auto"/>
          <w:sz w:val="32"/>
          <w:szCs w:val="32"/>
        </w:rPr>
        <w:t>资金7.044亿元</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现</w:t>
      </w:r>
      <w:r>
        <w:rPr>
          <w:rFonts w:hint="default" w:ascii="Times New Roman" w:hAnsi="Times New Roman" w:eastAsia="仿宋_GB2312" w:cs="Times New Roman"/>
          <w:color w:val="auto"/>
          <w:sz w:val="32"/>
          <w:szCs w:val="32"/>
        </w:rPr>
        <w:t>已兑付资金</w:t>
      </w:r>
      <w:r>
        <w:rPr>
          <w:rFonts w:hint="eastAsia" w:cs="Times New Roman"/>
          <w:color w:val="auto"/>
          <w:sz w:val="32"/>
          <w:szCs w:val="32"/>
          <w:lang w:val="en-US" w:eastAsia="zh-CN"/>
        </w:rPr>
        <w:t>6.1966</w:t>
      </w:r>
      <w:r>
        <w:rPr>
          <w:rFonts w:hint="default" w:ascii="Times New Roman" w:hAnsi="Times New Roman" w:eastAsia="仿宋_GB2312" w:cs="Times New Roman"/>
          <w:color w:val="auto"/>
          <w:sz w:val="32"/>
          <w:szCs w:val="32"/>
        </w:rPr>
        <w:t>亿元，兑付被征收人</w:t>
      </w:r>
      <w:r>
        <w:rPr>
          <w:rFonts w:hint="eastAsia" w:cs="Times New Roman"/>
          <w:color w:val="auto"/>
          <w:sz w:val="32"/>
          <w:szCs w:val="32"/>
          <w:lang w:val="en-US" w:eastAsia="zh-CN"/>
        </w:rPr>
        <w:t>1252</w:t>
      </w:r>
      <w:r>
        <w:rPr>
          <w:rFonts w:hint="default" w:ascii="Times New Roman" w:hAnsi="Times New Roman" w:eastAsia="仿宋_GB2312" w:cs="Times New Roman"/>
          <w:color w:val="auto"/>
          <w:sz w:val="32"/>
          <w:szCs w:val="32"/>
        </w:rPr>
        <w:t>户。累计签订了</w:t>
      </w:r>
      <w:r>
        <w:rPr>
          <w:rFonts w:hint="eastAsia" w:cs="Times New Roman"/>
          <w:color w:val="auto"/>
          <w:sz w:val="32"/>
          <w:szCs w:val="32"/>
          <w:lang w:val="en-US" w:eastAsia="zh-CN"/>
        </w:rPr>
        <w:t>550</w:t>
      </w:r>
      <w:r>
        <w:rPr>
          <w:rFonts w:hint="default" w:ascii="Times New Roman" w:hAnsi="Times New Roman" w:eastAsia="仿宋_GB2312" w:cs="Times New Roman"/>
          <w:color w:val="auto"/>
          <w:sz w:val="32"/>
          <w:szCs w:val="32"/>
        </w:rPr>
        <w:t>套购销合同，发放安置房源钥匙</w:t>
      </w:r>
      <w:r>
        <w:rPr>
          <w:rFonts w:hint="eastAsia" w:cs="Times New Roman"/>
          <w:color w:val="auto"/>
          <w:sz w:val="32"/>
          <w:szCs w:val="32"/>
          <w:lang w:val="en-US" w:eastAsia="zh-CN"/>
        </w:rPr>
        <w:t>520</w:t>
      </w:r>
      <w:r>
        <w:rPr>
          <w:rFonts w:hint="default" w:ascii="Times New Roman" w:hAnsi="Times New Roman" w:eastAsia="仿宋_GB2312" w:cs="Times New Roman"/>
          <w:color w:val="auto"/>
          <w:sz w:val="32"/>
          <w:szCs w:val="32"/>
        </w:rPr>
        <w:t>套</w:t>
      </w:r>
      <w:r>
        <w:rPr>
          <w:rFonts w:hint="eastAsia" w:cs="Times New Roman"/>
          <w:color w:val="auto"/>
          <w:sz w:val="32"/>
          <w:szCs w:val="32"/>
          <w:lang w:eastAsia="zh-CN"/>
        </w:rPr>
        <w:t>，</w:t>
      </w:r>
      <w:r>
        <w:rPr>
          <w:rFonts w:hint="eastAsia" w:ascii="Times New Roman" w:hAnsi="Times New Roman" w:eastAsia="仿宋_GB2312" w:cs="Times New Roman"/>
          <w:b w:val="0"/>
          <w:bCs w:val="0"/>
          <w:color w:val="auto"/>
          <w:kern w:val="21"/>
          <w:sz w:val="32"/>
          <w:szCs w:val="32"/>
          <w:lang w:val="en-US" w:eastAsia="zh-CN"/>
        </w:rPr>
        <w:t>其中</w:t>
      </w:r>
      <w:r>
        <w:rPr>
          <w:rFonts w:hint="eastAsia" w:cs="Times New Roman"/>
          <w:b w:val="0"/>
          <w:bCs w:val="0"/>
          <w:color w:val="auto"/>
          <w:kern w:val="21"/>
          <w:sz w:val="32"/>
          <w:szCs w:val="32"/>
          <w:lang w:val="en-US" w:eastAsia="zh-CN"/>
        </w:rPr>
        <w:t>510</w:t>
      </w:r>
      <w:r>
        <w:rPr>
          <w:rFonts w:hint="default" w:ascii="Times New Roman" w:hAnsi="Times New Roman" w:eastAsia="仿宋_GB2312" w:cs="Times New Roman"/>
          <w:b w:val="0"/>
          <w:bCs w:val="0"/>
          <w:color w:val="auto"/>
          <w:kern w:val="21"/>
          <w:sz w:val="32"/>
          <w:szCs w:val="32"/>
          <w:lang w:val="en-US" w:eastAsia="zh-CN"/>
        </w:rPr>
        <w:t>套</w:t>
      </w:r>
      <w:r>
        <w:rPr>
          <w:rFonts w:hint="eastAsia" w:ascii="Times New Roman" w:hAnsi="Times New Roman" w:eastAsia="仿宋_GB2312" w:cs="Times New Roman"/>
          <w:b w:val="0"/>
          <w:bCs w:val="0"/>
          <w:color w:val="auto"/>
          <w:kern w:val="21"/>
          <w:sz w:val="32"/>
          <w:szCs w:val="32"/>
          <w:lang w:eastAsia="zh-CN"/>
        </w:rPr>
        <w:t>完成资金兑付，</w:t>
      </w:r>
      <w:r>
        <w:rPr>
          <w:rFonts w:hint="default" w:ascii="Times New Roman" w:hAnsi="Times New Roman" w:eastAsia="仿宋_GB2312" w:cs="Times New Roman"/>
          <w:b w:val="0"/>
          <w:bCs w:val="0"/>
          <w:color w:val="auto"/>
          <w:kern w:val="21"/>
          <w:sz w:val="32"/>
          <w:szCs w:val="32"/>
          <w:lang w:eastAsia="zh-CN"/>
        </w:rPr>
        <w:t>约有</w:t>
      </w:r>
      <w:r>
        <w:rPr>
          <w:rFonts w:hint="eastAsia" w:cs="Times New Roman"/>
          <w:b w:val="0"/>
          <w:bCs w:val="0"/>
          <w:color w:val="auto"/>
          <w:kern w:val="21"/>
          <w:sz w:val="32"/>
          <w:szCs w:val="32"/>
          <w:lang w:val="en-US" w:eastAsia="zh-CN"/>
        </w:rPr>
        <w:t>480</w:t>
      </w:r>
      <w:r>
        <w:rPr>
          <w:rFonts w:hint="default" w:ascii="Times New Roman" w:hAnsi="Times New Roman" w:eastAsia="仿宋_GB2312" w:cs="Times New Roman"/>
          <w:b w:val="0"/>
          <w:bCs w:val="0"/>
          <w:color w:val="auto"/>
          <w:kern w:val="21"/>
          <w:sz w:val="32"/>
          <w:szCs w:val="32"/>
          <w:lang w:val="en-US" w:eastAsia="zh-CN"/>
        </w:rPr>
        <w:t>余户群众搬入新居。</w:t>
      </w:r>
      <w:r>
        <w:rPr>
          <w:rFonts w:hint="default" w:ascii="Times New Roman" w:hAnsi="Times New Roman" w:eastAsia="仿宋_GB2312" w:cs="Times New Roman"/>
          <w:color w:val="auto"/>
          <w:sz w:val="32"/>
          <w:szCs w:val="32"/>
        </w:rPr>
        <w:t>已拆除</w:t>
      </w:r>
      <w:r>
        <w:rPr>
          <w:rFonts w:hint="eastAsia" w:cs="Times New Roman"/>
          <w:color w:val="auto"/>
          <w:sz w:val="32"/>
          <w:szCs w:val="32"/>
          <w:lang w:val="en-US" w:eastAsia="zh-CN"/>
        </w:rPr>
        <w:t>3.92万</w:t>
      </w:r>
      <w:r>
        <w:rPr>
          <w:rFonts w:hint="default" w:ascii="Times New Roman" w:hAnsi="Times New Roman" w:eastAsia="仿宋_GB2312" w:cs="Times New Roman"/>
          <w:color w:val="auto"/>
          <w:sz w:val="32"/>
          <w:szCs w:val="32"/>
        </w:rPr>
        <w:t>平方米，正在开展已兑全款的拆迁户门窗进行拆除。</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Times New Roman"/>
          <w:color w:val="auto"/>
          <w:sz w:val="32"/>
          <w:szCs w:val="32"/>
        </w:rPr>
      </w:pPr>
      <w:r>
        <w:rPr>
          <w:rFonts w:hint="eastAsia" w:ascii="仿宋_GB2312" w:hAnsi="黑体"/>
          <w:sz w:val="32"/>
          <w:szCs w:val="32"/>
          <w:lang w:eastAsia="zh-CN"/>
        </w:rPr>
        <w:t>上级补助到位资金</w:t>
      </w:r>
      <w:r>
        <w:rPr>
          <w:rFonts w:hint="eastAsia" w:ascii="仿宋_GB2312" w:hAnsi="黑体"/>
          <w:sz w:val="32"/>
          <w:szCs w:val="32"/>
          <w:lang w:val="en-US" w:eastAsia="zh-CN"/>
        </w:rPr>
        <w:t>2016万元，</w:t>
      </w:r>
      <w:r>
        <w:rPr>
          <w:rFonts w:hint="eastAsia" w:ascii="仿宋_GB2312" w:hAnsi="黑体"/>
          <w:sz w:val="32"/>
          <w:szCs w:val="32"/>
          <w:lang w:eastAsia="zh-CN"/>
        </w:rPr>
        <w:t>现已支付</w:t>
      </w:r>
      <w:r>
        <w:rPr>
          <w:rFonts w:hint="eastAsia" w:ascii="仿宋_GB2312" w:hAnsi="黑体"/>
          <w:sz w:val="32"/>
          <w:szCs w:val="32"/>
          <w:lang w:val="en-US" w:eastAsia="zh-CN"/>
        </w:rPr>
        <w:t>401.95万元，其中支付</w:t>
      </w:r>
      <w:r>
        <w:rPr>
          <w:rFonts w:hint="eastAsia" w:ascii="仿宋_GB2312" w:hAnsi="黑体"/>
          <w:sz w:val="32"/>
          <w:szCs w:val="32"/>
          <w:lang w:eastAsia="zh-CN"/>
        </w:rPr>
        <w:t>棚改范围内佑康酒业公司征收补偿款</w:t>
      </w:r>
      <w:r>
        <w:rPr>
          <w:rFonts w:hint="eastAsia" w:ascii="仿宋_GB2312" w:hAnsi="黑体"/>
          <w:sz w:val="32"/>
          <w:szCs w:val="32"/>
          <w:lang w:val="en-US" w:eastAsia="zh-CN"/>
        </w:rPr>
        <w:t>380万元，支付棚改范围内香音商场搬迁至瓦窑临时市场水电安装费用21.95万元。</w:t>
      </w:r>
    </w:p>
    <w:p>
      <w:pPr>
        <w:numPr>
          <w:ilvl w:val="0"/>
          <w:numId w:val="1"/>
        </w:numPr>
        <w:topLinePunct/>
        <w:spacing w:line="540" w:lineRule="exact"/>
        <w:ind w:left="0" w:leftChars="0" w:firstLine="800" w:firstLineChars="250"/>
        <w:rPr>
          <w:rFonts w:hint="eastAsia" w:ascii="仿宋_GB2312" w:hAnsi="楷体"/>
          <w:szCs w:val="32"/>
        </w:rPr>
      </w:pPr>
      <w:r>
        <w:rPr>
          <w:rFonts w:hint="eastAsia" w:ascii="仿宋_GB2312" w:hAnsi="楷体"/>
          <w:szCs w:val="32"/>
        </w:rPr>
        <w:t>资金来源及使用情况</w:t>
      </w:r>
    </w:p>
    <w:p>
      <w:pPr>
        <w:keepNext w:val="0"/>
        <w:keepLines w:val="0"/>
        <w:pageBreakBefore w:val="0"/>
        <w:widowControl w:val="0"/>
        <w:numPr>
          <w:ilvl w:val="0"/>
          <w:numId w:val="0"/>
        </w:numPr>
        <w:kinsoku/>
        <w:wordWrap/>
        <w:overflowPunct/>
        <w:topLinePunct/>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eastAsia="zh-CN"/>
        </w:rPr>
        <w:t>富民县</w:t>
      </w:r>
      <w:r>
        <w:rPr>
          <w:rFonts w:hint="eastAsia" w:ascii="Times New Roman" w:hAnsi="Times New Roman" w:cs="Times New Roman"/>
          <w:sz w:val="32"/>
          <w:szCs w:val="32"/>
          <w:lang w:eastAsia="zh-CN"/>
        </w:rPr>
        <w:t>棚户区改造</w:t>
      </w:r>
      <w:r>
        <w:rPr>
          <w:rFonts w:hint="default" w:ascii="Times New Roman" w:hAnsi="Times New Roman" w:eastAsia="仿宋_GB2312" w:cs="Times New Roman"/>
          <w:sz w:val="32"/>
          <w:szCs w:val="32"/>
          <w:lang w:eastAsia="zh-CN"/>
        </w:rPr>
        <w:t>项目资金</w:t>
      </w:r>
      <w:r>
        <w:rPr>
          <w:rFonts w:hint="eastAsia" w:ascii="Times New Roman" w:hAnsi="Times New Roman" w:cs="Times New Roman"/>
          <w:sz w:val="32"/>
          <w:szCs w:val="32"/>
          <w:lang w:eastAsia="zh-CN"/>
        </w:rPr>
        <w:t>主要</w:t>
      </w:r>
      <w:r>
        <w:rPr>
          <w:rFonts w:hint="default" w:ascii="Times New Roman" w:hAnsi="Times New Roman" w:eastAsia="仿宋_GB2312" w:cs="Times New Roman"/>
          <w:sz w:val="32"/>
          <w:szCs w:val="32"/>
          <w:lang w:eastAsia="zh-CN"/>
        </w:rPr>
        <w:t>来源于国开行贷款和市保障房公司的资本金</w:t>
      </w:r>
      <w:r>
        <w:rPr>
          <w:rFonts w:hint="eastAsia" w:ascii="Times New Roman" w:hAnsi="Times New Roman" w:cs="Times New Roman"/>
          <w:sz w:val="32"/>
          <w:szCs w:val="32"/>
          <w:lang w:eastAsia="zh-CN"/>
        </w:rPr>
        <w:t>及中央、省、市补助资金，</w:t>
      </w:r>
      <w:r>
        <w:rPr>
          <w:rFonts w:hint="default" w:ascii="Times New Roman" w:hAnsi="Times New Roman" w:eastAsia="仿宋_GB2312" w:cs="Times New Roman"/>
          <w:sz w:val="32"/>
          <w:szCs w:val="32"/>
          <w:lang w:eastAsia="zh-CN"/>
        </w:rPr>
        <w:t>保障目顺利推进，资金兑付</w:t>
      </w:r>
      <w:r>
        <w:rPr>
          <w:rFonts w:hint="default" w:ascii="Times New Roman" w:hAnsi="Times New Roman" w:eastAsia="仿宋_GB2312" w:cs="Times New Roman"/>
          <w:color w:val="000000"/>
          <w:sz w:val="32"/>
          <w:szCs w:val="32"/>
        </w:rPr>
        <w:t>先后经过征收协议签订，协议审计，电子版扫描，棚改办、指挥部、富滇银行、保障房公司、国开行等</w:t>
      </w:r>
      <w:r>
        <w:rPr>
          <w:rFonts w:hint="eastAsia" w:ascii="Times New Roman" w:hAnsi="Times New Roman" w:cs="Times New Roman"/>
          <w:color w:val="000000"/>
          <w:sz w:val="32"/>
          <w:szCs w:val="32"/>
          <w:lang w:eastAsia="zh-CN"/>
        </w:rPr>
        <w:t>单位</w:t>
      </w:r>
      <w:r>
        <w:rPr>
          <w:rFonts w:hint="default" w:ascii="Times New Roman" w:hAnsi="Times New Roman" w:eastAsia="仿宋_GB2312" w:cs="Times New Roman"/>
          <w:color w:val="000000"/>
          <w:sz w:val="32"/>
          <w:szCs w:val="32"/>
        </w:rPr>
        <w:t>审核</w:t>
      </w:r>
      <w:r>
        <w:rPr>
          <w:rFonts w:hint="eastAsia" w:ascii="Times New Roman" w:hAnsi="Times New Roman" w:cs="Times New Roman"/>
          <w:color w:val="000000"/>
          <w:sz w:val="32"/>
          <w:szCs w:val="32"/>
          <w:lang w:eastAsia="zh-CN"/>
        </w:rPr>
        <w:t>确认</w:t>
      </w:r>
      <w:r>
        <w:rPr>
          <w:rFonts w:hint="default" w:ascii="Times New Roman" w:hAnsi="Times New Roman" w:eastAsia="仿宋_GB2312" w:cs="Times New Roman"/>
          <w:color w:val="000000"/>
          <w:sz w:val="32"/>
          <w:szCs w:val="32"/>
        </w:rPr>
        <w:t>后才</w:t>
      </w:r>
      <w:r>
        <w:rPr>
          <w:rFonts w:hint="eastAsia" w:ascii="Times New Roman" w:hAnsi="Times New Roman" w:cs="Times New Roman"/>
          <w:color w:val="000000"/>
          <w:sz w:val="32"/>
          <w:szCs w:val="32"/>
          <w:lang w:eastAsia="zh-CN"/>
        </w:rPr>
        <w:t>进行资金兑付</w:t>
      </w:r>
      <w:r>
        <w:rPr>
          <w:rFonts w:hint="default" w:ascii="Times New Roman" w:hAnsi="Times New Roman" w:eastAsia="仿宋_GB2312" w:cs="Times New Roman"/>
          <w:color w:val="000000"/>
          <w:sz w:val="32"/>
          <w:szCs w:val="32"/>
        </w:rPr>
        <w:t>。</w:t>
      </w:r>
    </w:p>
    <w:p>
      <w:pPr>
        <w:keepNext w:val="0"/>
        <w:keepLines w:val="0"/>
        <w:pageBreakBefore w:val="0"/>
        <w:widowControl w:val="0"/>
        <w:numPr>
          <w:ilvl w:val="0"/>
          <w:numId w:val="0"/>
        </w:numPr>
        <w:kinsoku/>
        <w:wordWrap/>
        <w:overflowPunct/>
        <w:topLinePunct/>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棚户区改造项目</w:t>
      </w:r>
      <w:r>
        <w:rPr>
          <w:rFonts w:hint="eastAsia" w:ascii="Times New Roman" w:hAnsi="Times New Roman" w:cs="Times New Roman"/>
          <w:color w:val="auto"/>
          <w:sz w:val="32"/>
          <w:szCs w:val="32"/>
          <w:lang w:eastAsia="zh-CN"/>
        </w:rPr>
        <w:t>已准备</w:t>
      </w:r>
      <w:r>
        <w:rPr>
          <w:rFonts w:hint="default" w:ascii="Times New Roman" w:hAnsi="Times New Roman" w:eastAsia="仿宋_GB2312" w:cs="Times New Roman"/>
          <w:color w:val="auto"/>
          <w:sz w:val="32"/>
          <w:szCs w:val="32"/>
        </w:rPr>
        <w:t>资金为7.044亿元</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现</w:t>
      </w:r>
      <w:r>
        <w:rPr>
          <w:rFonts w:hint="default" w:ascii="Times New Roman" w:hAnsi="Times New Roman" w:eastAsia="仿宋_GB2312" w:cs="Times New Roman"/>
          <w:color w:val="auto"/>
          <w:sz w:val="32"/>
          <w:szCs w:val="32"/>
        </w:rPr>
        <w:t>已兑付资金</w:t>
      </w:r>
      <w:r>
        <w:rPr>
          <w:rFonts w:hint="eastAsia" w:cs="Times New Roman"/>
          <w:color w:val="auto"/>
          <w:sz w:val="32"/>
          <w:szCs w:val="32"/>
          <w:lang w:val="en-US" w:eastAsia="zh-CN"/>
        </w:rPr>
        <w:t>6.1966</w:t>
      </w:r>
      <w:r>
        <w:rPr>
          <w:rFonts w:hint="default" w:ascii="Times New Roman" w:hAnsi="Times New Roman" w:eastAsia="仿宋_GB2312" w:cs="Times New Roman"/>
          <w:color w:val="auto"/>
          <w:sz w:val="32"/>
          <w:szCs w:val="32"/>
        </w:rPr>
        <w:t>亿元，兑付被征收人</w:t>
      </w:r>
      <w:r>
        <w:rPr>
          <w:rFonts w:hint="eastAsia" w:cs="Times New Roman"/>
          <w:color w:val="auto"/>
          <w:sz w:val="32"/>
          <w:szCs w:val="32"/>
          <w:lang w:val="en-US" w:eastAsia="zh-CN"/>
        </w:rPr>
        <w:t>1252</w:t>
      </w:r>
      <w:r>
        <w:rPr>
          <w:rFonts w:hint="default" w:ascii="Times New Roman" w:hAnsi="Times New Roman" w:eastAsia="仿宋_GB2312" w:cs="Times New Roman"/>
          <w:color w:val="auto"/>
          <w:sz w:val="32"/>
          <w:szCs w:val="32"/>
        </w:rPr>
        <w:t>户。</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仿宋_GB2312" w:hAnsi="黑体"/>
          <w:sz w:val="32"/>
          <w:szCs w:val="32"/>
          <w:lang w:eastAsia="zh-CN"/>
        </w:rPr>
        <w:t>上级补助到位资金</w:t>
      </w:r>
      <w:r>
        <w:rPr>
          <w:rFonts w:hint="eastAsia" w:ascii="仿宋_GB2312" w:hAnsi="黑体"/>
          <w:sz w:val="32"/>
          <w:szCs w:val="32"/>
          <w:lang w:val="en-US" w:eastAsia="zh-CN"/>
        </w:rPr>
        <w:t>2016万元，</w:t>
      </w:r>
      <w:r>
        <w:rPr>
          <w:rFonts w:hint="eastAsia" w:ascii="仿宋_GB2312" w:hAnsi="黑体"/>
          <w:sz w:val="32"/>
          <w:szCs w:val="32"/>
          <w:lang w:eastAsia="zh-CN"/>
        </w:rPr>
        <w:t>现</w:t>
      </w:r>
      <w:r>
        <w:rPr>
          <w:rFonts w:hint="eastAsia" w:ascii="仿宋_GB2312" w:hAnsi="黑体"/>
          <w:color w:val="000000" w:themeColor="text1"/>
          <w:sz w:val="32"/>
          <w:szCs w:val="32"/>
          <w:lang w:eastAsia="zh-CN"/>
          <w14:textFill>
            <w14:solidFill>
              <w14:schemeClr w14:val="tx1"/>
            </w14:solidFill>
          </w14:textFill>
        </w:rPr>
        <w:t>已支付</w:t>
      </w:r>
      <w:r>
        <w:rPr>
          <w:rFonts w:hint="eastAsia" w:ascii="仿宋_GB2312" w:hAnsi="黑体"/>
          <w:color w:val="000000" w:themeColor="text1"/>
          <w:sz w:val="32"/>
          <w:szCs w:val="32"/>
          <w:lang w:val="en-US" w:eastAsia="zh-CN"/>
          <w14:textFill>
            <w14:solidFill>
              <w14:schemeClr w14:val="tx1"/>
            </w14:solidFill>
          </w14:textFill>
        </w:rPr>
        <w:t>401.95万元。</w:t>
      </w:r>
    </w:p>
    <w:p>
      <w:pPr>
        <w:keepNext w:val="0"/>
        <w:keepLines w:val="0"/>
        <w:pageBreakBefore w:val="0"/>
        <w:widowControl w:val="0"/>
        <w:numPr>
          <w:ilvl w:val="0"/>
          <w:numId w:val="1"/>
        </w:numPr>
        <w:kinsoku/>
        <w:wordWrap/>
        <w:overflowPunct/>
        <w:autoSpaceDE/>
        <w:autoSpaceDN/>
        <w:bidi w:val="0"/>
        <w:spacing w:line="600" w:lineRule="exact"/>
        <w:ind w:left="0" w:leftChars="0" w:firstLine="800" w:firstLineChars="250"/>
        <w:jc w:val="left"/>
        <w:textAlignment w:val="auto"/>
        <w:rPr>
          <w:rFonts w:hint="eastAsia" w:ascii="仿宋_GB2312" w:hAnsi="楷体"/>
          <w:szCs w:val="32"/>
        </w:rPr>
      </w:pPr>
      <w:r>
        <w:rPr>
          <w:rFonts w:hint="eastAsia" w:ascii="仿宋_GB2312" w:hAnsi="楷体"/>
          <w:szCs w:val="32"/>
        </w:rPr>
        <w:t>组织及管理情况</w:t>
      </w:r>
    </w:p>
    <w:p>
      <w:pPr>
        <w:keepNext w:val="0"/>
        <w:keepLines w:val="0"/>
        <w:pageBreakBefore w:val="0"/>
        <w:widowControl w:val="0"/>
        <w:numPr>
          <w:ilvl w:val="0"/>
          <w:numId w:val="0"/>
        </w:numPr>
        <w:kinsoku/>
        <w:wordWrap/>
        <w:overflowPunct/>
        <w:autoSpaceDE/>
        <w:autoSpaceDN/>
        <w:bidi w:val="0"/>
        <w:spacing w:line="60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eastAsia" w:cs="Times New Roman"/>
          <w:sz w:val="32"/>
          <w:szCs w:val="32"/>
          <w:lang w:eastAsia="zh-CN"/>
        </w:rPr>
        <w:t>（</w:t>
      </w:r>
      <w:r>
        <w:rPr>
          <w:rFonts w:hint="eastAsia" w:cs="Times New Roman"/>
          <w:sz w:val="32"/>
          <w:szCs w:val="32"/>
          <w:lang w:val="en-US" w:eastAsia="zh-CN"/>
        </w:rPr>
        <w:t>1</w:t>
      </w:r>
      <w:r>
        <w:rPr>
          <w:rFonts w:hint="eastAsia" w:cs="Times New Roman"/>
          <w:sz w:val="32"/>
          <w:szCs w:val="32"/>
          <w:lang w:eastAsia="zh-CN"/>
        </w:rPr>
        <w:t>）组织情况、项目实施流程</w:t>
      </w:r>
    </w:p>
    <w:p>
      <w:pPr>
        <w:keepNext w:val="0"/>
        <w:keepLines w:val="0"/>
        <w:pageBreakBefore w:val="0"/>
        <w:widowControl w:val="0"/>
        <w:kinsoku/>
        <w:wordWrap/>
        <w:overflowPunct/>
        <w:autoSpaceDE/>
        <w:autoSpaceDN/>
        <w:bidi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一是成立领导小组，组织开展相关部门开展了项目申报工作。对县城规划区的城中村进行了民调、房调、地调等前期工作;</w:t>
      </w:r>
    </w:p>
    <w:p>
      <w:pPr>
        <w:keepNext w:val="0"/>
        <w:keepLines w:val="0"/>
        <w:pageBreakBefore w:val="0"/>
        <w:widowControl w:val="0"/>
        <w:kinsoku/>
        <w:wordWrap/>
        <w:overflowPunct/>
        <w:autoSpaceDE/>
        <w:autoSpaceDN/>
        <w:bidi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二是由领导小组牵头</w:t>
      </w:r>
      <w:r>
        <w:rPr>
          <w:rFonts w:hint="default" w:ascii="Times New Roman" w:hAnsi="Times New Roman" w:eastAsia="仿宋_GB2312" w:cs="Times New Roman"/>
          <w:kern w:val="0"/>
          <w:sz w:val="32"/>
          <w:szCs w:val="32"/>
          <w:u w:val="none" w:color="000000"/>
        </w:rPr>
        <w:t>草拟了</w:t>
      </w:r>
      <w:r>
        <w:rPr>
          <w:rFonts w:hint="default" w:ascii="Times New Roman" w:hAnsi="Times New Roman" w:eastAsia="仿宋_GB2312" w:cs="Times New Roman"/>
          <w:sz w:val="32"/>
          <w:szCs w:val="32"/>
        </w:rPr>
        <w:t>《富民县棚户区改造房屋征收与补偿安置方案（征求意见稿）》，组织《富民县棚户区改造房屋征收与补偿安置方案（征求意见稿）》听证会；</w:t>
      </w:r>
    </w:p>
    <w:p>
      <w:pPr>
        <w:keepNext w:val="0"/>
        <w:keepLines w:val="0"/>
        <w:pageBreakBefore w:val="0"/>
        <w:widowControl w:val="0"/>
        <w:kinsoku/>
        <w:wordWrap/>
        <w:overflowPunct/>
        <w:autoSpaceDE/>
        <w:autoSpaceDN/>
        <w:bidi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三是委托</w:t>
      </w:r>
      <w:r>
        <w:rPr>
          <w:rFonts w:hint="default" w:ascii="Times New Roman" w:hAnsi="Times New Roman" w:eastAsia="仿宋_GB2312" w:cs="Times New Roman"/>
          <w:kern w:val="0"/>
          <w:sz w:val="32"/>
          <w:szCs w:val="32"/>
          <w:u w:val="none" w:color="000000"/>
        </w:rPr>
        <w:t>北京华灵四方投资咨询有限责任公司对</w:t>
      </w:r>
      <w:r>
        <w:rPr>
          <w:rFonts w:hint="default" w:ascii="Times New Roman" w:hAnsi="Times New Roman" w:eastAsia="仿宋_GB2312" w:cs="Times New Roman"/>
          <w:sz w:val="32"/>
          <w:szCs w:val="32"/>
        </w:rPr>
        <w:t>班张村、前后街、东城河3个片区的棚户区改造项目</w:t>
      </w:r>
      <w:r>
        <w:rPr>
          <w:rFonts w:hint="default" w:ascii="Times New Roman" w:hAnsi="Times New Roman" w:eastAsia="仿宋_GB2312" w:cs="Times New Roman"/>
          <w:kern w:val="0"/>
          <w:sz w:val="32"/>
          <w:szCs w:val="32"/>
          <w:u w:val="none" w:color="000000"/>
        </w:rPr>
        <w:t>进行了</w:t>
      </w:r>
      <w:r>
        <w:rPr>
          <w:rFonts w:hint="default" w:ascii="Times New Roman" w:hAnsi="Times New Roman" w:eastAsia="仿宋_GB2312" w:cs="Times New Roman"/>
          <w:sz w:val="32"/>
          <w:szCs w:val="32"/>
        </w:rPr>
        <w:t>社会稳定风险评估</w:t>
      </w:r>
      <w:r>
        <w:rPr>
          <w:rFonts w:hint="default" w:ascii="Times New Roman" w:hAnsi="Times New Roman" w:eastAsia="仿宋_GB2312" w:cs="Times New Roman"/>
          <w:kern w:val="0"/>
          <w:sz w:val="32"/>
          <w:szCs w:val="32"/>
          <w:u w:val="none" w:color="000000"/>
        </w:rPr>
        <w:t>，</w:t>
      </w:r>
      <w:r>
        <w:rPr>
          <w:rFonts w:hint="default" w:ascii="Times New Roman" w:hAnsi="Times New Roman" w:eastAsia="仿宋_GB2312" w:cs="Times New Roman"/>
          <w:sz w:val="32"/>
          <w:szCs w:val="32"/>
        </w:rPr>
        <w:t>评估结果通过现场公示、网络公示，以征求群众和有关单位的意见，对项目建设支持与否的态度、意见等；</w:t>
      </w:r>
    </w:p>
    <w:p>
      <w:pPr>
        <w:keepNext w:val="0"/>
        <w:keepLines w:val="0"/>
        <w:pageBreakBefore w:val="0"/>
        <w:widowControl w:val="0"/>
        <w:kinsoku/>
        <w:wordWrap/>
        <w:overflowPunct/>
        <w:autoSpaceDE/>
        <w:autoSpaceDN/>
        <w:bidi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四是</w:t>
      </w:r>
      <w:r>
        <w:rPr>
          <w:rFonts w:hint="default" w:ascii="Times New Roman" w:hAnsi="Times New Roman" w:eastAsia="仿宋_GB2312" w:cs="Times New Roman"/>
          <w:sz w:val="32"/>
          <w:szCs w:val="32"/>
          <w:lang w:eastAsia="zh-CN"/>
        </w:rPr>
        <w:t>针</w:t>
      </w:r>
      <w:r>
        <w:rPr>
          <w:rFonts w:hint="default" w:ascii="Times New Roman" w:hAnsi="Times New Roman" w:eastAsia="仿宋_GB2312" w:cs="Times New Roman"/>
          <w:sz w:val="32"/>
          <w:szCs w:val="32"/>
        </w:rPr>
        <w:t>对《富民县棚户区改造房屋征收与补偿安置方案（征求意见稿）》听证会和社会稳定风险评估反馈意见对《富民县棚户区改造房屋征收与补偿安置方案》进行修改完善</w:t>
      </w:r>
      <w:r>
        <w:rPr>
          <w:rFonts w:hint="default" w:ascii="Times New Roman" w:hAnsi="Times New Roman" w:eastAsia="仿宋_GB2312" w:cs="Times New Roman"/>
          <w:sz w:val="32"/>
          <w:szCs w:val="32"/>
          <w:lang w:eastAsia="zh-CN"/>
        </w:rPr>
        <w:t>，经政府常务会、县委常委会审议出台了</w:t>
      </w:r>
      <w:r>
        <w:rPr>
          <w:rFonts w:hint="default" w:ascii="Times New Roman" w:hAnsi="Times New Roman" w:eastAsia="仿宋_GB2312" w:cs="Times New Roman"/>
          <w:sz w:val="32"/>
          <w:szCs w:val="32"/>
        </w:rPr>
        <w:t>《富民县建成区棚户区改造项目房屋征收与补偿安置实施细则》；</w:t>
      </w:r>
    </w:p>
    <w:p>
      <w:pPr>
        <w:keepNext w:val="0"/>
        <w:keepLines w:val="0"/>
        <w:pageBreakBefore w:val="0"/>
        <w:widowControl w:val="0"/>
        <w:kinsoku/>
        <w:wordWrap/>
        <w:overflowPunct/>
        <w:autoSpaceDE/>
        <w:autoSpaceDN/>
        <w:bidi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五是委托县住建在我县辖区范围内公开招标采购棚户区改造安置房房源；</w:t>
      </w:r>
    </w:p>
    <w:p>
      <w:pPr>
        <w:keepNext w:val="0"/>
        <w:keepLines w:val="0"/>
        <w:pageBreakBefore w:val="0"/>
        <w:widowControl w:val="0"/>
        <w:kinsoku/>
        <w:wordWrap/>
        <w:overflowPunct/>
        <w:autoSpaceDE/>
        <w:autoSpaceDN/>
        <w:bidi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六是发布房屋征收公告；</w:t>
      </w:r>
    </w:p>
    <w:p>
      <w:pPr>
        <w:keepNext w:val="0"/>
        <w:keepLines w:val="0"/>
        <w:pageBreakBefore w:val="0"/>
        <w:widowControl w:val="0"/>
        <w:kinsoku/>
        <w:wordWrap/>
        <w:overflowPunct/>
        <w:autoSpaceDE/>
        <w:autoSpaceDN/>
        <w:bidi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七是公开摇号选房、集中发放钥匙；</w:t>
      </w:r>
    </w:p>
    <w:p>
      <w:pPr>
        <w:keepNext w:val="0"/>
        <w:keepLines w:val="0"/>
        <w:pageBreakBefore w:val="0"/>
        <w:widowControl w:val="0"/>
        <w:kinsoku/>
        <w:wordWrap/>
        <w:overflowPunct/>
        <w:autoSpaceDE/>
        <w:autoSpaceDN/>
        <w:bidi w:val="0"/>
        <w:spacing w:line="60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八是待棚户区改造指标下达后集中拆除</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autoSpaceDE/>
        <w:autoSpaceDN/>
        <w:bidi w:val="0"/>
        <w:spacing w:line="600" w:lineRule="exact"/>
        <w:ind w:firstLine="640" w:firstLineChars="200"/>
        <w:jc w:val="left"/>
        <w:textAlignment w:val="auto"/>
        <w:rPr>
          <w:rFonts w:hint="default" w:ascii="Times New Roman" w:hAnsi="Times New Roman" w:eastAsia="仿宋_GB2312" w:cs="Times New Roman"/>
          <w:sz w:val="32"/>
          <w:szCs w:val="32"/>
          <w:lang w:eastAsia="zh-CN"/>
        </w:rPr>
      </w:pPr>
      <w:r>
        <w:rPr>
          <w:rFonts w:hint="eastAsia" w:cs="Times New Roman"/>
          <w:sz w:val="32"/>
          <w:szCs w:val="32"/>
          <w:lang w:eastAsia="zh-CN"/>
        </w:rPr>
        <w:t>（</w:t>
      </w:r>
      <w:r>
        <w:rPr>
          <w:rFonts w:hint="eastAsia" w:cs="Times New Roman"/>
          <w:sz w:val="32"/>
          <w:szCs w:val="32"/>
          <w:lang w:val="en-US" w:eastAsia="zh-CN"/>
        </w:rPr>
        <w:t>2</w:t>
      </w:r>
      <w:r>
        <w:rPr>
          <w:rFonts w:hint="eastAsia" w:cs="Times New Roman"/>
          <w:sz w:val="32"/>
          <w:szCs w:val="32"/>
          <w:lang w:eastAsia="zh-CN"/>
        </w:rPr>
        <w:t>）资金兑付流程</w:t>
      </w:r>
    </w:p>
    <w:p>
      <w:pPr>
        <w:keepNext w:val="0"/>
        <w:keepLines w:val="0"/>
        <w:pageBreakBefore w:val="0"/>
        <w:widowControl w:val="0"/>
        <w:numPr>
          <w:ilvl w:val="0"/>
          <w:numId w:val="0"/>
        </w:numPr>
        <w:kinsoku/>
        <w:wordWrap/>
        <w:overflowPunct/>
        <w:topLinePunct/>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cs="Times New Roman"/>
          <w:sz w:val="32"/>
          <w:szCs w:val="32"/>
          <w:lang w:eastAsia="zh-CN"/>
        </w:rPr>
        <w:t>一是项目贷款资金和项目资本金的</w:t>
      </w:r>
      <w:r>
        <w:rPr>
          <w:rFonts w:hint="default" w:ascii="Times New Roman" w:hAnsi="Times New Roman" w:eastAsia="仿宋_GB2312" w:cs="Times New Roman"/>
          <w:sz w:val="32"/>
          <w:szCs w:val="32"/>
          <w:lang w:eastAsia="zh-CN"/>
        </w:rPr>
        <w:t>兑付</w:t>
      </w:r>
      <w:r>
        <w:rPr>
          <w:rFonts w:hint="eastAsia" w:ascii="Times New Roman" w:hAnsi="Times New Roman" w:cs="Times New Roman"/>
          <w:sz w:val="32"/>
          <w:szCs w:val="32"/>
          <w:lang w:eastAsia="zh-CN"/>
        </w:rPr>
        <w:t>工作</w:t>
      </w:r>
      <w:r>
        <w:rPr>
          <w:rFonts w:hint="default" w:ascii="Times New Roman" w:hAnsi="Times New Roman" w:eastAsia="仿宋_GB2312" w:cs="Times New Roman"/>
          <w:color w:val="000000"/>
          <w:sz w:val="32"/>
          <w:szCs w:val="32"/>
        </w:rPr>
        <w:t>先后经过征收协议签订，协议审计，电子版扫描，棚改办、指挥部、富滇银行、保障房公司、国开行等审核后</w:t>
      </w:r>
      <w:r>
        <w:rPr>
          <w:rFonts w:hint="eastAsia" w:ascii="Times New Roman" w:hAnsi="Times New Roman" w:cs="Times New Roman"/>
          <w:color w:val="000000"/>
          <w:sz w:val="32"/>
          <w:szCs w:val="32"/>
          <w:lang w:eastAsia="zh-CN"/>
        </w:rPr>
        <w:t>确认后</w:t>
      </w:r>
      <w:r>
        <w:rPr>
          <w:rFonts w:hint="default" w:ascii="Times New Roman" w:hAnsi="Times New Roman" w:eastAsia="仿宋_GB2312" w:cs="Times New Roman"/>
          <w:color w:val="000000"/>
          <w:sz w:val="32"/>
          <w:szCs w:val="32"/>
        </w:rPr>
        <w:t>进行放款。</w:t>
      </w:r>
    </w:p>
    <w:p>
      <w:pPr>
        <w:keepNext w:val="0"/>
        <w:keepLines w:val="0"/>
        <w:pageBreakBefore w:val="0"/>
        <w:widowControl w:val="0"/>
        <w:numPr>
          <w:ilvl w:val="0"/>
          <w:numId w:val="0"/>
        </w:numPr>
        <w:kinsoku/>
        <w:wordWrap/>
        <w:overflowPunct/>
        <w:topLinePunct/>
        <w:autoSpaceDE/>
        <w:autoSpaceDN/>
        <w:bidi w:val="0"/>
        <w:spacing w:line="60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cs="Times New Roman"/>
          <w:color w:val="000000"/>
          <w:sz w:val="32"/>
          <w:szCs w:val="32"/>
          <w:lang w:eastAsia="zh-CN"/>
        </w:rPr>
        <w:t>二是中央、省、市补助资金根据财政部、住房城乡建设部《中央财政城镇保障性安居工程专项资金管理办法》、</w:t>
      </w:r>
      <w:r>
        <w:rPr>
          <w:rFonts w:hint="eastAsia" w:ascii="仿宋_GB2312" w:hAnsi="黑体"/>
          <w:sz w:val="32"/>
          <w:szCs w:val="32"/>
        </w:rPr>
        <w:t>昆明市财政局关于下达2019年城镇保障性安居工程</w:t>
      </w:r>
      <w:r>
        <w:rPr>
          <w:rFonts w:hint="eastAsia" w:ascii="仿宋_GB2312" w:hAnsi="黑体"/>
          <w:sz w:val="32"/>
          <w:szCs w:val="32"/>
          <w:lang w:eastAsia="zh-CN"/>
        </w:rPr>
        <w:t>省级补助</w:t>
      </w:r>
      <w:r>
        <w:rPr>
          <w:rFonts w:hint="eastAsia" w:ascii="仿宋_GB2312" w:hAnsi="黑体"/>
          <w:sz w:val="32"/>
          <w:szCs w:val="32"/>
        </w:rPr>
        <w:t>资金的通知（昆财建</w:t>
      </w:r>
      <w:r>
        <w:rPr>
          <w:rFonts w:hint="eastAsia" w:ascii="仿宋_GB2312" w:hAnsi="仿宋_GB2312" w:eastAsia="仿宋_GB2312" w:cs="仿宋_GB2312"/>
          <w:sz w:val="32"/>
          <w:szCs w:val="32"/>
        </w:rPr>
        <w:t>〔</w:t>
      </w:r>
      <w:r>
        <w:rPr>
          <w:rFonts w:hint="eastAsia" w:ascii="仿宋_GB2312" w:hAnsi="黑体"/>
          <w:sz w:val="32"/>
          <w:szCs w:val="32"/>
        </w:rPr>
        <w:t>2019</w:t>
      </w:r>
      <w:r>
        <w:rPr>
          <w:rFonts w:hint="eastAsia" w:ascii="仿宋_GB2312" w:hAnsi="仿宋_GB2312" w:eastAsia="仿宋_GB2312" w:cs="仿宋_GB2312"/>
          <w:sz w:val="32"/>
          <w:szCs w:val="32"/>
        </w:rPr>
        <w:t>〕</w:t>
      </w:r>
      <w:r>
        <w:rPr>
          <w:rFonts w:hint="eastAsia" w:ascii="仿宋_GB2312" w:hAnsi="黑体"/>
          <w:sz w:val="32"/>
          <w:szCs w:val="32"/>
          <w:lang w:val="en-US" w:eastAsia="zh-CN"/>
        </w:rPr>
        <w:t>50</w:t>
      </w:r>
      <w:r>
        <w:rPr>
          <w:rFonts w:hint="eastAsia" w:ascii="仿宋_GB2312" w:hAnsi="黑体"/>
          <w:sz w:val="32"/>
          <w:szCs w:val="32"/>
        </w:rPr>
        <w:t>号）</w:t>
      </w:r>
      <w:r>
        <w:rPr>
          <w:rFonts w:hint="eastAsia" w:ascii="仿宋_GB2312" w:hAnsi="黑体"/>
          <w:sz w:val="32"/>
          <w:szCs w:val="32"/>
          <w:lang w:eastAsia="zh-CN"/>
        </w:rPr>
        <w:t>和</w:t>
      </w:r>
      <w:r>
        <w:rPr>
          <w:rFonts w:hint="eastAsia" w:ascii="仿宋_GB2312" w:hAnsi="黑体"/>
          <w:sz w:val="32"/>
          <w:szCs w:val="32"/>
        </w:rPr>
        <w:t>昆明市财政局关于下达2019年中央财政城镇保障性安居工程专项资金的通知（昆财建</w:t>
      </w:r>
      <w:r>
        <w:rPr>
          <w:rFonts w:hint="eastAsia" w:ascii="仿宋_GB2312" w:hAnsi="仿宋_GB2312" w:eastAsia="仿宋_GB2312" w:cs="仿宋_GB2312"/>
          <w:sz w:val="32"/>
          <w:szCs w:val="32"/>
        </w:rPr>
        <w:t>〔</w:t>
      </w:r>
      <w:r>
        <w:rPr>
          <w:rFonts w:hint="eastAsia" w:ascii="仿宋_GB2312" w:hAnsi="黑体"/>
          <w:sz w:val="32"/>
          <w:szCs w:val="32"/>
        </w:rPr>
        <w:t>2019</w:t>
      </w:r>
      <w:r>
        <w:rPr>
          <w:rFonts w:hint="eastAsia" w:ascii="仿宋_GB2312" w:hAnsi="仿宋_GB2312" w:eastAsia="仿宋_GB2312" w:cs="仿宋_GB2312"/>
          <w:sz w:val="32"/>
          <w:szCs w:val="32"/>
        </w:rPr>
        <w:t>〕</w:t>
      </w:r>
      <w:r>
        <w:rPr>
          <w:rFonts w:hint="eastAsia" w:ascii="仿宋_GB2312" w:hAnsi="黑体"/>
          <w:sz w:val="32"/>
          <w:szCs w:val="32"/>
        </w:rPr>
        <w:t>59号）</w:t>
      </w:r>
      <w:r>
        <w:rPr>
          <w:rFonts w:hint="eastAsia" w:ascii="仿宋_GB2312" w:hAnsi="黑体"/>
          <w:sz w:val="32"/>
          <w:szCs w:val="32"/>
          <w:lang w:eastAsia="zh-CN"/>
        </w:rPr>
        <w:t>的文件精神，并经县政府审批后进行放款。</w:t>
      </w:r>
    </w:p>
    <w:p>
      <w:pPr>
        <w:numPr>
          <w:ilvl w:val="0"/>
          <w:numId w:val="2"/>
        </w:numPr>
        <w:topLinePunct/>
        <w:spacing w:line="540" w:lineRule="exact"/>
        <w:ind w:firstLine="640"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绩效目标</w:t>
      </w:r>
    </w:p>
    <w:p>
      <w:pPr>
        <w:numPr>
          <w:ilvl w:val="0"/>
          <w:numId w:val="0"/>
        </w:numPr>
        <w:topLinePunct/>
        <w:spacing w:line="540" w:lineRule="exact"/>
        <w:ind w:firstLine="640" w:firstLineChars="200"/>
        <w:rPr>
          <w:rFonts w:hint="eastAsia" w:ascii="仿宋_GB2312" w:hAnsi="楷体"/>
          <w:szCs w:val="32"/>
        </w:rPr>
      </w:pPr>
      <w:r>
        <w:rPr>
          <w:rFonts w:hint="eastAsia" w:ascii="仿宋_GB2312" w:hAnsi="楷体"/>
          <w:szCs w:val="32"/>
        </w:rPr>
        <w:t>1.总目标</w:t>
      </w:r>
    </w:p>
    <w:p>
      <w:pPr>
        <w:keepNext w:val="0"/>
        <w:keepLines w:val="0"/>
        <w:pageBreakBefore w:val="0"/>
        <w:widowControl w:val="0"/>
        <w:kinsoku/>
        <w:wordWrap/>
        <w:overflowPunct/>
        <w:topLinePunct/>
        <w:autoSpaceDE/>
        <w:autoSpaceDN/>
        <w:bidi w:val="0"/>
        <w:spacing w:line="600" w:lineRule="exact"/>
        <w:ind w:firstLine="640" w:firstLineChars="200"/>
        <w:textAlignment w:val="auto"/>
        <w:rPr>
          <w:rFonts w:hint="default" w:ascii="Times New Roman" w:hAnsi="Times New Roman" w:cs="Times New Roman"/>
          <w:szCs w:val="32"/>
          <w:lang w:val="en-US" w:eastAsia="zh-CN"/>
        </w:rPr>
      </w:pPr>
      <w:r>
        <w:rPr>
          <w:rFonts w:hint="eastAsia" w:cs="Times New Roman"/>
          <w:szCs w:val="32"/>
          <w:lang w:val="en-US" w:eastAsia="zh-CN"/>
        </w:rPr>
        <w:t>完成项目征收工作，同步推进土地整理、开发</w:t>
      </w:r>
      <w:r>
        <w:rPr>
          <w:rFonts w:hint="default" w:ascii="Times New Roman" w:hAnsi="Times New Roman" w:cs="Times New Roman"/>
          <w:szCs w:val="32"/>
          <w:lang w:val="en-US" w:eastAsia="zh-CN"/>
        </w:rPr>
        <w:t>。</w:t>
      </w:r>
    </w:p>
    <w:p>
      <w:pPr>
        <w:numPr>
          <w:ilvl w:val="0"/>
          <w:numId w:val="0"/>
        </w:numPr>
        <w:topLinePunct/>
        <w:spacing w:line="540" w:lineRule="exact"/>
        <w:ind w:firstLine="640" w:firstLineChars="200"/>
        <w:rPr>
          <w:rFonts w:hint="eastAsia" w:ascii="仿宋_GB2312" w:hAnsi="楷体"/>
          <w:szCs w:val="32"/>
        </w:rPr>
      </w:pPr>
      <w:r>
        <w:rPr>
          <w:rFonts w:hint="eastAsia" w:ascii="仿宋_GB2312" w:hAnsi="楷体"/>
          <w:szCs w:val="32"/>
          <w:lang w:val="en-US" w:eastAsia="zh-CN"/>
        </w:rPr>
        <w:t>2.</w:t>
      </w:r>
      <w:r>
        <w:rPr>
          <w:rFonts w:hint="eastAsia" w:ascii="仿宋_GB2312" w:hAnsi="楷体"/>
          <w:szCs w:val="32"/>
        </w:rPr>
        <w:t>年度目标。</w:t>
      </w:r>
    </w:p>
    <w:p>
      <w:pPr>
        <w:topLinePunct/>
        <w:spacing w:line="540" w:lineRule="exact"/>
        <w:ind w:firstLine="640" w:firstLineChars="200"/>
        <w:rPr>
          <w:rFonts w:hint="eastAsia" w:cs="Times New Roman"/>
          <w:szCs w:val="32"/>
          <w:lang w:val="en-US" w:eastAsia="zh-CN"/>
        </w:rPr>
      </w:pPr>
      <w:r>
        <w:rPr>
          <w:rFonts w:hint="eastAsia" w:ascii="Times New Roman" w:hAnsi="Times New Roman" w:cs="Times New Roman"/>
          <w:szCs w:val="32"/>
          <w:lang w:eastAsia="zh-CN"/>
        </w:rPr>
        <w:t>市级下达</w:t>
      </w:r>
      <w:r>
        <w:rPr>
          <w:rFonts w:hint="eastAsia" w:ascii="Times New Roman" w:hAnsi="Times New Roman" w:cs="Times New Roman"/>
          <w:szCs w:val="32"/>
          <w:lang w:val="en-US" w:eastAsia="zh-CN"/>
        </w:rPr>
        <w:t>2019年改造指标任务为1200套</w:t>
      </w:r>
      <w:r>
        <w:rPr>
          <w:rFonts w:hint="eastAsia" w:cs="Times New Roman"/>
          <w:szCs w:val="32"/>
          <w:lang w:val="en-US" w:eastAsia="zh-CN"/>
        </w:rPr>
        <w:t>。</w:t>
      </w:r>
    </w:p>
    <w:p>
      <w:pPr>
        <w:topLinePunct/>
        <w:spacing w:line="540" w:lineRule="exact"/>
        <w:ind w:firstLine="800" w:firstLineChars="250"/>
        <w:rPr>
          <w:rFonts w:ascii="黑体" w:hAnsi="黑体" w:eastAsia="黑体"/>
          <w:szCs w:val="32"/>
        </w:rPr>
      </w:pPr>
      <w:r>
        <w:rPr>
          <w:rFonts w:hint="eastAsia" w:ascii="黑体" w:hAnsi="黑体" w:eastAsia="黑体"/>
          <w:szCs w:val="32"/>
        </w:rPr>
        <w:t>二、绩效评价工作情况</w:t>
      </w:r>
    </w:p>
    <w:p>
      <w:pPr>
        <w:numPr>
          <w:ilvl w:val="0"/>
          <w:numId w:val="0"/>
        </w:numPr>
        <w:topLinePunct/>
        <w:spacing w:line="540" w:lineRule="exact"/>
        <w:ind w:firstLine="640" w:firstLineChars="200"/>
        <w:rPr>
          <w:rFonts w:hint="default" w:ascii="黑体" w:hAnsi="黑体" w:eastAsia="仿宋_GB2312"/>
          <w:sz w:val="32"/>
          <w:szCs w:val="32"/>
          <w:lang w:val="en-US" w:eastAsia="zh-CN"/>
        </w:rPr>
      </w:pPr>
      <w:r>
        <w:rPr>
          <w:rFonts w:hint="eastAsia" w:ascii="仿宋_GB2312" w:hAnsi="黑体"/>
          <w:sz w:val="32"/>
          <w:szCs w:val="32"/>
          <w:lang w:eastAsia="zh-CN"/>
        </w:rPr>
        <w:t>根据</w:t>
      </w:r>
      <w:r>
        <w:rPr>
          <w:rFonts w:hint="eastAsia" w:ascii="Times New Roman" w:hAnsi="Times New Roman" w:cs="Times New Roman"/>
          <w:color w:val="000000"/>
          <w:sz w:val="32"/>
          <w:szCs w:val="32"/>
          <w:lang w:eastAsia="zh-CN"/>
        </w:rPr>
        <w:t>财政部、住房城乡建设部《中央财政城镇保障性安居工程专项资金管理办法》、</w:t>
      </w:r>
      <w:r>
        <w:rPr>
          <w:rFonts w:hint="eastAsia" w:ascii="仿宋_GB2312" w:hAnsi="黑体"/>
          <w:sz w:val="32"/>
          <w:szCs w:val="32"/>
        </w:rPr>
        <w:t>昆明市财政局关于下达2019年城镇保障性安居工程</w:t>
      </w:r>
      <w:r>
        <w:rPr>
          <w:rFonts w:hint="eastAsia" w:ascii="仿宋_GB2312" w:hAnsi="黑体"/>
          <w:sz w:val="32"/>
          <w:szCs w:val="32"/>
          <w:lang w:eastAsia="zh-CN"/>
        </w:rPr>
        <w:t>省级补助</w:t>
      </w:r>
      <w:r>
        <w:rPr>
          <w:rFonts w:hint="eastAsia" w:ascii="仿宋_GB2312" w:hAnsi="黑体"/>
          <w:sz w:val="32"/>
          <w:szCs w:val="32"/>
        </w:rPr>
        <w:t>资金的通知（昆财建</w:t>
      </w:r>
      <w:r>
        <w:rPr>
          <w:rFonts w:hint="eastAsia" w:ascii="仿宋_GB2312" w:hAnsi="仿宋_GB2312" w:eastAsia="仿宋_GB2312" w:cs="仿宋_GB2312"/>
          <w:sz w:val="32"/>
          <w:szCs w:val="32"/>
        </w:rPr>
        <w:t>〔</w:t>
      </w:r>
      <w:r>
        <w:rPr>
          <w:rFonts w:hint="eastAsia" w:ascii="仿宋_GB2312" w:hAnsi="黑体"/>
          <w:sz w:val="32"/>
          <w:szCs w:val="32"/>
        </w:rPr>
        <w:t>2019</w:t>
      </w:r>
      <w:r>
        <w:rPr>
          <w:rFonts w:hint="eastAsia" w:ascii="仿宋_GB2312" w:hAnsi="仿宋_GB2312" w:eastAsia="仿宋_GB2312" w:cs="仿宋_GB2312"/>
          <w:sz w:val="32"/>
          <w:szCs w:val="32"/>
        </w:rPr>
        <w:t>〕</w:t>
      </w:r>
      <w:r>
        <w:rPr>
          <w:rFonts w:hint="eastAsia" w:ascii="仿宋_GB2312" w:hAnsi="黑体"/>
          <w:sz w:val="32"/>
          <w:szCs w:val="32"/>
          <w:lang w:val="en-US" w:eastAsia="zh-CN"/>
        </w:rPr>
        <w:t>50</w:t>
      </w:r>
      <w:r>
        <w:rPr>
          <w:rFonts w:hint="eastAsia" w:ascii="仿宋_GB2312" w:hAnsi="黑体"/>
          <w:sz w:val="32"/>
          <w:szCs w:val="32"/>
        </w:rPr>
        <w:t>号）</w:t>
      </w:r>
      <w:r>
        <w:rPr>
          <w:rFonts w:hint="eastAsia" w:ascii="仿宋_GB2312" w:hAnsi="黑体"/>
          <w:sz w:val="32"/>
          <w:szCs w:val="32"/>
          <w:lang w:eastAsia="zh-CN"/>
        </w:rPr>
        <w:t>和</w:t>
      </w:r>
      <w:r>
        <w:rPr>
          <w:rFonts w:hint="eastAsia" w:ascii="仿宋_GB2312" w:hAnsi="黑体"/>
          <w:sz w:val="32"/>
          <w:szCs w:val="32"/>
        </w:rPr>
        <w:t>昆明市财政局关于下达2019年中央财政城镇保障性安居工程专项资金的通知（昆财建</w:t>
      </w:r>
      <w:r>
        <w:rPr>
          <w:rFonts w:hint="eastAsia" w:ascii="仿宋_GB2312" w:hAnsi="仿宋_GB2312" w:eastAsia="仿宋_GB2312" w:cs="仿宋_GB2312"/>
          <w:sz w:val="32"/>
          <w:szCs w:val="32"/>
        </w:rPr>
        <w:t>〔</w:t>
      </w:r>
      <w:r>
        <w:rPr>
          <w:rFonts w:hint="eastAsia" w:ascii="仿宋_GB2312" w:hAnsi="黑体"/>
          <w:sz w:val="32"/>
          <w:szCs w:val="32"/>
        </w:rPr>
        <w:t>2019</w:t>
      </w:r>
      <w:r>
        <w:rPr>
          <w:rFonts w:hint="eastAsia" w:ascii="仿宋_GB2312" w:hAnsi="仿宋_GB2312" w:eastAsia="仿宋_GB2312" w:cs="仿宋_GB2312"/>
          <w:sz w:val="32"/>
          <w:szCs w:val="32"/>
        </w:rPr>
        <w:t>〕</w:t>
      </w:r>
      <w:r>
        <w:rPr>
          <w:rFonts w:hint="eastAsia" w:ascii="仿宋_GB2312" w:hAnsi="黑体"/>
          <w:sz w:val="32"/>
          <w:szCs w:val="32"/>
        </w:rPr>
        <w:t>59号）</w:t>
      </w:r>
      <w:r>
        <w:rPr>
          <w:rFonts w:hint="eastAsia" w:ascii="仿宋_GB2312" w:hAnsi="黑体"/>
          <w:sz w:val="32"/>
          <w:szCs w:val="32"/>
          <w:lang w:eastAsia="zh-CN"/>
        </w:rPr>
        <w:t>的文件，严格把控资金使用方向。</w:t>
      </w:r>
      <w:r>
        <w:rPr>
          <w:rFonts w:hint="eastAsia" w:ascii="仿宋_GB2312" w:hAnsi="黑体"/>
          <w:sz w:val="32"/>
          <w:szCs w:val="32"/>
          <w:lang w:val="en-US" w:eastAsia="zh-CN"/>
        </w:rPr>
        <w:t>2019年</w:t>
      </w:r>
      <w:r>
        <w:rPr>
          <w:rFonts w:hint="eastAsia" w:ascii="仿宋_GB2312" w:hAnsi="黑体"/>
          <w:sz w:val="32"/>
          <w:szCs w:val="32"/>
          <w:lang w:eastAsia="zh-CN"/>
        </w:rPr>
        <w:t>共收到上级补助资金</w:t>
      </w:r>
      <w:r>
        <w:rPr>
          <w:rFonts w:hint="eastAsia" w:ascii="仿宋_GB2312" w:hAnsi="黑体"/>
          <w:sz w:val="32"/>
          <w:szCs w:val="32"/>
          <w:lang w:val="en-US" w:eastAsia="zh-CN"/>
        </w:rPr>
        <w:t>2016万元，</w:t>
      </w:r>
      <w:r>
        <w:rPr>
          <w:rFonts w:hint="eastAsia" w:ascii="仿宋_GB2312" w:hAnsi="黑体"/>
          <w:sz w:val="32"/>
          <w:szCs w:val="32"/>
          <w:lang w:eastAsia="zh-CN"/>
        </w:rPr>
        <w:t>现已支付</w:t>
      </w:r>
      <w:r>
        <w:rPr>
          <w:rFonts w:hint="eastAsia" w:ascii="仿宋_GB2312" w:hAnsi="黑体"/>
          <w:sz w:val="32"/>
          <w:szCs w:val="32"/>
          <w:lang w:val="en-US" w:eastAsia="zh-CN"/>
        </w:rPr>
        <w:t>401.95万元；支付</w:t>
      </w:r>
      <w:r>
        <w:rPr>
          <w:rFonts w:hint="eastAsia" w:ascii="仿宋_GB2312" w:hAnsi="黑体"/>
          <w:sz w:val="32"/>
          <w:szCs w:val="32"/>
          <w:lang w:eastAsia="zh-CN"/>
        </w:rPr>
        <w:t>棚改范围内佑康酒业公司征收补偿款</w:t>
      </w:r>
      <w:r>
        <w:rPr>
          <w:rFonts w:hint="eastAsia" w:ascii="仿宋_GB2312" w:hAnsi="黑体"/>
          <w:sz w:val="32"/>
          <w:szCs w:val="32"/>
          <w:lang w:val="en-US" w:eastAsia="zh-CN"/>
        </w:rPr>
        <w:t>380万元、棚改范围内香音商场搬迁至瓦窑临时市场水电安装费用21.95万元），剩余1614.05万元将根据棚户区改造项目推进工作中实际资金需求进行调剂使用。</w:t>
      </w:r>
    </w:p>
    <w:p>
      <w:pPr>
        <w:topLinePunct/>
        <w:spacing w:line="540" w:lineRule="exact"/>
        <w:ind w:firstLine="800" w:firstLineChars="250"/>
        <w:rPr>
          <w:rFonts w:ascii="黑体" w:hAnsi="黑体" w:eastAsia="黑体"/>
          <w:szCs w:val="32"/>
        </w:rPr>
      </w:pPr>
      <w:r>
        <w:rPr>
          <w:rFonts w:hint="eastAsia" w:ascii="黑体" w:hAnsi="黑体" w:eastAsia="黑体"/>
          <w:szCs w:val="32"/>
        </w:rPr>
        <w:t>三、评价结论</w:t>
      </w:r>
    </w:p>
    <w:p>
      <w:pPr>
        <w:topLinePunct/>
        <w:spacing w:line="540" w:lineRule="exact"/>
        <w:ind w:firstLine="800" w:firstLineChars="250"/>
        <w:rPr>
          <w:rFonts w:hint="eastAsia" w:ascii="楷体_GB2312" w:hAnsi="楷体_GB2312" w:eastAsia="楷体_GB2312" w:cs="楷体_GB2312"/>
          <w:szCs w:val="32"/>
        </w:rPr>
      </w:pPr>
      <w:r>
        <w:rPr>
          <w:rFonts w:hint="eastAsia" w:ascii="楷体_GB2312" w:hAnsi="楷体_GB2312" w:eastAsia="楷体_GB2312" w:cs="楷体_GB2312"/>
          <w:szCs w:val="32"/>
        </w:rPr>
        <w:t>（一）评价结果</w:t>
      </w:r>
    </w:p>
    <w:p>
      <w:pPr>
        <w:numPr>
          <w:ilvl w:val="0"/>
          <w:numId w:val="0"/>
        </w:numPr>
        <w:topLinePunct/>
        <w:spacing w:line="540" w:lineRule="exact"/>
        <w:ind w:firstLine="640" w:firstLineChars="200"/>
        <w:rPr>
          <w:rFonts w:hint="eastAsia" w:ascii="仿宋_GB2312" w:hAnsi="黑体"/>
          <w:sz w:val="32"/>
          <w:szCs w:val="32"/>
          <w:lang w:val="en-US" w:eastAsia="zh-CN"/>
        </w:rPr>
      </w:pPr>
      <w:r>
        <w:rPr>
          <w:rFonts w:hint="eastAsia" w:ascii="仿宋_GB2312" w:hAnsi="黑体"/>
          <w:sz w:val="32"/>
          <w:szCs w:val="32"/>
          <w:lang w:val="en-US" w:eastAsia="zh-CN"/>
        </w:rPr>
        <w:t>2019年市级下达我县棚户区改造指标1200套，已超额完成2019年目标任务，资金兑付均按规范流程进行审批兑付，自评得分96分。</w:t>
      </w:r>
      <w:bookmarkStart w:id="0" w:name="_GoBack"/>
      <w:bookmarkEnd w:id="0"/>
    </w:p>
    <w:p>
      <w:pPr>
        <w:numPr>
          <w:ilvl w:val="0"/>
          <w:numId w:val="0"/>
        </w:numPr>
        <w:topLinePunct/>
        <w:spacing w:line="540" w:lineRule="exact"/>
        <w:ind w:firstLine="640" w:firstLineChars="200"/>
        <w:rPr>
          <w:rFonts w:hint="default" w:ascii="黑体" w:hAnsi="黑体" w:eastAsia="仿宋_GB2312"/>
          <w:sz w:val="32"/>
          <w:szCs w:val="32"/>
          <w:lang w:val="en-US" w:eastAsia="zh-CN"/>
        </w:rPr>
      </w:pPr>
      <w:r>
        <w:rPr>
          <w:rFonts w:hint="eastAsia" w:ascii="仿宋_GB2312" w:hAnsi="黑体"/>
          <w:sz w:val="32"/>
          <w:szCs w:val="32"/>
          <w:lang w:val="en-US" w:eastAsia="zh-CN"/>
        </w:rPr>
        <w:t>中央、省级补助资金</w:t>
      </w:r>
      <w:r>
        <w:rPr>
          <w:rFonts w:hint="eastAsia" w:ascii="仿宋_GB2312" w:hAnsi="黑体"/>
          <w:sz w:val="32"/>
          <w:szCs w:val="32"/>
          <w:lang w:eastAsia="zh-CN"/>
        </w:rPr>
        <w:t>按</w:t>
      </w:r>
      <w:r>
        <w:rPr>
          <w:rFonts w:hint="eastAsia" w:ascii="Times New Roman" w:hAnsi="Times New Roman" w:cs="Times New Roman"/>
          <w:color w:val="000000"/>
          <w:sz w:val="32"/>
          <w:szCs w:val="32"/>
          <w:lang w:eastAsia="zh-CN"/>
        </w:rPr>
        <w:t>财政部、住房城乡建设部《中央财政城镇保障性安居工程专项资金管理办法》、</w:t>
      </w:r>
      <w:r>
        <w:rPr>
          <w:rFonts w:hint="eastAsia" w:ascii="仿宋_GB2312" w:hAnsi="黑体"/>
          <w:sz w:val="32"/>
          <w:szCs w:val="32"/>
        </w:rPr>
        <w:t>昆明市财政局关于下达2019年城镇保障性安居工程</w:t>
      </w:r>
      <w:r>
        <w:rPr>
          <w:rFonts w:hint="eastAsia" w:ascii="仿宋_GB2312" w:hAnsi="黑体"/>
          <w:sz w:val="32"/>
          <w:szCs w:val="32"/>
          <w:lang w:eastAsia="zh-CN"/>
        </w:rPr>
        <w:t>省级补助</w:t>
      </w:r>
      <w:r>
        <w:rPr>
          <w:rFonts w:hint="eastAsia" w:ascii="仿宋_GB2312" w:hAnsi="黑体"/>
          <w:sz w:val="32"/>
          <w:szCs w:val="32"/>
        </w:rPr>
        <w:t>资金的通知（昆财建</w:t>
      </w:r>
      <w:r>
        <w:rPr>
          <w:rFonts w:hint="eastAsia" w:ascii="仿宋_GB2312" w:hAnsi="仿宋_GB2312" w:eastAsia="仿宋_GB2312" w:cs="仿宋_GB2312"/>
          <w:sz w:val="32"/>
          <w:szCs w:val="32"/>
        </w:rPr>
        <w:t>〔</w:t>
      </w:r>
      <w:r>
        <w:rPr>
          <w:rFonts w:hint="eastAsia" w:ascii="仿宋_GB2312" w:hAnsi="黑体"/>
          <w:sz w:val="32"/>
          <w:szCs w:val="32"/>
        </w:rPr>
        <w:t>2019</w:t>
      </w:r>
      <w:r>
        <w:rPr>
          <w:rFonts w:hint="eastAsia" w:ascii="仿宋_GB2312" w:hAnsi="仿宋_GB2312" w:eastAsia="仿宋_GB2312" w:cs="仿宋_GB2312"/>
          <w:sz w:val="32"/>
          <w:szCs w:val="32"/>
        </w:rPr>
        <w:t>〕</w:t>
      </w:r>
      <w:r>
        <w:rPr>
          <w:rFonts w:hint="eastAsia" w:ascii="仿宋_GB2312" w:hAnsi="黑体"/>
          <w:sz w:val="32"/>
          <w:szCs w:val="32"/>
          <w:lang w:val="en-US" w:eastAsia="zh-CN"/>
        </w:rPr>
        <w:t>50</w:t>
      </w:r>
      <w:r>
        <w:rPr>
          <w:rFonts w:hint="eastAsia" w:ascii="仿宋_GB2312" w:hAnsi="黑体"/>
          <w:sz w:val="32"/>
          <w:szCs w:val="32"/>
        </w:rPr>
        <w:t>号）</w:t>
      </w:r>
      <w:r>
        <w:rPr>
          <w:rFonts w:hint="eastAsia" w:ascii="仿宋_GB2312" w:hAnsi="黑体"/>
          <w:sz w:val="32"/>
          <w:szCs w:val="32"/>
          <w:lang w:eastAsia="zh-CN"/>
        </w:rPr>
        <w:t>和</w:t>
      </w:r>
      <w:r>
        <w:rPr>
          <w:rFonts w:hint="eastAsia" w:ascii="仿宋_GB2312" w:hAnsi="黑体"/>
          <w:sz w:val="32"/>
          <w:szCs w:val="32"/>
        </w:rPr>
        <w:t>昆明市财政局关于下达2019年中央财政城镇保障性安居工程专项资金的通知（昆财建</w:t>
      </w:r>
      <w:r>
        <w:rPr>
          <w:rFonts w:hint="eastAsia" w:ascii="仿宋_GB2312" w:hAnsi="仿宋_GB2312" w:eastAsia="仿宋_GB2312" w:cs="仿宋_GB2312"/>
          <w:sz w:val="32"/>
          <w:szCs w:val="32"/>
        </w:rPr>
        <w:t>〔</w:t>
      </w:r>
      <w:r>
        <w:rPr>
          <w:rFonts w:hint="eastAsia" w:ascii="仿宋_GB2312" w:hAnsi="黑体"/>
          <w:sz w:val="32"/>
          <w:szCs w:val="32"/>
        </w:rPr>
        <w:t>2019</w:t>
      </w:r>
      <w:r>
        <w:rPr>
          <w:rFonts w:hint="eastAsia" w:ascii="仿宋_GB2312" w:hAnsi="仿宋_GB2312" w:eastAsia="仿宋_GB2312" w:cs="仿宋_GB2312"/>
          <w:sz w:val="32"/>
          <w:szCs w:val="32"/>
        </w:rPr>
        <w:t>〕</w:t>
      </w:r>
      <w:r>
        <w:rPr>
          <w:rFonts w:hint="eastAsia" w:ascii="仿宋_GB2312" w:hAnsi="黑体"/>
          <w:sz w:val="32"/>
          <w:szCs w:val="32"/>
        </w:rPr>
        <w:t>59号）</w:t>
      </w:r>
      <w:r>
        <w:rPr>
          <w:rFonts w:hint="eastAsia" w:ascii="仿宋_GB2312" w:hAnsi="黑体"/>
          <w:sz w:val="32"/>
          <w:szCs w:val="32"/>
          <w:lang w:eastAsia="zh-CN"/>
        </w:rPr>
        <w:t>的文件，严格把控资金使用方向。</w:t>
      </w:r>
      <w:r>
        <w:rPr>
          <w:rFonts w:hint="eastAsia" w:ascii="仿宋_GB2312" w:hAnsi="黑体"/>
          <w:sz w:val="32"/>
          <w:szCs w:val="32"/>
          <w:lang w:val="en-US" w:eastAsia="zh-CN"/>
        </w:rPr>
        <w:t>2019年</w:t>
      </w:r>
      <w:r>
        <w:rPr>
          <w:rFonts w:hint="eastAsia" w:ascii="仿宋_GB2312" w:hAnsi="黑体"/>
          <w:sz w:val="32"/>
          <w:szCs w:val="32"/>
          <w:lang w:eastAsia="zh-CN"/>
        </w:rPr>
        <w:t>共收到上级补助资金</w:t>
      </w:r>
      <w:r>
        <w:rPr>
          <w:rFonts w:hint="eastAsia" w:ascii="仿宋_GB2312" w:hAnsi="黑体"/>
          <w:sz w:val="32"/>
          <w:szCs w:val="32"/>
          <w:lang w:val="en-US" w:eastAsia="zh-CN"/>
        </w:rPr>
        <w:t>2016万元，</w:t>
      </w:r>
      <w:r>
        <w:rPr>
          <w:rFonts w:hint="eastAsia" w:ascii="仿宋_GB2312" w:hAnsi="黑体"/>
          <w:sz w:val="32"/>
          <w:szCs w:val="32"/>
          <w:lang w:eastAsia="zh-CN"/>
        </w:rPr>
        <w:t>现按文件精神已支</w:t>
      </w:r>
      <w:r>
        <w:rPr>
          <w:rFonts w:hint="eastAsia" w:ascii="仿宋_GB2312" w:hAnsi="黑体"/>
          <w:sz w:val="32"/>
          <w:szCs w:val="32"/>
          <w:lang w:val="en-US" w:eastAsia="zh-CN"/>
        </w:rPr>
        <w:t>401.95万元，剩余1614.05万元将根据棚户区改造项目推进工作中实际资金需求进行调剂使用。</w:t>
      </w:r>
    </w:p>
    <w:p>
      <w:pPr>
        <w:topLinePunct/>
        <w:spacing w:line="540" w:lineRule="exact"/>
        <w:ind w:firstLine="800" w:firstLineChars="250"/>
        <w:rPr>
          <w:rFonts w:hint="eastAsia" w:ascii="楷体_GB2312" w:hAnsi="楷体_GB2312" w:eastAsia="楷体_GB2312" w:cs="楷体_GB2312"/>
          <w:szCs w:val="32"/>
        </w:rPr>
      </w:pPr>
      <w:r>
        <w:rPr>
          <w:rFonts w:hint="eastAsia" w:ascii="楷体_GB2312" w:hAnsi="楷体_GB2312" w:eastAsia="楷体_GB2312" w:cs="楷体_GB2312"/>
          <w:szCs w:val="32"/>
        </w:rPr>
        <w:t>（二）主要绩效</w:t>
      </w:r>
    </w:p>
    <w:p>
      <w:pPr>
        <w:autoSpaceDE w:val="0"/>
        <w:autoSpaceDN w:val="0"/>
        <w:adjustRightIn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棚户区改造项目的实施，将有效改善困难群众居住条件，完善基础设施，提高城市品质，提升综合承载能力，促进经济增长与社会和谐。促进拟建片区土地资源的有效利用，效拉动投资、消费需求，带动相关产业发展，推进以人为核心的新型城镇化建设，发挥助推经济实现持续健康发展和民生不断改善的积极效应。</w:t>
      </w:r>
    </w:p>
    <w:p>
      <w:pPr>
        <w:numPr>
          <w:ilvl w:val="0"/>
          <w:numId w:val="0"/>
        </w:numPr>
        <w:topLinePunct/>
        <w:spacing w:line="540" w:lineRule="exact"/>
        <w:ind w:firstLine="640" w:firstLineChars="200"/>
        <w:rPr>
          <w:rFonts w:hint="eastAsia" w:ascii="黑体" w:hAnsi="黑体" w:eastAsia="黑体"/>
          <w:szCs w:val="32"/>
        </w:rPr>
      </w:pPr>
      <w:r>
        <w:rPr>
          <w:rFonts w:hint="eastAsia" w:ascii="黑体" w:hAnsi="黑体" w:eastAsia="黑体"/>
          <w:szCs w:val="32"/>
          <w:lang w:eastAsia="zh-CN"/>
        </w:rPr>
        <w:t>四、</w:t>
      </w:r>
      <w:r>
        <w:rPr>
          <w:rFonts w:hint="eastAsia" w:ascii="黑体" w:hAnsi="黑体" w:eastAsia="黑体"/>
          <w:szCs w:val="32"/>
        </w:rPr>
        <w:t>成本效益分析</w:t>
      </w:r>
    </w:p>
    <w:p>
      <w:pPr>
        <w:numPr>
          <w:ilvl w:val="0"/>
          <w:numId w:val="0"/>
        </w:numPr>
        <w:topLinePunct/>
        <w:spacing w:line="540" w:lineRule="exact"/>
        <w:ind w:firstLine="640" w:firstLineChars="200"/>
        <w:rPr>
          <w:rFonts w:hint="default" w:ascii="黑体" w:hAnsi="黑体" w:eastAsia="仿宋_GB2312"/>
          <w:sz w:val="32"/>
          <w:szCs w:val="32"/>
          <w:lang w:val="en-US" w:eastAsia="zh-CN"/>
        </w:rPr>
      </w:pPr>
      <w:r>
        <w:rPr>
          <w:rFonts w:hint="eastAsia" w:ascii="仿宋_GB2312" w:hAnsi="黑体"/>
          <w:sz w:val="32"/>
          <w:szCs w:val="32"/>
          <w:lang w:eastAsia="zh-CN"/>
        </w:rPr>
        <w:t>根据</w:t>
      </w:r>
      <w:r>
        <w:rPr>
          <w:rFonts w:hint="eastAsia" w:ascii="Times New Roman" w:hAnsi="Times New Roman" w:cs="Times New Roman"/>
          <w:color w:val="000000"/>
          <w:sz w:val="32"/>
          <w:szCs w:val="32"/>
          <w:lang w:eastAsia="zh-CN"/>
        </w:rPr>
        <w:t>财政部、住房城乡建设部《中央财政城镇保障性安居工程专项资金管理办法》、</w:t>
      </w:r>
      <w:r>
        <w:rPr>
          <w:rFonts w:hint="eastAsia" w:ascii="仿宋_GB2312" w:hAnsi="黑体"/>
          <w:sz w:val="32"/>
          <w:szCs w:val="32"/>
        </w:rPr>
        <w:t>昆明市财政局关于下达2019年城镇保障性安居工程</w:t>
      </w:r>
      <w:r>
        <w:rPr>
          <w:rFonts w:hint="eastAsia" w:ascii="仿宋_GB2312" w:hAnsi="黑体"/>
          <w:sz w:val="32"/>
          <w:szCs w:val="32"/>
          <w:lang w:eastAsia="zh-CN"/>
        </w:rPr>
        <w:t>省级补助</w:t>
      </w:r>
      <w:r>
        <w:rPr>
          <w:rFonts w:hint="eastAsia" w:ascii="仿宋_GB2312" w:hAnsi="黑体"/>
          <w:sz w:val="32"/>
          <w:szCs w:val="32"/>
        </w:rPr>
        <w:t>资金的通知（昆财建</w:t>
      </w:r>
      <w:r>
        <w:rPr>
          <w:rFonts w:hint="eastAsia" w:ascii="仿宋_GB2312" w:hAnsi="仿宋_GB2312" w:eastAsia="仿宋_GB2312" w:cs="仿宋_GB2312"/>
          <w:sz w:val="32"/>
          <w:szCs w:val="32"/>
        </w:rPr>
        <w:t>〔</w:t>
      </w:r>
      <w:r>
        <w:rPr>
          <w:rFonts w:hint="eastAsia" w:ascii="仿宋_GB2312" w:hAnsi="黑体"/>
          <w:sz w:val="32"/>
          <w:szCs w:val="32"/>
        </w:rPr>
        <w:t>2019</w:t>
      </w:r>
      <w:r>
        <w:rPr>
          <w:rFonts w:hint="eastAsia" w:ascii="仿宋_GB2312" w:hAnsi="仿宋_GB2312" w:eastAsia="仿宋_GB2312" w:cs="仿宋_GB2312"/>
          <w:sz w:val="32"/>
          <w:szCs w:val="32"/>
        </w:rPr>
        <w:t>〕</w:t>
      </w:r>
      <w:r>
        <w:rPr>
          <w:rFonts w:hint="eastAsia" w:ascii="仿宋_GB2312" w:hAnsi="黑体"/>
          <w:sz w:val="32"/>
          <w:szCs w:val="32"/>
          <w:lang w:val="en-US" w:eastAsia="zh-CN"/>
        </w:rPr>
        <w:t>50</w:t>
      </w:r>
      <w:r>
        <w:rPr>
          <w:rFonts w:hint="eastAsia" w:ascii="仿宋_GB2312" w:hAnsi="黑体"/>
          <w:sz w:val="32"/>
          <w:szCs w:val="32"/>
        </w:rPr>
        <w:t>号）</w:t>
      </w:r>
      <w:r>
        <w:rPr>
          <w:rFonts w:hint="eastAsia" w:ascii="仿宋_GB2312" w:hAnsi="黑体"/>
          <w:sz w:val="32"/>
          <w:szCs w:val="32"/>
          <w:lang w:eastAsia="zh-CN"/>
        </w:rPr>
        <w:t>和</w:t>
      </w:r>
      <w:r>
        <w:rPr>
          <w:rFonts w:hint="eastAsia" w:ascii="仿宋_GB2312" w:hAnsi="黑体"/>
          <w:sz w:val="32"/>
          <w:szCs w:val="32"/>
        </w:rPr>
        <w:t>昆明市财政局关于下达2019年中央财政城镇保障性安居工程专项资金的通知（昆财建</w:t>
      </w:r>
      <w:r>
        <w:rPr>
          <w:rFonts w:hint="eastAsia" w:ascii="仿宋_GB2312" w:hAnsi="仿宋_GB2312" w:eastAsia="仿宋_GB2312" w:cs="仿宋_GB2312"/>
          <w:sz w:val="32"/>
          <w:szCs w:val="32"/>
        </w:rPr>
        <w:t>〔</w:t>
      </w:r>
      <w:r>
        <w:rPr>
          <w:rFonts w:hint="eastAsia" w:ascii="仿宋_GB2312" w:hAnsi="黑体"/>
          <w:sz w:val="32"/>
          <w:szCs w:val="32"/>
        </w:rPr>
        <w:t>2019</w:t>
      </w:r>
      <w:r>
        <w:rPr>
          <w:rFonts w:hint="eastAsia" w:ascii="仿宋_GB2312" w:hAnsi="仿宋_GB2312" w:eastAsia="仿宋_GB2312" w:cs="仿宋_GB2312"/>
          <w:sz w:val="32"/>
          <w:szCs w:val="32"/>
        </w:rPr>
        <w:t>〕</w:t>
      </w:r>
      <w:r>
        <w:rPr>
          <w:rFonts w:hint="eastAsia" w:ascii="仿宋_GB2312" w:hAnsi="黑体"/>
          <w:sz w:val="32"/>
          <w:szCs w:val="32"/>
        </w:rPr>
        <w:t>59号）</w:t>
      </w:r>
      <w:r>
        <w:rPr>
          <w:rFonts w:hint="eastAsia" w:ascii="仿宋_GB2312" w:hAnsi="黑体"/>
          <w:sz w:val="32"/>
          <w:szCs w:val="32"/>
          <w:lang w:eastAsia="zh-CN"/>
        </w:rPr>
        <w:t>的文件精神，严格把控资金使用方向。</w:t>
      </w:r>
      <w:r>
        <w:rPr>
          <w:rFonts w:hint="eastAsia" w:ascii="仿宋_GB2312" w:hAnsi="黑体"/>
          <w:sz w:val="32"/>
          <w:szCs w:val="32"/>
          <w:lang w:val="en-US" w:eastAsia="zh-CN"/>
        </w:rPr>
        <w:t>2019年</w:t>
      </w:r>
      <w:r>
        <w:rPr>
          <w:rFonts w:hint="eastAsia" w:ascii="仿宋_GB2312" w:hAnsi="黑体"/>
          <w:sz w:val="32"/>
          <w:szCs w:val="32"/>
          <w:lang w:eastAsia="zh-CN"/>
        </w:rPr>
        <w:t>共收到上级补助资金</w:t>
      </w:r>
      <w:r>
        <w:rPr>
          <w:rFonts w:hint="eastAsia" w:ascii="仿宋_GB2312" w:hAnsi="黑体"/>
          <w:sz w:val="32"/>
          <w:szCs w:val="32"/>
          <w:lang w:val="en-US" w:eastAsia="zh-CN"/>
        </w:rPr>
        <w:t>2016万元，</w:t>
      </w:r>
      <w:r>
        <w:rPr>
          <w:rFonts w:hint="eastAsia" w:ascii="仿宋_GB2312" w:hAnsi="黑体"/>
          <w:sz w:val="32"/>
          <w:szCs w:val="32"/>
          <w:lang w:eastAsia="zh-CN"/>
        </w:rPr>
        <w:t>现已支付</w:t>
      </w:r>
      <w:r>
        <w:rPr>
          <w:rFonts w:hint="eastAsia" w:ascii="仿宋_GB2312" w:hAnsi="黑体"/>
          <w:sz w:val="32"/>
          <w:szCs w:val="32"/>
          <w:lang w:val="en-US" w:eastAsia="zh-CN"/>
        </w:rPr>
        <w:t>401.95万元，其中</w:t>
      </w:r>
      <w:r>
        <w:rPr>
          <w:rFonts w:hint="eastAsia" w:ascii="仿宋_GB2312" w:hAnsi="黑体"/>
          <w:sz w:val="32"/>
          <w:szCs w:val="32"/>
          <w:lang w:eastAsia="zh-CN"/>
        </w:rPr>
        <w:t>棚改范围内佑康酒业公司征收补偿款</w:t>
      </w:r>
      <w:r>
        <w:rPr>
          <w:rFonts w:hint="eastAsia" w:ascii="仿宋_GB2312" w:hAnsi="黑体"/>
          <w:sz w:val="32"/>
          <w:szCs w:val="32"/>
          <w:lang w:val="en-US" w:eastAsia="zh-CN"/>
        </w:rPr>
        <w:t>380万元、支付棚改范围内香音商场搬迁至瓦窑临时市场水电安装费用21.95万元），保障了棚改项目顺利推进。剩余1614.05万元将根据棚改项目资金需求调剂使用。</w:t>
      </w:r>
    </w:p>
    <w:p>
      <w:pPr>
        <w:topLinePunct/>
        <w:spacing w:line="540" w:lineRule="exact"/>
        <w:ind w:firstLine="800" w:firstLineChars="250"/>
        <w:rPr>
          <w:rFonts w:ascii="黑体" w:hAnsi="黑体" w:eastAsia="黑体"/>
          <w:szCs w:val="32"/>
        </w:rPr>
      </w:pPr>
      <w:r>
        <w:rPr>
          <w:rFonts w:hint="eastAsia" w:ascii="黑体" w:hAnsi="黑体" w:eastAsia="黑体"/>
          <w:szCs w:val="32"/>
        </w:rPr>
        <w:t>五、主要经验及做法、存在的问题和建议</w:t>
      </w:r>
    </w:p>
    <w:p>
      <w:pPr>
        <w:topLinePunct/>
        <w:spacing w:line="540" w:lineRule="exact"/>
        <w:ind w:firstLine="800" w:firstLineChars="250"/>
        <w:rPr>
          <w:rFonts w:hint="eastAsia" w:ascii="楷体_GB2312" w:hAnsi="楷体_GB2312" w:eastAsia="楷体_GB2312" w:cs="楷体_GB2312"/>
          <w:szCs w:val="32"/>
        </w:rPr>
      </w:pPr>
      <w:r>
        <w:rPr>
          <w:rFonts w:hint="eastAsia" w:ascii="楷体_GB2312" w:hAnsi="楷体_GB2312" w:eastAsia="楷体_GB2312" w:cs="楷体_GB2312"/>
          <w:szCs w:val="32"/>
        </w:rPr>
        <w:t>（一）主要经验及做法</w:t>
      </w:r>
    </w:p>
    <w:p>
      <w:pPr>
        <w:keepNext w:val="0"/>
        <w:keepLines w:val="0"/>
        <w:pageBreakBefore w:val="0"/>
        <w:widowControl w:val="0"/>
        <w:kinsoku/>
        <w:wordWrap/>
        <w:overflowPunct/>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及时组织，高位推进</w:t>
      </w:r>
    </w:p>
    <w:p>
      <w:pPr>
        <w:keepNext w:val="0"/>
        <w:keepLines w:val="0"/>
        <w:pageBreakBefore w:val="0"/>
        <w:widowControl w:val="0"/>
        <w:kinsoku/>
        <w:wordWrap/>
        <w:overflowPunct/>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为顺利推进富民县城建成区棚户区改造项目工作，确保项目顺利实施，按照《昆明市保障性安居工程领导小组办公室关于收集国开行2016-2017年棚改政府购买服务融资贷款项目（二期）的通知》（昆安居办〔2016〕18号）通知，我县于2016年10月及时成立了以县长为组长的富民县建成区棚户区改造领导小组，推进项目各项工作。因我县棚户区改造项目是我县历史以来最大的政府投资项目，涉及范围广，情况复杂，需要举全县之力推进，经研究于2017年8月调整充实了以县委书记为组长的领导小组，并成立以县长为指挥长的指挥部，下设办公室负责处理日常工作，高位推进我县棚改工作。</w:t>
      </w:r>
    </w:p>
    <w:p>
      <w:pPr>
        <w:keepNext w:val="0"/>
        <w:keepLines w:val="0"/>
        <w:pageBreakBefore w:val="0"/>
        <w:widowControl w:val="0"/>
        <w:kinsoku/>
        <w:wordWrap/>
        <w:overflowPunct/>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加强交流，制定政策</w:t>
      </w:r>
    </w:p>
    <w:p>
      <w:pPr>
        <w:keepNext w:val="0"/>
        <w:keepLines w:val="0"/>
        <w:pageBreakBefore w:val="0"/>
        <w:widowControl w:val="0"/>
        <w:kinsoku/>
        <w:wordWrap/>
        <w:overflowPunct/>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科学、合理的棚改政策是保障项目推进实施的关键。我县在制定征收补偿安置实施方案中，组织县级相关部门进行集体研究讨论10余轮后，召开了听证会，广范收集了社会各级各部门及群众意见建议。组织棚改办工作人员，带着相关问题多次到安宁、晋宁、石林、宜良进行学习交流，制定了切实可行的征收补偿安置实施方案。</w:t>
      </w:r>
    </w:p>
    <w:p>
      <w:pPr>
        <w:keepNext w:val="0"/>
        <w:keepLines w:val="0"/>
        <w:pageBreakBefore w:val="0"/>
        <w:widowControl w:val="0"/>
        <w:kinsoku/>
        <w:wordWrap/>
        <w:overflowPunct/>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积极筹措，保障资金</w:t>
      </w:r>
    </w:p>
    <w:p>
      <w:pPr>
        <w:keepNext w:val="0"/>
        <w:keepLines w:val="0"/>
        <w:pageBreakBefore w:val="0"/>
        <w:widowControl w:val="0"/>
        <w:kinsoku/>
        <w:wordWrap/>
        <w:overflowPunct/>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为确保我县棚改项目稳妥实施，经研究决定启动班张村、东城河</w:t>
      </w:r>
      <w:r>
        <w:rPr>
          <w:rFonts w:hint="eastAsia" w:ascii="Times New Roman" w:hAnsi="Times New Roman" w:cs="Times New Roman"/>
          <w:sz w:val="32"/>
          <w:szCs w:val="32"/>
          <w:lang w:eastAsia="zh-CN"/>
        </w:rPr>
        <w:t>两</w:t>
      </w:r>
      <w:r>
        <w:rPr>
          <w:rFonts w:hint="default" w:ascii="Times New Roman" w:hAnsi="Times New Roman" w:eastAsia="仿宋_GB2312" w:cs="Times New Roman"/>
          <w:sz w:val="32"/>
          <w:szCs w:val="32"/>
        </w:rPr>
        <w:t>个片区，计划投资约</w:t>
      </w:r>
      <w:r>
        <w:rPr>
          <w:rFonts w:hint="eastAsia" w:cs="Times New Roman"/>
          <w:sz w:val="32"/>
          <w:szCs w:val="32"/>
          <w:lang w:val="en-US" w:eastAsia="zh-CN"/>
        </w:rPr>
        <w:t>10</w:t>
      </w:r>
      <w:r>
        <w:rPr>
          <w:rFonts w:hint="default" w:ascii="Times New Roman" w:hAnsi="Times New Roman" w:eastAsia="仿宋_GB2312" w:cs="Times New Roman"/>
          <w:sz w:val="32"/>
          <w:szCs w:val="32"/>
        </w:rPr>
        <w:t>亿元</w:t>
      </w:r>
      <w:r>
        <w:rPr>
          <w:rFonts w:hint="eastAsia" w:ascii="Times New Roman" w:hAnsi="Times New Roman" w:cs="Times New Roman"/>
          <w:sz w:val="32"/>
          <w:szCs w:val="32"/>
          <w:lang w:eastAsia="zh-CN"/>
        </w:rPr>
        <w:t>。</w:t>
      </w:r>
      <w:r>
        <w:rPr>
          <w:rFonts w:hint="default" w:ascii="Times New Roman" w:hAnsi="Times New Roman" w:eastAsia="仿宋_GB2312" w:cs="Times New Roman"/>
          <w:bCs/>
          <w:sz w:val="32"/>
          <w:szCs w:val="32"/>
        </w:rPr>
        <w:t>为保障建设资金，推进项目顺利实施，我县积极与市土投公司（市保障房公司）对接融资工作，</w:t>
      </w:r>
      <w:r>
        <w:rPr>
          <w:rFonts w:hint="default" w:ascii="Times New Roman" w:hAnsi="Times New Roman" w:eastAsia="仿宋_GB2312" w:cs="Times New Roman"/>
          <w:sz w:val="32"/>
          <w:szCs w:val="32"/>
        </w:rPr>
        <w:t>班张村、东城河</w:t>
      </w:r>
      <w:r>
        <w:rPr>
          <w:rFonts w:hint="default" w:ascii="Times New Roman" w:hAnsi="Times New Roman" w:eastAsia="仿宋_GB2312" w:cs="Times New Roman"/>
          <w:kern w:val="0"/>
          <w:sz w:val="32"/>
          <w:szCs w:val="32"/>
        </w:rPr>
        <w:t>获得了国开行</w:t>
      </w:r>
      <w:r>
        <w:rPr>
          <w:rFonts w:hint="eastAsia" w:cs="Times New Roman"/>
          <w:kern w:val="0"/>
          <w:sz w:val="32"/>
          <w:szCs w:val="32"/>
          <w:lang w:val="en-US" w:eastAsia="zh-CN"/>
        </w:rPr>
        <w:t>5.5</w:t>
      </w:r>
      <w:r>
        <w:rPr>
          <w:rFonts w:hint="default" w:ascii="Times New Roman" w:hAnsi="Times New Roman" w:eastAsia="仿宋_GB2312" w:cs="Times New Roman"/>
          <w:kern w:val="0"/>
          <w:sz w:val="32"/>
          <w:szCs w:val="32"/>
        </w:rPr>
        <w:t>亿元</w:t>
      </w:r>
      <w:r>
        <w:rPr>
          <w:rFonts w:hint="eastAsia" w:cs="Times New Roman"/>
          <w:kern w:val="0"/>
          <w:sz w:val="32"/>
          <w:szCs w:val="32"/>
          <w:lang w:eastAsia="zh-CN"/>
        </w:rPr>
        <w:t>贷款</w:t>
      </w:r>
      <w:r>
        <w:rPr>
          <w:rFonts w:hint="default" w:ascii="Times New Roman" w:hAnsi="Times New Roman" w:eastAsia="仿宋_GB2312" w:cs="Times New Roman"/>
          <w:kern w:val="0"/>
          <w:sz w:val="32"/>
          <w:szCs w:val="32"/>
        </w:rPr>
        <w:t>，</w:t>
      </w:r>
      <w:r>
        <w:rPr>
          <w:rFonts w:hint="eastAsia" w:cs="Times New Roman"/>
          <w:kern w:val="0"/>
          <w:sz w:val="32"/>
          <w:szCs w:val="32"/>
          <w:lang w:eastAsia="zh-CN"/>
        </w:rPr>
        <w:t>不足部分的</w:t>
      </w:r>
      <w:r>
        <w:rPr>
          <w:rFonts w:hint="default" w:ascii="Times New Roman" w:hAnsi="Times New Roman" w:eastAsia="仿宋_GB2312" w:cs="Times New Roman"/>
          <w:color w:val="000000"/>
          <w:sz w:val="32"/>
          <w:szCs w:val="32"/>
        </w:rPr>
        <w:t>资金</w:t>
      </w:r>
      <w:r>
        <w:rPr>
          <w:rFonts w:hint="eastAsia" w:ascii="Times New Roman" w:hAnsi="Times New Roman" w:cs="Times New Roman"/>
          <w:color w:val="000000"/>
          <w:sz w:val="32"/>
          <w:szCs w:val="32"/>
          <w:lang w:eastAsia="zh-CN"/>
        </w:rPr>
        <w:t>由市保障房公司</w:t>
      </w:r>
      <w:r>
        <w:rPr>
          <w:rFonts w:hint="default" w:ascii="Times New Roman" w:hAnsi="Times New Roman" w:eastAsia="仿宋_GB2312" w:cs="Times New Roman"/>
          <w:color w:val="000000"/>
          <w:sz w:val="32"/>
          <w:szCs w:val="32"/>
        </w:rPr>
        <w:t>兜底，</w:t>
      </w:r>
      <w:r>
        <w:rPr>
          <w:rFonts w:hint="default" w:ascii="Times New Roman" w:hAnsi="Times New Roman" w:eastAsia="仿宋_GB2312" w:cs="Times New Roman"/>
          <w:bCs/>
          <w:sz w:val="32"/>
          <w:szCs w:val="32"/>
        </w:rPr>
        <w:t>保障了项目建设</w:t>
      </w:r>
      <w:r>
        <w:rPr>
          <w:rFonts w:hint="default" w:ascii="Times New Roman" w:hAnsi="Times New Roman" w:eastAsia="仿宋_GB2312" w:cs="Times New Roman"/>
          <w:color w:val="000000"/>
          <w:sz w:val="32"/>
          <w:szCs w:val="32"/>
        </w:rPr>
        <w:t>资金需求。</w:t>
      </w:r>
    </w:p>
    <w:p>
      <w:pPr>
        <w:keepNext w:val="0"/>
        <w:keepLines w:val="0"/>
        <w:pageBreakBefore w:val="0"/>
        <w:widowControl w:val="0"/>
        <w:kinsoku/>
        <w:wordWrap/>
        <w:overflowPunct/>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以购代建，消化库存</w:t>
      </w:r>
    </w:p>
    <w:p>
      <w:pPr>
        <w:keepNext w:val="0"/>
        <w:keepLines w:val="0"/>
        <w:pageBreakBefore w:val="0"/>
        <w:widowControl w:val="0"/>
        <w:kinsoku/>
        <w:wordWrap/>
        <w:overflowPunct/>
        <w:autoSpaceDE/>
        <w:autoSpaceDN/>
        <w:bidi w:val="0"/>
        <w:spacing w:line="600" w:lineRule="exact"/>
        <w:ind w:firstLine="640" w:firstLineChars="200"/>
        <w:textAlignment w:val="auto"/>
        <w:rPr>
          <w:rFonts w:hint="default" w:ascii="Times New Roman" w:hAnsi="Times New Roman" w:eastAsia="仿宋_GB2312" w:cs="Times New Roman"/>
          <w:color w:val="0D0D0D"/>
          <w:sz w:val="32"/>
          <w:szCs w:val="32"/>
        </w:rPr>
      </w:pPr>
      <w:r>
        <w:rPr>
          <w:rFonts w:hint="default" w:ascii="Times New Roman" w:hAnsi="Times New Roman" w:eastAsia="仿宋_GB2312" w:cs="Times New Roman"/>
          <w:color w:val="0D0D0D"/>
          <w:sz w:val="32"/>
          <w:szCs w:val="32"/>
        </w:rPr>
        <w:t>根据《云南省人民政府办公厅关于进一步推进棚户区改造工作的通知》（云政办发〔2014〕63号）精神及昆明市人民政府办公厅《关于印发城市棚户区改造以购代建实施意见的通知》（昆政办〔2014〕124号）。结合我县商品房库存量较大的实际问题，以改善群众住房条件作为出发点和落脚点，妥善安置棚户区拆迁住户，切实维护社会稳定。我县坚持政府主导，公开、公平、公正的开展竞争性谈判等方式购置普通商品房安置棚户区拆迁户，积极稳妥的推进棚户区改造工作，确保社会稳定，促进了房地产市场健康发展。</w:t>
      </w:r>
    </w:p>
    <w:p>
      <w:pPr>
        <w:keepNext w:val="0"/>
        <w:keepLines w:val="0"/>
        <w:pageBreakBefore w:val="0"/>
        <w:widowControl w:val="0"/>
        <w:kinsoku/>
        <w:wordWrap/>
        <w:overflowPunct/>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加强宣传，稳步推进</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default" w:ascii="Times New Roman" w:hAnsi="Times New Roman" w:cs="Times New Roman"/>
          <w:szCs w:val="32"/>
        </w:rPr>
      </w:pPr>
      <w:r>
        <w:rPr>
          <w:rFonts w:hint="default" w:ascii="Times New Roman" w:hAnsi="Times New Roman" w:eastAsia="仿宋_GB2312" w:cs="Times New Roman"/>
          <w:sz w:val="32"/>
          <w:szCs w:val="32"/>
        </w:rPr>
        <w:t>为使大群众和被征迁户全面了解棚户区改造的重要意义，了解棚户区改造政策，关心、支持棚改工作，由县委宣传部牵头开展棚户区改造宣传报道，形成良好的社会舆论环境。由组织部牵头，组织县级副科级以上干部对棚改征收补偿安置细则及相关政策进行专题培训学习，统一口径，做到不乱解答、不乱宣传。</w:t>
      </w:r>
    </w:p>
    <w:p>
      <w:pPr>
        <w:numPr>
          <w:ilvl w:val="0"/>
          <w:numId w:val="3"/>
        </w:numPr>
        <w:topLinePunct/>
        <w:spacing w:line="540" w:lineRule="exact"/>
        <w:ind w:firstLine="640"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存在的问题</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楷体"/>
          <w:szCs w:val="32"/>
        </w:rPr>
      </w:pPr>
      <w:r>
        <w:rPr>
          <w:rFonts w:hint="eastAsia" w:ascii="仿宋_GB2312" w:hAnsi="仿宋_GB2312" w:eastAsia="仿宋_GB2312" w:cs="仿宋_GB2312"/>
          <w:sz w:val="32"/>
          <w:szCs w:val="32"/>
          <w:lang w:val="en-US" w:eastAsia="zh-CN"/>
        </w:rPr>
        <w:t>个别群众长期信访</w:t>
      </w:r>
      <w:r>
        <w:rPr>
          <w:rFonts w:hint="eastAsia" w:hAnsi="仿宋_GB2312" w:cs="仿宋_GB2312"/>
          <w:sz w:val="32"/>
          <w:szCs w:val="32"/>
          <w:lang w:val="en-US" w:eastAsia="zh-CN"/>
        </w:rPr>
        <w:t>、行政诉讼</w:t>
      </w:r>
      <w:r>
        <w:rPr>
          <w:rFonts w:hint="eastAsia" w:ascii="仿宋_GB2312" w:hAnsi="仿宋_GB2312" w:eastAsia="仿宋_GB2312" w:cs="仿宋_GB2312"/>
          <w:sz w:val="32"/>
          <w:szCs w:val="32"/>
          <w:lang w:val="en-US" w:eastAsia="zh-CN"/>
        </w:rPr>
        <w:t>。由于部分群众对棚户区改造工作的认知度、熟悉度不高，习惯于之前预留安置用地的征地政策思维，个别信访代理人员趁机幕后煽动窜访、越级上访、长期多部门信访</w:t>
      </w:r>
      <w:r>
        <w:rPr>
          <w:rFonts w:hint="eastAsia" w:hAnsi="仿宋_GB2312" w:cs="仿宋_GB2312"/>
          <w:sz w:val="32"/>
          <w:szCs w:val="32"/>
          <w:lang w:val="en-US" w:eastAsia="zh-CN"/>
        </w:rPr>
        <w:t>和行政诉讼</w:t>
      </w:r>
      <w:r>
        <w:rPr>
          <w:rFonts w:hint="eastAsia" w:ascii="仿宋_GB2312" w:hAnsi="仿宋_GB2312" w:eastAsia="仿宋_GB2312" w:cs="仿宋_GB2312"/>
          <w:sz w:val="32"/>
          <w:szCs w:val="32"/>
          <w:lang w:val="en-US" w:eastAsia="zh-CN"/>
        </w:rPr>
        <w:t>。</w:t>
      </w:r>
    </w:p>
    <w:p>
      <w:pPr>
        <w:numPr>
          <w:ilvl w:val="0"/>
          <w:numId w:val="3"/>
        </w:numPr>
        <w:topLinePunct/>
        <w:spacing w:line="540" w:lineRule="exact"/>
        <w:ind w:left="0" w:leftChars="0" w:firstLine="640" w:firstLineChars="200"/>
        <w:rPr>
          <w:rFonts w:hint="eastAsia" w:ascii="楷体_GB2312" w:hAnsi="楷体_GB2312" w:eastAsia="楷体_GB2312" w:cs="楷体_GB2312"/>
        </w:rPr>
      </w:pPr>
      <w:r>
        <w:rPr>
          <w:rFonts w:hint="eastAsia" w:ascii="楷体_GB2312" w:hAnsi="楷体_GB2312" w:eastAsia="楷体_GB2312" w:cs="楷体_GB2312"/>
          <w:szCs w:val="32"/>
        </w:rPr>
        <w:t>建议和改进措施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645"/>
        <w:textAlignment w:val="auto"/>
        <w:rPr>
          <w:rFonts w:hint="default" w:ascii="Times New Roman" w:hAnsi="Times New Roman" w:eastAsia="仿宋_GB2312" w:cs="Times New Roman"/>
          <w:sz w:val="32"/>
          <w:szCs w:val="32"/>
          <w:lang w:eastAsia="zh-CN"/>
        </w:rPr>
      </w:pPr>
      <w:r>
        <w:rPr>
          <w:rFonts w:hint="eastAsia" w:ascii="Times New Roman" w:hAnsi="Times New Roman"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加快征收协议签订工作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对还未签订征收协议的农户，细化</w:t>
      </w:r>
      <w:r>
        <w:rPr>
          <w:rFonts w:hint="default" w:ascii="Times New Roman" w:hAnsi="Times New Roman" w:eastAsia="仿宋_GB2312" w:cs="Times New Roman"/>
          <w:sz w:val="32"/>
          <w:szCs w:val="32"/>
        </w:rPr>
        <w:t>包保分解方案</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做到领导包组，干部包户，层层</w:t>
      </w:r>
      <w:r>
        <w:rPr>
          <w:rFonts w:hint="default" w:ascii="Times New Roman" w:hAnsi="Times New Roman" w:eastAsia="仿宋_GB2312" w:cs="Times New Roman"/>
          <w:sz w:val="32"/>
          <w:szCs w:val="32"/>
          <w:lang w:eastAsia="zh-CN"/>
        </w:rPr>
        <w:t>压实责任，明确任务目标，集中人力物力</w:t>
      </w:r>
      <w:r>
        <w:rPr>
          <w:rFonts w:hint="eastAsia" w:ascii="Times New Roman" w:hAnsi="Times New Roman" w:eastAsia="仿宋_GB2312" w:cs="Times New Roman"/>
          <w:sz w:val="32"/>
          <w:szCs w:val="32"/>
          <w:lang w:eastAsia="zh-CN"/>
        </w:rPr>
        <w:t>于</w:t>
      </w:r>
      <w:r>
        <w:rPr>
          <w:rFonts w:hint="eastAsia" w:ascii="Times New Roman" w:hAnsi="Times New Roman" w:eastAsia="仿宋_GB2312" w:cs="Times New Roman"/>
          <w:sz w:val="32"/>
          <w:szCs w:val="32"/>
          <w:lang w:val="en-US" w:eastAsia="zh-CN"/>
        </w:rPr>
        <w:t>12月底全部完成</w:t>
      </w:r>
      <w:r>
        <w:rPr>
          <w:rFonts w:hint="default" w:ascii="Times New Roman" w:hAnsi="Times New Roman" w:eastAsia="仿宋_GB2312" w:cs="Times New Roman"/>
          <w:sz w:val="32"/>
          <w:szCs w:val="32"/>
          <w:lang w:eastAsia="zh-CN"/>
        </w:rPr>
        <w:t>征收</w:t>
      </w:r>
      <w:r>
        <w:rPr>
          <w:rFonts w:hint="eastAsia"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2</w:t>
      </w:r>
      <w:r>
        <w:rPr>
          <w:rFonts w:hint="eastAsia" w:ascii="Times New Roman" w:hAnsi="Times New Roman" w:eastAsia="仿宋_GB2312" w:cs="Times New Roman"/>
          <w:sz w:val="32"/>
          <w:szCs w:val="32"/>
          <w:lang w:val="en-US" w:eastAsia="zh-CN"/>
        </w:rPr>
        <w:t>.妥善应对行政诉讼并开展依法拆除工作。积极配合政府法律顾问做好行政诉讼工作。同时对拒不签订征收协议的，按照程序依法申请依法拆除。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5"/>
        <w:textAlignment w:val="auto"/>
        <w:rPr>
          <w:rFonts w:hint="eastAsia" w:ascii="Times New Roman" w:hAnsi="Times New Roman" w:eastAsia="仿宋_GB2312" w:cs="Times New Roman"/>
          <w:sz w:val="32"/>
          <w:szCs w:val="32"/>
          <w:lang w:val="en-US" w:eastAsia="zh-CN"/>
        </w:rPr>
      </w:pPr>
    </w:p>
    <w:p/>
    <w:p/>
    <w:p/>
    <w:p/>
    <w:p/>
    <w:p/>
    <w:p/>
    <w:p/>
    <w:p/>
    <w:p/>
    <w:p/>
    <w:p/>
    <w:p>
      <w:pPr>
        <w:rPr>
          <w:sz w:val="15"/>
          <w:szCs w:val="15"/>
        </w:rPr>
      </w:pPr>
    </w:p>
    <w:p>
      <w:pPr>
        <w:rPr>
          <w:sz w:val="21"/>
          <w:szCs w:val="21"/>
        </w:rPr>
      </w:pPr>
    </w:p>
    <w:tbl>
      <w:tblPr>
        <w:tblStyle w:val="7"/>
        <w:tblW w:w="9174"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CellMar>
            <w:top w:w="0" w:type="dxa"/>
            <w:left w:w="28" w:type="dxa"/>
            <w:bottom w:w="0" w:type="dxa"/>
            <w:right w:w="28" w:type="dxa"/>
          </w:tblCellMar>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rPr>
              <w:t>9年项目支出绩效自评指标评分表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1</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20</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96</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B03199"/>
    <w:multiLevelType w:val="singleLevel"/>
    <w:tmpl w:val="8EB03199"/>
    <w:lvl w:ilvl="0" w:tentative="0">
      <w:start w:val="2"/>
      <w:numFmt w:val="decimal"/>
      <w:lvlText w:val="%1."/>
      <w:lvlJc w:val="left"/>
      <w:pPr>
        <w:tabs>
          <w:tab w:val="left" w:pos="312"/>
        </w:tabs>
      </w:pPr>
    </w:lvl>
  </w:abstractNum>
  <w:abstractNum w:abstractNumId="1">
    <w:nsid w:val="3E5EC7A9"/>
    <w:multiLevelType w:val="singleLevel"/>
    <w:tmpl w:val="3E5EC7A9"/>
    <w:lvl w:ilvl="0" w:tentative="0">
      <w:start w:val="2"/>
      <w:numFmt w:val="chineseCounting"/>
      <w:suff w:val="nothing"/>
      <w:lvlText w:val="（%1）"/>
      <w:lvlJc w:val="left"/>
      <w:rPr>
        <w:rFonts w:hint="eastAsia"/>
      </w:rPr>
    </w:lvl>
  </w:abstractNum>
  <w:abstractNum w:abstractNumId="2">
    <w:nsid w:val="41B2F49D"/>
    <w:multiLevelType w:val="singleLevel"/>
    <w:tmpl w:val="41B2F49D"/>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1657"/>
    <w:rsid w:val="00076B47"/>
    <w:rsid w:val="000A2E4C"/>
    <w:rsid w:val="000D37FE"/>
    <w:rsid w:val="000F16B4"/>
    <w:rsid w:val="001104B7"/>
    <w:rsid w:val="00110577"/>
    <w:rsid w:val="00127A2F"/>
    <w:rsid w:val="00175AAC"/>
    <w:rsid w:val="00197507"/>
    <w:rsid w:val="001C5DCB"/>
    <w:rsid w:val="00246DAD"/>
    <w:rsid w:val="0025715A"/>
    <w:rsid w:val="002C1657"/>
    <w:rsid w:val="002E3518"/>
    <w:rsid w:val="003033E4"/>
    <w:rsid w:val="00341940"/>
    <w:rsid w:val="00364740"/>
    <w:rsid w:val="003777D5"/>
    <w:rsid w:val="003C2470"/>
    <w:rsid w:val="003D7DDC"/>
    <w:rsid w:val="003E1CE8"/>
    <w:rsid w:val="004404E8"/>
    <w:rsid w:val="004E1CFF"/>
    <w:rsid w:val="0059730F"/>
    <w:rsid w:val="005B6DCE"/>
    <w:rsid w:val="005C4EBC"/>
    <w:rsid w:val="0068776A"/>
    <w:rsid w:val="006B646E"/>
    <w:rsid w:val="006C69CD"/>
    <w:rsid w:val="006E11EF"/>
    <w:rsid w:val="007A2AEE"/>
    <w:rsid w:val="007B15FD"/>
    <w:rsid w:val="008200F2"/>
    <w:rsid w:val="00825412"/>
    <w:rsid w:val="008429E3"/>
    <w:rsid w:val="008C67AB"/>
    <w:rsid w:val="008D1B0B"/>
    <w:rsid w:val="00907C08"/>
    <w:rsid w:val="00971170"/>
    <w:rsid w:val="00991C6C"/>
    <w:rsid w:val="00993DEC"/>
    <w:rsid w:val="009A7C71"/>
    <w:rsid w:val="009D4A58"/>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A1D"/>
    <w:rsid w:val="00D96B8D"/>
    <w:rsid w:val="00DA414F"/>
    <w:rsid w:val="00DF5C8E"/>
    <w:rsid w:val="00E07C05"/>
    <w:rsid w:val="00E30C53"/>
    <w:rsid w:val="00E36750"/>
    <w:rsid w:val="00E560DB"/>
    <w:rsid w:val="00EA0572"/>
    <w:rsid w:val="00EA3D4A"/>
    <w:rsid w:val="00EF279E"/>
    <w:rsid w:val="00FA1C86"/>
    <w:rsid w:val="00FA1DD3"/>
    <w:rsid w:val="00FF23ED"/>
    <w:rsid w:val="00FF7E55"/>
    <w:rsid w:val="15FD15D8"/>
    <w:rsid w:val="22843D27"/>
    <w:rsid w:val="4C44687B"/>
    <w:rsid w:val="5DC84F48"/>
    <w:rsid w:val="7D066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rPr>
      <w:rFonts w:ascii="仿宋_GB2312" w:hAnsi="Times New Roman" w:eastAsia="仿宋_GB2312"/>
      <w:sz w:val="30"/>
      <w:szCs w:val="24"/>
    </w:rPr>
  </w:style>
  <w:style w:type="paragraph" w:styleId="3">
    <w:name w:val="toc 5"/>
    <w:basedOn w:val="1"/>
    <w:next w:val="1"/>
    <w:unhideWhenUsed/>
    <w:qFormat/>
    <w:uiPriority w:val="39"/>
    <w:pPr>
      <w:spacing w:before="100" w:beforeAutospacing="1" w:after="100" w:afterAutospacing="1"/>
      <w:ind w:left="1680"/>
    </w:pPr>
    <w:rPr>
      <w:rFonts w:ascii="Calibri" w:hAnsi="Calibri" w:eastAsia="宋体" w:cs="Times New Roman"/>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semiHidden/>
    <w:qFormat/>
    <w:uiPriority w:val="99"/>
    <w:rPr>
      <w:kern w:val="2"/>
      <w:sz w:val="18"/>
      <w:szCs w:val="18"/>
    </w:rPr>
  </w:style>
  <w:style w:type="character" w:customStyle="1" w:styleId="9">
    <w:name w:val="页脚 Char"/>
    <w:basedOn w:val="6"/>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1</Pages>
  <Words>410</Words>
  <Characters>2341</Characters>
  <Lines>19</Lines>
  <Paragraphs>5</Paragraphs>
  <TotalTime>18</TotalTime>
  <ScaleCrop>false</ScaleCrop>
  <LinksUpToDate>false</LinksUpToDate>
  <CharactersWithSpaces>2746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Administrator</cp:lastModifiedBy>
  <dcterms:modified xsi:type="dcterms:W3CDTF">2020-04-29T09:46:08Z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