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340" w:firstLineChars="200"/>
        <w:jc w:val="left"/>
        <w:rPr>
          <w:rFonts w:ascii="黑体" w:hAnsi="黑体" w:eastAsia="黑体"/>
          <w:spacing w:val="-20"/>
          <w:sz w:val="21"/>
          <w:szCs w:val="21"/>
        </w:rPr>
      </w:pPr>
      <w:r>
        <w:rPr>
          <w:rFonts w:hint="eastAsia" w:ascii="黑体" w:hAnsi="黑体" w:eastAsia="黑体"/>
          <w:spacing w:val="-20"/>
          <w:sz w:val="21"/>
          <w:szCs w:val="21"/>
        </w:rPr>
        <w:t xml:space="preserve">                                                                                                                                                                                                                                                                  </w:t>
      </w:r>
    </w:p>
    <w:p>
      <w:pPr>
        <w:jc w:val="center"/>
        <w:rPr>
          <w:rFonts w:hint="eastAsia" w:ascii="方正小标宋_GBK" w:hAnsi="方正小标宋_GBK" w:eastAsia="方正小标宋_GBK" w:cs="方正小标宋_GBK"/>
          <w:sz w:val="44"/>
          <w:szCs w:val="24"/>
          <w:lang w:eastAsia="zh-CN"/>
        </w:rPr>
      </w:pPr>
      <w:r>
        <w:rPr>
          <w:rFonts w:hint="eastAsia" w:ascii="方正小标宋_GBK" w:hAnsi="方正小标宋_GBK" w:eastAsia="方正小标宋_GBK" w:cs="方正小标宋_GBK"/>
          <w:sz w:val="44"/>
          <w:szCs w:val="24"/>
          <w:lang w:eastAsia="zh-CN"/>
        </w:rPr>
        <w:t>富民县森林公安局</w:t>
      </w:r>
    </w:p>
    <w:p>
      <w:pPr>
        <w:jc w:val="center"/>
        <w:rPr>
          <w:rFonts w:hint="eastAsia" w:ascii="方正小标宋_GBK" w:hAnsi="方正小标宋_GBK" w:eastAsia="方正小标宋_GBK" w:cs="方正小标宋_GBK"/>
          <w:sz w:val="44"/>
          <w:szCs w:val="24"/>
        </w:rPr>
      </w:pPr>
      <w:r>
        <w:rPr>
          <w:rFonts w:hint="eastAsia" w:ascii="方正小标宋_GBK" w:hAnsi="方正小标宋_GBK" w:eastAsia="方正小标宋_GBK" w:cs="方正小标宋_GBK"/>
          <w:sz w:val="44"/>
          <w:szCs w:val="24"/>
        </w:rPr>
        <w:t>项目支出绩效评价报告</w:t>
      </w:r>
    </w:p>
    <w:p>
      <w:pPr>
        <w:topLinePunct/>
        <w:spacing w:line="540" w:lineRule="exact"/>
        <w:ind w:firstLine="800" w:firstLineChars="250"/>
        <w:rPr>
          <w:rFonts w:ascii="黑体" w:eastAsia="黑体"/>
          <w:szCs w:val="32"/>
        </w:rPr>
      </w:pPr>
    </w:p>
    <w:p>
      <w:pPr>
        <w:topLinePunct/>
        <w:spacing w:line="540" w:lineRule="exact"/>
        <w:ind w:firstLine="800" w:firstLineChars="250"/>
        <w:rPr>
          <w:rFonts w:ascii="黑体" w:eastAsia="黑体"/>
          <w:szCs w:val="32"/>
        </w:rPr>
      </w:pPr>
      <w:r>
        <w:rPr>
          <w:rFonts w:hint="eastAsia" w:ascii="黑体" w:eastAsia="黑体"/>
          <w:szCs w:val="32"/>
        </w:rPr>
        <w:t>一、项目基本情况</w:t>
      </w:r>
    </w:p>
    <w:p>
      <w:pPr>
        <w:topLinePunct/>
        <w:spacing w:line="540" w:lineRule="exact"/>
        <w:ind w:firstLine="800" w:firstLineChars="250"/>
        <w:rPr>
          <w:rFonts w:ascii="仿宋_GB2312" w:hAnsi="楷体"/>
          <w:szCs w:val="32"/>
        </w:rPr>
      </w:pPr>
      <w:r>
        <w:rPr>
          <w:rFonts w:hint="eastAsia" w:ascii="仿宋_GB2312" w:hAnsi="楷体"/>
          <w:szCs w:val="32"/>
        </w:rPr>
        <w:t>（一）项目概况。</w:t>
      </w:r>
    </w:p>
    <w:p>
      <w:pPr>
        <w:topLinePunct/>
        <w:spacing w:line="540" w:lineRule="exact"/>
        <w:ind w:firstLine="800" w:firstLineChars="250"/>
        <w:rPr>
          <w:rFonts w:hint="eastAsia" w:ascii="仿宋_GB2312" w:hAnsi="楷体"/>
          <w:szCs w:val="32"/>
        </w:rPr>
      </w:pPr>
      <w:r>
        <w:rPr>
          <w:rFonts w:hint="eastAsia" w:ascii="仿宋_GB2312" w:hAnsi="楷体"/>
          <w:szCs w:val="32"/>
        </w:rPr>
        <w:t>1.立项背景及目的。</w:t>
      </w:r>
    </w:p>
    <w:p>
      <w:pPr>
        <w:topLinePunct/>
        <w:spacing w:line="540" w:lineRule="exact"/>
        <w:ind w:firstLine="800" w:firstLineChars="250"/>
        <w:rPr>
          <w:rFonts w:hint="eastAsia" w:ascii="仿宋_GB2312" w:hAnsi="楷体" w:eastAsia="仿宋_GB2312"/>
          <w:szCs w:val="32"/>
          <w:lang w:eastAsia="zh-CN"/>
        </w:rPr>
      </w:pPr>
      <w:r>
        <w:rPr>
          <w:rFonts w:hint="eastAsia" w:ascii="仿宋_GB2312" w:hAnsi="楷体"/>
          <w:szCs w:val="32"/>
          <w:lang w:eastAsia="zh-CN"/>
        </w:rPr>
        <w:t>上级转移支付资金用于弥补办公经费，无立项。</w:t>
      </w:r>
    </w:p>
    <w:p>
      <w:pPr>
        <w:topLinePunct/>
        <w:spacing w:line="540" w:lineRule="exact"/>
        <w:ind w:firstLine="800" w:firstLineChars="250"/>
        <w:rPr>
          <w:rFonts w:hint="eastAsia" w:ascii="仿宋_GB2312" w:hAnsi="楷体"/>
          <w:szCs w:val="32"/>
        </w:rPr>
      </w:pPr>
      <w:r>
        <w:rPr>
          <w:rFonts w:hint="eastAsia" w:ascii="仿宋_GB2312" w:hAnsi="楷体"/>
          <w:szCs w:val="32"/>
        </w:rPr>
        <w:t>2.项目实施情况。</w:t>
      </w:r>
    </w:p>
    <w:p>
      <w:pPr>
        <w:topLinePunct/>
        <w:spacing w:line="540" w:lineRule="exact"/>
        <w:ind w:firstLine="800" w:firstLineChars="250"/>
        <w:rPr>
          <w:rFonts w:hint="eastAsia" w:ascii="仿宋_GB2312" w:hAnsi="楷体" w:eastAsia="仿宋_GB2312"/>
          <w:szCs w:val="32"/>
          <w:lang w:val="en-US" w:eastAsia="zh-CN"/>
        </w:rPr>
      </w:pPr>
      <w:r>
        <w:rPr>
          <w:rFonts w:hint="eastAsia" w:ascii="仿宋_GB2312" w:hAnsi="楷体"/>
          <w:szCs w:val="32"/>
          <w:lang w:eastAsia="zh-CN"/>
        </w:rPr>
        <w:t>我局</w:t>
      </w:r>
      <w:r>
        <w:rPr>
          <w:rFonts w:hint="eastAsia" w:ascii="仿宋_GB2312" w:hAnsi="楷体"/>
          <w:szCs w:val="32"/>
          <w:lang w:val="en-US" w:eastAsia="zh-CN"/>
        </w:rPr>
        <w:t>2019年</w:t>
      </w:r>
      <w:r>
        <w:rPr>
          <w:rFonts w:hint="eastAsia" w:ascii="仿宋_GB2312" w:hAnsi="仿宋_GB2312" w:eastAsia="仿宋_GB2312" w:cs="仿宋_GB2312"/>
          <w:kern w:val="0"/>
          <w:sz w:val="32"/>
          <w:szCs w:val="32"/>
        </w:rPr>
        <w:t>破获森林行政案件155起（含违规野外用火7起），查处违法行为人155余人。受理刑事案件15起，破获刑事案件15起（破年前案件1起），抓获犯罪嫌疑人15人</w:t>
      </w:r>
      <w:r>
        <w:rPr>
          <w:rFonts w:hint="eastAsia" w:ascii="仿宋_GB2312" w:hAnsi="仿宋_GB2312" w:cs="仿宋_GB2312"/>
          <w:kern w:val="0"/>
          <w:sz w:val="32"/>
          <w:szCs w:val="32"/>
          <w:lang w:eastAsia="zh-CN"/>
        </w:rPr>
        <w:t>。</w:t>
      </w:r>
    </w:p>
    <w:p>
      <w:pPr>
        <w:topLinePunct/>
        <w:spacing w:line="540" w:lineRule="exact"/>
        <w:ind w:firstLine="800" w:firstLineChars="250"/>
        <w:rPr>
          <w:rFonts w:hint="eastAsia" w:ascii="仿宋_GB2312" w:hAnsi="楷体"/>
          <w:szCs w:val="32"/>
        </w:rPr>
      </w:pPr>
      <w:r>
        <w:rPr>
          <w:rFonts w:hint="eastAsia" w:ascii="仿宋_GB2312" w:hAnsi="楷体"/>
          <w:szCs w:val="32"/>
        </w:rPr>
        <w:t>3.资金来源及使用情况。</w:t>
      </w:r>
    </w:p>
    <w:p>
      <w:pPr>
        <w:topLinePunct/>
        <w:spacing w:line="540" w:lineRule="exact"/>
        <w:ind w:firstLine="800" w:firstLineChars="250"/>
        <w:rPr>
          <w:rFonts w:hint="eastAsia" w:ascii="仿宋_GB2312" w:hAnsi="楷体"/>
          <w:szCs w:val="32"/>
        </w:rPr>
      </w:pPr>
      <w:r>
        <w:rPr>
          <w:rFonts w:hint="eastAsia" w:ascii="仿宋_GB2312" w:hAnsi="楷体"/>
          <w:szCs w:val="32"/>
          <w:lang w:eastAsia="zh-CN"/>
        </w:rPr>
        <w:t>我局</w:t>
      </w:r>
      <w:r>
        <w:rPr>
          <w:rFonts w:hint="eastAsia" w:ascii="仿宋_GB2312" w:hAnsi="楷体"/>
          <w:szCs w:val="32"/>
          <w:lang w:val="en-US" w:eastAsia="zh-CN"/>
        </w:rPr>
        <w:t>2019年共收到2笔上级转移支付资金，省级财政森林公安补助资金36100元，中央财政林业改革发展资金107200元，共计143300元，已全部支出。</w:t>
      </w:r>
    </w:p>
    <w:p>
      <w:pPr>
        <w:topLinePunct/>
        <w:spacing w:line="540" w:lineRule="exact"/>
        <w:ind w:firstLine="800" w:firstLineChars="250"/>
        <w:rPr>
          <w:rFonts w:hint="eastAsia" w:ascii="仿宋_GB2312" w:hAnsi="楷体"/>
          <w:szCs w:val="32"/>
        </w:rPr>
      </w:pPr>
      <w:r>
        <w:rPr>
          <w:rFonts w:hint="eastAsia" w:ascii="仿宋_GB2312" w:hAnsi="楷体"/>
          <w:szCs w:val="32"/>
        </w:rPr>
        <w:t>4.组织及管理情况。</w:t>
      </w:r>
    </w:p>
    <w:p>
      <w:pPr>
        <w:topLinePunct/>
        <w:spacing w:line="540" w:lineRule="exact"/>
        <w:ind w:firstLine="800" w:firstLineChars="250"/>
        <w:rPr>
          <w:rFonts w:hint="default" w:ascii="仿宋_GB2312" w:hAnsi="楷体" w:eastAsia="仿宋_GB2312"/>
          <w:szCs w:val="32"/>
          <w:lang w:val="en-US" w:eastAsia="zh-CN"/>
        </w:rPr>
      </w:pPr>
      <w:r>
        <w:rPr>
          <w:rFonts w:hint="eastAsia" w:ascii="仿宋_GB2312" w:hAnsi="楷体"/>
          <w:szCs w:val="32"/>
          <w:lang w:eastAsia="zh-CN"/>
        </w:rPr>
        <w:t>上级转移支付资金按照实收实支的原则，实报实销</w:t>
      </w:r>
      <w:r>
        <w:rPr>
          <w:rFonts w:hint="eastAsia" w:ascii="仿宋_GB2312" w:hAnsi="楷体"/>
          <w:szCs w:val="32"/>
          <w:lang w:val="en-US" w:eastAsia="zh-CN"/>
        </w:rPr>
        <w:t>。</w:t>
      </w:r>
    </w:p>
    <w:p>
      <w:pPr>
        <w:topLinePunct/>
        <w:spacing w:line="540" w:lineRule="exact"/>
        <w:ind w:firstLine="800" w:firstLineChars="250"/>
        <w:rPr>
          <w:rFonts w:ascii="仿宋_GB2312" w:hAnsi="楷体"/>
          <w:szCs w:val="32"/>
        </w:rPr>
      </w:pPr>
      <w:r>
        <w:rPr>
          <w:rFonts w:hint="eastAsia" w:ascii="仿宋_GB2312" w:hAnsi="楷体"/>
          <w:szCs w:val="32"/>
        </w:rPr>
        <w:t>（二）绩效目标。</w:t>
      </w:r>
    </w:p>
    <w:p>
      <w:pPr>
        <w:topLinePunct/>
        <w:spacing w:line="540" w:lineRule="exact"/>
        <w:ind w:firstLine="800" w:firstLineChars="250"/>
        <w:rPr>
          <w:rFonts w:hint="eastAsia" w:ascii="仿宋_GB2312" w:hAnsi="楷体"/>
          <w:szCs w:val="32"/>
        </w:rPr>
      </w:pPr>
      <w:r>
        <w:rPr>
          <w:rFonts w:hint="eastAsia" w:ascii="仿宋_GB2312" w:hAnsi="楷体"/>
          <w:szCs w:val="32"/>
        </w:rPr>
        <w:t>1.总目标。</w:t>
      </w:r>
    </w:p>
    <w:p>
      <w:pPr>
        <w:topLinePunct/>
        <w:spacing w:line="540" w:lineRule="exact"/>
        <w:ind w:firstLine="800" w:firstLineChars="250"/>
        <w:rPr>
          <w:rFonts w:hint="default" w:ascii="仿宋_GB2312" w:hAnsi="楷体"/>
          <w:szCs w:val="32"/>
          <w:lang w:val="en-US"/>
        </w:rPr>
      </w:pPr>
      <w:r>
        <w:rPr>
          <w:rFonts w:hint="eastAsia" w:ascii="仿宋_GB2312" w:hAnsi="楷体"/>
          <w:szCs w:val="32"/>
          <w:lang w:eastAsia="zh-CN"/>
        </w:rPr>
        <w:t>年内人均办理</w:t>
      </w:r>
      <w:r>
        <w:rPr>
          <w:rFonts w:hint="eastAsia" w:ascii="仿宋_GB2312" w:hAnsi="楷体"/>
          <w:szCs w:val="32"/>
          <w:lang w:val="en-US" w:eastAsia="zh-CN"/>
        </w:rPr>
        <w:t>8起林业行政案件，1起刑事案件。</w:t>
      </w:r>
    </w:p>
    <w:p>
      <w:pPr>
        <w:topLinePunct/>
        <w:spacing w:line="540" w:lineRule="exact"/>
        <w:ind w:firstLine="800" w:firstLineChars="250"/>
        <w:rPr>
          <w:rFonts w:hint="eastAsia" w:ascii="仿宋_GB2312" w:hAnsi="楷体"/>
          <w:szCs w:val="32"/>
        </w:rPr>
      </w:pPr>
      <w:r>
        <w:rPr>
          <w:rFonts w:hint="eastAsia" w:ascii="仿宋_GB2312" w:hAnsi="楷体"/>
          <w:szCs w:val="32"/>
        </w:rPr>
        <w:t>2.年度目标。</w:t>
      </w:r>
    </w:p>
    <w:p>
      <w:pPr>
        <w:topLinePunct/>
        <w:spacing w:line="540" w:lineRule="exact"/>
        <w:ind w:firstLine="800" w:firstLineChars="250"/>
        <w:rPr>
          <w:rFonts w:hint="eastAsia" w:ascii="仿宋_GB2312" w:hAnsi="楷体"/>
          <w:szCs w:val="32"/>
        </w:rPr>
      </w:pPr>
      <w:r>
        <w:rPr>
          <w:rFonts w:hint="eastAsia" w:ascii="仿宋_GB2312" w:hAnsi="楷体"/>
          <w:szCs w:val="32"/>
        </w:rPr>
        <w:t>（1）产出目标。</w:t>
      </w:r>
    </w:p>
    <w:p>
      <w:pPr>
        <w:topLinePunct/>
        <w:spacing w:line="540" w:lineRule="exact"/>
        <w:ind w:firstLine="800" w:firstLineChars="250"/>
        <w:rPr>
          <w:rFonts w:hint="eastAsia" w:ascii="仿宋_GB2312" w:hAnsi="楷体"/>
          <w:szCs w:val="32"/>
        </w:rPr>
      </w:pPr>
      <w:r>
        <w:rPr>
          <w:rFonts w:hint="eastAsia" w:ascii="仿宋_GB2312" w:hAnsi="楷体"/>
          <w:szCs w:val="32"/>
          <w:lang w:eastAsia="zh-CN"/>
        </w:rPr>
        <w:t>年内人均办理</w:t>
      </w:r>
      <w:r>
        <w:rPr>
          <w:rFonts w:hint="eastAsia" w:ascii="仿宋_GB2312" w:hAnsi="楷体"/>
          <w:szCs w:val="32"/>
          <w:lang w:val="en-US" w:eastAsia="zh-CN"/>
        </w:rPr>
        <w:t>8起林业行政案件，1起刑事案件。</w:t>
      </w:r>
    </w:p>
    <w:p>
      <w:pPr>
        <w:topLinePunct/>
        <w:spacing w:line="540" w:lineRule="exact"/>
        <w:ind w:firstLine="800" w:firstLineChars="250"/>
        <w:rPr>
          <w:rFonts w:hint="eastAsia" w:ascii="仿宋_GB2312" w:hAnsi="楷体"/>
          <w:szCs w:val="32"/>
        </w:rPr>
      </w:pPr>
      <w:r>
        <w:rPr>
          <w:rFonts w:hint="eastAsia" w:ascii="仿宋_GB2312" w:hAnsi="楷体"/>
          <w:szCs w:val="32"/>
        </w:rPr>
        <w:t>（2）效果目标。</w:t>
      </w:r>
    </w:p>
    <w:p>
      <w:pPr>
        <w:keepNext w:val="0"/>
        <w:keepLines w:val="0"/>
        <w:pageBreakBefore w:val="0"/>
        <w:kinsoku/>
        <w:wordWrap/>
        <w:overflowPunct/>
        <w:topLinePunct/>
        <w:autoSpaceDE/>
        <w:autoSpaceDN/>
        <w:bidi w:val="0"/>
        <w:adjustRightInd/>
        <w:spacing w:line="480" w:lineRule="exact"/>
        <w:ind w:firstLine="800" w:firstLineChars="250"/>
        <w:textAlignment w:val="auto"/>
        <w:rPr>
          <w:rFonts w:hint="eastAsia" w:ascii="仿宋_GB2312" w:hAnsi="楷体"/>
          <w:szCs w:val="32"/>
        </w:rPr>
      </w:pPr>
      <w:r>
        <w:rPr>
          <w:rFonts w:hint="eastAsia" w:ascii="仿宋_GB2312" w:eastAsia="仿宋_GB2312"/>
          <w:sz w:val="32"/>
          <w:szCs w:val="32"/>
        </w:rPr>
        <w:t>负责富民县区域内林政案件和刑事案件的侦破处理工作,维护林区治安稳定。</w:t>
      </w:r>
    </w:p>
    <w:p>
      <w:pPr>
        <w:topLinePunct/>
        <w:spacing w:line="540" w:lineRule="exact"/>
        <w:ind w:firstLine="800" w:firstLineChars="250"/>
        <w:rPr>
          <w:rFonts w:ascii="黑体" w:hAnsi="黑体" w:eastAsia="黑体"/>
          <w:szCs w:val="32"/>
        </w:rPr>
      </w:pPr>
      <w:r>
        <w:rPr>
          <w:rFonts w:hint="eastAsia" w:ascii="黑体" w:hAnsi="黑体" w:eastAsia="黑体"/>
          <w:szCs w:val="32"/>
        </w:rPr>
        <w:t>二、绩效评价工作情况</w:t>
      </w:r>
    </w:p>
    <w:p>
      <w:pPr>
        <w:topLinePunct/>
        <w:spacing w:line="540" w:lineRule="exact"/>
        <w:ind w:firstLine="800" w:firstLineChars="250"/>
        <w:rPr>
          <w:rFonts w:hint="eastAsia" w:ascii="仿宋_GB2312" w:hAnsi="楷体"/>
          <w:szCs w:val="32"/>
          <w:lang w:val="en-US" w:eastAsia="zh-CN"/>
        </w:rPr>
      </w:pPr>
      <w:r>
        <w:rPr>
          <w:rFonts w:hint="eastAsia" w:ascii="仿宋_GB2312" w:hAnsi="楷体"/>
          <w:szCs w:val="32"/>
        </w:rPr>
        <w:t>（一）阐述的主要内容：</w:t>
      </w:r>
      <w:r>
        <w:rPr>
          <w:rFonts w:hint="eastAsia" w:ascii="仿宋_GB2312" w:hAnsi="楷体"/>
          <w:szCs w:val="32"/>
          <w:lang w:eastAsia="zh-CN"/>
        </w:rPr>
        <w:t>我局</w:t>
      </w:r>
      <w:r>
        <w:rPr>
          <w:rFonts w:hint="eastAsia" w:ascii="仿宋_GB2312" w:hAnsi="楷体"/>
          <w:szCs w:val="32"/>
          <w:lang w:val="en-US" w:eastAsia="zh-CN"/>
        </w:rPr>
        <w:t>2019年共收到2笔上级转移支付资金，共计143300元，已全部支出。</w:t>
      </w:r>
    </w:p>
    <w:p>
      <w:pPr>
        <w:topLinePunct/>
        <w:spacing w:line="540" w:lineRule="exact"/>
        <w:ind w:firstLine="800" w:firstLineChars="250"/>
        <w:rPr>
          <w:rFonts w:ascii="仿宋_GB2312" w:hAnsi="楷体"/>
          <w:szCs w:val="32"/>
        </w:rPr>
      </w:pPr>
      <w:r>
        <w:rPr>
          <w:rFonts w:hint="eastAsia" w:ascii="仿宋_GB2312" w:hAnsi="楷体"/>
          <w:szCs w:val="32"/>
        </w:rPr>
        <w:t>（二）绩效评价原则、评价方法</w:t>
      </w:r>
    </w:p>
    <w:p>
      <w:pPr>
        <w:topLinePunct/>
        <w:spacing w:line="540" w:lineRule="exact"/>
        <w:ind w:firstLine="800" w:firstLineChars="250"/>
        <w:rPr>
          <w:rFonts w:hint="eastAsia" w:ascii="仿宋_GB2312" w:hAnsi="楷体"/>
          <w:szCs w:val="32"/>
        </w:rPr>
      </w:pPr>
      <w:r>
        <w:rPr>
          <w:rFonts w:hint="eastAsia" w:ascii="仿宋_GB2312" w:hAnsi="楷体"/>
          <w:szCs w:val="32"/>
        </w:rPr>
        <w:t>1.绩效评价原则。</w:t>
      </w:r>
    </w:p>
    <w:p>
      <w:pPr>
        <w:topLinePunct/>
        <w:spacing w:line="540" w:lineRule="exact"/>
        <w:ind w:firstLine="800" w:firstLineChars="250"/>
        <w:rPr>
          <w:rFonts w:hint="eastAsia" w:ascii="仿宋_GB2312" w:hAnsi="楷体" w:eastAsia="仿宋_GB2312"/>
          <w:szCs w:val="32"/>
          <w:lang w:eastAsia="zh-CN"/>
        </w:rPr>
      </w:pPr>
      <w:r>
        <w:rPr>
          <w:rFonts w:hint="eastAsia" w:ascii="仿宋_GB2312" w:hAnsi="楷体"/>
          <w:szCs w:val="32"/>
          <w:lang w:eastAsia="zh-CN"/>
        </w:rPr>
        <w:t>按照工作实际开支开展绩效评价工作。</w:t>
      </w:r>
    </w:p>
    <w:p>
      <w:pPr>
        <w:topLinePunct/>
        <w:spacing w:line="540" w:lineRule="exact"/>
        <w:ind w:firstLine="800" w:firstLineChars="250"/>
        <w:rPr>
          <w:rFonts w:hint="eastAsia" w:ascii="仿宋_GB2312" w:hAnsi="楷体"/>
          <w:szCs w:val="32"/>
        </w:rPr>
      </w:pPr>
      <w:r>
        <w:rPr>
          <w:rFonts w:hint="eastAsia" w:ascii="仿宋_GB2312" w:hAnsi="楷体"/>
          <w:szCs w:val="32"/>
        </w:rPr>
        <w:t>2.绩效评价方法。</w:t>
      </w:r>
    </w:p>
    <w:p>
      <w:pPr>
        <w:topLinePunct/>
        <w:spacing w:line="540" w:lineRule="exact"/>
        <w:ind w:firstLine="800" w:firstLineChars="250"/>
        <w:rPr>
          <w:rFonts w:hint="eastAsia" w:ascii="仿宋_GB2312" w:hAnsi="楷体" w:eastAsia="仿宋_GB2312"/>
          <w:szCs w:val="32"/>
          <w:lang w:eastAsia="zh-CN"/>
        </w:rPr>
      </w:pPr>
      <w:r>
        <w:rPr>
          <w:rFonts w:hint="eastAsia" w:ascii="仿宋_GB2312" w:hAnsi="楷体"/>
          <w:szCs w:val="32"/>
          <w:lang w:eastAsia="zh-CN"/>
        </w:rPr>
        <w:t>绩效评价方法为自评。</w:t>
      </w:r>
    </w:p>
    <w:p>
      <w:pPr>
        <w:topLinePunct/>
        <w:spacing w:line="540" w:lineRule="exact"/>
        <w:ind w:firstLine="800" w:firstLineChars="250"/>
        <w:rPr>
          <w:rFonts w:ascii="黑体" w:hAnsi="黑体" w:eastAsia="黑体"/>
          <w:szCs w:val="32"/>
        </w:rPr>
      </w:pPr>
      <w:r>
        <w:rPr>
          <w:rFonts w:hint="eastAsia" w:ascii="黑体" w:hAnsi="黑体" w:eastAsia="黑体"/>
          <w:szCs w:val="32"/>
        </w:rPr>
        <w:t>三、评价结论</w:t>
      </w:r>
    </w:p>
    <w:p>
      <w:pPr>
        <w:topLinePunct/>
        <w:spacing w:line="540" w:lineRule="exact"/>
        <w:ind w:firstLine="800" w:firstLineChars="250"/>
        <w:rPr>
          <w:rFonts w:hint="eastAsia" w:ascii="仿宋_GB2312" w:hAnsi="仿宋"/>
          <w:szCs w:val="32"/>
        </w:rPr>
      </w:pPr>
      <w:r>
        <w:rPr>
          <w:rFonts w:hint="eastAsia" w:ascii="仿宋_GB2312" w:hAnsi="仿宋"/>
          <w:szCs w:val="32"/>
        </w:rPr>
        <w:t>（一）评价结果。</w:t>
      </w:r>
    </w:p>
    <w:p>
      <w:pPr>
        <w:keepNext w:val="0"/>
        <w:keepLines w:val="0"/>
        <w:pageBreakBefore w:val="0"/>
        <w:kinsoku/>
        <w:wordWrap/>
        <w:overflowPunct/>
        <w:topLinePunct/>
        <w:autoSpaceDE/>
        <w:autoSpaceDN/>
        <w:bidi w:val="0"/>
        <w:adjustRightInd/>
        <w:spacing w:line="480" w:lineRule="exact"/>
        <w:ind w:firstLine="800" w:firstLineChars="250"/>
        <w:textAlignment w:val="auto"/>
        <w:rPr>
          <w:rFonts w:hint="eastAsia" w:ascii="仿宋_GB2312" w:hAnsi="仿宋"/>
          <w:szCs w:val="32"/>
        </w:rPr>
      </w:pPr>
      <w:r>
        <w:rPr>
          <w:rFonts w:hint="eastAsia" w:ascii="仿宋_GB2312" w:hAnsi="宋体" w:cs="宋体"/>
          <w:color w:val="000000"/>
          <w:kern w:val="0"/>
          <w:szCs w:val="32"/>
        </w:rPr>
        <w:t>我局201</w:t>
      </w:r>
      <w:r>
        <w:rPr>
          <w:rFonts w:hint="eastAsia" w:ascii="仿宋_GB2312" w:hAnsi="宋体" w:cs="宋体"/>
          <w:color w:val="000000"/>
          <w:kern w:val="0"/>
          <w:szCs w:val="32"/>
          <w:lang w:val="en-US" w:eastAsia="zh-CN"/>
        </w:rPr>
        <w:t>9</w:t>
      </w:r>
      <w:r>
        <w:rPr>
          <w:rFonts w:hint="eastAsia" w:ascii="仿宋_GB2312" w:hAnsi="宋体" w:cs="宋体"/>
          <w:color w:val="000000"/>
          <w:kern w:val="0"/>
          <w:szCs w:val="32"/>
        </w:rPr>
        <w:t>年度部门整体支出评价得分为</w:t>
      </w:r>
      <w:r>
        <w:rPr>
          <w:rFonts w:hint="eastAsia" w:ascii="仿宋_GB2312" w:hAnsi="宋体" w:cs="宋体"/>
          <w:kern w:val="0"/>
          <w:szCs w:val="32"/>
          <w:lang w:val="en-US" w:eastAsia="zh-CN"/>
        </w:rPr>
        <w:t>94</w:t>
      </w:r>
      <w:r>
        <w:rPr>
          <w:rFonts w:hint="eastAsia" w:ascii="仿宋_GB2312" w:hAnsi="宋体" w:cs="宋体"/>
          <w:color w:val="000000"/>
          <w:kern w:val="0"/>
          <w:szCs w:val="32"/>
        </w:rPr>
        <w:t>分。</w:t>
      </w:r>
    </w:p>
    <w:p>
      <w:pPr>
        <w:numPr>
          <w:ilvl w:val="0"/>
          <w:numId w:val="1"/>
        </w:numPr>
        <w:topLinePunct/>
        <w:spacing w:line="540" w:lineRule="exact"/>
        <w:ind w:firstLine="800" w:firstLineChars="250"/>
        <w:rPr>
          <w:rFonts w:hint="eastAsia" w:ascii="仿宋_GB2312" w:hAnsi="仿宋"/>
          <w:szCs w:val="32"/>
        </w:rPr>
      </w:pPr>
      <w:r>
        <w:rPr>
          <w:rFonts w:hint="eastAsia" w:ascii="仿宋_GB2312" w:hAnsi="仿宋"/>
          <w:szCs w:val="32"/>
        </w:rPr>
        <w:t>主要绩效。</w:t>
      </w:r>
    </w:p>
    <w:p>
      <w:pPr>
        <w:keepNext w:val="0"/>
        <w:keepLines w:val="0"/>
        <w:pageBreakBefore w:val="0"/>
        <w:widowControl/>
        <w:kinsoku/>
        <w:wordWrap/>
        <w:overflowPunct/>
        <w:autoSpaceDE/>
        <w:autoSpaceDN/>
        <w:bidi w:val="0"/>
        <w:adjustRightInd/>
        <w:spacing w:line="480" w:lineRule="exact"/>
        <w:ind w:firstLine="640" w:firstLineChars="200"/>
        <w:textAlignment w:val="auto"/>
        <w:rPr>
          <w:rFonts w:hint="eastAsia" w:ascii="仿宋_GB2312" w:hAnsi="仿宋"/>
          <w:szCs w:val="32"/>
        </w:rPr>
      </w:pPr>
      <w:r>
        <w:rPr>
          <w:rFonts w:hint="eastAsia" w:ascii="仿宋_GB2312" w:hAnsi="仿宋_GB2312" w:eastAsia="仿宋_GB2312" w:cs="仿宋_GB2312"/>
          <w:kern w:val="0"/>
          <w:sz w:val="32"/>
          <w:szCs w:val="32"/>
        </w:rPr>
        <w:t>本年度我局积极开展各种专项行动，严厉打击各类涉林违法犯罪活动，充分发挥森林公安保护生态环境的职能作用。2019年，结合我县开展的森林督查工作，富民县森林公安局共出动警力1600余人次，车辆700余台次，破获森林行政案件155起（含违规野外用火7起），查处违法行为人155余人。其中：盗伐林木1起，滥伐林木案10起、擅自改变林地用途案15起，擅自改变林种案19起，非法开垦林地案89起，非法运输木材案3起，未经批准在防火期内野外用火案6起，防火期内拒绝接受防火检查案1起，非法出售、携带、运输野生动物案10起，非法收购无合法来源木材案1起，收缴罚没款74万余元。受理刑事案件15起，破获刑事案件15起（破年前案件1起），抓获犯罪嫌疑人15人，其中：非法占用农用地案4起、盗伐林木案件1起、非法狩猎1起、滥伐林木2起，失火案3起，非法出售野生动物制品案4起。</w:t>
      </w:r>
    </w:p>
    <w:p>
      <w:pPr>
        <w:topLinePunct/>
        <w:spacing w:line="540" w:lineRule="exact"/>
        <w:ind w:firstLine="800" w:firstLineChars="250"/>
        <w:rPr>
          <w:rFonts w:hint="eastAsia" w:ascii="黑体" w:hAnsi="黑体" w:eastAsia="黑体"/>
          <w:szCs w:val="32"/>
        </w:rPr>
      </w:pPr>
      <w:r>
        <w:rPr>
          <w:rFonts w:hint="eastAsia" w:ascii="黑体" w:hAnsi="黑体" w:eastAsia="黑体"/>
          <w:szCs w:val="32"/>
        </w:rPr>
        <w:t>四、成本效益分析。</w:t>
      </w:r>
    </w:p>
    <w:p>
      <w:pPr>
        <w:topLinePunct/>
        <w:spacing w:line="540" w:lineRule="exact"/>
        <w:ind w:firstLine="800" w:firstLineChars="250"/>
        <w:rPr>
          <w:rFonts w:hint="eastAsia" w:ascii="仿宋_GB2312" w:hAnsi="楷体" w:eastAsia="仿宋_GB2312"/>
          <w:szCs w:val="32"/>
          <w:lang w:val="en-US" w:eastAsia="zh-CN"/>
        </w:rPr>
      </w:pPr>
      <w:r>
        <w:rPr>
          <w:rFonts w:hint="eastAsia" w:ascii="仿宋_GB2312" w:hAnsi="楷体"/>
          <w:szCs w:val="32"/>
          <w:lang w:val="en-US" w:eastAsia="zh-CN"/>
        </w:rPr>
        <w:t>2019年</w:t>
      </w:r>
      <w:r>
        <w:rPr>
          <w:rFonts w:hint="eastAsia" w:ascii="仿宋_GB2312" w:hAnsi="楷体"/>
          <w:szCs w:val="32"/>
          <w:lang w:eastAsia="zh-CN"/>
        </w:rPr>
        <w:t>我局</w:t>
      </w:r>
      <w:r>
        <w:rPr>
          <w:rFonts w:hint="eastAsia" w:ascii="仿宋_GB2312" w:hAnsi="仿宋_GB2312" w:eastAsia="仿宋_GB2312" w:cs="仿宋_GB2312"/>
          <w:kern w:val="0"/>
          <w:sz w:val="32"/>
          <w:szCs w:val="32"/>
        </w:rPr>
        <w:t>查办了一批群众反映强烈、影响恶劣的危害林区社会治安稳定的案件，</w:t>
      </w:r>
      <w:r>
        <w:rPr>
          <w:rFonts w:hint="eastAsia" w:ascii="仿宋_GB2312" w:hAnsi="仿宋_GB2312" w:eastAsia="仿宋_GB2312" w:cs="仿宋_GB2312"/>
          <w:sz w:val="32"/>
          <w:szCs w:val="32"/>
        </w:rPr>
        <w:t>有效地将林区不稳定因素的影响控制到最小。</w:t>
      </w:r>
      <w:r>
        <w:rPr>
          <w:rFonts w:hint="eastAsia" w:ascii="仿宋_GB2312" w:hAnsi="仿宋_GB2312" w:eastAsia="仿宋_GB2312" w:cs="仿宋_GB2312"/>
          <w:kern w:val="0"/>
          <w:sz w:val="32"/>
          <w:szCs w:val="32"/>
        </w:rPr>
        <w:t>通过不懈努力和严厉打击，有效遏制了破坏森林和野生动植物资源的违法犯罪行为，维护了我县的生态安全</w:t>
      </w:r>
      <w:r>
        <w:rPr>
          <w:rFonts w:hint="eastAsia" w:ascii="仿宋_GB2312" w:hAnsi="仿宋_GB2312" w:cs="仿宋_GB2312"/>
          <w:kern w:val="0"/>
          <w:sz w:val="32"/>
          <w:szCs w:val="32"/>
          <w:lang w:eastAsia="zh-CN"/>
        </w:rPr>
        <w:t>。</w:t>
      </w:r>
    </w:p>
    <w:p>
      <w:pPr>
        <w:topLinePunct/>
        <w:spacing w:line="540" w:lineRule="exact"/>
        <w:ind w:firstLine="800" w:firstLineChars="250"/>
        <w:rPr>
          <w:rFonts w:ascii="黑体" w:hAnsi="黑体" w:eastAsia="黑体"/>
          <w:szCs w:val="32"/>
        </w:rPr>
      </w:pPr>
      <w:r>
        <w:rPr>
          <w:rFonts w:hint="eastAsia" w:ascii="黑体" w:hAnsi="黑体" w:eastAsia="黑体"/>
          <w:szCs w:val="32"/>
        </w:rPr>
        <w:t>五、主要经验及做法、存在的问题和建议</w:t>
      </w:r>
    </w:p>
    <w:p>
      <w:pPr>
        <w:topLinePunct/>
        <w:spacing w:line="540" w:lineRule="exact"/>
        <w:ind w:firstLine="800" w:firstLineChars="250"/>
        <w:rPr>
          <w:rFonts w:hint="eastAsia" w:ascii="仿宋_GB2312" w:hAnsi="楷体"/>
          <w:szCs w:val="32"/>
        </w:rPr>
      </w:pPr>
      <w:r>
        <w:rPr>
          <w:rFonts w:hint="eastAsia" w:ascii="仿宋_GB2312" w:hAnsi="楷体"/>
          <w:szCs w:val="32"/>
        </w:rPr>
        <w:t>（一）主要经验及做法；</w:t>
      </w:r>
    </w:p>
    <w:p>
      <w:pPr>
        <w:keepNext w:val="0"/>
        <w:keepLines w:val="0"/>
        <w:pageBreakBefore w:val="0"/>
        <w:kinsoku/>
        <w:wordWrap/>
        <w:overflowPunct/>
        <w:topLinePunct/>
        <w:autoSpaceDE/>
        <w:autoSpaceDN/>
        <w:bidi w:val="0"/>
        <w:adjustRightInd/>
        <w:spacing w:line="480" w:lineRule="exact"/>
        <w:ind w:firstLine="640" w:firstLineChars="200"/>
        <w:textAlignment w:val="auto"/>
        <w:rPr>
          <w:rFonts w:hint="eastAsia" w:ascii="黑体" w:hAnsi="黑体" w:eastAsia="黑体"/>
          <w:szCs w:val="32"/>
        </w:rPr>
      </w:pPr>
      <w:r>
        <w:rPr>
          <w:rFonts w:hint="eastAsia" w:ascii="仿宋_GB2312" w:hAnsi="宋体" w:cs="宋体"/>
          <w:color w:val="000000"/>
          <w:kern w:val="0"/>
          <w:szCs w:val="32"/>
        </w:rPr>
        <w:t>201</w:t>
      </w:r>
      <w:r>
        <w:rPr>
          <w:rFonts w:hint="eastAsia" w:ascii="仿宋_GB2312" w:hAnsi="宋体" w:cs="宋体"/>
          <w:color w:val="000000"/>
          <w:kern w:val="0"/>
          <w:szCs w:val="32"/>
          <w:lang w:val="en-US" w:eastAsia="zh-CN"/>
        </w:rPr>
        <w:t>9</w:t>
      </w:r>
      <w:r>
        <w:rPr>
          <w:rFonts w:hint="eastAsia" w:ascii="仿宋_GB2312" w:hAnsi="宋体" w:cs="宋体"/>
          <w:color w:val="000000"/>
          <w:kern w:val="0"/>
          <w:szCs w:val="32"/>
        </w:rPr>
        <w:t>年，我局根据年初工作计划和重点性工作，围绕</w:t>
      </w:r>
      <w:r>
        <w:rPr>
          <w:rFonts w:hint="eastAsia" w:ascii="仿宋_GB2312"/>
          <w:snapToGrid w:val="0"/>
          <w:kern w:val="0"/>
          <w:szCs w:val="32"/>
        </w:rPr>
        <w:t>贯彻实施昆明市机构编制管理的政策、规章及办法。</w:t>
      </w:r>
      <w:r>
        <w:rPr>
          <w:rFonts w:hint="eastAsia" w:ascii="仿宋_GB2312" w:hAnsi="宋体" w:cs="宋体"/>
          <w:color w:val="000000"/>
          <w:kern w:val="0"/>
          <w:szCs w:val="32"/>
        </w:rPr>
        <w:t>积极履职，强化管理，较好的完成了年度工作目标。通过加强预算收支管理，不断建立健全内部管理制度，梳理内部管理流程，部门整体支出管理水平得到提升。</w:t>
      </w:r>
    </w:p>
    <w:p>
      <w:pPr>
        <w:topLinePunct/>
        <w:spacing w:line="540" w:lineRule="exact"/>
        <w:ind w:firstLine="800" w:firstLineChars="250"/>
        <w:rPr>
          <w:rFonts w:hint="eastAsia" w:ascii="仿宋_GB2312" w:hAnsi="楷体"/>
          <w:szCs w:val="32"/>
        </w:rPr>
      </w:pPr>
      <w:r>
        <w:rPr>
          <w:rFonts w:hint="eastAsia" w:ascii="仿宋_GB2312" w:hAnsi="楷体"/>
          <w:szCs w:val="32"/>
        </w:rPr>
        <w:t>（二）存在的问题；</w:t>
      </w:r>
    </w:p>
    <w:p>
      <w:pPr>
        <w:keepNext w:val="0"/>
        <w:keepLines w:val="0"/>
        <w:pageBreakBefore w:val="0"/>
        <w:widowControl/>
        <w:kinsoku/>
        <w:wordWrap/>
        <w:overflowPunct/>
        <w:autoSpaceDE/>
        <w:autoSpaceDN/>
        <w:bidi w:val="0"/>
        <w:adjustRightInd/>
        <w:spacing w:line="480" w:lineRule="exact"/>
        <w:ind w:firstLine="518" w:firstLineChars="162"/>
        <w:jc w:val="left"/>
        <w:textAlignment w:val="auto"/>
        <w:rPr>
          <w:rFonts w:hint="eastAsia" w:ascii="仿宋_GB2312" w:hAnsi="宋体" w:cs="宋体"/>
          <w:color w:val="000000"/>
          <w:kern w:val="0"/>
          <w:szCs w:val="32"/>
        </w:rPr>
      </w:pPr>
      <w:r>
        <w:rPr>
          <w:rFonts w:hint="eastAsia" w:ascii="仿宋_GB2312" w:hAnsi="宋体" w:cs="宋体"/>
          <w:color w:val="000000"/>
          <w:kern w:val="0"/>
          <w:szCs w:val="32"/>
        </w:rPr>
        <w:t>（</w:t>
      </w:r>
      <w:r>
        <w:rPr>
          <w:rFonts w:hint="eastAsia" w:ascii="仿宋_GB2312" w:hAnsi="宋体" w:cs="宋体"/>
          <w:color w:val="000000"/>
          <w:kern w:val="0"/>
          <w:szCs w:val="32"/>
          <w:lang w:val="en-US" w:eastAsia="zh-CN"/>
        </w:rPr>
        <w:t>1</w:t>
      </w:r>
      <w:r>
        <w:rPr>
          <w:rFonts w:hint="eastAsia" w:ascii="仿宋_GB2312" w:hAnsi="宋体" w:cs="宋体"/>
          <w:color w:val="000000"/>
          <w:kern w:val="0"/>
          <w:szCs w:val="32"/>
        </w:rPr>
        <w:t>）预算编制工作有待细化。预算编制不够明确和细化</w:t>
      </w:r>
      <w:r>
        <w:rPr>
          <w:rFonts w:hint="eastAsia" w:ascii="仿宋_GB2312" w:hAnsi="宋体" w:cs="宋体"/>
          <w:color w:val="000000"/>
          <w:kern w:val="0"/>
          <w:szCs w:val="32"/>
          <w:lang w:eastAsia="zh-CN"/>
        </w:rPr>
        <w:t>，</w:t>
      </w:r>
      <w:r>
        <w:rPr>
          <w:rFonts w:hint="eastAsia" w:ascii="仿宋_GB2312" w:hAnsi="宋体" w:cs="宋体"/>
          <w:color w:val="000000"/>
          <w:kern w:val="0"/>
          <w:szCs w:val="32"/>
        </w:rPr>
        <w:t>预算编制的合理性需要提高。</w:t>
      </w:r>
    </w:p>
    <w:p>
      <w:pPr>
        <w:keepNext w:val="0"/>
        <w:keepLines w:val="0"/>
        <w:pageBreakBefore w:val="0"/>
        <w:widowControl/>
        <w:kinsoku/>
        <w:wordWrap/>
        <w:overflowPunct/>
        <w:autoSpaceDE/>
        <w:autoSpaceDN/>
        <w:bidi w:val="0"/>
        <w:adjustRightInd/>
        <w:spacing w:line="480" w:lineRule="exact"/>
        <w:ind w:firstLine="518" w:firstLineChars="162"/>
        <w:jc w:val="left"/>
        <w:textAlignment w:val="auto"/>
        <w:rPr>
          <w:rFonts w:hint="eastAsia" w:ascii="仿宋_GB2312" w:hAnsi="宋体" w:cs="宋体"/>
          <w:color w:val="000000"/>
          <w:kern w:val="0"/>
          <w:szCs w:val="32"/>
        </w:rPr>
      </w:pPr>
      <w:r>
        <w:rPr>
          <w:rFonts w:hint="eastAsia" w:ascii="仿宋_GB2312" w:hAnsi="宋体" w:cs="宋体"/>
          <w:color w:val="000000"/>
          <w:kern w:val="0"/>
          <w:szCs w:val="32"/>
        </w:rPr>
        <w:t>（</w:t>
      </w:r>
      <w:r>
        <w:rPr>
          <w:rFonts w:hint="eastAsia" w:ascii="仿宋_GB2312" w:hAnsi="宋体" w:cs="宋体"/>
          <w:color w:val="000000"/>
          <w:kern w:val="0"/>
          <w:szCs w:val="32"/>
          <w:lang w:val="en-US" w:eastAsia="zh-CN"/>
        </w:rPr>
        <w:t>2</w:t>
      </w:r>
      <w:r>
        <w:rPr>
          <w:rFonts w:hint="eastAsia" w:ascii="仿宋_GB2312" w:hAnsi="宋体" w:cs="宋体"/>
          <w:color w:val="000000"/>
          <w:kern w:val="0"/>
          <w:szCs w:val="32"/>
        </w:rPr>
        <w:t>）资金管理使用水平有待提高。财务人员工作按部就班，缺乏创新，在精度和深度上欠缺，还需要进一步完善，尤其是在政府采购、固定资产管理方面还需要进一步严格。</w:t>
      </w:r>
    </w:p>
    <w:p>
      <w:pPr>
        <w:keepNext w:val="0"/>
        <w:keepLines w:val="0"/>
        <w:pageBreakBefore w:val="0"/>
        <w:widowControl/>
        <w:kinsoku/>
        <w:wordWrap/>
        <w:overflowPunct/>
        <w:autoSpaceDE/>
        <w:autoSpaceDN/>
        <w:bidi w:val="0"/>
        <w:adjustRightInd/>
        <w:spacing w:line="480" w:lineRule="exact"/>
        <w:ind w:firstLine="518" w:firstLineChars="162"/>
        <w:jc w:val="left"/>
        <w:textAlignment w:val="auto"/>
        <w:rPr>
          <w:rFonts w:hint="eastAsia" w:ascii="黑体" w:hAnsi="黑体" w:eastAsia="黑体"/>
          <w:szCs w:val="32"/>
        </w:rPr>
      </w:pPr>
      <w:r>
        <w:rPr>
          <w:rFonts w:hint="eastAsia" w:ascii="仿宋_GB2312" w:hAnsi="宋体" w:cs="宋体"/>
          <w:color w:val="000000"/>
          <w:kern w:val="0"/>
          <w:szCs w:val="32"/>
        </w:rPr>
        <w:t>（</w:t>
      </w:r>
      <w:r>
        <w:rPr>
          <w:rFonts w:hint="eastAsia" w:ascii="仿宋_GB2312" w:hAnsi="宋体" w:cs="宋体"/>
          <w:color w:val="000000"/>
          <w:kern w:val="0"/>
          <w:szCs w:val="32"/>
          <w:lang w:val="en-US" w:eastAsia="zh-CN"/>
        </w:rPr>
        <w:t>3</w:t>
      </w:r>
      <w:r>
        <w:rPr>
          <w:rFonts w:hint="eastAsia" w:ascii="仿宋_GB2312" w:hAnsi="宋体" w:cs="宋体"/>
          <w:color w:val="000000"/>
          <w:kern w:val="0"/>
          <w:szCs w:val="32"/>
        </w:rPr>
        <w:t>）加强新《预算法》、《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pPr>
        <w:topLinePunct/>
        <w:spacing w:line="540" w:lineRule="exact"/>
        <w:ind w:firstLine="800" w:firstLineChars="250"/>
        <w:rPr>
          <w:rFonts w:hint="eastAsia" w:ascii="仿宋_GB2312" w:hAnsi="楷体"/>
          <w:szCs w:val="32"/>
        </w:rPr>
      </w:pPr>
      <w:r>
        <w:rPr>
          <w:rFonts w:hint="eastAsia" w:ascii="仿宋_GB2312" w:hAnsi="楷体"/>
          <w:szCs w:val="32"/>
        </w:rPr>
        <w:t>（三）建议和改进措施。</w:t>
      </w:r>
    </w:p>
    <w:p>
      <w:pPr>
        <w:keepNext w:val="0"/>
        <w:keepLines w:val="0"/>
        <w:pageBreakBefore w:val="0"/>
        <w:widowControl/>
        <w:kinsoku/>
        <w:wordWrap/>
        <w:overflowPunct/>
        <w:autoSpaceDE/>
        <w:autoSpaceDN/>
        <w:bidi w:val="0"/>
        <w:adjustRightInd/>
        <w:spacing w:line="480" w:lineRule="exact"/>
        <w:ind w:firstLine="518" w:firstLineChars="162"/>
        <w:jc w:val="left"/>
        <w:textAlignment w:val="auto"/>
        <w:rPr>
          <w:rFonts w:hint="eastAsia" w:ascii="仿宋_GB2312" w:hAnsi="宋体" w:cs="宋体"/>
          <w:color w:val="555555"/>
          <w:kern w:val="0"/>
          <w:sz w:val="14"/>
          <w:szCs w:val="14"/>
        </w:rPr>
      </w:pPr>
      <w:r>
        <w:rPr>
          <w:rFonts w:hint="eastAsia" w:ascii="仿宋_GB2312" w:hAnsi="宋体" w:cs="宋体"/>
          <w:color w:val="000000"/>
          <w:kern w:val="0"/>
          <w:szCs w:val="32"/>
        </w:rPr>
        <w:t>（</w:t>
      </w:r>
      <w:r>
        <w:rPr>
          <w:rFonts w:hint="eastAsia" w:ascii="仿宋_GB2312" w:hAnsi="宋体" w:cs="宋体"/>
          <w:color w:val="000000"/>
          <w:kern w:val="0"/>
          <w:szCs w:val="32"/>
          <w:lang w:val="en-US" w:eastAsia="zh-CN"/>
        </w:rPr>
        <w:t>1</w:t>
      </w:r>
      <w:r>
        <w:rPr>
          <w:rFonts w:hint="eastAsia" w:ascii="仿宋_GB2312" w:hAnsi="宋体" w:cs="宋体"/>
          <w:color w:val="000000"/>
          <w:kern w:val="0"/>
          <w:szCs w:val="32"/>
        </w:rPr>
        <w:t>）细化预算编制工作，认真做好预算的编制。进一步加强单位内部机构各局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keepNext w:val="0"/>
        <w:keepLines w:val="0"/>
        <w:pageBreakBefore w:val="0"/>
        <w:widowControl/>
        <w:kinsoku/>
        <w:wordWrap/>
        <w:overflowPunct/>
        <w:autoSpaceDE/>
        <w:autoSpaceDN/>
        <w:bidi w:val="0"/>
        <w:adjustRightInd/>
        <w:spacing w:line="480" w:lineRule="exact"/>
        <w:ind w:firstLine="518" w:firstLineChars="162"/>
        <w:jc w:val="left"/>
        <w:textAlignment w:val="auto"/>
        <w:rPr>
          <w:rFonts w:hint="eastAsia" w:ascii="仿宋_GB2312" w:hAnsi="宋体" w:cs="宋体"/>
          <w:color w:val="000000"/>
          <w:kern w:val="0"/>
          <w:szCs w:val="32"/>
        </w:rPr>
      </w:pPr>
      <w:r>
        <w:rPr>
          <w:rFonts w:hint="eastAsia" w:ascii="仿宋_GB2312" w:hAnsi="宋体" w:cs="宋体"/>
          <w:color w:val="000000"/>
          <w:kern w:val="0"/>
          <w:szCs w:val="32"/>
        </w:rPr>
        <w:t>（</w:t>
      </w:r>
      <w:r>
        <w:rPr>
          <w:rFonts w:hint="eastAsia" w:ascii="仿宋_GB2312" w:hAnsi="宋体" w:cs="宋体"/>
          <w:color w:val="000000"/>
          <w:kern w:val="0"/>
          <w:szCs w:val="32"/>
          <w:lang w:val="en-US" w:eastAsia="zh-CN"/>
        </w:rPr>
        <w:t>2</w:t>
      </w:r>
      <w:r>
        <w:rPr>
          <w:rFonts w:hint="eastAsia" w:ascii="仿宋_GB2312" w:hAnsi="宋体" w:cs="宋体"/>
          <w:color w:val="000000"/>
          <w:kern w:val="0"/>
          <w:szCs w:val="32"/>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pPr>
        <w:keepNext w:val="0"/>
        <w:keepLines w:val="0"/>
        <w:pageBreakBefore w:val="0"/>
        <w:widowControl/>
        <w:kinsoku/>
        <w:wordWrap/>
        <w:overflowPunct/>
        <w:autoSpaceDE/>
        <w:autoSpaceDN/>
        <w:bidi w:val="0"/>
        <w:adjustRightInd/>
        <w:spacing w:line="480" w:lineRule="exact"/>
        <w:ind w:firstLine="518" w:firstLineChars="162"/>
        <w:jc w:val="left"/>
        <w:textAlignment w:val="auto"/>
        <w:rPr>
          <w:rFonts w:hint="eastAsia" w:ascii="仿宋_GB2312" w:hAnsi="宋体" w:cs="宋体"/>
          <w:color w:val="000000"/>
          <w:kern w:val="0"/>
          <w:szCs w:val="32"/>
        </w:rPr>
      </w:pPr>
      <w:r>
        <w:rPr>
          <w:rFonts w:hint="eastAsia" w:ascii="仿宋_GB2312" w:hAnsi="宋体" w:cs="宋体"/>
          <w:color w:val="000000"/>
          <w:kern w:val="0"/>
          <w:szCs w:val="32"/>
        </w:rPr>
        <w:t>（</w:t>
      </w:r>
      <w:r>
        <w:rPr>
          <w:rFonts w:hint="eastAsia" w:ascii="仿宋_GB2312" w:hAnsi="宋体" w:cs="宋体"/>
          <w:color w:val="000000"/>
          <w:kern w:val="0"/>
          <w:szCs w:val="32"/>
          <w:lang w:val="en-US" w:eastAsia="zh-CN"/>
        </w:rPr>
        <w:t>3</w:t>
      </w:r>
      <w:r>
        <w:rPr>
          <w:rFonts w:hint="eastAsia" w:ascii="仿宋_GB2312" w:hAnsi="宋体" w:cs="宋体"/>
          <w:color w:val="000000"/>
          <w:kern w:val="0"/>
          <w:szCs w:val="32"/>
        </w:rPr>
        <w:t>）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
    <w:p>
      <w:pPr>
        <w:ind w:firstLine="5440" w:firstLineChars="1700"/>
        <w:rPr>
          <w:rFonts w:hint="eastAsia"/>
          <w:lang w:eastAsia="zh-CN"/>
        </w:rPr>
      </w:pPr>
      <w:r>
        <w:rPr>
          <w:rFonts w:hint="eastAsia"/>
          <w:lang w:eastAsia="zh-CN"/>
        </w:rPr>
        <w:t>富民县森林公安局</w:t>
      </w:r>
    </w:p>
    <w:p>
      <w:pPr>
        <w:ind w:firstLine="5760" w:firstLineChars="1800"/>
        <w:rPr>
          <w:rFonts w:hint="eastAsia"/>
          <w:lang w:eastAsia="zh-CN"/>
        </w:rPr>
      </w:pPr>
      <w:r>
        <w:rPr>
          <w:rFonts w:hint="eastAsia"/>
          <w:lang w:eastAsia="zh-CN"/>
        </w:rPr>
        <w:t>2020年4月</w:t>
      </w:r>
      <w:r>
        <w:rPr>
          <w:rFonts w:hint="eastAsia"/>
          <w:lang w:val="en-US" w:eastAsia="zh-CN"/>
        </w:rPr>
        <w:t>2</w:t>
      </w:r>
      <w:r>
        <w:rPr>
          <w:rFonts w:hint="eastAsia"/>
          <w:lang w:eastAsia="zh-CN"/>
        </w:rPr>
        <w:t>0日</w:t>
      </w:r>
    </w:p>
    <w:p/>
    <w:tbl>
      <w:tblPr>
        <w:tblStyle w:val="4"/>
        <w:tblW w:w="9174" w:type="dxa"/>
        <w:jc w:val="center"/>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Layout w:type="fixed"/>
          <w:tblCellMar>
            <w:top w:w="0" w:type="dxa"/>
            <w:left w:w="28" w:type="dxa"/>
            <w:bottom w:w="0" w:type="dxa"/>
            <w:right w:w="28" w:type="dxa"/>
          </w:tblCellMar>
        </w:tblPrEx>
        <w:trPr>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rPr>
              <w:t>9年项目支出绩效自评指标评分表</w:t>
            </w:r>
          </w:p>
          <w:p>
            <w:pPr>
              <w:spacing w:afterLines="50"/>
              <w:jc w:val="center"/>
              <w:rPr>
                <w:rFonts w:ascii="黑体" w:eastAsia="黑体"/>
                <w:b/>
                <w:bCs/>
                <w:sz w:val="18"/>
                <w:szCs w:val="18"/>
              </w:rPr>
            </w:pPr>
          </w:p>
        </w:tc>
      </w:tr>
      <w:tr>
        <w:tblPrEx>
          <w:tblLayout w:type="fixed"/>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spacing w:line="240" w:lineRule="exact"/>
              <w:ind w:left="113" w:right="113"/>
              <w:jc w:val="center"/>
              <w:rPr>
                <w:rFonts w:ascii="仿宋_GB2312"/>
                <w:sz w:val="18"/>
                <w:szCs w:val="18"/>
              </w:rPr>
            </w:pPr>
            <w:r>
              <w:rPr>
                <w:rFonts w:hint="eastAsia" w:ascii="仿宋_GB2312"/>
                <w:sz w:val="18"/>
                <w:szCs w:val="18"/>
              </w:rPr>
              <w:t>一、项目决策（20分）</w:t>
            </w:r>
          </w:p>
        </w:tc>
        <w:tc>
          <w:tcPr>
            <w:tcW w:w="640" w:type="dxa"/>
            <w:vMerge w:val="restart"/>
            <w:vAlign w:val="center"/>
          </w:tcPr>
          <w:p>
            <w:pPr>
              <w:spacing w:line="240" w:lineRule="exact"/>
              <w:rPr>
                <w:rFonts w:ascii="仿宋_GB2312"/>
                <w:sz w:val="18"/>
                <w:szCs w:val="18"/>
              </w:rPr>
            </w:pPr>
            <w:r>
              <w:rPr>
                <w:rFonts w:hint="eastAsia" w:ascii="仿宋_GB2312"/>
                <w:sz w:val="18"/>
                <w:szCs w:val="18"/>
              </w:rPr>
              <w:t>1项目立项(10)</w:t>
            </w:r>
          </w:p>
        </w:tc>
        <w:tc>
          <w:tcPr>
            <w:tcW w:w="1173" w:type="dxa"/>
            <w:vAlign w:val="center"/>
          </w:tcPr>
          <w:p>
            <w:pPr>
              <w:spacing w:line="240" w:lineRule="exact"/>
              <w:rPr>
                <w:rFonts w:ascii="仿宋_GB2312"/>
                <w:sz w:val="18"/>
                <w:szCs w:val="18"/>
              </w:rPr>
            </w:pPr>
            <w:r>
              <w:rPr>
                <w:rFonts w:hint="eastAsia" w:ascii="仿宋_GB2312"/>
                <w:sz w:val="18"/>
                <w:szCs w:val="18"/>
              </w:rPr>
              <w:t>1.与部门中长期规划目标适应性。</w:t>
            </w:r>
          </w:p>
        </w:tc>
        <w:tc>
          <w:tcPr>
            <w:tcW w:w="570" w:type="dxa"/>
            <w:vAlign w:val="center"/>
          </w:tcPr>
          <w:p>
            <w:pPr>
              <w:spacing w:line="240" w:lineRule="exact"/>
              <w:jc w:val="center"/>
              <w:rPr>
                <w:rFonts w:ascii="仿宋_GB2312"/>
                <w:sz w:val="21"/>
                <w:szCs w:val="21"/>
              </w:rPr>
            </w:pPr>
            <w:r>
              <w:rPr>
                <w:rFonts w:hint="eastAsia" w:ascii="仿宋_GB2312"/>
                <w:sz w:val="21"/>
                <w:szCs w:val="21"/>
              </w:rPr>
              <w:t>4</w:t>
            </w:r>
          </w:p>
        </w:tc>
        <w:tc>
          <w:tcPr>
            <w:tcW w:w="552" w:type="dxa"/>
            <w:vAlign w:val="center"/>
          </w:tcPr>
          <w:p>
            <w:pPr>
              <w:spacing w:line="240" w:lineRule="exact"/>
              <w:rPr>
                <w:rFonts w:hint="eastAsia" w:ascii="仿宋_GB2312" w:eastAsia="仿宋_GB2312"/>
                <w:sz w:val="21"/>
                <w:szCs w:val="21"/>
                <w:lang w:val="en-US" w:eastAsia="zh-CN"/>
              </w:rPr>
            </w:pPr>
            <w:r>
              <w:rPr>
                <w:rFonts w:hint="eastAsia" w:ascii="仿宋_GB2312"/>
                <w:sz w:val="21"/>
                <w:szCs w:val="21"/>
                <w:lang w:val="en-US" w:eastAsia="zh-CN"/>
              </w:rPr>
              <w:t>4</w:t>
            </w:r>
          </w:p>
        </w:tc>
        <w:tc>
          <w:tcPr>
            <w:tcW w:w="2268" w:type="dxa"/>
            <w:vAlign w:val="center"/>
          </w:tcPr>
          <w:p>
            <w:pPr>
              <w:spacing w:line="240" w:lineRule="exact"/>
              <w:rPr>
                <w:rFonts w:ascii="仿宋_GB2312"/>
                <w:sz w:val="18"/>
                <w:szCs w:val="18"/>
              </w:rPr>
            </w:pPr>
            <w:r>
              <w:rPr>
                <w:rFonts w:hint="eastAsia" w:ascii="仿宋_GB2312"/>
                <w:sz w:val="18"/>
                <w:szCs w:val="18"/>
              </w:rPr>
              <w:t>考察项目与部门中长期目标是否匹配。</w:t>
            </w:r>
          </w:p>
        </w:tc>
        <w:tc>
          <w:tcPr>
            <w:tcW w:w="2126" w:type="dxa"/>
            <w:vAlign w:val="center"/>
          </w:tcPr>
          <w:p>
            <w:pPr>
              <w:spacing w:line="240" w:lineRule="exact"/>
              <w:rPr>
                <w:rFonts w:ascii="仿宋_GB2312"/>
                <w:sz w:val="18"/>
                <w:szCs w:val="18"/>
              </w:rPr>
            </w:pPr>
            <w:r>
              <w:rPr>
                <w:rFonts w:hint="eastAsia" w:ascii="仿宋_GB2312"/>
                <w:sz w:val="18"/>
                <w:szCs w:val="18"/>
              </w:rPr>
              <w:t>①部门年度工作目标是否明确设定，得2分；②年度工作目标与部门中长期规划目标一致，得2分。</w:t>
            </w:r>
          </w:p>
        </w:tc>
        <w:tc>
          <w:tcPr>
            <w:tcW w:w="1369" w:type="dxa"/>
            <w:vAlign w:val="center"/>
          </w:tcPr>
          <w:p>
            <w:pPr>
              <w:spacing w:line="240" w:lineRule="exact"/>
              <w:rPr>
                <w:rFonts w:ascii="仿宋_GB2312"/>
                <w:sz w:val="18"/>
                <w:szCs w:val="18"/>
              </w:rPr>
            </w:pPr>
            <w:r>
              <w:rPr>
                <w:rFonts w:hint="eastAsia" w:ascii="仿宋_GB2312"/>
                <w:sz w:val="18"/>
                <w:szCs w:val="18"/>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8"/>
                <w:szCs w:val="18"/>
              </w:rPr>
            </w:pPr>
          </w:p>
        </w:tc>
        <w:tc>
          <w:tcPr>
            <w:tcW w:w="1173" w:type="dxa"/>
            <w:vAlign w:val="center"/>
          </w:tcPr>
          <w:p>
            <w:pPr>
              <w:spacing w:line="240" w:lineRule="exact"/>
              <w:rPr>
                <w:rFonts w:ascii="仿宋_GB2312"/>
                <w:sz w:val="18"/>
                <w:szCs w:val="18"/>
              </w:rPr>
            </w:pPr>
            <w:r>
              <w:rPr>
                <w:rFonts w:hint="eastAsia" w:ascii="仿宋_GB2312"/>
                <w:sz w:val="18"/>
                <w:szCs w:val="18"/>
              </w:rPr>
              <w:t>2.立项依据充分性。</w:t>
            </w:r>
          </w:p>
        </w:tc>
        <w:tc>
          <w:tcPr>
            <w:tcW w:w="570" w:type="dxa"/>
            <w:vAlign w:val="center"/>
          </w:tcPr>
          <w:p>
            <w:pPr>
              <w:spacing w:line="240" w:lineRule="exact"/>
              <w:jc w:val="center"/>
              <w:rPr>
                <w:rFonts w:ascii="仿宋_GB2312"/>
                <w:sz w:val="21"/>
                <w:szCs w:val="21"/>
              </w:rPr>
            </w:pPr>
            <w:r>
              <w:rPr>
                <w:rFonts w:hint="eastAsia" w:ascii="仿宋_GB2312"/>
                <w:sz w:val="21"/>
                <w:szCs w:val="21"/>
              </w:rPr>
              <w:t>3</w:t>
            </w:r>
          </w:p>
        </w:tc>
        <w:tc>
          <w:tcPr>
            <w:tcW w:w="552" w:type="dxa"/>
            <w:vAlign w:val="center"/>
          </w:tcPr>
          <w:p>
            <w:pPr>
              <w:spacing w:line="240" w:lineRule="exact"/>
              <w:rPr>
                <w:rFonts w:hint="eastAsia" w:ascii="仿宋_GB2312" w:eastAsia="仿宋_GB2312"/>
                <w:sz w:val="21"/>
                <w:szCs w:val="21"/>
                <w:lang w:val="en-US" w:eastAsia="zh-CN"/>
              </w:rPr>
            </w:pPr>
            <w:r>
              <w:rPr>
                <w:rFonts w:hint="eastAsia" w:ascii="仿宋_GB2312"/>
                <w:sz w:val="21"/>
                <w:szCs w:val="21"/>
                <w:lang w:val="en-US" w:eastAsia="zh-CN"/>
              </w:rPr>
              <w:t>0</w:t>
            </w:r>
          </w:p>
        </w:tc>
        <w:tc>
          <w:tcPr>
            <w:tcW w:w="2268" w:type="dxa"/>
            <w:vAlign w:val="center"/>
          </w:tcPr>
          <w:p>
            <w:pPr>
              <w:spacing w:line="240" w:lineRule="exact"/>
              <w:rPr>
                <w:rFonts w:ascii="仿宋_GB2312"/>
                <w:sz w:val="18"/>
                <w:szCs w:val="18"/>
              </w:rPr>
            </w:pPr>
            <w:r>
              <w:rPr>
                <w:rFonts w:hint="eastAsia" w:ascii="仿宋_GB2312"/>
                <w:sz w:val="18"/>
                <w:szCs w:val="18"/>
              </w:rPr>
              <w:t>考察项目是否符合政府相关发展规划和政府决策</w:t>
            </w:r>
          </w:p>
        </w:tc>
        <w:tc>
          <w:tcPr>
            <w:tcW w:w="2126" w:type="dxa"/>
            <w:vAlign w:val="center"/>
          </w:tcPr>
          <w:p>
            <w:pPr>
              <w:spacing w:line="240" w:lineRule="exact"/>
              <w:rPr>
                <w:rFonts w:ascii="仿宋_GB2312"/>
                <w:sz w:val="18"/>
                <w:szCs w:val="18"/>
              </w:rPr>
            </w:pPr>
            <w:r>
              <w:rPr>
                <w:rFonts w:hint="eastAsia" w:ascii="仿宋_GB2312"/>
                <w:sz w:val="18"/>
                <w:szCs w:val="18"/>
              </w:rPr>
              <w:t>符合，得满分；不符合，不得分。</w:t>
            </w:r>
          </w:p>
        </w:tc>
        <w:tc>
          <w:tcPr>
            <w:tcW w:w="1369" w:type="dxa"/>
            <w:vAlign w:val="center"/>
          </w:tcPr>
          <w:p>
            <w:pPr>
              <w:spacing w:line="240" w:lineRule="exact"/>
              <w:rPr>
                <w:rFonts w:ascii="仿宋_GB2312"/>
                <w:sz w:val="18"/>
                <w:szCs w:val="18"/>
              </w:rPr>
            </w:pPr>
            <w:r>
              <w:rPr>
                <w:rFonts w:hint="eastAsia" w:ascii="仿宋_GB2312"/>
                <w:sz w:val="18"/>
                <w:szCs w:val="18"/>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8"/>
                <w:szCs w:val="18"/>
              </w:rPr>
            </w:pPr>
          </w:p>
        </w:tc>
        <w:tc>
          <w:tcPr>
            <w:tcW w:w="1173" w:type="dxa"/>
            <w:vAlign w:val="center"/>
          </w:tcPr>
          <w:p>
            <w:pPr>
              <w:spacing w:line="240" w:lineRule="exact"/>
              <w:rPr>
                <w:rFonts w:ascii="仿宋_GB2312"/>
                <w:sz w:val="18"/>
                <w:szCs w:val="18"/>
              </w:rPr>
            </w:pPr>
            <w:r>
              <w:rPr>
                <w:rFonts w:hint="eastAsia" w:ascii="仿宋_GB2312"/>
                <w:sz w:val="18"/>
                <w:szCs w:val="18"/>
              </w:rPr>
              <w:t>3.项目立项规范性。</w:t>
            </w:r>
          </w:p>
        </w:tc>
        <w:tc>
          <w:tcPr>
            <w:tcW w:w="570" w:type="dxa"/>
            <w:vAlign w:val="center"/>
          </w:tcPr>
          <w:p>
            <w:pPr>
              <w:spacing w:line="240" w:lineRule="exact"/>
              <w:jc w:val="center"/>
              <w:rPr>
                <w:rFonts w:ascii="仿宋_GB2312"/>
                <w:sz w:val="21"/>
                <w:szCs w:val="21"/>
              </w:rPr>
            </w:pPr>
            <w:r>
              <w:rPr>
                <w:rFonts w:hint="eastAsia" w:ascii="仿宋_GB2312"/>
                <w:sz w:val="21"/>
                <w:szCs w:val="21"/>
              </w:rPr>
              <w:t>3</w:t>
            </w:r>
          </w:p>
        </w:tc>
        <w:tc>
          <w:tcPr>
            <w:tcW w:w="552" w:type="dxa"/>
            <w:vAlign w:val="center"/>
          </w:tcPr>
          <w:p>
            <w:pPr>
              <w:spacing w:line="240" w:lineRule="exact"/>
              <w:rPr>
                <w:rFonts w:hint="eastAsia" w:ascii="仿宋_GB2312" w:eastAsia="仿宋_GB2312"/>
                <w:sz w:val="21"/>
                <w:szCs w:val="21"/>
                <w:lang w:val="en-US" w:eastAsia="zh-CN"/>
              </w:rPr>
            </w:pPr>
            <w:r>
              <w:rPr>
                <w:rFonts w:hint="eastAsia" w:ascii="仿宋_GB2312"/>
                <w:sz w:val="21"/>
                <w:szCs w:val="21"/>
                <w:lang w:val="en-US" w:eastAsia="zh-CN"/>
              </w:rPr>
              <w:t>0</w:t>
            </w:r>
          </w:p>
        </w:tc>
        <w:tc>
          <w:tcPr>
            <w:tcW w:w="2268" w:type="dxa"/>
            <w:vAlign w:val="center"/>
          </w:tcPr>
          <w:p>
            <w:pPr>
              <w:spacing w:line="240" w:lineRule="exact"/>
              <w:rPr>
                <w:rFonts w:ascii="仿宋_GB2312"/>
                <w:sz w:val="18"/>
                <w:szCs w:val="18"/>
              </w:rPr>
            </w:pPr>
            <w:r>
              <w:rPr>
                <w:rFonts w:hint="eastAsia" w:ascii="仿宋_GB2312"/>
                <w:sz w:val="18"/>
                <w:szCs w:val="18"/>
              </w:rPr>
              <w:t>考察项目是否与部门职责密切相关。</w:t>
            </w:r>
          </w:p>
        </w:tc>
        <w:tc>
          <w:tcPr>
            <w:tcW w:w="2126" w:type="dxa"/>
            <w:vAlign w:val="center"/>
          </w:tcPr>
          <w:p>
            <w:pPr>
              <w:spacing w:line="240" w:lineRule="exact"/>
              <w:rPr>
                <w:rFonts w:ascii="仿宋_GB2312"/>
                <w:sz w:val="18"/>
                <w:szCs w:val="18"/>
              </w:rPr>
            </w:pPr>
            <w:r>
              <w:rPr>
                <w:rFonts w:hint="eastAsia" w:ascii="仿宋_GB2312"/>
                <w:sz w:val="18"/>
                <w:szCs w:val="18"/>
              </w:rPr>
              <w:t>是，得满分；否，不得分。</w:t>
            </w:r>
          </w:p>
        </w:tc>
        <w:tc>
          <w:tcPr>
            <w:tcW w:w="1369" w:type="dxa"/>
            <w:vAlign w:val="center"/>
          </w:tcPr>
          <w:p>
            <w:pPr>
              <w:spacing w:line="240" w:lineRule="exact"/>
              <w:rPr>
                <w:rFonts w:ascii="仿宋_GB2312"/>
                <w:sz w:val="18"/>
                <w:szCs w:val="18"/>
              </w:rPr>
            </w:pPr>
            <w:r>
              <w:rPr>
                <w:rFonts w:hint="eastAsia" w:ascii="仿宋_GB2312"/>
                <w:sz w:val="18"/>
                <w:szCs w:val="18"/>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rFonts w:ascii="仿宋_GB2312"/>
                <w:sz w:val="18"/>
                <w:szCs w:val="18"/>
              </w:rPr>
            </w:pPr>
          </w:p>
        </w:tc>
        <w:tc>
          <w:tcPr>
            <w:tcW w:w="640" w:type="dxa"/>
            <w:vMerge w:val="restart"/>
            <w:vAlign w:val="center"/>
          </w:tcPr>
          <w:p>
            <w:pPr>
              <w:spacing w:line="240" w:lineRule="exact"/>
              <w:rPr>
                <w:rFonts w:ascii="仿宋_GB2312"/>
                <w:sz w:val="18"/>
                <w:szCs w:val="18"/>
              </w:rPr>
            </w:pPr>
            <w:r>
              <w:rPr>
                <w:rFonts w:hint="eastAsia" w:ascii="仿宋_GB2312"/>
                <w:sz w:val="18"/>
                <w:szCs w:val="18"/>
              </w:rPr>
              <w:t>2项目目标(10)</w:t>
            </w:r>
          </w:p>
        </w:tc>
        <w:tc>
          <w:tcPr>
            <w:tcW w:w="1173" w:type="dxa"/>
            <w:vAlign w:val="center"/>
          </w:tcPr>
          <w:p>
            <w:pPr>
              <w:spacing w:line="240" w:lineRule="exact"/>
              <w:rPr>
                <w:rFonts w:ascii="仿宋_GB2312"/>
                <w:sz w:val="18"/>
                <w:szCs w:val="18"/>
              </w:rPr>
            </w:pPr>
            <w:r>
              <w:rPr>
                <w:rFonts w:hint="eastAsia" w:ascii="仿宋_GB2312"/>
                <w:sz w:val="18"/>
                <w:szCs w:val="18"/>
              </w:rPr>
              <w:t>1.绩效目标设定的合理性</w:t>
            </w:r>
          </w:p>
        </w:tc>
        <w:tc>
          <w:tcPr>
            <w:tcW w:w="570" w:type="dxa"/>
            <w:vAlign w:val="center"/>
          </w:tcPr>
          <w:p>
            <w:pPr>
              <w:spacing w:line="240" w:lineRule="exact"/>
              <w:jc w:val="center"/>
              <w:rPr>
                <w:rFonts w:ascii="仿宋_GB2312"/>
                <w:sz w:val="21"/>
                <w:szCs w:val="21"/>
              </w:rPr>
            </w:pPr>
            <w:r>
              <w:rPr>
                <w:rFonts w:hint="eastAsia" w:ascii="仿宋_GB2312"/>
                <w:sz w:val="21"/>
                <w:szCs w:val="21"/>
              </w:rPr>
              <w:t>5</w:t>
            </w:r>
          </w:p>
        </w:tc>
        <w:tc>
          <w:tcPr>
            <w:tcW w:w="552" w:type="dxa"/>
            <w:vAlign w:val="center"/>
          </w:tcPr>
          <w:p>
            <w:pPr>
              <w:spacing w:line="240" w:lineRule="exact"/>
              <w:rPr>
                <w:rFonts w:hint="eastAsia" w:ascii="仿宋_GB2312" w:eastAsia="仿宋_GB2312"/>
                <w:sz w:val="21"/>
                <w:szCs w:val="21"/>
                <w:lang w:val="en-US" w:eastAsia="zh-CN"/>
              </w:rPr>
            </w:pPr>
            <w:r>
              <w:rPr>
                <w:rFonts w:hint="eastAsia" w:ascii="仿宋_GB2312"/>
                <w:sz w:val="21"/>
                <w:szCs w:val="21"/>
                <w:lang w:val="en-US" w:eastAsia="zh-CN"/>
              </w:rPr>
              <w:t>5</w:t>
            </w:r>
          </w:p>
        </w:tc>
        <w:tc>
          <w:tcPr>
            <w:tcW w:w="2268" w:type="dxa"/>
            <w:vAlign w:val="center"/>
          </w:tcPr>
          <w:p>
            <w:pPr>
              <w:spacing w:line="240" w:lineRule="exact"/>
              <w:rPr>
                <w:rFonts w:ascii="仿宋_GB2312"/>
                <w:sz w:val="18"/>
                <w:szCs w:val="18"/>
              </w:rPr>
            </w:pPr>
            <w:r>
              <w:rPr>
                <w:rFonts w:hint="eastAsia" w:ascii="仿宋_GB2312"/>
                <w:sz w:val="18"/>
                <w:szCs w:val="18"/>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8"/>
                <w:szCs w:val="18"/>
              </w:rPr>
            </w:pPr>
            <w:r>
              <w:rPr>
                <w:rFonts w:hint="eastAsia" w:ascii="仿宋_GB2312"/>
                <w:sz w:val="18"/>
                <w:szCs w:val="18"/>
              </w:rPr>
              <w:t>是，得满分；否，不得分。</w:t>
            </w:r>
          </w:p>
        </w:tc>
        <w:tc>
          <w:tcPr>
            <w:tcW w:w="1369" w:type="dxa"/>
            <w:vAlign w:val="center"/>
          </w:tcPr>
          <w:p>
            <w:pPr>
              <w:spacing w:line="240" w:lineRule="exact"/>
              <w:rPr>
                <w:rFonts w:ascii="仿宋_GB2312"/>
                <w:sz w:val="18"/>
                <w:szCs w:val="18"/>
              </w:rPr>
            </w:pPr>
            <w:r>
              <w:rPr>
                <w:rFonts w:hint="eastAsia" w:ascii="仿宋_GB2312"/>
                <w:sz w:val="18"/>
                <w:szCs w:val="18"/>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8"/>
                <w:szCs w:val="18"/>
              </w:rPr>
            </w:pPr>
          </w:p>
        </w:tc>
        <w:tc>
          <w:tcPr>
            <w:tcW w:w="1173" w:type="dxa"/>
            <w:vAlign w:val="center"/>
          </w:tcPr>
          <w:p>
            <w:pPr>
              <w:spacing w:line="240" w:lineRule="exact"/>
              <w:rPr>
                <w:rFonts w:ascii="仿宋_GB2312"/>
                <w:sz w:val="18"/>
                <w:szCs w:val="18"/>
              </w:rPr>
            </w:pPr>
            <w:r>
              <w:rPr>
                <w:rFonts w:hint="eastAsia" w:ascii="仿宋_GB2312"/>
                <w:sz w:val="18"/>
                <w:szCs w:val="18"/>
              </w:rPr>
              <w:t>2.绩效指标设定的明确性</w:t>
            </w:r>
          </w:p>
        </w:tc>
        <w:tc>
          <w:tcPr>
            <w:tcW w:w="570" w:type="dxa"/>
            <w:vAlign w:val="center"/>
          </w:tcPr>
          <w:p>
            <w:pPr>
              <w:spacing w:line="240" w:lineRule="exact"/>
              <w:jc w:val="center"/>
              <w:rPr>
                <w:rFonts w:ascii="仿宋_GB2312"/>
                <w:sz w:val="21"/>
                <w:szCs w:val="21"/>
              </w:rPr>
            </w:pPr>
            <w:r>
              <w:rPr>
                <w:rFonts w:hint="eastAsia" w:ascii="仿宋_GB2312"/>
                <w:sz w:val="21"/>
                <w:szCs w:val="21"/>
              </w:rPr>
              <w:t>5</w:t>
            </w:r>
          </w:p>
        </w:tc>
        <w:tc>
          <w:tcPr>
            <w:tcW w:w="552" w:type="dxa"/>
            <w:vAlign w:val="center"/>
          </w:tcPr>
          <w:p>
            <w:pPr>
              <w:spacing w:line="240" w:lineRule="exact"/>
              <w:rPr>
                <w:rFonts w:hint="eastAsia" w:ascii="仿宋_GB2312" w:eastAsia="仿宋_GB2312"/>
                <w:sz w:val="21"/>
                <w:szCs w:val="21"/>
                <w:lang w:val="en-US" w:eastAsia="zh-CN"/>
              </w:rPr>
            </w:pPr>
            <w:r>
              <w:rPr>
                <w:rFonts w:hint="eastAsia" w:ascii="仿宋_GB2312"/>
                <w:sz w:val="21"/>
                <w:szCs w:val="21"/>
                <w:lang w:val="en-US" w:eastAsia="zh-CN"/>
              </w:rPr>
              <w:t>5</w:t>
            </w:r>
          </w:p>
        </w:tc>
        <w:tc>
          <w:tcPr>
            <w:tcW w:w="2268" w:type="dxa"/>
            <w:vAlign w:val="center"/>
          </w:tcPr>
          <w:p>
            <w:pPr>
              <w:spacing w:line="240" w:lineRule="exact"/>
              <w:rPr>
                <w:rFonts w:ascii="仿宋_GB2312"/>
                <w:sz w:val="18"/>
                <w:szCs w:val="18"/>
              </w:rPr>
            </w:pPr>
            <w:r>
              <w:rPr>
                <w:rFonts w:hint="eastAsia" w:ascii="仿宋_GB2312"/>
                <w:sz w:val="18"/>
                <w:szCs w:val="18"/>
              </w:rPr>
              <w:t>考察是否将绩效目标细化分解为清晰、可衡量的绩效指标；是否与年度工作任务相对应。</w:t>
            </w:r>
          </w:p>
        </w:tc>
        <w:tc>
          <w:tcPr>
            <w:tcW w:w="2126" w:type="dxa"/>
            <w:vAlign w:val="center"/>
          </w:tcPr>
          <w:p>
            <w:pPr>
              <w:spacing w:line="240" w:lineRule="exact"/>
              <w:rPr>
                <w:rFonts w:ascii="仿宋_GB2312"/>
                <w:sz w:val="18"/>
                <w:szCs w:val="18"/>
              </w:rPr>
            </w:pPr>
            <w:r>
              <w:rPr>
                <w:rFonts w:hint="eastAsia" w:ascii="仿宋_GB2312"/>
                <w:sz w:val="18"/>
                <w:szCs w:val="18"/>
              </w:rPr>
              <w:t>是，得满分；否，不得分。</w:t>
            </w:r>
          </w:p>
        </w:tc>
        <w:tc>
          <w:tcPr>
            <w:tcW w:w="1369" w:type="dxa"/>
            <w:vAlign w:val="center"/>
          </w:tcPr>
          <w:p>
            <w:pPr>
              <w:spacing w:line="240" w:lineRule="exact"/>
              <w:rPr>
                <w:rFonts w:ascii="仿宋_GB2312"/>
                <w:sz w:val="18"/>
                <w:szCs w:val="18"/>
              </w:rPr>
            </w:pPr>
            <w:r>
              <w:rPr>
                <w:rFonts w:hint="eastAsia" w:ascii="仿宋_GB2312"/>
                <w:sz w:val="18"/>
                <w:szCs w:val="18"/>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restart"/>
            <w:textDirection w:val="tbRlV"/>
          </w:tcPr>
          <w:p>
            <w:pPr>
              <w:spacing w:line="240" w:lineRule="exact"/>
              <w:ind w:left="113" w:right="113"/>
              <w:jc w:val="center"/>
              <w:rPr>
                <w:rFonts w:ascii="仿宋_GB2312"/>
                <w:sz w:val="21"/>
                <w:szCs w:val="21"/>
              </w:rPr>
            </w:pPr>
            <w:r>
              <w:rPr>
                <w:rFonts w:hint="eastAsia" w:ascii="仿宋_GB2312"/>
                <w:sz w:val="21"/>
                <w:szCs w:val="21"/>
              </w:rPr>
              <w:t>二、项目管理（20分）</w:t>
            </w:r>
          </w:p>
        </w:tc>
        <w:tc>
          <w:tcPr>
            <w:tcW w:w="640" w:type="dxa"/>
            <w:vMerge w:val="restart"/>
            <w:vAlign w:val="center"/>
          </w:tcPr>
          <w:p>
            <w:pPr>
              <w:spacing w:line="240" w:lineRule="exact"/>
              <w:rPr>
                <w:rFonts w:ascii="仿宋_GB2312"/>
                <w:sz w:val="21"/>
                <w:szCs w:val="21"/>
              </w:rPr>
            </w:pPr>
            <w:r>
              <w:rPr>
                <w:rFonts w:hint="eastAsia" w:ascii="仿宋_GB2312"/>
                <w:sz w:val="18"/>
                <w:szCs w:val="18"/>
              </w:rPr>
              <w:t>1投入管理（4）</w:t>
            </w:r>
          </w:p>
        </w:tc>
        <w:tc>
          <w:tcPr>
            <w:tcW w:w="1173" w:type="dxa"/>
            <w:vAlign w:val="center"/>
          </w:tcPr>
          <w:p>
            <w:pPr>
              <w:spacing w:line="240" w:lineRule="exact"/>
              <w:rPr>
                <w:rFonts w:ascii="仿宋_GB2312"/>
                <w:sz w:val="18"/>
                <w:szCs w:val="18"/>
              </w:rPr>
            </w:pPr>
            <w:r>
              <w:rPr>
                <w:rFonts w:hint="eastAsia" w:ascii="仿宋_GB2312"/>
                <w:sz w:val="18"/>
                <w:szCs w:val="18"/>
              </w:rPr>
              <w:t>1.预算编制合理性</w:t>
            </w:r>
          </w:p>
        </w:tc>
        <w:tc>
          <w:tcPr>
            <w:tcW w:w="570" w:type="dxa"/>
            <w:vAlign w:val="center"/>
          </w:tcPr>
          <w:p>
            <w:pPr>
              <w:spacing w:line="240" w:lineRule="exact"/>
              <w:jc w:val="center"/>
              <w:rPr>
                <w:rFonts w:ascii="仿宋_GB2312"/>
                <w:sz w:val="21"/>
                <w:szCs w:val="21"/>
              </w:rPr>
            </w:pPr>
            <w:r>
              <w:rPr>
                <w:rFonts w:hint="eastAsia" w:ascii="仿宋_GB2312"/>
                <w:sz w:val="21"/>
                <w:szCs w:val="21"/>
              </w:rPr>
              <w:t>2</w:t>
            </w:r>
          </w:p>
        </w:tc>
        <w:tc>
          <w:tcPr>
            <w:tcW w:w="552" w:type="dxa"/>
            <w:vAlign w:val="center"/>
          </w:tcPr>
          <w:p>
            <w:pPr>
              <w:spacing w:line="240" w:lineRule="exact"/>
              <w:rPr>
                <w:rFonts w:hint="eastAsia" w:ascii="仿宋_GB2312" w:eastAsia="仿宋_GB2312"/>
                <w:sz w:val="21"/>
                <w:szCs w:val="21"/>
                <w:lang w:val="en-US" w:eastAsia="zh-CN"/>
              </w:rPr>
            </w:pPr>
            <w:r>
              <w:rPr>
                <w:rFonts w:hint="eastAsia" w:ascii="仿宋_GB2312"/>
                <w:sz w:val="21"/>
                <w:szCs w:val="21"/>
                <w:lang w:val="en-US" w:eastAsia="zh-CN"/>
              </w:rPr>
              <w:t>2</w:t>
            </w:r>
          </w:p>
        </w:tc>
        <w:tc>
          <w:tcPr>
            <w:tcW w:w="2268" w:type="dxa"/>
            <w:vAlign w:val="center"/>
          </w:tcPr>
          <w:p>
            <w:pPr>
              <w:spacing w:line="240" w:lineRule="exact"/>
              <w:rPr>
                <w:rFonts w:ascii="仿宋_GB2312"/>
                <w:sz w:val="18"/>
                <w:szCs w:val="18"/>
              </w:rPr>
            </w:pPr>
            <w:r>
              <w:rPr>
                <w:rFonts w:hint="eastAsia" w:ascii="仿宋_GB2312"/>
                <w:sz w:val="18"/>
                <w:szCs w:val="18"/>
              </w:rPr>
              <w:t>考察预算编制是否充分、合理，预计项目支出是否完整反应。</w:t>
            </w:r>
          </w:p>
        </w:tc>
        <w:tc>
          <w:tcPr>
            <w:tcW w:w="2126" w:type="dxa"/>
            <w:vAlign w:val="center"/>
          </w:tcPr>
          <w:p>
            <w:pPr>
              <w:spacing w:line="240" w:lineRule="exact"/>
              <w:rPr>
                <w:rFonts w:ascii="仿宋_GB2312"/>
                <w:sz w:val="18"/>
                <w:szCs w:val="18"/>
              </w:rPr>
            </w:pPr>
            <w:r>
              <w:rPr>
                <w:rFonts w:hint="eastAsia" w:ascii="仿宋_GB2312"/>
                <w:sz w:val="18"/>
                <w:szCs w:val="18"/>
              </w:rPr>
              <w:t>合理得满分；存在一项不合理，扣0.5分，扣完为止。</w:t>
            </w:r>
          </w:p>
        </w:tc>
        <w:tc>
          <w:tcPr>
            <w:tcW w:w="1369" w:type="dxa"/>
            <w:vAlign w:val="center"/>
          </w:tcPr>
          <w:p>
            <w:pPr>
              <w:spacing w:line="240" w:lineRule="exact"/>
              <w:rPr>
                <w:rFonts w:ascii="仿宋_GB2312"/>
                <w:sz w:val="18"/>
                <w:szCs w:val="18"/>
              </w:rPr>
            </w:pPr>
            <w:r>
              <w:rPr>
                <w:rFonts w:hint="eastAsia" w:ascii="仿宋_GB2312"/>
                <w:sz w:val="18"/>
                <w:szCs w:val="18"/>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21"/>
                <w:szCs w:val="21"/>
              </w:rPr>
            </w:pPr>
          </w:p>
        </w:tc>
        <w:tc>
          <w:tcPr>
            <w:tcW w:w="640" w:type="dxa"/>
            <w:vMerge w:val="continue"/>
            <w:vAlign w:val="center"/>
          </w:tcPr>
          <w:p>
            <w:pPr>
              <w:spacing w:line="240" w:lineRule="exact"/>
              <w:rPr>
                <w:rFonts w:ascii="仿宋_GB2312"/>
                <w:sz w:val="18"/>
                <w:szCs w:val="18"/>
              </w:rPr>
            </w:pPr>
          </w:p>
        </w:tc>
        <w:tc>
          <w:tcPr>
            <w:tcW w:w="1173" w:type="dxa"/>
            <w:vAlign w:val="center"/>
          </w:tcPr>
          <w:p>
            <w:pPr>
              <w:spacing w:line="240" w:lineRule="exact"/>
              <w:rPr>
                <w:rFonts w:ascii="仿宋_GB2312"/>
                <w:sz w:val="18"/>
                <w:szCs w:val="18"/>
              </w:rPr>
            </w:pPr>
            <w:r>
              <w:rPr>
                <w:rFonts w:hint="eastAsia" w:ascii="仿宋_GB2312"/>
                <w:sz w:val="18"/>
                <w:szCs w:val="18"/>
              </w:rPr>
              <w:t>2.预算执行率</w:t>
            </w:r>
          </w:p>
        </w:tc>
        <w:tc>
          <w:tcPr>
            <w:tcW w:w="570" w:type="dxa"/>
            <w:vAlign w:val="center"/>
          </w:tcPr>
          <w:p>
            <w:pPr>
              <w:spacing w:line="240" w:lineRule="exact"/>
              <w:jc w:val="center"/>
              <w:rPr>
                <w:rFonts w:ascii="仿宋_GB2312"/>
                <w:sz w:val="21"/>
                <w:szCs w:val="21"/>
              </w:rPr>
            </w:pPr>
            <w:r>
              <w:rPr>
                <w:rFonts w:hint="eastAsia" w:ascii="仿宋_GB2312"/>
                <w:sz w:val="21"/>
                <w:szCs w:val="21"/>
              </w:rPr>
              <w:t>2</w:t>
            </w:r>
          </w:p>
        </w:tc>
        <w:tc>
          <w:tcPr>
            <w:tcW w:w="552" w:type="dxa"/>
            <w:vAlign w:val="center"/>
          </w:tcPr>
          <w:p>
            <w:pPr>
              <w:spacing w:line="240" w:lineRule="exact"/>
              <w:rPr>
                <w:rFonts w:hint="eastAsia" w:ascii="仿宋_GB2312" w:eastAsia="仿宋_GB2312"/>
                <w:sz w:val="21"/>
                <w:szCs w:val="21"/>
                <w:lang w:val="en-US" w:eastAsia="zh-CN"/>
              </w:rPr>
            </w:pPr>
            <w:r>
              <w:rPr>
                <w:rFonts w:hint="eastAsia" w:ascii="仿宋_GB2312"/>
                <w:sz w:val="21"/>
                <w:szCs w:val="21"/>
                <w:lang w:val="en-US" w:eastAsia="zh-CN"/>
              </w:rPr>
              <w:t>2</w:t>
            </w:r>
          </w:p>
        </w:tc>
        <w:tc>
          <w:tcPr>
            <w:tcW w:w="2268" w:type="dxa"/>
            <w:vAlign w:val="center"/>
          </w:tcPr>
          <w:p>
            <w:pPr>
              <w:spacing w:line="240" w:lineRule="exact"/>
              <w:rPr>
                <w:rFonts w:ascii="仿宋_GB2312"/>
                <w:sz w:val="18"/>
                <w:szCs w:val="18"/>
              </w:rPr>
            </w:pPr>
            <w:r>
              <w:rPr>
                <w:rFonts w:hint="eastAsia" w:ascii="仿宋_GB2312"/>
                <w:sz w:val="18"/>
                <w:szCs w:val="18"/>
              </w:rPr>
              <w:t>考察项目预算执行的进度。预算执行率=实际支出金额/项目预算金额×100%</w:t>
            </w:r>
          </w:p>
        </w:tc>
        <w:tc>
          <w:tcPr>
            <w:tcW w:w="2126" w:type="dxa"/>
            <w:vAlign w:val="center"/>
          </w:tcPr>
          <w:p>
            <w:pPr>
              <w:spacing w:line="240" w:lineRule="exact"/>
              <w:rPr>
                <w:rFonts w:ascii="仿宋_GB2312"/>
                <w:sz w:val="18"/>
                <w:szCs w:val="18"/>
              </w:rPr>
            </w:pPr>
            <w:r>
              <w:rPr>
                <w:rFonts w:hint="eastAsia" w:ascii="仿宋_GB2312"/>
                <w:sz w:val="18"/>
                <w:szCs w:val="18"/>
              </w:rPr>
              <w:t>预算执行率95%以上，得满分；低于95%，每下降1%扣权重的1%；预算执行率60%以下，不计分。</w:t>
            </w:r>
          </w:p>
        </w:tc>
        <w:tc>
          <w:tcPr>
            <w:tcW w:w="1369" w:type="dxa"/>
            <w:vAlign w:val="center"/>
          </w:tcPr>
          <w:p>
            <w:pPr>
              <w:spacing w:line="240" w:lineRule="exact"/>
              <w:rPr>
                <w:rFonts w:ascii="仿宋_GB2312"/>
                <w:sz w:val="18"/>
                <w:szCs w:val="18"/>
              </w:rPr>
            </w:pPr>
            <w:r>
              <w:rPr>
                <w:rFonts w:hint="eastAsia" w:ascii="仿宋_GB2312"/>
                <w:sz w:val="18"/>
                <w:szCs w:val="18"/>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476" w:type="dxa"/>
            <w:vMerge w:val="continue"/>
          </w:tcPr>
          <w:p>
            <w:pPr>
              <w:spacing w:line="240" w:lineRule="exact"/>
              <w:jc w:val="left"/>
              <w:rPr>
                <w:sz w:val="21"/>
                <w:szCs w:val="21"/>
              </w:rPr>
            </w:pPr>
          </w:p>
        </w:tc>
        <w:tc>
          <w:tcPr>
            <w:tcW w:w="640" w:type="dxa"/>
            <w:vMerge w:val="restart"/>
            <w:vAlign w:val="center"/>
          </w:tcPr>
          <w:p>
            <w:pPr>
              <w:spacing w:line="240" w:lineRule="exact"/>
              <w:rPr>
                <w:sz w:val="18"/>
                <w:szCs w:val="18"/>
              </w:rPr>
            </w:pPr>
            <w:r>
              <w:rPr>
                <w:rFonts w:hint="eastAsia" w:ascii="仿宋_GB2312"/>
                <w:sz w:val="18"/>
                <w:szCs w:val="18"/>
              </w:rPr>
              <w:t>2.财务管理（6）</w:t>
            </w:r>
          </w:p>
        </w:tc>
        <w:tc>
          <w:tcPr>
            <w:tcW w:w="1173" w:type="dxa"/>
            <w:vAlign w:val="center"/>
          </w:tcPr>
          <w:p>
            <w:pPr>
              <w:spacing w:line="240" w:lineRule="exact"/>
              <w:rPr>
                <w:rFonts w:ascii="仿宋_GB2312"/>
                <w:sz w:val="18"/>
                <w:szCs w:val="18"/>
              </w:rPr>
            </w:pPr>
            <w:r>
              <w:rPr>
                <w:rFonts w:hint="eastAsia" w:ascii="仿宋_GB2312"/>
                <w:sz w:val="18"/>
                <w:szCs w:val="18"/>
              </w:rPr>
              <w:t>1.资金使用情况</w:t>
            </w:r>
          </w:p>
        </w:tc>
        <w:tc>
          <w:tcPr>
            <w:tcW w:w="570" w:type="dxa"/>
            <w:vAlign w:val="center"/>
          </w:tcPr>
          <w:p>
            <w:pPr>
              <w:spacing w:line="240" w:lineRule="exact"/>
              <w:jc w:val="center"/>
              <w:rPr>
                <w:rFonts w:ascii="仿宋_GB2312"/>
                <w:sz w:val="21"/>
                <w:szCs w:val="21"/>
              </w:rPr>
            </w:pPr>
            <w:r>
              <w:rPr>
                <w:rFonts w:hint="eastAsia" w:ascii="仿宋_GB2312"/>
                <w:sz w:val="21"/>
                <w:szCs w:val="21"/>
              </w:rPr>
              <w:t>3</w:t>
            </w:r>
          </w:p>
        </w:tc>
        <w:tc>
          <w:tcPr>
            <w:tcW w:w="552" w:type="dxa"/>
            <w:vAlign w:val="center"/>
          </w:tcPr>
          <w:p>
            <w:pPr>
              <w:spacing w:line="240" w:lineRule="exact"/>
              <w:rPr>
                <w:rFonts w:hint="eastAsia" w:ascii="仿宋_GB2312" w:eastAsia="仿宋_GB2312"/>
                <w:sz w:val="21"/>
                <w:szCs w:val="21"/>
                <w:lang w:val="en-US" w:eastAsia="zh-CN"/>
              </w:rPr>
            </w:pPr>
            <w:r>
              <w:rPr>
                <w:rFonts w:hint="eastAsia" w:ascii="仿宋_GB2312"/>
                <w:sz w:val="21"/>
                <w:szCs w:val="21"/>
                <w:lang w:val="en-US" w:eastAsia="zh-CN"/>
              </w:rPr>
              <w:t>3</w:t>
            </w:r>
          </w:p>
        </w:tc>
        <w:tc>
          <w:tcPr>
            <w:tcW w:w="2268" w:type="dxa"/>
            <w:vAlign w:val="center"/>
          </w:tcPr>
          <w:p>
            <w:pPr>
              <w:spacing w:line="240" w:lineRule="exact"/>
              <w:rPr>
                <w:rFonts w:ascii="仿宋_GB2312"/>
                <w:sz w:val="18"/>
                <w:szCs w:val="18"/>
              </w:rPr>
            </w:pPr>
            <w:r>
              <w:rPr>
                <w:rFonts w:hint="eastAsia" w:ascii="仿宋_GB2312"/>
                <w:sz w:val="18"/>
                <w:szCs w:val="18"/>
              </w:rPr>
              <w:t>考察项目资金使用是否符合预算批复的用途，是否存在截留、挤占、挪用、虚列支出等情况。</w:t>
            </w:r>
          </w:p>
        </w:tc>
        <w:tc>
          <w:tcPr>
            <w:tcW w:w="2126" w:type="dxa"/>
            <w:vAlign w:val="center"/>
          </w:tcPr>
          <w:p>
            <w:pPr>
              <w:spacing w:line="240" w:lineRule="exact"/>
              <w:rPr>
                <w:rFonts w:ascii="仿宋_GB2312"/>
                <w:sz w:val="18"/>
                <w:szCs w:val="18"/>
              </w:rPr>
            </w:pPr>
            <w:r>
              <w:rPr>
                <w:rFonts w:hint="eastAsia" w:ascii="仿宋_GB2312"/>
                <w:sz w:val="18"/>
                <w:szCs w:val="18"/>
              </w:rPr>
              <w:t>合规，得满分；存在一项不合规，扣1分，扣完为止。</w:t>
            </w:r>
          </w:p>
        </w:tc>
        <w:tc>
          <w:tcPr>
            <w:tcW w:w="1369" w:type="dxa"/>
            <w:vAlign w:val="center"/>
          </w:tcPr>
          <w:p>
            <w:pPr>
              <w:spacing w:line="240" w:lineRule="exact"/>
              <w:rPr>
                <w:rFonts w:ascii="仿宋_GB2312"/>
                <w:sz w:val="18"/>
                <w:szCs w:val="18"/>
              </w:rPr>
            </w:pPr>
            <w:r>
              <w:rPr>
                <w:rFonts w:hint="eastAsia" w:ascii="仿宋_GB2312"/>
                <w:sz w:val="18"/>
                <w:szCs w:val="18"/>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21"/>
                <w:szCs w:val="21"/>
              </w:rPr>
            </w:pPr>
          </w:p>
        </w:tc>
        <w:tc>
          <w:tcPr>
            <w:tcW w:w="640" w:type="dxa"/>
            <w:vMerge w:val="continue"/>
            <w:vAlign w:val="center"/>
          </w:tcPr>
          <w:p>
            <w:pPr>
              <w:spacing w:line="240" w:lineRule="exact"/>
              <w:rPr>
                <w:rFonts w:ascii="仿宋_GB2312"/>
                <w:sz w:val="18"/>
                <w:szCs w:val="18"/>
              </w:rPr>
            </w:pPr>
          </w:p>
        </w:tc>
        <w:tc>
          <w:tcPr>
            <w:tcW w:w="1173" w:type="dxa"/>
            <w:vAlign w:val="center"/>
          </w:tcPr>
          <w:p>
            <w:pPr>
              <w:spacing w:line="240" w:lineRule="exact"/>
              <w:rPr>
                <w:rFonts w:ascii="仿宋_GB2312"/>
                <w:sz w:val="18"/>
                <w:szCs w:val="18"/>
              </w:rPr>
            </w:pPr>
            <w:r>
              <w:rPr>
                <w:rFonts w:hint="eastAsia" w:ascii="仿宋_GB2312"/>
                <w:sz w:val="18"/>
                <w:szCs w:val="18"/>
              </w:rPr>
              <w:t>2.财务管理制度健全性</w:t>
            </w:r>
          </w:p>
        </w:tc>
        <w:tc>
          <w:tcPr>
            <w:tcW w:w="570" w:type="dxa"/>
            <w:vAlign w:val="center"/>
          </w:tcPr>
          <w:p>
            <w:pPr>
              <w:spacing w:line="240" w:lineRule="exact"/>
              <w:jc w:val="center"/>
              <w:rPr>
                <w:rFonts w:ascii="仿宋_GB2312"/>
                <w:sz w:val="21"/>
                <w:szCs w:val="21"/>
              </w:rPr>
            </w:pPr>
            <w:r>
              <w:rPr>
                <w:rFonts w:hint="eastAsia" w:ascii="仿宋_GB2312"/>
                <w:sz w:val="21"/>
                <w:szCs w:val="21"/>
              </w:rPr>
              <w:t>3</w:t>
            </w:r>
          </w:p>
        </w:tc>
        <w:tc>
          <w:tcPr>
            <w:tcW w:w="552" w:type="dxa"/>
            <w:vAlign w:val="center"/>
          </w:tcPr>
          <w:p>
            <w:pPr>
              <w:spacing w:line="240" w:lineRule="exact"/>
              <w:rPr>
                <w:rFonts w:hint="eastAsia" w:ascii="仿宋_GB2312" w:eastAsia="仿宋_GB2312"/>
                <w:sz w:val="21"/>
                <w:szCs w:val="21"/>
                <w:lang w:val="en-US" w:eastAsia="zh-CN"/>
              </w:rPr>
            </w:pPr>
            <w:r>
              <w:rPr>
                <w:rFonts w:hint="eastAsia" w:ascii="仿宋_GB2312"/>
                <w:sz w:val="21"/>
                <w:szCs w:val="21"/>
                <w:lang w:val="en-US" w:eastAsia="zh-CN"/>
              </w:rPr>
              <w:t>3</w:t>
            </w:r>
          </w:p>
        </w:tc>
        <w:tc>
          <w:tcPr>
            <w:tcW w:w="2268" w:type="dxa"/>
            <w:vAlign w:val="center"/>
          </w:tcPr>
          <w:p>
            <w:pPr>
              <w:spacing w:line="240" w:lineRule="exact"/>
              <w:rPr>
                <w:rFonts w:ascii="仿宋_GB2312"/>
                <w:sz w:val="18"/>
                <w:szCs w:val="18"/>
              </w:rPr>
            </w:pPr>
            <w:r>
              <w:rPr>
                <w:rFonts w:hint="eastAsia" w:ascii="仿宋_GB2312"/>
                <w:sz w:val="18"/>
                <w:szCs w:val="18"/>
              </w:rPr>
              <w:t>考察项目的财务制度是否健全、完善、有效。</w:t>
            </w:r>
          </w:p>
        </w:tc>
        <w:tc>
          <w:tcPr>
            <w:tcW w:w="2126" w:type="dxa"/>
            <w:vAlign w:val="center"/>
          </w:tcPr>
          <w:p>
            <w:pPr>
              <w:spacing w:line="240" w:lineRule="exact"/>
              <w:rPr>
                <w:rFonts w:ascii="仿宋_GB2312"/>
                <w:sz w:val="18"/>
                <w:szCs w:val="18"/>
              </w:rPr>
            </w:pPr>
            <w:r>
              <w:rPr>
                <w:rFonts w:hint="eastAsia" w:ascii="仿宋_GB2312"/>
                <w:sz w:val="18"/>
                <w:szCs w:val="18"/>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8"/>
                <w:szCs w:val="18"/>
              </w:rPr>
            </w:pPr>
            <w:r>
              <w:rPr>
                <w:rFonts w:hint="eastAsia" w:ascii="仿宋_GB2312"/>
                <w:sz w:val="18"/>
                <w:szCs w:val="18"/>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21"/>
                <w:szCs w:val="21"/>
              </w:rPr>
            </w:pPr>
          </w:p>
        </w:tc>
        <w:tc>
          <w:tcPr>
            <w:tcW w:w="640" w:type="dxa"/>
            <w:vMerge w:val="restart"/>
            <w:vAlign w:val="center"/>
          </w:tcPr>
          <w:p>
            <w:pPr>
              <w:spacing w:line="240" w:lineRule="exact"/>
              <w:rPr>
                <w:rFonts w:ascii="仿宋_GB2312"/>
                <w:sz w:val="18"/>
                <w:szCs w:val="18"/>
              </w:rPr>
            </w:pPr>
            <w:r>
              <w:rPr>
                <w:rFonts w:hint="eastAsia" w:ascii="仿宋_GB2312"/>
                <w:sz w:val="18"/>
                <w:szCs w:val="18"/>
              </w:rPr>
              <w:t>3.项目实施（10）</w:t>
            </w:r>
          </w:p>
        </w:tc>
        <w:tc>
          <w:tcPr>
            <w:tcW w:w="1173" w:type="dxa"/>
            <w:vAlign w:val="center"/>
          </w:tcPr>
          <w:p>
            <w:pPr>
              <w:spacing w:line="240" w:lineRule="exact"/>
              <w:rPr>
                <w:rFonts w:ascii="仿宋_GB2312"/>
                <w:sz w:val="18"/>
                <w:szCs w:val="18"/>
              </w:rPr>
            </w:pPr>
            <w:r>
              <w:rPr>
                <w:rFonts w:hint="eastAsia" w:ascii="仿宋_GB2312"/>
                <w:sz w:val="18"/>
                <w:szCs w:val="18"/>
              </w:rPr>
              <w:t>1.项目管理制度健全性</w:t>
            </w:r>
          </w:p>
        </w:tc>
        <w:tc>
          <w:tcPr>
            <w:tcW w:w="570" w:type="dxa"/>
            <w:vAlign w:val="center"/>
          </w:tcPr>
          <w:p>
            <w:pPr>
              <w:spacing w:line="240" w:lineRule="exact"/>
              <w:jc w:val="center"/>
              <w:rPr>
                <w:rFonts w:ascii="仿宋_GB2312"/>
                <w:sz w:val="21"/>
                <w:szCs w:val="21"/>
              </w:rPr>
            </w:pPr>
            <w:r>
              <w:rPr>
                <w:rFonts w:hint="eastAsia" w:ascii="仿宋_GB2312"/>
                <w:sz w:val="21"/>
                <w:szCs w:val="21"/>
              </w:rPr>
              <w:t>5</w:t>
            </w:r>
          </w:p>
        </w:tc>
        <w:tc>
          <w:tcPr>
            <w:tcW w:w="552" w:type="dxa"/>
            <w:vAlign w:val="center"/>
          </w:tcPr>
          <w:p>
            <w:pPr>
              <w:spacing w:line="240" w:lineRule="exact"/>
              <w:rPr>
                <w:rFonts w:hint="eastAsia" w:ascii="仿宋_GB2312" w:eastAsia="仿宋_GB2312"/>
                <w:sz w:val="21"/>
                <w:szCs w:val="21"/>
                <w:lang w:val="en-US" w:eastAsia="zh-CN"/>
              </w:rPr>
            </w:pPr>
            <w:r>
              <w:rPr>
                <w:rFonts w:hint="eastAsia" w:ascii="仿宋_GB2312"/>
                <w:sz w:val="21"/>
                <w:szCs w:val="21"/>
                <w:lang w:val="en-US" w:eastAsia="zh-CN"/>
              </w:rPr>
              <w:t>5</w:t>
            </w:r>
          </w:p>
        </w:tc>
        <w:tc>
          <w:tcPr>
            <w:tcW w:w="2268" w:type="dxa"/>
            <w:vAlign w:val="center"/>
          </w:tcPr>
          <w:p>
            <w:pPr>
              <w:spacing w:line="240" w:lineRule="exact"/>
              <w:rPr>
                <w:rFonts w:ascii="仿宋_GB2312"/>
                <w:sz w:val="18"/>
                <w:szCs w:val="18"/>
              </w:rPr>
            </w:pPr>
            <w:r>
              <w:rPr>
                <w:rFonts w:hint="eastAsia" w:ascii="仿宋_GB2312"/>
                <w:sz w:val="18"/>
                <w:szCs w:val="18"/>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8"/>
                <w:szCs w:val="18"/>
              </w:rPr>
            </w:pPr>
            <w:r>
              <w:rPr>
                <w:rFonts w:hint="eastAsia" w:ascii="仿宋_GB2312"/>
                <w:sz w:val="18"/>
                <w:szCs w:val="18"/>
              </w:rPr>
              <w:t>制订制度或采取措施，得满分；制度不完善或措施不明确，得权重的60%；没有相关制度或措施，不得分。</w:t>
            </w:r>
          </w:p>
        </w:tc>
        <w:tc>
          <w:tcPr>
            <w:tcW w:w="1369" w:type="dxa"/>
            <w:vAlign w:val="center"/>
          </w:tcPr>
          <w:p>
            <w:pPr>
              <w:spacing w:line="240" w:lineRule="exact"/>
              <w:rPr>
                <w:rFonts w:ascii="仿宋_GB2312"/>
                <w:sz w:val="18"/>
                <w:szCs w:val="18"/>
              </w:rPr>
            </w:pPr>
            <w:r>
              <w:rPr>
                <w:rFonts w:hint="eastAsia" w:ascii="仿宋_GB2312"/>
                <w:sz w:val="18"/>
                <w:szCs w:val="18"/>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sz w:val="21"/>
                <w:szCs w:val="21"/>
              </w:rPr>
            </w:pPr>
          </w:p>
        </w:tc>
        <w:tc>
          <w:tcPr>
            <w:tcW w:w="640" w:type="dxa"/>
            <w:vMerge w:val="continue"/>
          </w:tcPr>
          <w:p>
            <w:pPr>
              <w:spacing w:line="240" w:lineRule="exact"/>
              <w:jc w:val="left"/>
              <w:rPr>
                <w:rFonts w:ascii="仿宋_GB2312"/>
                <w:sz w:val="18"/>
                <w:szCs w:val="18"/>
              </w:rPr>
            </w:pPr>
          </w:p>
        </w:tc>
        <w:tc>
          <w:tcPr>
            <w:tcW w:w="1173" w:type="dxa"/>
            <w:vAlign w:val="center"/>
          </w:tcPr>
          <w:p>
            <w:pPr>
              <w:spacing w:line="240" w:lineRule="exact"/>
              <w:rPr>
                <w:rFonts w:ascii="仿宋_GB2312"/>
                <w:sz w:val="18"/>
                <w:szCs w:val="18"/>
              </w:rPr>
            </w:pPr>
            <w:r>
              <w:rPr>
                <w:rFonts w:hint="eastAsia" w:ascii="仿宋_GB2312"/>
                <w:sz w:val="18"/>
                <w:szCs w:val="18"/>
              </w:rPr>
              <w:t>2.项目管理制度执行有效性</w:t>
            </w:r>
          </w:p>
        </w:tc>
        <w:tc>
          <w:tcPr>
            <w:tcW w:w="570" w:type="dxa"/>
            <w:vAlign w:val="center"/>
          </w:tcPr>
          <w:p>
            <w:pPr>
              <w:spacing w:line="240" w:lineRule="exact"/>
              <w:jc w:val="center"/>
              <w:rPr>
                <w:rFonts w:ascii="仿宋_GB2312"/>
                <w:sz w:val="21"/>
                <w:szCs w:val="21"/>
              </w:rPr>
            </w:pPr>
            <w:r>
              <w:rPr>
                <w:rFonts w:hint="eastAsia" w:ascii="仿宋_GB2312"/>
                <w:sz w:val="21"/>
                <w:szCs w:val="21"/>
              </w:rPr>
              <w:t>5</w:t>
            </w:r>
          </w:p>
        </w:tc>
        <w:tc>
          <w:tcPr>
            <w:tcW w:w="552" w:type="dxa"/>
            <w:vAlign w:val="center"/>
          </w:tcPr>
          <w:p>
            <w:pPr>
              <w:spacing w:line="240" w:lineRule="exact"/>
              <w:rPr>
                <w:rFonts w:hint="eastAsia" w:ascii="仿宋_GB2312" w:eastAsia="仿宋_GB2312"/>
                <w:sz w:val="21"/>
                <w:szCs w:val="21"/>
                <w:lang w:val="en-US" w:eastAsia="zh-CN"/>
              </w:rPr>
            </w:pPr>
            <w:r>
              <w:rPr>
                <w:rFonts w:hint="eastAsia" w:ascii="仿宋_GB2312"/>
                <w:sz w:val="21"/>
                <w:szCs w:val="21"/>
                <w:lang w:val="en-US" w:eastAsia="zh-CN"/>
              </w:rPr>
              <w:t>5</w:t>
            </w:r>
          </w:p>
        </w:tc>
        <w:tc>
          <w:tcPr>
            <w:tcW w:w="2268" w:type="dxa"/>
            <w:vAlign w:val="center"/>
          </w:tcPr>
          <w:p>
            <w:pPr>
              <w:spacing w:line="240" w:lineRule="exact"/>
              <w:rPr>
                <w:rFonts w:ascii="仿宋_GB2312"/>
                <w:sz w:val="18"/>
                <w:szCs w:val="18"/>
              </w:rPr>
            </w:pPr>
            <w:r>
              <w:rPr>
                <w:rFonts w:hint="eastAsia" w:ascii="仿宋_GB2312"/>
                <w:sz w:val="18"/>
                <w:szCs w:val="18"/>
              </w:rPr>
              <w:t>考察项目实施单位制订的管理制度是否有效执行。</w:t>
            </w:r>
          </w:p>
        </w:tc>
        <w:tc>
          <w:tcPr>
            <w:tcW w:w="2126" w:type="dxa"/>
            <w:vAlign w:val="center"/>
          </w:tcPr>
          <w:p>
            <w:pPr>
              <w:spacing w:line="240" w:lineRule="exact"/>
              <w:rPr>
                <w:rFonts w:ascii="仿宋_GB2312"/>
                <w:sz w:val="18"/>
                <w:szCs w:val="18"/>
              </w:rPr>
            </w:pPr>
            <w:r>
              <w:rPr>
                <w:rFonts w:hint="eastAsia" w:ascii="仿宋_GB2312"/>
                <w:sz w:val="18"/>
                <w:szCs w:val="18"/>
              </w:rPr>
              <w:t>有效执行，得满分；部分执行，得权重的60%；未执行，不得分。</w:t>
            </w:r>
          </w:p>
        </w:tc>
        <w:tc>
          <w:tcPr>
            <w:tcW w:w="1369" w:type="dxa"/>
            <w:vAlign w:val="center"/>
          </w:tcPr>
          <w:p>
            <w:pPr>
              <w:spacing w:line="240" w:lineRule="exact"/>
              <w:rPr>
                <w:rFonts w:ascii="仿宋_GB2312"/>
                <w:sz w:val="18"/>
                <w:szCs w:val="18"/>
              </w:rPr>
            </w:pPr>
            <w:r>
              <w:rPr>
                <w:rFonts w:hint="eastAsia" w:ascii="仿宋_GB2312"/>
                <w:sz w:val="18"/>
                <w:szCs w:val="18"/>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spacing w:line="240" w:lineRule="exact"/>
              <w:ind w:left="113" w:right="113"/>
              <w:jc w:val="center"/>
              <w:rPr>
                <w:rFonts w:ascii="仿宋_GB2312"/>
                <w:sz w:val="21"/>
                <w:szCs w:val="21"/>
              </w:rPr>
            </w:pPr>
            <w:r>
              <w:rPr>
                <w:rFonts w:hint="eastAsia" w:ascii="仿宋_GB2312"/>
                <w:sz w:val="21"/>
                <w:szCs w:val="21"/>
              </w:rPr>
              <w:t>三、项目绩效（60分）</w:t>
            </w:r>
          </w:p>
        </w:tc>
        <w:tc>
          <w:tcPr>
            <w:tcW w:w="640" w:type="dxa"/>
            <w:vMerge w:val="restart"/>
            <w:vAlign w:val="center"/>
          </w:tcPr>
          <w:p>
            <w:pPr>
              <w:spacing w:line="240" w:lineRule="exact"/>
              <w:rPr>
                <w:rFonts w:ascii="仿宋_GB2312"/>
                <w:sz w:val="18"/>
                <w:szCs w:val="18"/>
              </w:rPr>
            </w:pPr>
            <w:r>
              <w:rPr>
                <w:rFonts w:hint="eastAsia" w:ascii="仿宋_GB2312"/>
                <w:sz w:val="18"/>
                <w:szCs w:val="18"/>
              </w:rPr>
              <w:t>1.项目产出（30分</w:t>
            </w:r>
          </w:p>
        </w:tc>
        <w:tc>
          <w:tcPr>
            <w:tcW w:w="1173" w:type="dxa"/>
            <w:vAlign w:val="center"/>
          </w:tcPr>
          <w:p>
            <w:pPr>
              <w:spacing w:line="240" w:lineRule="exact"/>
              <w:rPr>
                <w:rFonts w:ascii="仿宋_GB2312"/>
                <w:sz w:val="18"/>
                <w:szCs w:val="18"/>
              </w:rPr>
            </w:pPr>
            <w:r>
              <w:rPr>
                <w:rFonts w:hint="eastAsia" w:ascii="仿宋_GB2312"/>
                <w:sz w:val="18"/>
                <w:szCs w:val="18"/>
              </w:rPr>
              <w:t>1.数量指标</w:t>
            </w:r>
          </w:p>
        </w:tc>
        <w:tc>
          <w:tcPr>
            <w:tcW w:w="570" w:type="dxa"/>
            <w:vAlign w:val="center"/>
          </w:tcPr>
          <w:p>
            <w:pPr>
              <w:spacing w:line="240" w:lineRule="exact"/>
              <w:jc w:val="center"/>
              <w:rPr>
                <w:rFonts w:ascii="仿宋_GB2312"/>
                <w:sz w:val="21"/>
                <w:szCs w:val="21"/>
              </w:rPr>
            </w:pPr>
            <w:r>
              <w:rPr>
                <w:rFonts w:hint="eastAsia" w:ascii="仿宋_GB2312"/>
                <w:sz w:val="21"/>
                <w:szCs w:val="21"/>
              </w:rPr>
              <w:t>8</w:t>
            </w:r>
          </w:p>
        </w:tc>
        <w:tc>
          <w:tcPr>
            <w:tcW w:w="552" w:type="dxa"/>
            <w:vAlign w:val="center"/>
          </w:tcPr>
          <w:p>
            <w:pPr>
              <w:spacing w:line="240" w:lineRule="exact"/>
              <w:rPr>
                <w:rFonts w:hint="eastAsia" w:ascii="仿宋_GB2312" w:eastAsia="仿宋_GB2312"/>
                <w:sz w:val="21"/>
                <w:szCs w:val="21"/>
                <w:lang w:val="en-US" w:eastAsia="zh-CN"/>
              </w:rPr>
            </w:pPr>
            <w:r>
              <w:rPr>
                <w:rFonts w:hint="eastAsia" w:ascii="仿宋_GB2312"/>
                <w:sz w:val="21"/>
                <w:szCs w:val="21"/>
                <w:lang w:val="en-US" w:eastAsia="zh-CN"/>
              </w:rPr>
              <w:t>8</w:t>
            </w:r>
          </w:p>
        </w:tc>
        <w:tc>
          <w:tcPr>
            <w:tcW w:w="2268" w:type="dxa"/>
            <w:vAlign w:val="center"/>
          </w:tcPr>
          <w:p>
            <w:pPr>
              <w:spacing w:line="240" w:lineRule="exact"/>
              <w:rPr>
                <w:rFonts w:ascii="仿宋_GB2312"/>
                <w:sz w:val="18"/>
                <w:szCs w:val="18"/>
              </w:rPr>
            </w:pPr>
            <w:r>
              <w:rPr>
                <w:rFonts w:hint="eastAsia" w:ascii="仿宋_GB2312"/>
                <w:sz w:val="18"/>
                <w:szCs w:val="18"/>
              </w:rPr>
              <w:t>根据该项目实际，考察产出数量的实际完成情况。</w:t>
            </w:r>
          </w:p>
        </w:tc>
        <w:tc>
          <w:tcPr>
            <w:tcW w:w="2126" w:type="dxa"/>
            <w:vAlign w:val="center"/>
          </w:tcPr>
          <w:p>
            <w:pPr>
              <w:spacing w:line="240" w:lineRule="exact"/>
              <w:rPr>
                <w:rFonts w:ascii="仿宋_GB2312"/>
                <w:sz w:val="18"/>
                <w:szCs w:val="18"/>
              </w:rPr>
            </w:pPr>
            <w:r>
              <w:rPr>
                <w:rFonts w:hint="eastAsia" w:ascii="仿宋_GB2312"/>
                <w:sz w:val="18"/>
                <w:szCs w:val="18"/>
              </w:rPr>
              <w:t>对照绩效目标，按实际产出数量和计划产出数计算得分。</w:t>
            </w:r>
          </w:p>
        </w:tc>
        <w:tc>
          <w:tcPr>
            <w:tcW w:w="1369" w:type="dxa"/>
            <w:vAlign w:val="center"/>
          </w:tcPr>
          <w:p>
            <w:pPr>
              <w:spacing w:line="240" w:lineRule="exact"/>
              <w:rPr>
                <w:rFonts w:ascii="仿宋_GB2312"/>
                <w:sz w:val="18"/>
                <w:szCs w:val="18"/>
              </w:rPr>
            </w:pPr>
            <w:r>
              <w:rPr>
                <w:rFonts w:hint="eastAsia" w:ascii="仿宋_GB2312"/>
                <w:sz w:val="18"/>
                <w:szCs w:val="18"/>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8"/>
                <w:szCs w:val="18"/>
              </w:rPr>
            </w:pPr>
          </w:p>
        </w:tc>
        <w:tc>
          <w:tcPr>
            <w:tcW w:w="1173" w:type="dxa"/>
            <w:vAlign w:val="center"/>
          </w:tcPr>
          <w:p>
            <w:pPr>
              <w:spacing w:line="240" w:lineRule="exact"/>
              <w:rPr>
                <w:rFonts w:ascii="仿宋_GB2312"/>
                <w:sz w:val="18"/>
                <w:szCs w:val="18"/>
              </w:rPr>
            </w:pPr>
            <w:r>
              <w:rPr>
                <w:rFonts w:hint="eastAsia" w:ascii="仿宋_GB2312"/>
                <w:sz w:val="18"/>
                <w:szCs w:val="18"/>
              </w:rPr>
              <w:t>2.质量指标</w:t>
            </w:r>
          </w:p>
        </w:tc>
        <w:tc>
          <w:tcPr>
            <w:tcW w:w="570" w:type="dxa"/>
            <w:vAlign w:val="center"/>
          </w:tcPr>
          <w:p>
            <w:pPr>
              <w:spacing w:line="240" w:lineRule="exact"/>
              <w:jc w:val="center"/>
              <w:rPr>
                <w:rFonts w:ascii="仿宋_GB2312"/>
                <w:sz w:val="21"/>
                <w:szCs w:val="21"/>
              </w:rPr>
            </w:pPr>
            <w:r>
              <w:rPr>
                <w:rFonts w:hint="eastAsia" w:ascii="仿宋_GB2312"/>
                <w:sz w:val="21"/>
                <w:szCs w:val="21"/>
              </w:rPr>
              <w:t>8</w:t>
            </w:r>
          </w:p>
        </w:tc>
        <w:tc>
          <w:tcPr>
            <w:tcW w:w="552" w:type="dxa"/>
            <w:vAlign w:val="center"/>
          </w:tcPr>
          <w:p>
            <w:pPr>
              <w:spacing w:line="240" w:lineRule="exact"/>
              <w:rPr>
                <w:rFonts w:hint="eastAsia" w:ascii="仿宋_GB2312" w:eastAsia="仿宋_GB2312"/>
                <w:sz w:val="21"/>
                <w:szCs w:val="21"/>
                <w:lang w:val="en-US" w:eastAsia="zh-CN"/>
              </w:rPr>
            </w:pPr>
            <w:r>
              <w:rPr>
                <w:rFonts w:hint="eastAsia" w:ascii="仿宋_GB2312"/>
                <w:sz w:val="21"/>
                <w:szCs w:val="21"/>
                <w:lang w:val="en-US" w:eastAsia="zh-CN"/>
              </w:rPr>
              <w:t>8</w:t>
            </w:r>
          </w:p>
        </w:tc>
        <w:tc>
          <w:tcPr>
            <w:tcW w:w="2268" w:type="dxa"/>
            <w:vAlign w:val="center"/>
          </w:tcPr>
          <w:p>
            <w:pPr>
              <w:spacing w:line="240" w:lineRule="exact"/>
              <w:rPr>
                <w:rFonts w:ascii="仿宋_GB2312"/>
                <w:sz w:val="18"/>
                <w:szCs w:val="18"/>
              </w:rPr>
            </w:pPr>
            <w:r>
              <w:rPr>
                <w:rFonts w:hint="eastAsia" w:ascii="仿宋_GB2312"/>
                <w:sz w:val="18"/>
                <w:szCs w:val="18"/>
              </w:rPr>
              <w:t>根据该项目实际，考察项目质量应达到的行业标准。</w:t>
            </w:r>
          </w:p>
        </w:tc>
        <w:tc>
          <w:tcPr>
            <w:tcW w:w="2126" w:type="dxa"/>
            <w:vAlign w:val="center"/>
          </w:tcPr>
          <w:p>
            <w:pPr>
              <w:spacing w:line="240" w:lineRule="exact"/>
              <w:rPr>
                <w:rFonts w:ascii="仿宋_GB2312"/>
                <w:sz w:val="18"/>
                <w:szCs w:val="18"/>
              </w:rPr>
            </w:pPr>
            <w:r>
              <w:rPr>
                <w:rFonts w:hint="eastAsia" w:ascii="仿宋_GB2312"/>
                <w:sz w:val="18"/>
                <w:szCs w:val="18"/>
              </w:rPr>
              <w:t>对照绩效目标、行业标准计算得分。</w:t>
            </w:r>
          </w:p>
        </w:tc>
        <w:tc>
          <w:tcPr>
            <w:tcW w:w="1369" w:type="dxa"/>
            <w:vAlign w:val="center"/>
          </w:tcPr>
          <w:p>
            <w:pPr>
              <w:spacing w:line="240" w:lineRule="exact"/>
              <w:rPr>
                <w:rFonts w:ascii="仿宋_GB2312"/>
                <w:sz w:val="18"/>
                <w:szCs w:val="18"/>
              </w:rPr>
            </w:pPr>
            <w:r>
              <w:rPr>
                <w:rFonts w:hint="eastAsia" w:ascii="仿宋_GB2312"/>
                <w:sz w:val="18"/>
                <w:szCs w:val="18"/>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8"/>
                <w:szCs w:val="18"/>
              </w:rPr>
            </w:pPr>
          </w:p>
        </w:tc>
        <w:tc>
          <w:tcPr>
            <w:tcW w:w="1173" w:type="dxa"/>
            <w:vAlign w:val="center"/>
          </w:tcPr>
          <w:p>
            <w:pPr>
              <w:spacing w:line="240" w:lineRule="exact"/>
              <w:rPr>
                <w:rFonts w:ascii="仿宋_GB2312"/>
                <w:sz w:val="18"/>
                <w:szCs w:val="18"/>
              </w:rPr>
            </w:pPr>
            <w:r>
              <w:rPr>
                <w:rFonts w:hint="eastAsia" w:ascii="仿宋_GB2312"/>
                <w:sz w:val="18"/>
                <w:szCs w:val="18"/>
              </w:rPr>
              <w:t>3.时效指标</w:t>
            </w:r>
          </w:p>
        </w:tc>
        <w:tc>
          <w:tcPr>
            <w:tcW w:w="570" w:type="dxa"/>
            <w:vAlign w:val="center"/>
          </w:tcPr>
          <w:p>
            <w:pPr>
              <w:spacing w:line="240" w:lineRule="exact"/>
              <w:jc w:val="center"/>
              <w:rPr>
                <w:rFonts w:ascii="仿宋_GB2312"/>
                <w:sz w:val="21"/>
                <w:szCs w:val="21"/>
              </w:rPr>
            </w:pPr>
            <w:r>
              <w:rPr>
                <w:rFonts w:hint="eastAsia" w:ascii="仿宋_GB2312"/>
                <w:sz w:val="21"/>
                <w:szCs w:val="21"/>
              </w:rPr>
              <w:t>7</w:t>
            </w:r>
          </w:p>
        </w:tc>
        <w:tc>
          <w:tcPr>
            <w:tcW w:w="552" w:type="dxa"/>
            <w:vAlign w:val="center"/>
          </w:tcPr>
          <w:p>
            <w:pPr>
              <w:spacing w:line="240" w:lineRule="exact"/>
              <w:rPr>
                <w:rFonts w:hint="eastAsia" w:ascii="仿宋_GB2312" w:eastAsia="仿宋_GB2312"/>
                <w:sz w:val="21"/>
                <w:szCs w:val="21"/>
                <w:lang w:val="en-US" w:eastAsia="zh-CN"/>
              </w:rPr>
            </w:pPr>
            <w:r>
              <w:rPr>
                <w:rFonts w:hint="eastAsia" w:ascii="仿宋_GB2312"/>
                <w:sz w:val="21"/>
                <w:szCs w:val="21"/>
                <w:lang w:val="en-US" w:eastAsia="zh-CN"/>
              </w:rPr>
              <w:t>7</w:t>
            </w:r>
          </w:p>
        </w:tc>
        <w:tc>
          <w:tcPr>
            <w:tcW w:w="2268" w:type="dxa"/>
            <w:vAlign w:val="center"/>
          </w:tcPr>
          <w:p>
            <w:pPr>
              <w:spacing w:line="240" w:lineRule="exact"/>
              <w:rPr>
                <w:rFonts w:ascii="仿宋_GB2312"/>
                <w:sz w:val="18"/>
                <w:szCs w:val="18"/>
              </w:rPr>
            </w:pPr>
            <w:r>
              <w:rPr>
                <w:rFonts w:hint="eastAsia" w:ascii="仿宋_GB2312"/>
                <w:sz w:val="18"/>
                <w:szCs w:val="18"/>
              </w:rPr>
              <w:t>根据该项目实际，考察项目的实际完成时间。</w:t>
            </w:r>
          </w:p>
        </w:tc>
        <w:tc>
          <w:tcPr>
            <w:tcW w:w="2126" w:type="dxa"/>
            <w:vAlign w:val="center"/>
          </w:tcPr>
          <w:p>
            <w:pPr>
              <w:spacing w:line="240" w:lineRule="exact"/>
              <w:rPr>
                <w:rFonts w:ascii="仿宋_GB2312"/>
                <w:sz w:val="18"/>
                <w:szCs w:val="18"/>
              </w:rPr>
            </w:pPr>
            <w:r>
              <w:rPr>
                <w:rFonts w:hint="eastAsia" w:ascii="仿宋_GB2312"/>
                <w:sz w:val="18"/>
                <w:szCs w:val="18"/>
              </w:rPr>
              <w:t>对照绩效目标、按项目的实际完成时间和计划完成时间计算得分。</w:t>
            </w:r>
          </w:p>
        </w:tc>
        <w:tc>
          <w:tcPr>
            <w:tcW w:w="1369" w:type="dxa"/>
            <w:vAlign w:val="center"/>
          </w:tcPr>
          <w:p>
            <w:pPr>
              <w:spacing w:line="240" w:lineRule="exact"/>
              <w:rPr>
                <w:rFonts w:ascii="仿宋_GB2312"/>
                <w:sz w:val="18"/>
                <w:szCs w:val="18"/>
              </w:rPr>
            </w:pPr>
            <w:r>
              <w:rPr>
                <w:rFonts w:hint="eastAsia" w:ascii="仿宋_GB2312"/>
                <w:sz w:val="18"/>
                <w:szCs w:val="18"/>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8"/>
                <w:szCs w:val="18"/>
              </w:rPr>
            </w:pPr>
          </w:p>
        </w:tc>
        <w:tc>
          <w:tcPr>
            <w:tcW w:w="1173" w:type="dxa"/>
            <w:vAlign w:val="center"/>
          </w:tcPr>
          <w:p>
            <w:pPr>
              <w:spacing w:line="240" w:lineRule="exact"/>
              <w:rPr>
                <w:rFonts w:ascii="仿宋_GB2312"/>
                <w:sz w:val="18"/>
                <w:szCs w:val="18"/>
              </w:rPr>
            </w:pPr>
            <w:r>
              <w:rPr>
                <w:rFonts w:hint="eastAsia" w:ascii="仿宋_GB2312"/>
                <w:sz w:val="18"/>
                <w:szCs w:val="18"/>
              </w:rPr>
              <w:t>4.成本指标</w:t>
            </w:r>
          </w:p>
        </w:tc>
        <w:tc>
          <w:tcPr>
            <w:tcW w:w="570" w:type="dxa"/>
            <w:vAlign w:val="center"/>
          </w:tcPr>
          <w:p>
            <w:pPr>
              <w:spacing w:line="240" w:lineRule="exact"/>
              <w:jc w:val="center"/>
              <w:rPr>
                <w:rFonts w:ascii="仿宋_GB2312"/>
                <w:sz w:val="21"/>
                <w:szCs w:val="21"/>
              </w:rPr>
            </w:pPr>
            <w:r>
              <w:rPr>
                <w:rFonts w:hint="eastAsia" w:ascii="仿宋_GB2312"/>
                <w:sz w:val="21"/>
                <w:szCs w:val="21"/>
              </w:rPr>
              <w:t>7</w:t>
            </w:r>
          </w:p>
        </w:tc>
        <w:tc>
          <w:tcPr>
            <w:tcW w:w="552" w:type="dxa"/>
            <w:vAlign w:val="center"/>
          </w:tcPr>
          <w:p>
            <w:pPr>
              <w:spacing w:line="240" w:lineRule="exact"/>
              <w:rPr>
                <w:rFonts w:hint="eastAsia" w:ascii="仿宋_GB2312" w:eastAsia="仿宋_GB2312"/>
                <w:sz w:val="21"/>
                <w:szCs w:val="21"/>
                <w:lang w:val="en-US" w:eastAsia="zh-CN"/>
              </w:rPr>
            </w:pPr>
            <w:r>
              <w:rPr>
                <w:rFonts w:hint="eastAsia" w:ascii="仿宋_GB2312"/>
                <w:sz w:val="21"/>
                <w:szCs w:val="21"/>
                <w:lang w:val="en-US" w:eastAsia="zh-CN"/>
              </w:rPr>
              <w:t>7</w:t>
            </w:r>
          </w:p>
        </w:tc>
        <w:tc>
          <w:tcPr>
            <w:tcW w:w="2268" w:type="dxa"/>
            <w:vAlign w:val="center"/>
          </w:tcPr>
          <w:p>
            <w:pPr>
              <w:spacing w:line="240" w:lineRule="exact"/>
              <w:rPr>
                <w:rFonts w:ascii="仿宋_GB2312"/>
                <w:sz w:val="18"/>
                <w:szCs w:val="18"/>
              </w:rPr>
            </w:pPr>
            <w:r>
              <w:rPr>
                <w:rFonts w:hint="eastAsia" w:ascii="仿宋_GB2312"/>
                <w:sz w:val="18"/>
                <w:szCs w:val="18"/>
              </w:rPr>
              <w:t>根据该项目实际，考察项目总成本和单项成本。</w:t>
            </w:r>
          </w:p>
        </w:tc>
        <w:tc>
          <w:tcPr>
            <w:tcW w:w="2126" w:type="dxa"/>
            <w:vAlign w:val="center"/>
          </w:tcPr>
          <w:p>
            <w:pPr>
              <w:spacing w:line="240" w:lineRule="exact"/>
              <w:rPr>
                <w:rFonts w:ascii="仿宋_GB2312"/>
                <w:sz w:val="18"/>
                <w:szCs w:val="18"/>
              </w:rPr>
            </w:pPr>
            <w:r>
              <w:rPr>
                <w:rFonts w:hint="eastAsia" w:ascii="仿宋_GB2312"/>
                <w:sz w:val="18"/>
                <w:szCs w:val="18"/>
              </w:rPr>
              <w:t>照绩效目标、按项目的实际成本和计划成本计算得分。</w:t>
            </w:r>
          </w:p>
        </w:tc>
        <w:tc>
          <w:tcPr>
            <w:tcW w:w="1369" w:type="dxa"/>
            <w:vAlign w:val="center"/>
          </w:tcPr>
          <w:p>
            <w:pPr>
              <w:spacing w:line="240" w:lineRule="exact"/>
              <w:rPr>
                <w:rFonts w:ascii="仿宋_GB2312"/>
                <w:sz w:val="18"/>
                <w:szCs w:val="18"/>
              </w:rPr>
            </w:pPr>
            <w:r>
              <w:rPr>
                <w:rFonts w:hint="eastAsia" w:ascii="仿宋_GB2312"/>
                <w:sz w:val="18"/>
                <w:szCs w:val="18"/>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476" w:type="dxa"/>
            <w:vMerge w:val="continue"/>
          </w:tcPr>
          <w:p>
            <w:pPr>
              <w:spacing w:line="240" w:lineRule="exact"/>
              <w:jc w:val="left"/>
              <w:rPr>
                <w:rFonts w:ascii="仿宋_GB2312"/>
                <w:sz w:val="18"/>
                <w:szCs w:val="18"/>
              </w:rPr>
            </w:pPr>
          </w:p>
        </w:tc>
        <w:tc>
          <w:tcPr>
            <w:tcW w:w="640" w:type="dxa"/>
            <w:vMerge w:val="restart"/>
            <w:vAlign w:val="center"/>
          </w:tcPr>
          <w:p>
            <w:pPr>
              <w:spacing w:line="240" w:lineRule="exact"/>
              <w:rPr>
                <w:rFonts w:ascii="仿宋_GB2312"/>
                <w:sz w:val="18"/>
                <w:szCs w:val="18"/>
              </w:rPr>
            </w:pPr>
            <w:r>
              <w:rPr>
                <w:rFonts w:hint="eastAsia" w:ascii="仿宋_GB2312"/>
                <w:sz w:val="18"/>
                <w:szCs w:val="18"/>
              </w:rPr>
              <w:t>2.项目效益（30分）</w:t>
            </w:r>
          </w:p>
        </w:tc>
        <w:tc>
          <w:tcPr>
            <w:tcW w:w="1173" w:type="dxa"/>
            <w:vAlign w:val="center"/>
          </w:tcPr>
          <w:p>
            <w:pPr>
              <w:spacing w:line="240" w:lineRule="exact"/>
              <w:rPr>
                <w:rFonts w:ascii="仿宋_GB2312"/>
                <w:sz w:val="18"/>
                <w:szCs w:val="18"/>
              </w:rPr>
            </w:pPr>
            <w:r>
              <w:rPr>
                <w:rFonts w:hint="eastAsia" w:ascii="仿宋_GB2312"/>
                <w:sz w:val="18"/>
                <w:szCs w:val="18"/>
              </w:rPr>
              <w:t>1.经济效益</w:t>
            </w:r>
          </w:p>
        </w:tc>
        <w:tc>
          <w:tcPr>
            <w:tcW w:w="570" w:type="dxa"/>
            <w:vAlign w:val="center"/>
          </w:tcPr>
          <w:p>
            <w:pPr>
              <w:spacing w:line="240" w:lineRule="exact"/>
              <w:jc w:val="center"/>
              <w:rPr>
                <w:rFonts w:ascii="仿宋_GB2312"/>
                <w:sz w:val="21"/>
                <w:szCs w:val="21"/>
              </w:rPr>
            </w:pPr>
            <w:r>
              <w:rPr>
                <w:rFonts w:hint="eastAsia" w:ascii="仿宋_GB2312"/>
                <w:sz w:val="21"/>
                <w:szCs w:val="21"/>
              </w:rPr>
              <w:t>3</w:t>
            </w:r>
          </w:p>
        </w:tc>
        <w:tc>
          <w:tcPr>
            <w:tcW w:w="552" w:type="dxa"/>
            <w:vAlign w:val="center"/>
          </w:tcPr>
          <w:p>
            <w:pPr>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3</w:t>
            </w:r>
          </w:p>
        </w:tc>
        <w:tc>
          <w:tcPr>
            <w:tcW w:w="2268" w:type="dxa"/>
            <w:vAlign w:val="center"/>
          </w:tcPr>
          <w:p>
            <w:pPr>
              <w:spacing w:line="240" w:lineRule="exact"/>
              <w:rPr>
                <w:rFonts w:ascii="仿宋_GB2312"/>
                <w:sz w:val="18"/>
                <w:szCs w:val="18"/>
              </w:rPr>
            </w:pPr>
            <w:r>
              <w:rPr>
                <w:rFonts w:hint="eastAsia" w:ascii="仿宋_GB2312"/>
                <w:sz w:val="18"/>
                <w:szCs w:val="18"/>
              </w:rPr>
              <w:t>根据项目实际，考察项目所产生的直接或间接的经济效益。</w:t>
            </w:r>
          </w:p>
        </w:tc>
        <w:tc>
          <w:tcPr>
            <w:tcW w:w="2126" w:type="dxa"/>
            <w:vAlign w:val="center"/>
          </w:tcPr>
          <w:p>
            <w:pPr>
              <w:spacing w:line="240" w:lineRule="exact"/>
              <w:rPr>
                <w:rFonts w:ascii="仿宋_GB2312"/>
                <w:sz w:val="18"/>
                <w:szCs w:val="18"/>
              </w:rPr>
            </w:pPr>
            <w:r>
              <w:rPr>
                <w:rFonts w:hint="eastAsia" w:ascii="仿宋_GB2312"/>
                <w:sz w:val="18"/>
                <w:szCs w:val="18"/>
              </w:rPr>
              <w:t>对照绩效目标，按经济效益实现程度计算得分。</w:t>
            </w:r>
          </w:p>
        </w:tc>
        <w:tc>
          <w:tcPr>
            <w:tcW w:w="1369" w:type="dxa"/>
            <w:vAlign w:val="center"/>
          </w:tcPr>
          <w:p>
            <w:pPr>
              <w:spacing w:line="240" w:lineRule="exact"/>
              <w:rPr>
                <w:rFonts w:ascii="仿宋_GB2312"/>
                <w:sz w:val="18"/>
                <w:szCs w:val="18"/>
              </w:rPr>
            </w:pPr>
            <w:r>
              <w:rPr>
                <w:rFonts w:hint="eastAsia" w:ascii="仿宋_GB2312"/>
                <w:sz w:val="18"/>
                <w:szCs w:val="18"/>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476" w:type="dxa"/>
            <w:vMerge w:val="continue"/>
          </w:tcPr>
          <w:p>
            <w:pPr>
              <w:spacing w:line="240" w:lineRule="exact"/>
              <w:jc w:val="left"/>
              <w:rPr>
                <w:rFonts w:ascii="仿宋_GB2312"/>
                <w:sz w:val="18"/>
                <w:szCs w:val="18"/>
              </w:rPr>
            </w:pPr>
          </w:p>
        </w:tc>
        <w:tc>
          <w:tcPr>
            <w:tcW w:w="640" w:type="dxa"/>
            <w:vMerge w:val="continue"/>
          </w:tcPr>
          <w:p>
            <w:pPr>
              <w:spacing w:line="240" w:lineRule="exact"/>
              <w:jc w:val="left"/>
              <w:rPr>
                <w:rFonts w:ascii="仿宋_GB2312"/>
                <w:sz w:val="18"/>
                <w:szCs w:val="18"/>
              </w:rPr>
            </w:pPr>
          </w:p>
        </w:tc>
        <w:tc>
          <w:tcPr>
            <w:tcW w:w="1173" w:type="dxa"/>
            <w:vAlign w:val="center"/>
          </w:tcPr>
          <w:p>
            <w:pPr>
              <w:spacing w:line="240" w:lineRule="exact"/>
              <w:rPr>
                <w:rFonts w:ascii="仿宋_GB2312"/>
                <w:sz w:val="18"/>
                <w:szCs w:val="18"/>
              </w:rPr>
            </w:pPr>
            <w:r>
              <w:rPr>
                <w:rFonts w:hint="eastAsia" w:ascii="仿宋_GB2312"/>
                <w:sz w:val="18"/>
                <w:szCs w:val="18"/>
              </w:rPr>
              <w:t>2.社会效益</w:t>
            </w:r>
          </w:p>
        </w:tc>
        <w:tc>
          <w:tcPr>
            <w:tcW w:w="570" w:type="dxa"/>
            <w:vAlign w:val="center"/>
          </w:tcPr>
          <w:p>
            <w:pPr>
              <w:spacing w:line="240" w:lineRule="exact"/>
              <w:jc w:val="center"/>
              <w:rPr>
                <w:rFonts w:ascii="仿宋_GB2312"/>
                <w:sz w:val="21"/>
                <w:szCs w:val="21"/>
              </w:rPr>
            </w:pPr>
            <w:r>
              <w:rPr>
                <w:rFonts w:hint="eastAsia" w:ascii="仿宋_GB2312"/>
                <w:sz w:val="21"/>
                <w:szCs w:val="21"/>
              </w:rPr>
              <w:t>20</w:t>
            </w:r>
          </w:p>
        </w:tc>
        <w:tc>
          <w:tcPr>
            <w:tcW w:w="552" w:type="dxa"/>
            <w:vAlign w:val="center"/>
          </w:tcPr>
          <w:p>
            <w:pPr>
              <w:spacing w:line="240" w:lineRule="exact"/>
              <w:jc w:val="center"/>
              <w:rPr>
                <w:rFonts w:hint="default" w:ascii="仿宋_GB2312" w:eastAsia="仿宋_GB2312"/>
                <w:sz w:val="21"/>
                <w:szCs w:val="21"/>
                <w:lang w:val="en-US" w:eastAsia="zh-CN"/>
              </w:rPr>
            </w:pPr>
            <w:r>
              <w:rPr>
                <w:rFonts w:hint="eastAsia" w:ascii="仿宋_GB2312"/>
                <w:sz w:val="21"/>
                <w:szCs w:val="21"/>
                <w:lang w:val="en-US" w:eastAsia="zh-CN"/>
              </w:rPr>
              <w:t>20</w:t>
            </w:r>
          </w:p>
        </w:tc>
        <w:tc>
          <w:tcPr>
            <w:tcW w:w="2268" w:type="dxa"/>
            <w:vAlign w:val="center"/>
          </w:tcPr>
          <w:p>
            <w:pPr>
              <w:spacing w:line="240" w:lineRule="exact"/>
              <w:rPr>
                <w:rFonts w:ascii="仿宋_GB2312"/>
                <w:sz w:val="18"/>
                <w:szCs w:val="18"/>
              </w:rPr>
            </w:pPr>
            <w:r>
              <w:rPr>
                <w:rFonts w:hint="eastAsia" w:ascii="仿宋_GB2312"/>
                <w:sz w:val="18"/>
                <w:szCs w:val="18"/>
              </w:rPr>
              <w:t>根据项目实际，考察项目所产生的社会效益效益。</w:t>
            </w:r>
          </w:p>
        </w:tc>
        <w:tc>
          <w:tcPr>
            <w:tcW w:w="2126" w:type="dxa"/>
            <w:vAlign w:val="center"/>
          </w:tcPr>
          <w:p>
            <w:pPr>
              <w:spacing w:line="240" w:lineRule="exact"/>
              <w:rPr>
                <w:rFonts w:ascii="仿宋_GB2312"/>
                <w:sz w:val="18"/>
                <w:szCs w:val="18"/>
              </w:rPr>
            </w:pPr>
            <w:r>
              <w:rPr>
                <w:rFonts w:hint="eastAsia" w:ascii="仿宋_GB2312"/>
                <w:sz w:val="18"/>
                <w:szCs w:val="18"/>
              </w:rPr>
              <w:t>对照绩效目标，按社会效益实现程度计算得分。</w:t>
            </w:r>
          </w:p>
        </w:tc>
        <w:tc>
          <w:tcPr>
            <w:tcW w:w="1369" w:type="dxa"/>
            <w:vAlign w:val="center"/>
          </w:tcPr>
          <w:p>
            <w:pPr>
              <w:spacing w:line="240" w:lineRule="exact"/>
              <w:rPr>
                <w:rFonts w:ascii="仿宋_GB2312"/>
                <w:sz w:val="18"/>
                <w:szCs w:val="18"/>
              </w:rPr>
            </w:pPr>
            <w:r>
              <w:rPr>
                <w:rFonts w:hint="eastAsia" w:ascii="仿宋_GB2312"/>
                <w:sz w:val="18"/>
                <w:szCs w:val="18"/>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tcPr>
          <w:p>
            <w:pPr>
              <w:spacing w:line="240" w:lineRule="exact"/>
              <w:jc w:val="left"/>
              <w:rPr>
                <w:rFonts w:ascii="仿宋_GB2312"/>
                <w:sz w:val="18"/>
                <w:szCs w:val="18"/>
              </w:rPr>
            </w:pPr>
          </w:p>
        </w:tc>
        <w:tc>
          <w:tcPr>
            <w:tcW w:w="1173" w:type="dxa"/>
            <w:vAlign w:val="center"/>
          </w:tcPr>
          <w:p>
            <w:pPr>
              <w:spacing w:line="240" w:lineRule="exact"/>
              <w:rPr>
                <w:rFonts w:ascii="仿宋_GB2312"/>
                <w:sz w:val="18"/>
                <w:szCs w:val="18"/>
              </w:rPr>
            </w:pPr>
            <w:r>
              <w:rPr>
                <w:rFonts w:hint="eastAsia" w:ascii="仿宋_GB2312"/>
                <w:sz w:val="18"/>
                <w:szCs w:val="18"/>
              </w:rPr>
              <w:t>3.生态效益</w:t>
            </w:r>
          </w:p>
        </w:tc>
        <w:tc>
          <w:tcPr>
            <w:tcW w:w="570" w:type="dxa"/>
            <w:vAlign w:val="center"/>
          </w:tcPr>
          <w:p>
            <w:pPr>
              <w:spacing w:line="240" w:lineRule="exact"/>
              <w:jc w:val="center"/>
              <w:rPr>
                <w:rFonts w:ascii="仿宋_GB2312"/>
                <w:sz w:val="21"/>
                <w:szCs w:val="21"/>
              </w:rPr>
            </w:pPr>
            <w:r>
              <w:rPr>
                <w:rFonts w:hint="eastAsia" w:ascii="仿宋_GB2312"/>
                <w:sz w:val="21"/>
                <w:szCs w:val="21"/>
              </w:rPr>
              <w:t>2</w:t>
            </w:r>
          </w:p>
        </w:tc>
        <w:tc>
          <w:tcPr>
            <w:tcW w:w="552" w:type="dxa"/>
            <w:vAlign w:val="center"/>
          </w:tcPr>
          <w:p>
            <w:pPr>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2</w:t>
            </w:r>
          </w:p>
        </w:tc>
        <w:tc>
          <w:tcPr>
            <w:tcW w:w="2268" w:type="dxa"/>
            <w:vAlign w:val="center"/>
          </w:tcPr>
          <w:p>
            <w:pPr>
              <w:spacing w:line="240" w:lineRule="exact"/>
              <w:rPr>
                <w:rFonts w:ascii="仿宋_GB2312"/>
                <w:sz w:val="18"/>
                <w:szCs w:val="18"/>
              </w:rPr>
            </w:pPr>
            <w:r>
              <w:rPr>
                <w:rFonts w:hint="eastAsia" w:ascii="仿宋_GB2312"/>
                <w:sz w:val="18"/>
                <w:szCs w:val="18"/>
              </w:rPr>
              <w:t>根据项目实际，考察项目所产生的直接或间接的生态效益。</w:t>
            </w:r>
          </w:p>
        </w:tc>
        <w:tc>
          <w:tcPr>
            <w:tcW w:w="2126" w:type="dxa"/>
            <w:vAlign w:val="center"/>
          </w:tcPr>
          <w:p>
            <w:pPr>
              <w:spacing w:line="240" w:lineRule="exact"/>
              <w:rPr>
                <w:rFonts w:ascii="仿宋_GB2312"/>
                <w:sz w:val="18"/>
                <w:szCs w:val="18"/>
              </w:rPr>
            </w:pPr>
            <w:r>
              <w:rPr>
                <w:rFonts w:hint="eastAsia" w:ascii="仿宋_GB2312"/>
                <w:sz w:val="18"/>
                <w:szCs w:val="18"/>
              </w:rPr>
              <w:t>对照绩效目标，按生态效益实现程度计算得分。</w:t>
            </w:r>
          </w:p>
        </w:tc>
        <w:tc>
          <w:tcPr>
            <w:tcW w:w="1369" w:type="dxa"/>
            <w:vAlign w:val="center"/>
          </w:tcPr>
          <w:p>
            <w:pPr>
              <w:spacing w:line="240" w:lineRule="exact"/>
              <w:rPr>
                <w:rFonts w:ascii="仿宋_GB2312"/>
                <w:sz w:val="18"/>
                <w:szCs w:val="18"/>
              </w:rPr>
            </w:pPr>
            <w:r>
              <w:rPr>
                <w:rFonts w:hint="eastAsia" w:ascii="仿宋_GB2312"/>
                <w:sz w:val="18"/>
                <w:szCs w:val="18"/>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8"/>
                <w:szCs w:val="18"/>
              </w:rPr>
            </w:pPr>
          </w:p>
        </w:tc>
        <w:tc>
          <w:tcPr>
            <w:tcW w:w="1173" w:type="dxa"/>
            <w:vAlign w:val="center"/>
          </w:tcPr>
          <w:p>
            <w:pPr>
              <w:spacing w:line="240" w:lineRule="exact"/>
              <w:rPr>
                <w:rFonts w:ascii="仿宋_GB2312"/>
                <w:sz w:val="18"/>
                <w:szCs w:val="18"/>
              </w:rPr>
            </w:pPr>
            <w:r>
              <w:rPr>
                <w:rFonts w:hint="eastAsia" w:ascii="仿宋_GB2312"/>
                <w:sz w:val="18"/>
                <w:szCs w:val="18"/>
              </w:rPr>
              <w:t>4.服务对象满意度</w:t>
            </w:r>
          </w:p>
        </w:tc>
        <w:tc>
          <w:tcPr>
            <w:tcW w:w="570" w:type="dxa"/>
            <w:vAlign w:val="center"/>
          </w:tcPr>
          <w:p>
            <w:pPr>
              <w:spacing w:line="240" w:lineRule="exact"/>
              <w:jc w:val="center"/>
              <w:rPr>
                <w:rFonts w:ascii="仿宋_GB2312"/>
                <w:sz w:val="21"/>
                <w:szCs w:val="21"/>
              </w:rPr>
            </w:pPr>
            <w:r>
              <w:rPr>
                <w:rFonts w:hint="eastAsia" w:ascii="仿宋_GB2312"/>
                <w:sz w:val="21"/>
                <w:szCs w:val="21"/>
              </w:rPr>
              <w:t>5</w:t>
            </w:r>
          </w:p>
        </w:tc>
        <w:tc>
          <w:tcPr>
            <w:tcW w:w="552" w:type="dxa"/>
            <w:vAlign w:val="center"/>
          </w:tcPr>
          <w:p>
            <w:pPr>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5</w:t>
            </w:r>
          </w:p>
        </w:tc>
        <w:tc>
          <w:tcPr>
            <w:tcW w:w="2268" w:type="dxa"/>
            <w:vAlign w:val="center"/>
          </w:tcPr>
          <w:p>
            <w:pPr>
              <w:tabs>
                <w:tab w:val="left" w:pos="2604"/>
              </w:tabs>
              <w:spacing w:line="240" w:lineRule="exact"/>
              <w:rPr>
                <w:rFonts w:ascii="仿宋_GB2312"/>
                <w:sz w:val="18"/>
                <w:szCs w:val="18"/>
              </w:rPr>
            </w:pPr>
            <w:r>
              <w:rPr>
                <w:rFonts w:hint="eastAsia" w:ascii="仿宋_GB2312"/>
                <w:sz w:val="18"/>
                <w:szCs w:val="18"/>
              </w:rPr>
              <w:t>服务对象对项目实施的满意程度。</w:t>
            </w:r>
          </w:p>
        </w:tc>
        <w:tc>
          <w:tcPr>
            <w:tcW w:w="2126" w:type="dxa"/>
            <w:vAlign w:val="center"/>
          </w:tcPr>
          <w:p>
            <w:pPr>
              <w:spacing w:line="240" w:lineRule="exact"/>
              <w:rPr>
                <w:rFonts w:ascii="仿宋_GB2312"/>
                <w:sz w:val="18"/>
                <w:szCs w:val="18"/>
              </w:rPr>
            </w:pPr>
            <w:r>
              <w:rPr>
                <w:rFonts w:hint="eastAsia" w:ascii="仿宋_GB2312" w:hAnsi="宋体" w:cs="宋体"/>
                <w:kern w:val="0"/>
                <w:sz w:val="18"/>
                <w:szCs w:val="18"/>
              </w:rPr>
              <w:t>按收集到的服务对象的满意率计算得分。</w:t>
            </w:r>
          </w:p>
        </w:tc>
        <w:tc>
          <w:tcPr>
            <w:tcW w:w="1369" w:type="dxa"/>
            <w:vAlign w:val="center"/>
          </w:tcPr>
          <w:p>
            <w:pPr>
              <w:spacing w:line="240" w:lineRule="exact"/>
              <w:rPr>
                <w:rFonts w:ascii="仿宋_GB2312"/>
                <w:sz w:val="18"/>
                <w:szCs w:val="18"/>
              </w:rPr>
            </w:pPr>
            <w:r>
              <w:rPr>
                <w:rFonts w:hint="eastAsia" w:ascii="仿宋_GB2312"/>
                <w:sz w:val="18"/>
                <w:szCs w:val="18"/>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sz w:val="21"/>
                <w:szCs w:val="21"/>
              </w:rPr>
            </w:pPr>
            <w:r>
              <w:rPr>
                <w:rFonts w:hint="eastAsia" w:ascii="仿宋_GB2312"/>
                <w:b/>
                <w:sz w:val="21"/>
                <w:szCs w:val="21"/>
              </w:rPr>
              <w:t>合  计</w:t>
            </w:r>
          </w:p>
        </w:tc>
        <w:tc>
          <w:tcPr>
            <w:tcW w:w="570" w:type="dxa"/>
            <w:vAlign w:val="center"/>
          </w:tcPr>
          <w:p>
            <w:pPr>
              <w:spacing w:line="240" w:lineRule="exact"/>
              <w:jc w:val="center"/>
              <w:rPr>
                <w:rFonts w:ascii="仿宋_GB2312"/>
                <w:sz w:val="21"/>
                <w:szCs w:val="21"/>
              </w:rPr>
            </w:pPr>
            <w:r>
              <w:rPr>
                <w:rFonts w:hint="eastAsia" w:ascii="仿宋_GB2312"/>
                <w:sz w:val="21"/>
                <w:szCs w:val="21"/>
              </w:rPr>
              <w:t>100</w:t>
            </w:r>
          </w:p>
        </w:tc>
        <w:tc>
          <w:tcPr>
            <w:tcW w:w="552" w:type="dxa"/>
            <w:vAlign w:val="center"/>
          </w:tcPr>
          <w:p>
            <w:pPr>
              <w:spacing w:line="240" w:lineRule="exact"/>
              <w:jc w:val="center"/>
              <w:rPr>
                <w:rFonts w:hint="default" w:ascii="仿宋_GB2312" w:eastAsia="仿宋_GB2312"/>
                <w:sz w:val="21"/>
                <w:szCs w:val="21"/>
                <w:lang w:val="en-US" w:eastAsia="zh-CN"/>
              </w:rPr>
            </w:pPr>
            <w:r>
              <w:rPr>
                <w:rFonts w:hint="eastAsia" w:ascii="仿宋_GB2312"/>
                <w:sz w:val="21"/>
                <w:szCs w:val="21"/>
                <w:lang w:val="en-US" w:eastAsia="zh-CN"/>
              </w:rPr>
              <w:t>94</w:t>
            </w:r>
            <w:bookmarkStart w:id="0" w:name="_GoBack"/>
            <w:bookmarkEnd w:id="0"/>
          </w:p>
        </w:tc>
        <w:tc>
          <w:tcPr>
            <w:tcW w:w="5763" w:type="dxa"/>
            <w:gridSpan w:val="3"/>
            <w:vAlign w:val="center"/>
          </w:tcPr>
          <w:p>
            <w:pPr>
              <w:spacing w:line="240" w:lineRule="exact"/>
              <w:jc w:val="left"/>
              <w:rPr>
                <w:sz w:val="21"/>
                <w:szCs w:val="21"/>
              </w:rPr>
            </w:pPr>
            <w:r>
              <w:rPr>
                <w:rFonts w:hint="eastAsia" w:ascii="仿宋_GB2312"/>
                <w:sz w:val="21"/>
                <w:szCs w:val="21"/>
              </w:rPr>
              <w:t>评价等次：实际得分（S）≥90,优秀；90＞S≥80,良好；80＞S≥60,合格；S＜60，不合格。</w:t>
            </w:r>
          </w:p>
        </w:tc>
      </w:tr>
    </w:tbl>
    <w:p>
      <w:pPr>
        <w:jc w:val="center"/>
        <w:rPr>
          <w:rFonts w:ascii="黑体" w:eastAsia="黑体"/>
          <w:bCs/>
          <w:sz w:val="44"/>
          <w:szCs w:val="44"/>
        </w:rPr>
      </w:pPr>
    </w:p>
    <w:p>
      <w:pPr>
        <w:jc w:val="center"/>
        <w:rPr>
          <w:rFonts w:ascii="黑体" w:eastAsia="黑体"/>
          <w:bCs/>
          <w:sz w:val="44"/>
          <w:szCs w:val="44"/>
        </w:rPr>
      </w:pPr>
    </w:p>
    <w:p>
      <w:pPr>
        <w:jc w:val="center"/>
        <w:rPr>
          <w:rFonts w:ascii="黑体" w:eastAsia="黑体"/>
          <w:bCs/>
          <w:sz w:val="44"/>
          <w:szCs w:val="44"/>
        </w:rPr>
      </w:pPr>
    </w:p>
    <w:p>
      <w:pPr>
        <w:jc w:val="center"/>
        <w:rPr>
          <w:rFonts w:ascii="黑体" w:eastAsia="黑体"/>
          <w:bCs/>
          <w:sz w:val="44"/>
          <w:szCs w:val="44"/>
        </w:rPr>
      </w:pPr>
    </w:p>
    <w:p>
      <w:pPr>
        <w:jc w:val="center"/>
        <w:rPr>
          <w:rFonts w:ascii="黑体" w:eastAsia="黑体"/>
          <w:bCs/>
          <w:sz w:val="44"/>
          <w:szCs w:val="44"/>
        </w:rPr>
      </w:pPr>
    </w:p>
    <w:p>
      <w:pPr>
        <w:jc w:val="center"/>
        <w:rPr>
          <w:rFonts w:ascii="黑体" w:eastAsia="黑体"/>
          <w:bCs/>
          <w:sz w:val="44"/>
          <w:szCs w:val="44"/>
        </w:rPr>
      </w:pPr>
    </w:p>
    <w:p>
      <w:pPr>
        <w:jc w:val="center"/>
        <w:rPr>
          <w:rFonts w:ascii="黑体" w:eastAsia="黑体"/>
          <w:bCs/>
          <w:sz w:val="44"/>
          <w:szCs w:val="44"/>
        </w:rPr>
      </w:pPr>
    </w:p>
    <w:p>
      <w:pPr>
        <w:jc w:val="center"/>
        <w:rPr>
          <w:rFonts w:ascii="黑体" w:eastAsia="黑体"/>
          <w:bCs/>
          <w:sz w:val="44"/>
          <w:szCs w:val="44"/>
        </w:rPr>
      </w:pPr>
    </w:p>
    <w:p>
      <w:pPr>
        <w:jc w:val="center"/>
        <w:rPr>
          <w:rFonts w:ascii="黑体" w:eastAsia="黑体"/>
          <w:bCs/>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78C4DD"/>
    <w:multiLevelType w:val="singleLevel"/>
    <w:tmpl w:val="DE78C4D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C1657"/>
    <w:rsid w:val="00076B47"/>
    <w:rsid w:val="000A2E4C"/>
    <w:rsid w:val="000D37FE"/>
    <w:rsid w:val="000F16B4"/>
    <w:rsid w:val="001104B7"/>
    <w:rsid w:val="00110577"/>
    <w:rsid w:val="00127A2F"/>
    <w:rsid w:val="00175AAC"/>
    <w:rsid w:val="00197507"/>
    <w:rsid w:val="001C5DCB"/>
    <w:rsid w:val="00246DAD"/>
    <w:rsid w:val="0025715A"/>
    <w:rsid w:val="002C1657"/>
    <w:rsid w:val="002E3518"/>
    <w:rsid w:val="003033E4"/>
    <w:rsid w:val="00341940"/>
    <w:rsid w:val="00364740"/>
    <w:rsid w:val="003777D5"/>
    <w:rsid w:val="003C2470"/>
    <w:rsid w:val="003D7DDC"/>
    <w:rsid w:val="003E1CE8"/>
    <w:rsid w:val="004404E8"/>
    <w:rsid w:val="004E1CFF"/>
    <w:rsid w:val="0059730F"/>
    <w:rsid w:val="005B6DCE"/>
    <w:rsid w:val="005C4EBC"/>
    <w:rsid w:val="0068776A"/>
    <w:rsid w:val="006B646E"/>
    <w:rsid w:val="006C69CD"/>
    <w:rsid w:val="006E11EF"/>
    <w:rsid w:val="007A2AEE"/>
    <w:rsid w:val="007B15FD"/>
    <w:rsid w:val="008200F2"/>
    <w:rsid w:val="00825412"/>
    <w:rsid w:val="008429E3"/>
    <w:rsid w:val="008C67AB"/>
    <w:rsid w:val="008D1B0B"/>
    <w:rsid w:val="00907C08"/>
    <w:rsid w:val="00971170"/>
    <w:rsid w:val="00991C6C"/>
    <w:rsid w:val="00993DEC"/>
    <w:rsid w:val="009A7C71"/>
    <w:rsid w:val="009D4A58"/>
    <w:rsid w:val="009E55C2"/>
    <w:rsid w:val="00A3508F"/>
    <w:rsid w:val="00A4158F"/>
    <w:rsid w:val="00A70BC2"/>
    <w:rsid w:val="00A7249B"/>
    <w:rsid w:val="00A730D7"/>
    <w:rsid w:val="00A9345F"/>
    <w:rsid w:val="00B27C69"/>
    <w:rsid w:val="00B540B6"/>
    <w:rsid w:val="00B7368C"/>
    <w:rsid w:val="00CA7DE8"/>
    <w:rsid w:val="00CC0BDC"/>
    <w:rsid w:val="00CF6D07"/>
    <w:rsid w:val="00D263E1"/>
    <w:rsid w:val="00D96A1D"/>
    <w:rsid w:val="00D96B8D"/>
    <w:rsid w:val="00DA414F"/>
    <w:rsid w:val="00DF5C8E"/>
    <w:rsid w:val="00E07C05"/>
    <w:rsid w:val="00E30C53"/>
    <w:rsid w:val="00E36750"/>
    <w:rsid w:val="00E560DB"/>
    <w:rsid w:val="00EA0572"/>
    <w:rsid w:val="00EA3D4A"/>
    <w:rsid w:val="00EF279E"/>
    <w:rsid w:val="00FA1C86"/>
    <w:rsid w:val="00FA1DD3"/>
    <w:rsid w:val="00FF23ED"/>
    <w:rsid w:val="00FF7E55"/>
    <w:rsid w:val="47CF7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960E8-9153-453B-B4A2-B72646F1E5D9}">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1</Pages>
  <Words>410</Words>
  <Characters>2341</Characters>
  <Lines>19</Lines>
  <Paragraphs>5</Paragraphs>
  <TotalTime>3</TotalTime>
  <ScaleCrop>false</ScaleCrop>
  <LinksUpToDate>false</LinksUpToDate>
  <CharactersWithSpaces>2746</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Administrator</cp:lastModifiedBy>
  <dcterms:modified xsi:type="dcterms:W3CDTF">2020-04-30T06:25:42Z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