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560" w:firstLineChars="200"/>
        <w:jc w:val="left"/>
        <w:rPr>
          <w:rFonts w:hint="eastAsia" w:ascii="仿宋_GB2312" w:hAnsi="仿宋_GB2312" w:eastAsia="仿宋_GB2312" w:cs="仿宋_GB2312"/>
          <w:spacing w:val="-20"/>
          <w:sz w:val="32"/>
          <w:szCs w:val="32"/>
        </w:rPr>
      </w:pPr>
    </w:p>
    <w:p>
      <w:pPr>
        <w:topLinePunct/>
        <w:spacing w:line="54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pacing w:val="-20"/>
          <w:sz w:val="44"/>
          <w:szCs w:val="44"/>
        </w:rPr>
        <w:t>富民县第三次全国国土调查</w:t>
      </w:r>
      <w:r>
        <w:rPr>
          <w:rFonts w:hint="eastAsia" w:ascii="方正小标宋简体" w:hAnsi="方正小标宋简体" w:eastAsia="方正小标宋简体" w:cs="方正小标宋简体"/>
          <w:b/>
          <w:bCs/>
          <w:sz w:val="44"/>
          <w:szCs w:val="44"/>
        </w:rPr>
        <w:t>项目支出</w:t>
      </w:r>
    </w:p>
    <w:p>
      <w:pPr>
        <w:topLinePunct/>
        <w:spacing w:line="54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绩效评价报告</w:t>
      </w:r>
    </w:p>
    <w:p>
      <w:pPr>
        <w:topLinePunct/>
        <w:spacing w:line="540" w:lineRule="exact"/>
        <w:ind w:firstLine="800" w:firstLineChars="250"/>
        <w:jc w:val="center"/>
        <w:rPr>
          <w:rFonts w:hint="eastAsia" w:ascii="仿宋_GB2312" w:hAnsi="仿宋_GB2312" w:eastAsia="仿宋_GB2312" w:cs="仿宋_GB2312"/>
          <w:sz w:val="32"/>
          <w:szCs w:val="32"/>
        </w:rPr>
      </w:pPr>
    </w:p>
    <w:p>
      <w:pPr>
        <w:keepNext w:val="0"/>
        <w:keepLines w:val="0"/>
        <w:pageBreakBefore w:val="0"/>
        <w:kinsoku/>
        <w:wordWrap/>
        <w:overflowPunct/>
        <w:topLinePunct/>
        <w:autoSpaceDE/>
        <w:autoSpaceDN/>
        <w:bidi w:val="0"/>
        <w:adjustRightInd/>
        <w:snapToGrid/>
        <w:spacing w:line="54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项目基本情况</w:t>
      </w:r>
    </w:p>
    <w:p>
      <w:pPr>
        <w:keepNext w:val="0"/>
        <w:keepLines w:val="0"/>
        <w:pageBreakBefore w:val="0"/>
        <w:kinsoku/>
        <w:wordWrap/>
        <w:overflowPunct/>
        <w:topLinePunct/>
        <w:autoSpaceDE/>
        <w:autoSpaceDN/>
        <w:bidi w:val="0"/>
        <w:adjustRightInd/>
        <w:snapToGrid/>
        <w:spacing w:line="540" w:lineRule="exact"/>
        <w:ind w:firstLine="643" w:firstLineChars="200"/>
        <w:textAlignment w:val="auto"/>
        <w:outlineLvl w:val="1"/>
        <w:rPr>
          <w:rFonts w:hint="eastAsia" w:ascii="仿宋_GB2312" w:hAnsi="仿宋_GB2312" w:cs="仿宋_GB2312"/>
          <w:b/>
          <w:bCs/>
          <w:sz w:val="32"/>
          <w:szCs w:val="32"/>
          <w:lang w:eastAsia="zh-CN"/>
        </w:rPr>
      </w:pPr>
      <w:r>
        <w:rPr>
          <w:rFonts w:hint="eastAsia" w:ascii="仿宋_GB2312" w:hAnsi="仿宋_GB2312" w:cs="仿宋_GB2312"/>
          <w:b/>
          <w:bCs/>
          <w:sz w:val="32"/>
          <w:szCs w:val="32"/>
          <w:lang w:eastAsia="zh-CN"/>
        </w:rPr>
        <w:t>（一）</w:t>
      </w:r>
      <w:r>
        <w:rPr>
          <w:rFonts w:hint="eastAsia" w:ascii="仿宋_GB2312" w:hAnsi="仿宋_GB2312" w:eastAsia="仿宋_GB2312" w:cs="仿宋_GB2312"/>
          <w:b/>
          <w:bCs/>
          <w:sz w:val="32"/>
          <w:szCs w:val="32"/>
        </w:rPr>
        <w:t>项目概况</w:t>
      </w:r>
      <w:r>
        <w:rPr>
          <w:rFonts w:hint="eastAsia" w:ascii="仿宋_GB2312" w:hAnsi="仿宋_GB2312" w:cs="仿宋_GB2312"/>
          <w:b/>
          <w:bCs/>
          <w:sz w:val="32"/>
          <w:szCs w:val="32"/>
          <w:lang w:eastAsia="zh-CN"/>
        </w:rPr>
        <w:t>。</w:t>
      </w:r>
    </w:p>
    <w:p>
      <w:pPr>
        <w:keepNext w:val="0"/>
        <w:keepLines w:val="0"/>
        <w:pageBreakBefore w:val="0"/>
        <w:kinsoku/>
        <w:wordWrap/>
        <w:overflowPunct/>
        <w:topLinePunct/>
        <w:autoSpaceDE/>
        <w:autoSpaceDN/>
        <w:bidi w:val="0"/>
        <w:adjustRightInd/>
        <w:snapToGrid/>
        <w:spacing w:line="540" w:lineRule="exact"/>
        <w:ind w:firstLine="643" w:firstLineChars="200"/>
        <w:textAlignment w:val="auto"/>
        <w:outlineLvl w:val="1"/>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1、立项背景及目的。</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开展第三次全国国土调查</w:t>
      </w:r>
      <w:r>
        <w:rPr>
          <w:rFonts w:hint="eastAsia" w:ascii="仿宋_GB2312" w:hAnsi="仿宋_GB2312" w:cs="仿宋_GB2312"/>
          <w:sz w:val="32"/>
          <w:szCs w:val="32"/>
          <w:lang w:eastAsia="zh-CN"/>
        </w:rPr>
        <w:t>，对</w:t>
      </w:r>
      <w:r>
        <w:rPr>
          <w:rFonts w:hint="eastAsia" w:ascii="仿宋_GB2312" w:hAnsi="仿宋_GB2312" w:eastAsia="仿宋_GB2312" w:cs="仿宋_GB2312"/>
          <w:sz w:val="32"/>
          <w:szCs w:val="32"/>
        </w:rPr>
        <w:t>推进生态文明建设，支撑自然资源管理改革和制度建设，夯实自然资源和不动产统一登记基础，贯彻最严格的耕地保护制度和最严格的节约用地制度，满足国土资源管理精准化需求，促进经济社会可持续发展等具有重要意义。为统一行使全民所有自然资源资产所有者职责、统一行使所有国土空间用途管制和生态保护修复职责提供有力支撑,为实现山水林田湖草整体保护、系统修复、综合治理奠定坚实基础。通过第三次</w:t>
      </w:r>
      <w:r>
        <w:rPr>
          <w:rFonts w:hint="eastAsia" w:ascii="仿宋_GB2312" w:hAnsi="仿宋_GB2312" w:cs="仿宋_GB2312"/>
          <w:sz w:val="32"/>
          <w:szCs w:val="32"/>
          <w:lang w:eastAsia="zh-CN"/>
        </w:rPr>
        <w:t>土</w:t>
      </w:r>
      <w:r>
        <w:rPr>
          <w:rFonts w:hint="eastAsia" w:ascii="仿宋_GB2312" w:hAnsi="仿宋_GB2312" w:eastAsia="仿宋_GB2312" w:cs="仿宋_GB2312"/>
          <w:sz w:val="32"/>
          <w:szCs w:val="32"/>
        </w:rPr>
        <w:t>地调查全面查清富民县最新土地利用状况，掌握真实的国土基础数据，并对调查成果实行信息化网络化管理，健全并完善国土调查、监测、统计和登记制度，实现国土资源信息社会化服务，满足经济社会发展、土地宏观调控及国土资源管理的需要。</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务院关于开展第三次全国土地调查的通知》（国发〔2017〕48号）、《第三次全国土地调查实施方案》（国土调查办发〔2018〕3号）、《第三次全国土地调查总体方案》（国土调查办法〔2018〕1号）、《云南省人民政府关于开展云南省第三次全国土地调查的通知》（云政发〔2018〕16号）、《云南省第三次全国土地调查实施方案》、《云南省第三次全国国土调查实施细则》等国家、省相关文件要求，全面开展富民县第三次全国国土调查（以下简称三调），通过三调，全面细化和完善土地利用基础数据，掌握翔实准确的富民县土地利用现状和土地资源变化情况，进一步完善土地调查、监测和统计制度，实现成果信息化管理与共享，满足经济社会发展、生态文明建设、国土空间规划编制、供给侧结构性改革、土地宏观调控、自然资源管理体制改革和统一确权登记、国土空间用途管制及国土资源管理等各项工作的需要，进一步发挥国土资源支撑富民县经济社会全面健康可持续发展的基础性作用。</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地调查是一项重大的国情国力调查，是查实查清土地资源的重要手段。我国每十年开展一次全面土地调查，随着2010年第二次全国土地调查项目的圆满结束，第二次土地调查作为一项重大的国情国力调查，全面查清了全国土地利用状况，掌握了真实的土地基础数据，并对调查成果实行信息化、网络化管理，建立和完善土地调查、统计制度和登记制度，实现土地资源信息的社会化服务，为经济社会发展、土地宏观调控及国土资源管理提供了有效的数据支撑。</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第二次全国土地调查成果的基础上，开展第三次全国国土调查，目的是全面查清当前全国土地利用状况及自然资源状况，掌握真实准确的自然资源基础数据，健全自然资源调查、监测和统计制度，强化自然资源信息社会化服务，满足经济社会发展和自然资源管理工作需要，为更好地服务于经济社会发展、土地宏观调控及自然</w:t>
      </w:r>
      <w:bookmarkStart w:id="0" w:name="_GoBack"/>
      <w:bookmarkEnd w:id="0"/>
      <w:r>
        <w:rPr>
          <w:rFonts w:hint="eastAsia" w:ascii="仿宋_GB2312" w:hAnsi="仿宋_GB2312" w:eastAsia="仿宋_GB2312" w:cs="仿宋_GB2312"/>
          <w:sz w:val="32"/>
          <w:szCs w:val="32"/>
        </w:rPr>
        <w:t>资源管理提供最真实、最新的数据基础；为统一行使全民所有自然资源资产所有者职责、统一行使所有国土空间用途管制和生态保护修复职责提供有力支撑,为实现山水林田湖草整体保护、系统修复、综合治理奠定坚实基础。</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好第三次全国土地调查工作，掌握真实准确的土地基础数据，是推进国家治理体系和治理能力现代化、促进经济社会全面协调可持续发展的客观要求；是加快推进生态文明建设、夯实自然资源调查基础和推进统一确权登记的重要举措。</w:t>
      </w:r>
    </w:p>
    <w:p>
      <w:pPr>
        <w:keepNext w:val="0"/>
        <w:keepLines w:val="0"/>
        <w:pageBreakBefore w:val="0"/>
        <w:kinsoku/>
        <w:wordWrap/>
        <w:overflowPunct/>
        <w:topLinePunct/>
        <w:autoSpaceDE/>
        <w:autoSpaceDN/>
        <w:bidi w:val="0"/>
        <w:adjustRightInd/>
        <w:snapToGrid/>
        <w:spacing w:line="540" w:lineRule="exact"/>
        <w:ind w:firstLine="643" w:firstLineChars="200"/>
        <w:textAlignment w:val="auto"/>
        <w:outlineLvl w:val="2"/>
        <w:rPr>
          <w:rFonts w:hint="eastAsia" w:ascii="楷体" w:hAnsi="楷体" w:eastAsia="楷体" w:cs="楷体"/>
          <w:b/>
          <w:bCs/>
          <w:sz w:val="32"/>
          <w:szCs w:val="32"/>
        </w:rPr>
      </w:pPr>
      <w:r>
        <w:rPr>
          <w:rFonts w:hint="eastAsia" w:ascii="楷体" w:hAnsi="楷体" w:eastAsia="楷体" w:cs="楷体"/>
          <w:b/>
          <w:bCs/>
          <w:sz w:val="32"/>
          <w:szCs w:val="32"/>
          <w:lang w:val="en-US" w:eastAsia="zh-CN"/>
        </w:rPr>
        <w:t>2、</w:t>
      </w:r>
      <w:r>
        <w:rPr>
          <w:rFonts w:hint="eastAsia" w:ascii="楷体" w:hAnsi="楷体" w:eastAsia="楷体" w:cs="楷体"/>
          <w:b/>
          <w:bCs/>
          <w:sz w:val="32"/>
          <w:szCs w:val="32"/>
        </w:rPr>
        <w:t>项目实施情况。</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云南省自然资源厅（原云南省国土资源厅）的统筹指导下，昆明市三调办的组织协调下，富民县第三次全国国土调查工作于2018年8月24日正式启动，富民县人民政府办公室制定下发了《富民县第三次全国国土调查工作实施方案》，并成立了以分管副县长唐洪发同志为组长的领导小组。2019年1月14日，经昆明市公共资源交易中心公开招投标，云南瀚哲科技有限公司为富民县第三次全国国土调查技术单位。</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富民县第三次全国国土调查项目从2019年2月下旬开始，至2019年4月30日前全面完成富民县初始数据库建设并于5月20日提交国家审核。依据《富民县第三次全国国土调查实施方案》，省厅、市局、县局组织细化调查流程，按照先内业、后外业、再内业的工作流程进行调查作业。利用国土调查内业处理软件，以国家内业变化信息提取数据为基础，参照地籍调查数据、国情普查数据、规划数据、不动产登记数据等进行图斑边界及地类的判绘，并根据实施方案的要求，对达到上图指标的线状地物进行图斑化，对地类及重点核查信息进行标注，制作外业调查底图。随即在各乡镇国土所的配合下，利用国土调查外业处理软件、采用“互联网+”在线举证技术进行外业调查及补测、实地举证审核工作。最后进行内业整理整合作业，经过内外业多次配合检查修改后，初步形成国土调查成果数据库，自查自检后上报核查验收。</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云南瀚哲科技有限公司2019年1月28日</w:t>
      </w:r>
      <w:r>
        <w:rPr>
          <w:rFonts w:hint="eastAsia" w:ascii="仿宋_GB2312" w:hAnsi="仿宋_GB2312" w:cs="仿宋_GB2312"/>
          <w:sz w:val="32"/>
          <w:szCs w:val="32"/>
          <w:lang w:eastAsia="zh-CN"/>
        </w:rPr>
        <w:t>于</w:t>
      </w:r>
      <w:r>
        <w:rPr>
          <w:rFonts w:hint="eastAsia" w:ascii="仿宋_GB2312" w:hAnsi="仿宋_GB2312" w:eastAsia="仿宋_GB2312" w:cs="仿宋_GB2312"/>
          <w:sz w:val="32"/>
          <w:szCs w:val="32"/>
        </w:rPr>
        <w:t>我单位取得国家下发的富民县遥感影像及国家内业提取变化图斑，并在此基础上正式开展富民县第三次国土调查工作。于2019年4月18日完成国土、林业、规划、水利、环保、民政等相关专题资料的收集。2019年2月28日，首先完成了罗免镇内业图斑清绘及地类预判；3月2日对罗免镇首次进行外业核查，3月20日完成首件成果提交至质检单位进行质检，并于3月29日取得质检整改意见，修改完善后交有省质检单位质检。截至5月15日，提交全县初始调查数据库成国至云南省质检单位进行质检，富民县第三次全国国土调查地类图斑细化已完成全县5镇2街道共75个村委会，全县全图斑解译，形成图斑数47043个，选取外业预举证图斑9974个，实际完成外业调查举证图斑个数8609个，采集照片36039张，其中删除不合格及多余照片6942张，最终剩余照片29097张，举证图斑完成率为86.3%，剩余13.7%为到达不了或同类图斑而不需要重复举证的，图斑核查率为100%。2019年4月1日由昆明市三调办组织进行技术实施方案评审，评审通过后根据评审意见进行修改。2019年4月15日，昆明市三调办对富民县三调工作进行督导，并根据督导意见进行作业，同时进行全县全面调查工作。</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调查成果完成情况如下：</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（1）完成富民县首件成果调查及数据库建设，并通过省级质检单位质检。</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（2）完成富民县区域范围内47043个土地利用现状图斑的内业解译及判读。</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（3）完成国家下发图斑逐图斑核查，包括“不一致”（A类）图斑和“一致”（B类）图斑共计41525个，其中A类图斑10981个，B类图斑30634个，并完成初次举证图斑7900个，举证照片</w:t>
      </w:r>
      <w:r>
        <w:rPr>
          <w:rFonts w:hint="eastAsia" w:ascii="仿宋_GB2312" w:hAnsi="仿宋_GB2312" w:cs="仿宋_GB2312"/>
          <w:sz w:val="32"/>
          <w:szCs w:val="32"/>
          <w:lang w:val="en-US" w:eastAsia="zh-CN"/>
        </w:rPr>
        <w:t>27000余</w:t>
      </w:r>
      <w:r>
        <w:rPr>
          <w:rFonts w:hint="eastAsia" w:ascii="仿宋_GB2312" w:hAnsi="仿宋_GB2312" w:eastAsia="仿宋_GB2312" w:cs="仿宋_GB2312"/>
          <w:sz w:val="32"/>
          <w:szCs w:val="32"/>
        </w:rPr>
        <w:t>张。</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富民县城镇村内部调查使用了0.2米分辨率遥感影像并结合城镇地籍调查成果、不动产登记成果、两权确权成果及城市总体规划成果等进行调查，目前已完成永定街道、大营街道、罗免镇、赤鹫镇、东村镇、款庄镇、散旦镇2个街道办事处5个镇的城镇村内部商服、工业、仓储、住宅、公共管理与公共服务和特殊用地地类细化和土地利用现状调查。</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根据省实施细则中的要求，权属界线使用所有权成果中的界线，行政界线使用二调最新变更调查成果中的界线，将2017年3月至2018年3月期间县民政局组织勘测的乡镇界线上图后，已于2019年4月9日至11日对乡镇界变动涉及的村界进行核实，并在无争议的村之间签订了指界协议，仍然有争议的保留所有权成果中的村界。</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（6）行政界线及土地权属界线上图已基本完成，内业建库工作基本完成（其中专项调查数据库已基本完成，批准未建设土地图层尚未领取到数据无法进行专项调查）。</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）《昆明市富民县第三次全国国土调查实施方案》已编制完成，统计分析、图件编制、报告编制等工作正在有序进行。</w:t>
      </w:r>
    </w:p>
    <w:p>
      <w:pPr>
        <w:keepNext w:val="0"/>
        <w:keepLines w:val="0"/>
        <w:pageBreakBefore w:val="0"/>
        <w:kinsoku/>
        <w:wordWrap/>
        <w:overflowPunct/>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8</w:t>
      </w:r>
      <w:r>
        <w:rPr>
          <w:rFonts w:hint="eastAsia" w:ascii="仿宋_GB2312" w:hAnsi="仿宋_GB2312" w:cs="仿宋_GB2312"/>
          <w:sz w:val="32"/>
          <w:szCs w:val="32"/>
          <w:lang w:eastAsia="zh-CN"/>
        </w:rPr>
        <w:t>）截至</w:t>
      </w:r>
      <w:r>
        <w:rPr>
          <w:rFonts w:hint="eastAsia" w:ascii="仿宋_GB2312" w:hAnsi="仿宋_GB2312" w:cs="仿宋_GB2312"/>
          <w:sz w:val="32"/>
          <w:szCs w:val="32"/>
          <w:lang w:val="en-US" w:eastAsia="zh-CN"/>
        </w:rPr>
        <w:t>2019年12月31日，富民县第三次全国国土调查成果、数据库顺利通过云南省省级核查并提交自然资源部进行国家核查，在线核查错误率0.7%，达到国家规定的错误率小于1%的规定。目前，正在进行三调调查数据时点更新。</w:t>
      </w:r>
    </w:p>
    <w:p>
      <w:pPr>
        <w:keepNext w:val="0"/>
        <w:keepLines w:val="0"/>
        <w:pageBreakBefore w:val="0"/>
        <w:kinsoku/>
        <w:wordWrap/>
        <w:overflowPunct/>
        <w:topLinePunct/>
        <w:autoSpaceDE/>
        <w:autoSpaceDN/>
        <w:bidi w:val="0"/>
        <w:adjustRightInd/>
        <w:snapToGrid/>
        <w:spacing w:line="540" w:lineRule="exact"/>
        <w:ind w:firstLine="643" w:firstLineChars="200"/>
        <w:textAlignment w:val="auto"/>
        <w:outlineLvl w:val="2"/>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3、</w:t>
      </w:r>
      <w:r>
        <w:rPr>
          <w:rFonts w:hint="eastAsia" w:ascii="楷体" w:hAnsi="楷体" w:eastAsia="楷体" w:cs="楷体"/>
          <w:b/>
          <w:bCs/>
          <w:color w:val="000000" w:themeColor="text1"/>
          <w:sz w:val="32"/>
          <w:szCs w:val="32"/>
          <w14:textFill>
            <w14:solidFill>
              <w14:schemeClr w14:val="tx1"/>
            </w14:solidFill>
          </w14:textFill>
        </w:rPr>
        <w:t>资金来源及使用情况。</w:t>
      </w:r>
    </w:p>
    <w:p>
      <w:pPr>
        <w:keepNext w:val="0"/>
        <w:keepLines w:val="0"/>
        <w:pageBreakBefore w:val="0"/>
        <w:kinsoku/>
        <w:wordWrap/>
        <w:overflowPunct/>
        <w:topLinePunct/>
        <w:autoSpaceDE/>
        <w:autoSpaceDN/>
        <w:bidi w:val="0"/>
        <w:adjustRightInd/>
        <w:snapToGrid/>
        <w:spacing w:line="540" w:lineRule="exact"/>
        <w:ind w:firstLine="640" w:firstLineChars="200"/>
        <w:textAlignment w:val="auto"/>
        <w:outlineLvl w:val="2"/>
        <w:rPr>
          <w:rFonts w:hint="default" w:eastAsia="仿宋_GB2312"/>
          <w:color w:val="000000" w:themeColor="text1"/>
          <w:sz w:val="32"/>
          <w:szCs w:val="32"/>
          <w:lang w:val="en-US" w:eastAsia="zh-CN"/>
          <w14:textFill>
            <w14:solidFill>
              <w14:schemeClr w14:val="tx1"/>
            </w14:solidFill>
          </w14:textFill>
        </w:rPr>
      </w:pPr>
      <w:r>
        <w:rPr>
          <w:rFonts w:hint="eastAsia"/>
          <w:color w:val="000000" w:themeColor="text1"/>
          <w:sz w:val="32"/>
          <w:szCs w:val="32"/>
          <w:lang w:eastAsia="zh-CN"/>
          <w14:textFill>
            <w14:solidFill>
              <w14:schemeClr w14:val="tx1"/>
            </w14:solidFill>
          </w14:textFill>
        </w:rPr>
        <w:t>富民县第三次全国国土调查总费用为</w:t>
      </w:r>
      <w:r>
        <w:rPr>
          <w:rFonts w:hint="eastAsia"/>
          <w:color w:val="000000" w:themeColor="text1"/>
          <w:sz w:val="32"/>
          <w:szCs w:val="32"/>
          <w:lang w:val="en-US" w:eastAsia="zh-CN"/>
          <w14:textFill>
            <w14:solidFill>
              <w14:schemeClr w14:val="tx1"/>
            </w14:solidFill>
          </w14:textFill>
        </w:rPr>
        <w:t>186.98万元，其中：</w:t>
      </w:r>
      <w:r>
        <w:rPr>
          <w:rFonts w:hint="eastAsia"/>
          <w:color w:val="000000" w:themeColor="text1"/>
          <w:sz w:val="32"/>
          <w:szCs w:val="32"/>
          <w14:textFill>
            <w14:solidFill>
              <w14:schemeClr w14:val="tx1"/>
            </w14:solidFill>
          </w14:textFill>
        </w:rPr>
        <w:t>2018年省级</w:t>
      </w:r>
      <w:r>
        <w:rPr>
          <w:rFonts w:hint="eastAsia"/>
          <w:color w:val="000000" w:themeColor="text1"/>
          <w:sz w:val="32"/>
          <w:szCs w:val="32"/>
          <w:lang w:eastAsia="zh-CN"/>
          <w14:textFill>
            <w14:solidFill>
              <w14:schemeClr w14:val="tx1"/>
            </w14:solidFill>
          </w14:textFill>
        </w:rPr>
        <w:t>下拨</w:t>
      </w:r>
      <w:r>
        <w:rPr>
          <w:rFonts w:hint="eastAsia"/>
          <w:color w:val="000000" w:themeColor="text1"/>
          <w:sz w:val="32"/>
          <w:szCs w:val="32"/>
          <w14:textFill>
            <w14:solidFill>
              <w14:schemeClr w14:val="tx1"/>
            </w14:solidFill>
          </w14:textFill>
        </w:rPr>
        <w:t>经费</w:t>
      </w:r>
      <w:r>
        <w:rPr>
          <w:rFonts w:hint="eastAsia"/>
          <w:color w:val="000000" w:themeColor="text1"/>
          <w:sz w:val="32"/>
          <w:szCs w:val="32"/>
          <w:lang w:val="en-US" w:eastAsia="zh-CN"/>
          <w14:textFill>
            <w14:solidFill>
              <w14:schemeClr w14:val="tx1"/>
            </w14:solidFill>
          </w14:textFill>
        </w:rPr>
        <w:t>144.13</w:t>
      </w:r>
      <w:r>
        <w:rPr>
          <w:rFonts w:hint="eastAsia"/>
          <w:color w:val="000000" w:themeColor="text1"/>
          <w:sz w:val="32"/>
          <w:szCs w:val="32"/>
          <w14:textFill>
            <w14:solidFill>
              <w14:schemeClr w14:val="tx1"/>
            </w14:solidFill>
          </w14:textFill>
        </w:rPr>
        <w:t>万元，</w:t>
      </w:r>
      <w:r>
        <w:rPr>
          <w:rFonts w:hint="eastAsia"/>
          <w:color w:val="000000" w:themeColor="text1"/>
          <w:sz w:val="32"/>
          <w:szCs w:val="32"/>
          <w:lang w:val="en-US" w:eastAsia="zh-CN"/>
          <w14:textFill>
            <w14:solidFill>
              <w14:schemeClr w14:val="tx1"/>
            </w14:solidFill>
          </w14:textFill>
        </w:rPr>
        <w:t>2019年</w:t>
      </w:r>
      <w:r>
        <w:rPr>
          <w:rFonts w:hint="eastAsia"/>
          <w:color w:val="000000" w:themeColor="text1"/>
          <w:sz w:val="32"/>
          <w:szCs w:val="32"/>
          <w14:textFill>
            <w14:solidFill>
              <w14:schemeClr w14:val="tx1"/>
            </w14:solidFill>
          </w14:textFill>
        </w:rPr>
        <w:t>市级</w:t>
      </w:r>
      <w:r>
        <w:rPr>
          <w:rFonts w:hint="eastAsia"/>
          <w:color w:val="000000" w:themeColor="text1"/>
          <w:sz w:val="32"/>
          <w:szCs w:val="32"/>
          <w:lang w:eastAsia="zh-CN"/>
          <w14:textFill>
            <w14:solidFill>
              <w14:schemeClr w14:val="tx1"/>
            </w14:solidFill>
          </w14:textFill>
        </w:rPr>
        <w:t>下拨经</w:t>
      </w:r>
      <w:r>
        <w:rPr>
          <w:rFonts w:hint="eastAsia"/>
          <w:color w:val="000000" w:themeColor="text1"/>
          <w:sz w:val="32"/>
          <w:szCs w:val="32"/>
          <w14:textFill>
            <w14:solidFill>
              <w14:schemeClr w14:val="tx1"/>
            </w14:solidFill>
          </w14:textFill>
        </w:rPr>
        <w:t>费</w:t>
      </w:r>
      <w:r>
        <w:rPr>
          <w:rFonts w:hint="eastAsia"/>
          <w:color w:val="000000" w:themeColor="text1"/>
          <w:sz w:val="32"/>
          <w:szCs w:val="32"/>
          <w:lang w:val="en-US" w:eastAsia="zh-CN"/>
          <w14:textFill>
            <w14:solidFill>
              <w14:schemeClr w14:val="tx1"/>
            </w14:solidFill>
          </w14:textFill>
        </w:rPr>
        <w:t>28.05</w:t>
      </w:r>
      <w:r>
        <w:rPr>
          <w:rFonts w:hint="eastAsia"/>
          <w:color w:val="000000" w:themeColor="text1"/>
          <w:sz w:val="32"/>
          <w:szCs w:val="32"/>
          <w14:textFill>
            <w14:solidFill>
              <w14:schemeClr w14:val="tx1"/>
            </w14:solidFill>
          </w14:textFill>
        </w:rPr>
        <w:t>万</w:t>
      </w:r>
      <w:r>
        <w:rPr>
          <w:rFonts w:hint="eastAsia"/>
          <w:color w:val="000000" w:themeColor="text1"/>
          <w:sz w:val="32"/>
          <w:szCs w:val="32"/>
          <w:lang w:eastAsia="zh-CN"/>
          <w14:textFill>
            <w14:solidFill>
              <w14:schemeClr w14:val="tx1"/>
            </w14:solidFill>
          </w14:textFill>
        </w:rPr>
        <w:t>元</w:t>
      </w:r>
      <w:r>
        <w:rPr>
          <w:rFonts w:hint="eastAsia"/>
          <w:color w:val="000000" w:themeColor="text1"/>
          <w:sz w:val="32"/>
          <w:szCs w:val="32"/>
          <w14:textFill>
            <w14:solidFill>
              <w14:schemeClr w14:val="tx1"/>
            </w14:solidFill>
          </w14:textFill>
        </w:rPr>
        <w:t>，县级配套落实经费28.05万</w:t>
      </w:r>
      <w:r>
        <w:rPr>
          <w:rFonts w:hint="eastAsia"/>
          <w:color w:val="000000" w:themeColor="text1"/>
          <w:sz w:val="32"/>
          <w:szCs w:val="32"/>
          <w:lang w:eastAsia="zh-CN"/>
          <w14:textFill>
            <w14:solidFill>
              <w14:schemeClr w14:val="tx1"/>
            </w14:solidFill>
          </w14:textFill>
        </w:rPr>
        <w:t>元</w:t>
      </w:r>
      <w:r>
        <w:rPr>
          <w:rFonts w:hint="eastAsia"/>
          <w:color w:val="000000" w:themeColor="text1"/>
          <w:sz w:val="32"/>
          <w:szCs w:val="32"/>
          <w14:textFill>
            <w14:solidFill>
              <w14:schemeClr w14:val="tx1"/>
            </w14:solidFill>
          </w14:textFill>
        </w:rPr>
        <w:t>。项目中标资金为¥ 1500080.72 元，（</w:t>
      </w:r>
      <w:r>
        <w:rPr>
          <w:rFonts w:hint="eastAsia"/>
          <w:color w:val="000000" w:themeColor="text1"/>
          <w:sz w:val="32"/>
          <w:szCs w:val="32"/>
          <w:lang w:eastAsia="zh-CN"/>
          <w14:textFill>
            <w14:solidFill>
              <w14:schemeClr w14:val="tx1"/>
            </w14:solidFill>
          </w14:textFill>
        </w:rPr>
        <w:t>人民币</w:t>
      </w:r>
      <w:r>
        <w:rPr>
          <w:rFonts w:hint="eastAsia"/>
          <w:color w:val="000000" w:themeColor="text1"/>
          <w:sz w:val="32"/>
          <w:szCs w:val="32"/>
          <w14:textFill>
            <w14:solidFill>
              <w14:schemeClr w14:val="tx1"/>
            </w14:solidFill>
          </w14:textFill>
        </w:rPr>
        <w:t>大写</w:t>
      </w:r>
      <w:r>
        <w:rPr>
          <w:rFonts w:hint="eastAsia"/>
          <w:color w:val="000000" w:themeColor="text1"/>
          <w:sz w:val="32"/>
          <w:szCs w:val="32"/>
          <w:lang w:eastAsia="zh-CN"/>
          <w14:textFill>
            <w14:solidFill>
              <w14:schemeClr w14:val="tx1"/>
            </w14:solidFill>
          </w14:textFill>
        </w:rPr>
        <w:t>：</w:t>
      </w:r>
      <w:r>
        <w:rPr>
          <w:rFonts w:hint="eastAsia"/>
          <w:color w:val="000000" w:themeColor="text1"/>
          <w:sz w:val="32"/>
          <w:szCs w:val="32"/>
          <w14:textFill>
            <w14:solidFill>
              <w14:schemeClr w14:val="tx1"/>
            </w14:solidFill>
          </w14:textFill>
        </w:rPr>
        <w:t>壹佰伍拾万零捌拾元柒角贰分</w:t>
      </w:r>
      <w:r>
        <w:rPr>
          <w:rFonts w:hint="eastAsia"/>
          <w:color w:val="000000" w:themeColor="text1"/>
          <w:sz w:val="32"/>
          <w:szCs w:val="32"/>
          <w:lang w:eastAsia="zh-CN"/>
          <w14:textFill>
            <w14:solidFill>
              <w14:schemeClr w14:val="tx1"/>
            </w14:solidFill>
          </w14:textFill>
        </w:rPr>
        <w:t>）</w:t>
      </w:r>
      <w:r>
        <w:rPr>
          <w:rFonts w:hint="eastAsia"/>
          <w:color w:val="000000" w:themeColor="text1"/>
          <w:sz w:val="32"/>
          <w:szCs w:val="32"/>
          <w14:textFill>
            <w14:solidFill>
              <w14:schemeClr w14:val="tx1"/>
            </w14:solidFill>
          </w14:textFill>
        </w:rPr>
        <w:t>，合同总价包括完成整个项目的人员工资、社保费、福利费、保险费、设备费、管理费、税费、不可预见费等及合理利润的项目所有工作内容并验收合格的全部费用。</w:t>
      </w:r>
      <w:r>
        <w:rPr>
          <w:rFonts w:hint="eastAsia"/>
          <w:color w:val="000000" w:themeColor="text1"/>
          <w:sz w:val="32"/>
          <w:szCs w:val="32"/>
          <w:lang w:val="en-US" w:eastAsia="zh-CN"/>
          <w14:textFill>
            <w14:solidFill>
              <w14:schemeClr w14:val="tx1"/>
            </w14:solidFill>
          </w14:textFill>
        </w:rPr>
        <w:t>2019市级配套了93.65万元资金已到位。</w:t>
      </w:r>
    </w:p>
    <w:p>
      <w:pPr>
        <w:keepNext w:val="0"/>
        <w:keepLines w:val="0"/>
        <w:pageBreakBefore w:val="0"/>
        <w:kinsoku/>
        <w:wordWrap/>
        <w:overflowPunct/>
        <w:topLinePunct/>
        <w:autoSpaceDE/>
        <w:autoSpaceDN/>
        <w:bidi w:val="0"/>
        <w:adjustRightInd/>
        <w:snapToGrid/>
        <w:spacing w:line="540" w:lineRule="exact"/>
        <w:ind w:firstLine="640" w:firstLineChars="200"/>
        <w:textAlignment w:val="auto"/>
        <w:outlineLvl w:val="2"/>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根据富民县第三次全国国土调查项目招标文件规定，履约保证金为人民币￥ 120006.46元，（大写：壹拾贰万零陆元肆角陆分）。合同签订之前，乙方将履约保证金转账至甲方指定的银行账户，成果通过国家级核查验收后15日内由甲方（富民县</w:t>
      </w:r>
      <w:r>
        <w:rPr>
          <w:rFonts w:hint="eastAsia"/>
          <w:color w:val="000000" w:themeColor="text1"/>
          <w:sz w:val="32"/>
          <w:szCs w:val="32"/>
          <w:lang w:eastAsia="zh-CN"/>
          <w14:textFill>
            <w14:solidFill>
              <w14:schemeClr w14:val="tx1"/>
            </w14:solidFill>
          </w14:textFill>
        </w:rPr>
        <w:t>自然</w:t>
      </w:r>
      <w:r>
        <w:rPr>
          <w:rFonts w:hint="eastAsia"/>
          <w:color w:val="000000" w:themeColor="text1"/>
          <w:sz w:val="32"/>
          <w:szCs w:val="32"/>
          <w14:textFill>
            <w14:solidFill>
              <w14:schemeClr w14:val="tx1"/>
            </w14:solidFill>
          </w14:textFill>
        </w:rPr>
        <w:t>资源局）一次性无息退还给乙方（云南瀚哲科技有限公司）。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color w:val="000000" w:themeColor="text1"/>
          <w:sz w:val="32"/>
          <w:szCs w:val="32"/>
          <w:lang w:val="en-US" w:eastAsia="zh-CN"/>
          <w14:textFill>
            <w14:solidFill>
              <w14:schemeClr w14:val="tx1"/>
            </w14:solidFill>
          </w14:textFill>
        </w:rPr>
      </w:pPr>
      <w:r>
        <w:rPr>
          <w:rFonts w:hint="eastAsia"/>
          <w:color w:val="000000" w:themeColor="text1"/>
          <w:sz w:val="32"/>
          <w:szCs w:val="32"/>
          <w:lang w:eastAsia="zh-CN"/>
          <w14:textFill>
            <w14:solidFill>
              <w14:schemeClr w14:val="tx1"/>
            </w14:solidFill>
          </w14:textFill>
        </w:rPr>
        <w:t>截至</w:t>
      </w:r>
      <w:r>
        <w:rPr>
          <w:rFonts w:hint="eastAsia"/>
          <w:color w:val="000000" w:themeColor="text1"/>
          <w:sz w:val="32"/>
          <w:szCs w:val="32"/>
          <w:lang w:val="en-US" w:eastAsia="zh-CN"/>
          <w14:textFill>
            <w14:solidFill>
              <w14:schemeClr w14:val="tx1"/>
            </w14:solidFill>
          </w14:textFill>
        </w:rPr>
        <w:t>2019年12月31日，根据合同约定的支付方式，调查费用按照调查完成情况分三轮支付，共计支付1200064.29元，大写：壹佰贰拾万零陆拾肆元贰角玖分。</w:t>
      </w:r>
      <w:r>
        <w:rPr>
          <w:rFonts w:hint="eastAsia" w:ascii="仿宋" w:hAnsi="仿宋" w:eastAsia="仿宋" w:cs="仿宋"/>
          <w:b w:val="0"/>
          <w:bCs/>
          <w:color w:val="000000" w:themeColor="text1"/>
          <w:sz w:val="32"/>
          <w:szCs w:val="32"/>
          <w:lang w:val="en-US" w:eastAsia="zh-CN"/>
          <w14:textFill>
            <w14:solidFill>
              <w14:schemeClr w14:val="tx1"/>
            </w14:solidFill>
          </w14:textFill>
        </w:rPr>
        <w:t>按照合同约定，剩下应支付费用待三调时点更新工作完成后支付。</w:t>
      </w:r>
      <w:r>
        <w:rPr>
          <w:rFonts w:hint="eastAsia"/>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4、</w:t>
      </w:r>
      <w:r>
        <w:rPr>
          <w:rFonts w:hint="eastAsia" w:ascii="楷体" w:hAnsi="楷体" w:eastAsia="楷体" w:cs="楷体"/>
          <w:b/>
          <w:bCs/>
          <w:sz w:val="32"/>
          <w:szCs w:val="32"/>
        </w:rPr>
        <w:t>组织及管理情况。</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default" w:ascii="Calibri" w:hAnsi="Calibri" w:eastAsia="仿宋_GB2312" w:cs="Calibri"/>
          <w:sz w:val="32"/>
          <w:szCs w:val="32"/>
        </w:rPr>
        <w:t>①</w:t>
      </w:r>
      <w:r>
        <w:rPr>
          <w:rFonts w:hint="eastAsia" w:ascii="Calibri" w:hAnsi="Calibri" w:cs="Calibri"/>
          <w:sz w:val="32"/>
          <w:szCs w:val="32"/>
          <w:lang w:eastAsia="zh-CN"/>
        </w:rPr>
        <w:t>组织情况。</w:t>
      </w:r>
      <w:r>
        <w:rPr>
          <w:rFonts w:hint="eastAsia" w:ascii="仿宋_GB2312" w:hAnsi="仿宋_GB2312" w:eastAsia="仿宋_GB2312" w:cs="仿宋_GB2312"/>
          <w:sz w:val="32"/>
          <w:szCs w:val="32"/>
        </w:rPr>
        <w:t>按照国家三调办、云南省三调办及昆明市三调办工作要求，我县遵循全县统一领导、部门分工协作、分级负责、各方共同参与的原则组织实施调查，成立富民县第三次全国国土调查领导小组办公室，制定实施方案，按照程序报批后组织实施。加强对监理单位及承办调查任务的调查队伍的监管。调查机构及调查人员必须严格按照《中华人民共和国土地管理法》、《中华人民共和国统计法》等相关法律法规要求，开展调查工作。充分利用宣传、培训、广播、电视、互联网等形式，全面深入宣传土地调查的重大意义和要求，为调查工作的顺利开展营造良好的社会氛围。积极落实项目资金，监督项目资金流向，保证项目资金专款专用，保证项目实施所需资金不影响项目开展及实施。富民县三调办在监督作业单位的同时，为作业单位开展调查工作保驾护航，第三次将任务分配至乡镇土管所，以便在作业单位实地核查及举证过程中遇到非技术性困难时能第一时间得到解决。</w:t>
      </w:r>
      <w:r>
        <w:rPr>
          <w:rFonts w:hint="eastAsia" w:ascii="仿宋_GB2312" w:hAnsi="仿宋_GB2312" w:eastAsia="仿宋_GB2312" w:cs="仿宋_GB2312"/>
          <w:b w:val="0"/>
          <w:bCs/>
          <w:sz w:val="32"/>
          <w:szCs w:val="32"/>
        </w:rPr>
        <w:t>②资金拨付流程</w:t>
      </w:r>
      <w:r>
        <w:rPr>
          <w:rFonts w:hint="eastAsia" w:ascii="仿宋_GB2312" w:hAnsi="仿宋_GB2312" w:cs="仿宋_GB2312"/>
          <w:b w:val="0"/>
          <w:bCs/>
          <w:sz w:val="32"/>
          <w:szCs w:val="32"/>
          <w:lang w:eastAsia="zh-CN"/>
        </w:rPr>
        <w:t>。一是</w:t>
      </w:r>
      <w:r>
        <w:rPr>
          <w:rFonts w:hint="eastAsia" w:ascii="仿宋_GB2312" w:hAnsi="仿宋_GB2312" w:eastAsia="仿宋_GB2312" w:cs="仿宋_GB2312"/>
          <w:sz w:val="32"/>
          <w:szCs w:val="32"/>
        </w:rPr>
        <w:t>合同签订后30个工作日内完成技术设计书并通过甲方审核通过后，支付合同总额的30%，合人民币￥450024.22元（大写：肆拾伍万零贰拾肆元贰角贰分）作为项目的启动资金，以保证乙方顺利开展工作。</w:t>
      </w:r>
      <w:r>
        <w:rPr>
          <w:rFonts w:hint="eastAsia" w:ascii="仿宋_GB2312" w:hAnsi="仿宋_GB2312" w:cs="仿宋_GB2312"/>
          <w:sz w:val="32"/>
          <w:szCs w:val="32"/>
          <w:lang w:eastAsia="zh-CN"/>
        </w:rPr>
        <w:t>二是</w:t>
      </w:r>
      <w:r>
        <w:rPr>
          <w:rFonts w:hint="eastAsia" w:ascii="仿宋_GB2312" w:hAnsi="仿宋_GB2312" w:eastAsia="仿宋_GB2312" w:cs="仿宋_GB2312"/>
          <w:sz w:val="32"/>
          <w:szCs w:val="32"/>
        </w:rPr>
        <w:t>完成富民县范围内全部国土内业图斑矢量化、外业图斑调查核查及数据库建设工作并由监理机构出具书面意见后15日内，支付合同总额的30%，合人民币￥450024.22 元（大写：肆拾伍万零贰拾肆元贰角贰分）。</w:t>
      </w:r>
      <w:r>
        <w:rPr>
          <w:rFonts w:hint="eastAsia" w:ascii="仿宋_GB2312" w:hAnsi="仿宋_GB2312" w:cs="仿宋_GB2312"/>
          <w:sz w:val="32"/>
          <w:szCs w:val="32"/>
          <w:lang w:eastAsia="zh-CN"/>
        </w:rPr>
        <w:t>三是</w:t>
      </w:r>
      <w:r>
        <w:rPr>
          <w:rFonts w:hint="eastAsia" w:ascii="仿宋_GB2312" w:hAnsi="仿宋_GB2312" w:eastAsia="仿宋_GB2312" w:cs="仿宋_GB2312"/>
          <w:sz w:val="32"/>
          <w:szCs w:val="32"/>
        </w:rPr>
        <w:t>成果全部通过县（市、区）自检后15日内支付合同总额的10%，合人民币￥150008.07（大写：壹拾伍万零捌元零柒分）。</w:t>
      </w:r>
      <w:r>
        <w:rPr>
          <w:rFonts w:hint="eastAsia" w:ascii="仿宋_GB2312" w:hAnsi="仿宋_GB2312" w:cs="仿宋_GB2312"/>
          <w:sz w:val="32"/>
          <w:szCs w:val="32"/>
          <w:lang w:eastAsia="zh-CN"/>
        </w:rPr>
        <w:t>四是</w:t>
      </w:r>
      <w:r>
        <w:rPr>
          <w:rFonts w:hint="eastAsia" w:ascii="仿宋_GB2312" w:hAnsi="仿宋_GB2312" w:eastAsia="仿宋_GB2312" w:cs="仿宋_GB2312"/>
          <w:sz w:val="32"/>
          <w:szCs w:val="32"/>
        </w:rPr>
        <w:t>成果全部通过州（市）初验及省级检查验收后15日内支付合同总额的10%，合人民币￥150008.07（大写：壹拾伍万零捌元柒分）。</w:t>
      </w:r>
      <w:r>
        <w:rPr>
          <w:rFonts w:hint="eastAsia" w:ascii="仿宋_GB2312" w:hAnsi="仿宋_GB2312" w:cs="仿宋_GB2312"/>
          <w:sz w:val="32"/>
          <w:szCs w:val="32"/>
          <w:lang w:eastAsia="zh-CN"/>
        </w:rPr>
        <w:t>五是</w:t>
      </w:r>
      <w:r>
        <w:rPr>
          <w:rFonts w:hint="eastAsia" w:ascii="仿宋_GB2312" w:hAnsi="仿宋_GB2312" w:eastAsia="仿宋_GB2312" w:cs="仿宋_GB2312"/>
          <w:sz w:val="32"/>
          <w:szCs w:val="32"/>
        </w:rPr>
        <w:t>成果全部通过国家级核查验收后15日内支付合同总额的10%，合人民币￥150008.07（大写：壹拾伍万零捌元柒分）。</w:t>
      </w:r>
      <w:r>
        <w:rPr>
          <w:rFonts w:hint="eastAsia" w:ascii="仿宋_GB2312" w:hAnsi="仿宋_GB2312" w:cs="仿宋_GB2312"/>
          <w:sz w:val="32"/>
          <w:szCs w:val="32"/>
          <w:lang w:eastAsia="zh-CN"/>
        </w:rPr>
        <w:t>六是</w:t>
      </w:r>
      <w:r>
        <w:rPr>
          <w:rFonts w:hint="eastAsia" w:ascii="仿宋_GB2312" w:hAnsi="仿宋_GB2312" w:eastAsia="仿宋_GB2312" w:cs="仿宋_GB2312"/>
          <w:sz w:val="32"/>
          <w:szCs w:val="32"/>
        </w:rPr>
        <w:t>质保期（1年）结束后，支付剩余合同价款的10%，合人民币￥150008.07（大写：壹拾伍万零捌元柒分）。</w:t>
      </w:r>
    </w:p>
    <w:p>
      <w:pPr>
        <w:keepNext w:val="0"/>
        <w:keepLines w:val="0"/>
        <w:pageBreakBefore w:val="0"/>
        <w:kinsoku/>
        <w:wordWrap/>
        <w:overflowPunct/>
        <w:topLinePunct/>
        <w:autoSpaceDE/>
        <w:autoSpaceDN/>
        <w:bidi w:val="0"/>
        <w:adjustRightInd/>
        <w:snapToGrid/>
        <w:spacing w:line="540" w:lineRule="exact"/>
        <w:ind w:firstLine="643" w:firstLineChars="200"/>
        <w:textAlignment w:val="auto"/>
        <w:outlineLvl w:val="1"/>
        <w:rPr>
          <w:rFonts w:hint="eastAsia" w:ascii="仿宋_GB2312" w:hAnsi="仿宋_GB2312" w:eastAsia="仿宋_GB2312" w:cs="仿宋_GB2312"/>
          <w:b/>
          <w:bCs/>
          <w:sz w:val="32"/>
          <w:szCs w:val="32"/>
        </w:rPr>
      </w:pPr>
      <w:r>
        <w:rPr>
          <w:rFonts w:hint="eastAsia" w:ascii="仿宋_GB2312" w:hAnsi="仿宋_GB2312" w:cs="仿宋_GB2312"/>
          <w:b/>
          <w:bCs/>
          <w:sz w:val="32"/>
          <w:szCs w:val="32"/>
          <w:lang w:eastAsia="zh-CN"/>
        </w:rPr>
        <w:t>（二）</w:t>
      </w:r>
      <w:r>
        <w:rPr>
          <w:rFonts w:hint="eastAsia" w:ascii="仿宋_GB2312" w:hAnsi="仿宋_GB2312" w:eastAsia="仿宋_GB2312" w:cs="仿宋_GB2312"/>
          <w:b/>
          <w:bCs/>
          <w:sz w:val="32"/>
          <w:szCs w:val="32"/>
        </w:rPr>
        <w:t>绩效目标</w:t>
      </w:r>
      <w:r>
        <w:rPr>
          <w:rFonts w:hint="eastAsia" w:ascii="仿宋_GB2312" w:hAnsi="仿宋_GB2312" w:cs="仿宋_GB2312"/>
          <w:b/>
          <w:bCs/>
          <w:sz w:val="32"/>
          <w:szCs w:val="32"/>
          <w:lang w:eastAsia="zh-CN"/>
        </w:rPr>
        <w:t>。</w:t>
      </w:r>
    </w:p>
    <w:p>
      <w:pPr>
        <w:keepNext w:val="0"/>
        <w:keepLines w:val="0"/>
        <w:pageBreakBefore w:val="0"/>
        <w:kinsoku/>
        <w:wordWrap/>
        <w:overflowPunct/>
        <w:topLinePunct/>
        <w:autoSpaceDE/>
        <w:autoSpaceDN/>
        <w:bidi w:val="0"/>
        <w:adjustRightInd/>
        <w:snapToGrid/>
        <w:spacing w:line="540" w:lineRule="exact"/>
        <w:ind w:firstLine="643" w:firstLineChars="200"/>
        <w:textAlignment w:val="auto"/>
        <w:outlineLvl w:val="2"/>
        <w:rPr>
          <w:rFonts w:hint="eastAsia" w:ascii="楷体" w:hAnsi="楷体" w:eastAsia="楷体" w:cs="楷体"/>
          <w:b/>
          <w:bCs/>
          <w:sz w:val="32"/>
          <w:szCs w:val="32"/>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总目标</w:t>
      </w:r>
      <w:r>
        <w:rPr>
          <w:rFonts w:hint="eastAsia" w:ascii="楷体" w:hAnsi="楷体" w:eastAsia="楷体" w:cs="楷体"/>
          <w:b/>
          <w:bCs/>
          <w:sz w:val="32"/>
          <w:szCs w:val="32"/>
          <w:lang w:eastAsia="zh-CN"/>
        </w:rPr>
        <w:t>。</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富民县三调的主要目标是按照国家、省和昆明市的部署，依据统一的技术标准和要求，在第二次全国土地调查成果（以下简称二调）的基础上，全面细化和完善富民县土地利用现状基础数据，掌握富民县范围内</w:t>
      </w:r>
      <w:r>
        <w:rPr>
          <w:rFonts w:hint="eastAsia" w:ascii="仿宋_GB2312" w:hAnsi="仿宋_GB2312" w:cs="仿宋_GB2312"/>
          <w:sz w:val="32"/>
          <w:szCs w:val="32"/>
          <w:lang w:eastAsia="zh-CN"/>
        </w:rPr>
        <w:t>真</w:t>
      </w:r>
      <w:r>
        <w:rPr>
          <w:rFonts w:hint="eastAsia" w:ascii="仿宋_GB2312" w:hAnsi="仿宋_GB2312" w:eastAsia="仿宋_GB2312" w:cs="仿宋_GB2312"/>
          <w:sz w:val="32"/>
          <w:szCs w:val="32"/>
        </w:rPr>
        <w:t>实准确的土地利用现状和自然资源变化情况，实现自然资源基础数据的信息化管理，进一步完善国土调查、监测和统计制度，实现成果信息化管理与共享，满足生态文明建设、空间规划编制、供给侧结构性改革、宏观调控、自然资源管理体制和统一确权登记、国土空间用途管制、国土空间生态修复、空间治理能力现代化和国土空间规划体系建设等各项工作的需要，为富民县委、县政府决策和全县经济社会发展提供基础支撑。</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富民县三调按照《第三次全国国土调查工作分类》（以下简称《工作分类》，见《第三次全国国土调查技术规程》），实地认定地类，确保地类不重不漏全覆盖，在自然资源调查中发挥基础性作用。在对存在复合管理需求交叉的耕地、种植园、林地、草地、养殖水面等地类进行利用现状、质量状况和管理属性的多重标注基础上，同步推进相关自然资源专业调查。</w:t>
      </w:r>
    </w:p>
    <w:p>
      <w:pPr>
        <w:keepNext w:val="0"/>
        <w:keepLines w:val="0"/>
        <w:pageBreakBefore w:val="0"/>
        <w:kinsoku/>
        <w:wordWrap/>
        <w:overflowPunct/>
        <w:topLinePunct/>
        <w:autoSpaceDE/>
        <w:autoSpaceDN/>
        <w:bidi w:val="0"/>
        <w:adjustRightInd/>
        <w:snapToGrid/>
        <w:spacing w:line="540" w:lineRule="exact"/>
        <w:ind w:firstLine="643" w:firstLineChars="200"/>
        <w:textAlignment w:val="auto"/>
        <w:outlineLvl w:val="2"/>
        <w:rPr>
          <w:rFonts w:hint="eastAsia" w:ascii="楷体" w:hAnsi="楷体" w:eastAsia="楷体" w:cs="楷体"/>
          <w:b/>
          <w:bCs/>
          <w:sz w:val="32"/>
          <w:szCs w:val="32"/>
        </w:rPr>
      </w:pPr>
      <w:r>
        <w:rPr>
          <w:rFonts w:hint="eastAsia" w:ascii="楷体" w:hAnsi="楷体" w:eastAsia="楷体" w:cs="楷体"/>
          <w:b/>
          <w:bCs/>
          <w:sz w:val="32"/>
          <w:szCs w:val="32"/>
          <w:lang w:val="en-US" w:eastAsia="zh-CN"/>
        </w:rPr>
        <w:t>2、</w:t>
      </w:r>
      <w:r>
        <w:rPr>
          <w:rFonts w:hint="eastAsia" w:ascii="楷体" w:hAnsi="楷体" w:eastAsia="楷体" w:cs="楷体"/>
          <w:b/>
          <w:bCs/>
          <w:sz w:val="32"/>
          <w:szCs w:val="32"/>
        </w:rPr>
        <w:t>年度目标</w:t>
      </w:r>
      <w:r>
        <w:rPr>
          <w:rFonts w:hint="eastAsia" w:ascii="楷体" w:hAnsi="楷体" w:eastAsia="楷体" w:cs="楷体"/>
          <w:b/>
          <w:bCs/>
          <w:sz w:val="32"/>
          <w:szCs w:val="32"/>
          <w:lang w:eastAsia="zh-CN"/>
        </w:rPr>
        <w:t>（含</w:t>
      </w:r>
      <w:r>
        <w:rPr>
          <w:rFonts w:hint="eastAsia" w:ascii="楷体" w:hAnsi="楷体" w:eastAsia="楷体" w:cs="楷体"/>
          <w:b/>
          <w:bCs/>
          <w:sz w:val="32"/>
          <w:szCs w:val="32"/>
        </w:rPr>
        <w:t>产出目标</w:t>
      </w:r>
      <w:r>
        <w:rPr>
          <w:rFonts w:hint="eastAsia" w:ascii="楷体" w:hAnsi="楷体" w:eastAsia="楷体" w:cs="楷体"/>
          <w:b/>
          <w:bCs/>
          <w:sz w:val="32"/>
          <w:szCs w:val="32"/>
          <w:lang w:eastAsia="zh-CN"/>
        </w:rPr>
        <w:t>）。</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根据签订的三调合同书，需完成以下内容：</w:t>
      </w:r>
    </w:p>
    <w:p>
      <w:pPr>
        <w:keepNext w:val="0"/>
        <w:keepLines w:val="0"/>
        <w:pageBreakBefore w:val="0"/>
        <w:kinsoku/>
        <w:wordWrap/>
        <w:overflowPunct/>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cs="仿宋_GB2312"/>
          <w:b/>
          <w:bCs/>
          <w:sz w:val="32"/>
          <w:szCs w:val="32"/>
          <w:lang w:eastAsia="zh-CN"/>
        </w:rPr>
        <w:t>（</w:t>
      </w:r>
      <w:r>
        <w:rPr>
          <w:rFonts w:hint="eastAsia" w:ascii="仿宋_GB2312" w:hAnsi="仿宋_GB2312" w:cs="仿宋_GB2312"/>
          <w:b/>
          <w:bCs/>
          <w:sz w:val="32"/>
          <w:szCs w:val="32"/>
          <w:lang w:val="en-US" w:eastAsia="zh-CN"/>
        </w:rPr>
        <w:t>1</w:t>
      </w:r>
      <w:r>
        <w:rPr>
          <w:rFonts w:hint="eastAsia" w:ascii="仿宋_GB2312" w:hAnsi="仿宋_GB2312" w:cs="仿宋_GB2312"/>
          <w:b/>
          <w:bCs/>
          <w:sz w:val="32"/>
          <w:szCs w:val="32"/>
          <w:lang w:eastAsia="zh-CN"/>
        </w:rPr>
        <w:t>）</w:t>
      </w:r>
      <w:r>
        <w:rPr>
          <w:rFonts w:hint="eastAsia" w:ascii="仿宋_GB2312" w:hAnsi="仿宋_GB2312" w:eastAsia="仿宋_GB2312" w:cs="仿宋_GB2312"/>
          <w:b/>
          <w:bCs/>
          <w:sz w:val="32"/>
          <w:szCs w:val="32"/>
        </w:rPr>
        <w:t>土地调查</w:t>
      </w:r>
    </w:p>
    <w:p>
      <w:pPr>
        <w:keepNext w:val="0"/>
        <w:keepLines w:val="0"/>
        <w:pageBreakBefore w:val="0"/>
        <w:kinsoku/>
        <w:wordWrap/>
        <w:overflowPunct/>
        <w:topLinePunct/>
        <w:autoSpaceDE/>
        <w:autoSpaceDN/>
        <w:bidi w:val="0"/>
        <w:adjustRightInd/>
        <w:snapToGrid/>
        <w:spacing w:line="54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技术文件编制</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本项目实际情况，编制富民县第三次全国国土调查工作实施方案，主要内容包括调查区基本概况、目标任务、技术路线与工作流程、调查准备工作、内业数据处理、外业实地调查、内业整理建库、成果质量控制、调查主要成果、计划进度安排、组织实施等。</w:t>
      </w:r>
    </w:p>
    <w:p>
      <w:pPr>
        <w:keepNext w:val="0"/>
        <w:keepLines w:val="0"/>
        <w:pageBreakBefore w:val="0"/>
        <w:kinsoku/>
        <w:wordWrap/>
        <w:overflowPunct/>
        <w:topLinePunct/>
        <w:autoSpaceDE/>
        <w:autoSpaceDN/>
        <w:bidi w:val="0"/>
        <w:adjustRightInd/>
        <w:snapToGrid/>
        <w:spacing w:line="54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资料收集、整合</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收集、整理富民县国土、住建、环保、民政、农业、水利、林业等部门各类专业成果资料，统一数据格式及坐标系统，并进行资料整合。</w:t>
      </w:r>
    </w:p>
    <w:p>
      <w:pPr>
        <w:keepNext w:val="0"/>
        <w:keepLines w:val="0"/>
        <w:pageBreakBefore w:val="0"/>
        <w:kinsoku/>
        <w:wordWrap/>
        <w:overflowPunct/>
        <w:topLinePunct/>
        <w:autoSpaceDE/>
        <w:autoSpaceDN/>
        <w:bidi w:val="0"/>
        <w:adjustRightInd/>
        <w:snapToGrid/>
        <w:spacing w:line="54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土地利用现状调查</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土地利用现状调查包括农村土地利用现状调查和城镇村庄内部土地利用现状调查。</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default" w:ascii="Calibri" w:hAnsi="Calibri" w:eastAsia="仿宋_GB2312" w:cs="Calibri"/>
          <w:sz w:val="32"/>
          <w:szCs w:val="32"/>
        </w:rPr>
        <w:t>①</w:t>
      </w:r>
      <w:r>
        <w:rPr>
          <w:rFonts w:hint="eastAsia" w:ascii="仿宋_GB2312" w:hAnsi="仿宋_GB2312" w:eastAsia="仿宋_GB2312" w:cs="仿宋_GB2312"/>
          <w:sz w:val="32"/>
          <w:szCs w:val="32"/>
        </w:rPr>
        <w:t>农村土地利用现状调查。以县为基本单位，以国家统一提供的调查底图为基础，实地调查每块图斑的地类、位置、范围、面积、分布等利用状况，查清富民县耕地、园地、草地、林地等农用地的数量、分布及质量状况，查清城镇村庄、独立工矿、水域及水利设施用地等各类土地的分布和利用现状。</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default" w:ascii="Calibri" w:hAnsi="Calibri" w:eastAsia="仿宋_GB2312" w:cs="Calibri"/>
          <w:sz w:val="32"/>
          <w:szCs w:val="32"/>
        </w:rPr>
        <w:t>②</w:t>
      </w:r>
      <w:r>
        <w:rPr>
          <w:rFonts w:hint="eastAsia" w:ascii="仿宋_GB2312" w:hAnsi="仿宋_GB2312" w:eastAsia="仿宋_GB2312" w:cs="仿宋_GB2312"/>
          <w:sz w:val="32"/>
          <w:szCs w:val="32"/>
        </w:rPr>
        <w:t>城镇村庄内部土地利用现状调查。充分利用地籍调查和不动产统一登记成果以及相关部门已有的高分辨遥感影像和大比例尺测绘成果，对城镇村庄内部的土地利用现状开展细化调查，查清城镇村庄内部商服、工业、仓储、住宅、公共管理与公共服务和特殊用地等地类的土地利用状况。</w:t>
      </w:r>
    </w:p>
    <w:p>
      <w:pPr>
        <w:keepNext w:val="0"/>
        <w:keepLines w:val="0"/>
        <w:pageBreakBefore w:val="0"/>
        <w:kinsoku/>
        <w:wordWrap/>
        <w:overflowPunct/>
        <w:topLinePunct/>
        <w:autoSpaceDE/>
        <w:autoSpaceDN/>
        <w:bidi w:val="0"/>
        <w:adjustRightInd/>
        <w:snapToGrid/>
        <w:spacing w:line="54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土地权属调查</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结合富民县农村集体资产清产核资工作，将本富民县国有建设用地范围外已完成的集体土地所有权调查统计结果和国有土地使用权登记成果落实在土地调查成果中，对发生变化和遗漏的开展补充调查。</w:t>
      </w:r>
    </w:p>
    <w:p>
      <w:pPr>
        <w:keepNext w:val="0"/>
        <w:keepLines w:val="0"/>
        <w:pageBreakBefore w:val="0"/>
        <w:kinsoku/>
        <w:wordWrap/>
        <w:overflowPunct/>
        <w:topLinePunct/>
        <w:autoSpaceDE/>
        <w:autoSpaceDN/>
        <w:bidi w:val="0"/>
        <w:adjustRightInd/>
        <w:snapToGrid/>
        <w:spacing w:line="54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专项用地调查与评价</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基于土地利用现状、土地权属调查成果和自然资源管理形成的各类管理信息，结合自然资源精细化管理、节约集约用地评价及相关专项工作的需要，开展系列专项用地调查评价。</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耕地细化调查。重点对河道或湖区范围内的耕地、林区范围内的耕地、牧区范围内的耕地、沙荒耕地等开展细化调查、分类标注，摸清各类耕地资源家底状况，夯实耕地数量、质量、生态“三位一体”保护的基础；</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②批准未建设的建设用地调查。将新增建设用地审批界线落实在国土调查成果上，查清批准用地范围内未建设土地的实际利用状况，为持续开展批后监管，促进土地节约集约利用提供基础；</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③永久基本农田调查。将永久基本农田划定成果落实在国土调查成果中，查清永久基本农田范围内实际土地利用状况。</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耕地质量等级调查评价和耕地分等定级调查评价。在耕地质量调查评价和耕地分等定级调查评价的基础上，将最新的耕地质量等级调查评价和耕地分等定级评价成果落实到土地利用现状图上，对评价成果进行更新完善。</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⑤坝子核实。调查核实富民县大于1平方千米的坝子并上图，调查内容包括名称、数量、范围等。</w:t>
      </w:r>
    </w:p>
    <w:p>
      <w:pPr>
        <w:keepNext w:val="0"/>
        <w:keepLines w:val="0"/>
        <w:pageBreakBefore w:val="0"/>
        <w:kinsoku/>
        <w:wordWrap/>
        <w:overflowPunct/>
        <w:topLinePunct/>
        <w:autoSpaceDE/>
        <w:autoSpaceDN/>
        <w:bidi w:val="0"/>
        <w:adjustRightInd/>
        <w:snapToGrid/>
        <w:spacing w:line="54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将相关自然资源专业调查成果统筹整合进第三次全国土调查成果</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将富民县第九次全国森林资源连续清查、第二次湿地调查、第三次全国水资源调查评价、第二次草地资源清查等最新的专业调查成果，以及城市开发边界、生态保护红线、各类自然保护区和国家公园界线等各类管理信息，以国土调查确定的图斑为单元，统筹整合纳入第三次全国国土调查调查数据库，逐步建立三维国土空间上的相互联系，形成一张底版、一个平台和一套数据的自然资源统一管理综合监管平台。</w:t>
      </w:r>
    </w:p>
    <w:p>
      <w:pPr>
        <w:keepNext w:val="0"/>
        <w:keepLines w:val="0"/>
        <w:pageBreakBefore w:val="0"/>
        <w:kinsoku/>
        <w:wordWrap/>
        <w:overflowPunct/>
        <w:topLinePunct/>
        <w:autoSpaceDE/>
        <w:autoSpaceDN/>
        <w:bidi w:val="0"/>
        <w:adjustRightInd/>
        <w:snapToGrid/>
        <w:spacing w:line="54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县级国土数据库建设</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富民县国土调查数据库。依据国家、省编制统一的数据库标准及建库规范，开展富民县土地调查数据库建设，组织开展富民县国土调查数据库、耕地细化调查专项数据库、建设用地专项数据库、耕地质量等级和耕地分等定级专项数据库建设、各类自然资源专项数据库建设，实现对城镇和农村土地利用现状调查成果、权属调查成果、专项用地调查成果和自然资源专业调查成果的综合管理。以各类数据库成果为基础，建立县级土地调查数据库管理系统，数据库管理系统应满足矢量数据、栅格数据和与之关联的属性数据的管理并满足下列要求：能按照第三次全国国土调查要求开展数据入库工作，支持第三次全国国土调查规定的数据交换格式；能对土地调查数据进行检查，并具有增加、删除、修改等编辑功能；满足地方日常土地管理工作对土地调查数据的管理需求；数学基础、面积量算方法、数据统计表模版和图件输出格式等符合第三次全国国土调查要求，支持土地调查数据更新，实现富民县第三次全国国土调查成果的集成管理、动态入库、综合查询、统计汇总、数据分析、快速服务等功能。</w:t>
      </w:r>
    </w:p>
    <w:p>
      <w:pPr>
        <w:keepNext w:val="0"/>
        <w:keepLines w:val="0"/>
        <w:pageBreakBefore w:val="0"/>
        <w:kinsoku/>
        <w:wordWrap/>
        <w:overflowPunct/>
        <w:topLinePunct/>
        <w:autoSpaceDE/>
        <w:autoSpaceDN/>
        <w:bidi w:val="0"/>
        <w:adjustRightInd/>
        <w:snapToGrid/>
        <w:spacing w:line="54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统一时点更新</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富民县2019年度土地变更调查工作的正射影像图和年度新增建设用地图斑提取结果，与第三次全国国土调查数据库对比，通过实地补充调查，开展第三次全国国土调查完成时点与2019年12月31日期间的行政界线、图斑界线、地类信息和权属界线的变化调查，通过增量的形式上报。</w:t>
      </w:r>
    </w:p>
    <w:p>
      <w:pPr>
        <w:keepNext w:val="0"/>
        <w:keepLines w:val="0"/>
        <w:pageBreakBefore w:val="0"/>
        <w:kinsoku/>
        <w:wordWrap/>
        <w:overflowPunct/>
        <w:topLinePunct/>
        <w:autoSpaceDE/>
        <w:autoSpaceDN/>
        <w:bidi w:val="0"/>
        <w:adjustRightInd/>
        <w:snapToGrid/>
        <w:spacing w:line="54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cs="仿宋_GB2312"/>
          <w:b/>
          <w:sz w:val="32"/>
          <w:szCs w:val="32"/>
          <w:lang w:eastAsia="zh-CN"/>
        </w:rPr>
        <w:t>（</w:t>
      </w:r>
      <w:r>
        <w:rPr>
          <w:rFonts w:hint="eastAsia" w:ascii="仿宋_GB2312" w:hAnsi="仿宋_GB2312" w:cs="仿宋_GB2312"/>
          <w:b/>
          <w:sz w:val="32"/>
          <w:szCs w:val="32"/>
          <w:lang w:val="en-US" w:eastAsia="zh-CN"/>
        </w:rPr>
        <w:t>2</w:t>
      </w:r>
      <w:r>
        <w:rPr>
          <w:rFonts w:hint="eastAsia" w:ascii="仿宋_GB2312" w:hAnsi="仿宋_GB2312" w:cs="仿宋_GB2312"/>
          <w:b/>
          <w:sz w:val="32"/>
          <w:szCs w:val="32"/>
          <w:lang w:eastAsia="zh-CN"/>
        </w:rPr>
        <w:t>）</w:t>
      </w:r>
      <w:r>
        <w:rPr>
          <w:rFonts w:hint="eastAsia" w:ascii="仿宋_GB2312" w:hAnsi="仿宋_GB2312" w:eastAsia="仿宋_GB2312" w:cs="仿宋_GB2312"/>
          <w:b/>
          <w:sz w:val="32"/>
          <w:szCs w:val="32"/>
        </w:rPr>
        <w:t>成果汇总分析</w:t>
      </w:r>
    </w:p>
    <w:p>
      <w:pPr>
        <w:keepNext w:val="0"/>
        <w:keepLines w:val="0"/>
        <w:pageBreakBefore w:val="0"/>
        <w:kinsoku/>
        <w:wordWrap/>
        <w:overflowPunct/>
        <w:topLinePunct/>
        <w:autoSpaceDE/>
        <w:autoSpaceDN/>
        <w:bidi w:val="0"/>
        <w:adjustRightInd/>
        <w:snapToGrid/>
        <w:spacing w:line="54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成果汇总</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成果汇总分为两个阶段，第一阶段为初始调查成果汇总，第二阶段为统一时点更新成果汇总，包括土地调查成果汇总和专项调查成果汇总。</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汇总内容主要包括数据汇总、图件编制、成果分析和文字报告编写等。</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富民县土地调查数据库为基础，按省级确定的富民县行政区域调查界线和控制面积为基准，按照第三次全国国土调查规定的具体内容和汇总方法，由地类图斑逐级汇总本行政区域内的土地利用现状、权属数据，永久基本农田数据以及其他专项调查数据。</w:t>
      </w:r>
    </w:p>
    <w:p>
      <w:pPr>
        <w:keepNext w:val="0"/>
        <w:keepLines w:val="0"/>
        <w:pageBreakBefore w:val="0"/>
        <w:kinsoku/>
        <w:wordWrap/>
        <w:overflowPunct/>
        <w:topLinePunct/>
        <w:autoSpaceDE/>
        <w:autoSpaceDN/>
        <w:bidi w:val="0"/>
        <w:adjustRightInd/>
        <w:snapToGrid/>
        <w:spacing w:line="54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成果分析与文字报告编写</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第三次全国国土调查数据，并结合第二次全国土地调查及年度土地变更调查等相关数据，开展土地利用状况分析。对第二次全国土地调查完成以来耕地的数量、等级等别、分布、利用结构及其变化状况进行综合分析；对城市、建制镇、村庄等建设用地利用情况进行综合分析，评价土地利用节约集约程度；汇总形成各类自然资源数据，并分别对其范围内的土地利用情况进行综合分析，为生态文明建设、自然资源管理提供基础依据。根据国土调查及分析结果，编写第三次全国国土调查分析报告。</w:t>
      </w:r>
    </w:p>
    <w:p>
      <w:pPr>
        <w:keepNext w:val="0"/>
        <w:keepLines w:val="0"/>
        <w:pageBreakBefore w:val="0"/>
        <w:kinsoku/>
        <w:wordWrap/>
        <w:overflowPunct/>
        <w:topLinePunct/>
        <w:autoSpaceDE/>
        <w:autoSpaceDN/>
        <w:bidi w:val="0"/>
        <w:adjustRightInd/>
        <w:snapToGrid/>
        <w:spacing w:line="54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数据成果制作与图件编制打印</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第三次全国国土调查数据，制作系列数据成果，面向政府机关、科研机构和社会公众提供不同层级的数据服务，满足各行各业对第三次全国国土调查数据的需求，最大程度的发挥重大国情国力调查的综合效益，同时利用计算机辅助制图等技术，编制县、乡级系列土地利用图件、图集等，并按要求打印。</w:t>
      </w:r>
    </w:p>
    <w:p>
      <w:pPr>
        <w:keepNext w:val="0"/>
        <w:keepLines w:val="0"/>
        <w:pageBreakBefore w:val="0"/>
        <w:kinsoku/>
        <w:wordWrap/>
        <w:overflowPunct/>
        <w:topLinePunct/>
        <w:autoSpaceDE/>
        <w:autoSpaceDN/>
        <w:bidi w:val="0"/>
        <w:adjustRightInd/>
        <w:snapToGrid/>
        <w:spacing w:line="54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cs="仿宋_GB2312"/>
          <w:b/>
          <w:sz w:val="32"/>
          <w:szCs w:val="32"/>
          <w:lang w:eastAsia="zh-CN"/>
        </w:rPr>
        <w:t>（</w:t>
      </w:r>
      <w:r>
        <w:rPr>
          <w:rFonts w:hint="eastAsia" w:ascii="仿宋_GB2312" w:hAnsi="仿宋_GB2312" w:cs="仿宋_GB2312"/>
          <w:b/>
          <w:sz w:val="32"/>
          <w:szCs w:val="32"/>
          <w:lang w:val="en-US" w:eastAsia="zh-CN"/>
        </w:rPr>
        <w:t>3</w:t>
      </w:r>
      <w:r>
        <w:rPr>
          <w:rFonts w:hint="eastAsia" w:ascii="仿宋_GB2312" w:hAnsi="仿宋_GB2312" w:cs="仿宋_GB2312"/>
          <w:b/>
          <w:sz w:val="32"/>
          <w:szCs w:val="32"/>
          <w:lang w:eastAsia="zh-CN"/>
        </w:rPr>
        <w:t>）</w:t>
      </w:r>
      <w:r>
        <w:rPr>
          <w:rFonts w:hint="eastAsia" w:ascii="仿宋_GB2312" w:hAnsi="仿宋_GB2312" w:eastAsia="仿宋_GB2312" w:cs="仿宋_GB2312"/>
          <w:b/>
          <w:sz w:val="32"/>
          <w:szCs w:val="32"/>
        </w:rPr>
        <w:t>成果提交</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通过开展第三次全国国土调查工作，将全面获取覆盖富民县的土地利用现状信息，形成一整套国土调查成果资料，包括影像成果、图件成果、数据成果、数据库成果和文字报告成果等。</w:t>
      </w:r>
    </w:p>
    <w:p>
      <w:pPr>
        <w:keepNext w:val="0"/>
        <w:keepLines w:val="0"/>
        <w:pageBreakBefore w:val="0"/>
        <w:kinsoku/>
        <w:wordWrap/>
        <w:overflowPunct/>
        <w:topLinePunct/>
        <w:autoSpaceDE/>
        <w:autoSpaceDN/>
        <w:bidi w:val="0"/>
        <w:adjustRightInd/>
        <w:snapToGrid/>
        <w:spacing w:line="540" w:lineRule="exact"/>
        <w:ind w:firstLine="643" w:firstLineChars="200"/>
        <w:textAlignment w:val="auto"/>
        <w:outlineLvl w:val="3"/>
        <w:rPr>
          <w:rFonts w:hint="eastAsia" w:ascii="楷体" w:hAnsi="楷体" w:eastAsia="楷体" w:cs="楷体"/>
          <w:b/>
          <w:bCs/>
          <w:sz w:val="32"/>
          <w:szCs w:val="32"/>
        </w:rPr>
      </w:pPr>
      <w:r>
        <w:rPr>
          <w:rFonts w:hint="eastAsia" w:ascii="楷体" w:hAnsi="楷体" w:eastAsia="楷体" w:cs="楷体"/>
          <w:b/>
          <w:bCs/>
          <w:sz w:val="32"/>
          <w:szCs w:val="32"/>
          <w:lang w:val="en-US" w:eastAsia="zh-CN"/>
        </w:rPr>
        <w:t>3、</w:t>
      </w:r>
      <w:r>
        <w:rPr>
          <w:rFonts w:hint="eastAsia" w:ascii="楷体" w:hAnsi="楷体" w:eastAsia="楷体" w:cs="楷体"/>
          <w:b/>
          <w:bCs/>
          <w:sz w:val="32"/>
          <w:szCs w:val="32"/>
        </w:rPr>
        <w:t>效果目标</w:t>
      </w:r>
      <w:r>
        <w:rPr>
          <w:rFonts w:hint="eastAsia" w:ascii="楷体" w:hAnsi="楷体" w:eastAsia="楷体" w:cs="楷体"/>
          <w:b/>
          <w:bCs/>
          <w:sz w:val="32"/>
          <w:szCs w:val="32"/>
          <w:lang w:eastAsia="zh-CN"/>
        </w:rPr>
        <w:t>。</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云土调查办〔2019〕2号文件的时间要求，结合富民县三调相关工作计划，在2019年4月30日前完成富民县范围内的全部国土调查与数据库建设工作，通过省三调办组织的质量检查。2019年5月30日前提交调查成果至国家级核查，以2019年12月31日为统一时点，至2020年</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0日前完成统一时点更新及数据汇总分析工作。</w:t>
      </w:r>
    </w:p>
    <w:p>
      <w:pPr>
        <w:keepNext w:val="0"/>
        <w:keepLines w:val="0"/>
        <w:pageBreakBefore w:val="0"/>
        <w:kinsoku/>
        <w:wordWrap/>
        <w:overflowPunct/>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具体时间安排如下：</w:t>
      </w:r>
    </w:p>
    <w:p>
      <w:pPr>
        <w:keepNext w:val="0"/>
        <w:keepLines w:val="0"/>
        <w:pageBreakBefore w:val="0"/>
        <w:kinsoku/>
        <w:wordWrap/>
        <w:overflowPunct/>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tbl>
      <w:tblPr>
        <w:tblStyle w:val="5"/>
        <w:tblW w:w="8639" w:type="dxa"/>
        <w:jc w:val="center"/>
        <w:tblLayout w:type="fixed"/>
        <w:tblCellMar>
          <w:top w:w="0" w:type="dxa"/>
          <w:left w:w="108" w:type="dxa"/>
          <w:bottom w:w="0" w:type="dxa"/>
          <w:right w:w="108" w:type="dxa"/>
        </w:tblCellMar>
      </w:tblPr>
      <w:tblGrid>
        <w:gridCol w:w="1544"/>
        <w:gridCol w:w="2205"/>
        <w:gridCol w:w="2580"/>
        <w:gridCol w:w="2310"/>
      </w:tblGrid>
      <w:tr>
        <w:tblPrEx>
          <w:tblCellMar>
            <w:top w:w="0" w:type="dxa"/>
            <w:left w:w="108" w:type="dxa"/>
            <w:bottom w:w="0" w:type="dxa"/>
            <w:right w:w="108" w:type="dxa"/>
          </w:tblCellMar>
        </w:tblPrEx>
        <w:trPr>
          <w:trHeight w:val="652" w:hRule="atLeast"/>
          <w:jc w:val="center"/>
        </w:trPr>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spacing w:after="120"/>
              <w:jc w:val="both"/>
              <w:textAlignment w:val="auto"/>
              <w:rPr>
                <w:rFonts w:hint="eastAsia" w:ascii="仿宋_GB2312" w:hAnsi="仿宋_GB2312" w:eastAsia="仿宋_GB2312" w:cs="仿宋_GB2312"/>
                <w:b/>
                <w:bCs/>
                <w:color w:val="000000"/>
                <w:kern w:val="0"/>
                <w:sz w:val="24"/>
                <w:szCs w:val="24"/>
                <w:lang w:eastAsia="zh-CN"/>
              </w:rPr>
            </w:pPr>
            <w:r>
              <w:rPr>
                <w:rFonts w:hint="eastAsia" w:ascii="仿宋_GB2312" w:hAnsi="仿宋_GB2312" w:cs="仿宋_GB2312"/>
                <w:b/>
                <w:bCs/>
                <w:color w:val="000000"/>
                <w:kern w:val="0"/>
                <w:sz w:val="24"/>
                <w:szCs w:val="24"/>
                <w:lang w:eastAsia="zh-CN"/>
              </w:rPr>
              <w:t>工作内容</w:t>
            </w:r>
          </w:p>
        </w:tc>
        <w:tc>
          <w:tcPr>
            <w:tcW w:w="220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ind w:firstLine="482" w:firstLineChars="20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内容描述</w:t>
            </w:r>
          </w:p>
        </w:tc>
        <w:tc>
          <w:tcPr>
            <w:tcW w:w="25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ind w:firstLine="482" w:firstLineChars="20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内容细化</w:t>
            </w:r>
          </w:p>
        </w:tc>
        <w:tc>
          <w:tcPr>
            <w:tcW w:w="23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ind w:firstLine="482" w:firstLineChars="20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时间节点</w:t>
            </w:r>
          </w:p>
        </w:tc>
      </w:tr>
      <w:tr>
        <w:tblPrEx>
          <w:tblCellMar>
            <w:top w:w="0" w:type="dxa"/>
            <w:left w:w="108" w:type="dxa"/>
            <w:bottom w:w="0" w:type="dxa"/>
            <w:right w:w="108" w:type="dxa"/>
          </w:tblCellMar>
        </w:tblPrEx>
        <w:trPr>
          <w:trHeight w:val="831" w:hRule="atLeast"/>
          <w:jc w:val="center"/>
        </w:trPr>
        <w:tc>
          <w:tcPr>
            <w:tcW w:w="154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调查阶段</w:t>
            </w: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收集资料</w:t>
            </w:r>
          </w:p>
        </w:tc>
        <w:tc>
          <w:tcPr>
            <w:tcW w:w="2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收集资料</w:t>
            </w:r>
          </w:p>
        </w:tc>
        <w:tc>
          <w:tcPr>
            <w:tcW w:w="23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2019年1月25日至2019年2月20日</w:t>
            </w:r>
          </w:p>
        </w:tc>
      </w:tr>
      <w:tr>
        <w:tblPrEx>
          <w:tblCellMar>
            <w:top w:w="0" w:type="dxa"/>
            <w:left w:w="108" w:type="dxa"/>
            <w:bottom w:w="0" w:type="dxa"/>
            <w:right w:w="108" w:type="dxa"/>
          </w:tblCellMar>
        </w:tblPrEx>
        <w:trPr>
          <w:trHeight w:val="774" w:hRule="atLeast"/>
          <w:jc w:val="center"/>
        </w:trPr>
        <w:tc>
          <w:tcPr>
            <w:tcW w:w="154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480" w:firstLineChars="200"/>
              <w:jc w:val="center"/>
              <w:textAlignment w:val="auto"/>
              <w:rPr>
                <w:rFonts w:hint="eastAsia" w:ascii="仿宋_GB2312" w:hAnsi="仿宋_GB2312" w:eastAsia="仿宋_GB2312" w:cs="仿宋_GB2312"/>
                <w:color w:val="000000"/>
                <w:kern w:val="0"/>
                <w:sz w:val="24"/>
                <w:szCs w:val="24"/>
              </w:rPr>
            </w:pP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地类样本采集</w:t>
            </w:r>
          </w:p>
        </w:tc>
        <w:tc>
          <w:tcPr>
            <w:tcW w:w="2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地类样本采集</w:t>
            </w:r>
          </w:p>
        </w:tc>
        <w:tc>
          <w:tcPr>
            <w:tcW w:w="23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2019年2月16日至2019年2月25日</w:t>
            </w:r>
          </w:p>
        </w:tc>
      </w:tr>
      <w:tr>
        <w:tblPrEx>
          <w:tblCellMar>
            <w:top w:w="0" w:type="dxa"/>
            <w:left w:w="108" w:type="dxa"/>
            <w:bottom w:w="0" w:type="dxa"/>
            <w:right w:w="108" w:type="dxa"/>
          </w:tblCellMar>
        </w:tblPrEx>
        <w:trPr>
          <w:trHeight w:val="774" w:hRule="atLeast"/>
          <w:jc w:val="center"/>
        </w:trPr>
        <w:tc>
          <w:tcPr>
            <w:tcW w:w="154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480" w:firstLineChars="200"/>
              <w:jc w:val="center"/>
              <w:textAlignment w:val="auto"/>
              <w:rPr>
                <w:rFonts w:hint="eastAsia" w:ascii="仿宋_GB2312" w:hAnsi="仿宋_GB2312" w:eastAsia="仿宋_GB2312" w:cs="仿宋_GB2312"/>
                <w:color w:val="000000"/>
                <w:kern w:val="0"/>
                <w:sz w:val="24"/>
                <w:szCs w:val="24"/>
              </w:rPr>
            </w:pP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首件成果</w:t>
            </w:r>
          </w:p>
        </w:tc>
        <w:tc>
          <w:tcPr>
            <w:tcW w:w="2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首件成果</w:t>
            </w:r>
          </w:p>
        </w:tc>
        <w:tc>
          <w:tcPr>
            <w:tcW w:w="23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2019年2月16日至2019年3月20日</w:t>
            </w:r>
          </w:p>
        </w:tc>
      </w:tr>
      <w:tr>
        <w:tblPrEx>
          <w:tblCellMar>
            <w:top w:w="0" w:type="dxa"/>
            <w:left w:w="108" w:type="dxa"/>
            <w:bottom w:w="0" w:type="dxa"/>
            <w:right w:w="108" w:type="dxa"/>
          </w:tblCellMar>
        </w:tblPrEx>
        <w:trPr>
          <w:trHeight w:val="804" w:hRule="atLeast"/>
          <w:jc w:val="center"/>
        </w:trPr>
        <w:tc>
          <w:tcPr>
            <w:tcW w:w="154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480" w:firstLineChars="200"/>
              <w:jc w:val="center"/>
              <w:textAlignment w:val="auto"/>
              <w:rPr>
                <w:rFonts w:hint="eastAsia" w:ascii="仿宋_GB2312" w:hAnsi="仿宋_GB2312" w:eastAsia="仿宋_GB2312" w:cs="仿宋_GB2312"/>
                <w:color w:val="000000"/>
                <w:kern w:val="0"/>
                <w:sz w:val="24"/>
                <w:szCs w:val="24"/>
              </w:rPr>
            </w:pPr>
          </w:p>
        </w:tc>
        <w:tc>
          <w:tcPr>
            <w:tcW w:w="220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细化外业调查底图</w:t>
            </w:r>
          </w:p>
        </w:tc>
        <w:tc>
          <w:tcPr>
            <w:tcW w:w="2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图斑细化</w:t>
            </w:r>
          </w:p>
        </w:tc>
        <w:tc>
          <w:tcPr>
            <w:tcW w:w="23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2019年2月26日至2019年3月27日</w:t>
            </w:r>
          </w:p>
        </w:tc>
      </w:tr>
      <w:tr>
        <w:tblPrEx>
          <w:tblCellMar>
            <w:top w:w="0" w:type="dxa"/>
            <w:left w:w="108" w:type="dxa"/>
            <w:bottom w:w="0" w:type="dxa"/>
            <w:right w:w="108" w:type="dxa"/>
          </w:tblCellMar>
        </w:tblPrEx>
        <w:trPr>
          <w:trHeight w:val="834" w:hRule="atLeast"/>
          <w:jc w:val="center"/>
        </w:trPr>
        <w:tc>
          <w:tcPr>
            <w:tcW w:w="154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480" w:firstLineChars="200"/>
              <w:jc w:val="center"/>
              <w:textAlignment w:val="auto"/>
              <w:rPr>
                <w:rFonts w:hint="eastAsia" w:ascii="仿宋_GB2312" w:hAnsi="仿宋_GB2312" w:eastAsia="仿宋_GB2312" w:cs="仿宋_GB2312"/>
                <w:color w:val="000000"/>
                <w:kern w:val="0"/>
                <w:sz w:val="24"/>
                <w:szCs w:val="24"/>
              </w:rPr>
            </w:pPr>
          </w:p>
        </w:tc>
        <w:tc>
          <w:tcPr>
            <w:tcW w:w="22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480" w:firstLineChars="200"/>
              <w:jc w:val="center"/>
              <w:textAlignment w:val="auto"/>
              <w:rPr>
                <w:rFonts w:hint="eastAsia" w:ascii="仿宋_GB2312" w:hAnsi="仿宋_GB2312" w:eastAsia="仿宋_GB2312" w:cs="仿宋_GB2312"/>
                <w:color w:val="000000"/>
                <w:kern w:val="0"/>
                <w:sz w:val="24"/>
                <w:szCs w:val="24"/>
              </w:rPr>
            </w:pPr>
          </w:p>
        </w:tc>
        <w:tc>
          <w:tcPr>
            <w:tcW w:w="2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提取不一致图斑</w:t>
            </w:r>
          </w:p>
        </w:tc>
        <w:tc>
          <w:tcPr>
            <w:tcW w:w="23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2019年3月5日至2019年3月27日</w:t>
            </w:r>
          </w:p>
        </w:tc>
      </w:tr>
      <w:tr>
        <w:tblPrEx>
          <w:tblCellMar>
            <w:top w:w="0" w:type="dxa"/>
            <w:left w:w="108" w:type="dxa"/>
            <w:bottom w:w="0" w:type="dxa"/>
            <w:right w:w="108" w:type="dxa"/>
          </w:tblCellMar>
        </w:tblPrEx>
        <w:trPr>
          <w:trHeight w:val="582" w:hRule="atLeast"/>
          <w:jc w:val="center"/>
        </w:trPr>
        <w:tc>
          <w:tcPr>
            <w:tcW w:w="154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480" w:firstLineChars="200"/>
              <w:jc w:val="center"/>
              <w:textAlignment w:val="auto"/>
              <w:rPr>
                <w:rFonts w:hint="eastAsia" w:ascii="仿宋_GB2312" w:hAnsi="仿宋_GB2312" w:eastAsia="仿宋_GB2312" w:cs="仿宋_GB2312"/>
                <w:color w:val="000000"/>
                <w:kern w:val="0"/>
                <w:sz w:val="24"/>
                <w:szCs w:val="24"/>
              </w:rPr>
            </w:pPr>
          </w:p>
        </w:tc>
        <w:tc>
          <w:tcPr>
            <w:tcW w:w="220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外业调查</w:t>
            </w:r>
          </w:p>
        </w:tc>
        <w:tc>
          <w:tcPr>
            <w:tcW w:w="2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调查界线及控制面积</w:t>
            </w:r>
          </w:p>
        </w:tc>
        <w:tc>
          <w:tcPr>
            <w:tcW w:w="23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2019年3月10日前</w:t>
            </w:r>
          </w:p>
        </w:tc>
      </w:tr>
      <w:tr>
        <w:tblPrEx>
          <w:tblCellMar>
            <w:top w:w="0" w:type="dxa"/>
            <w:left w:w="108" w:type="dxa"/>
            <w:bottom w:w="0" w:type="dxa"/>
            <w:right w:w="108" w:type="dxa"/>
          </w:tblCellMar>
        </w:tblPrEx>
        <w:trPr>
          <w:trHeight w:val="789" w:hRule="atLeast"/>
          <w:jc w:val="center"/>
        </w:trPr>
        <w:tc>
          <w:tcPr>
            <w:tcW w:w="154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480" w:firstLineChars="200"/>
              <w:jc w:val="center"/>
              <w:textAlignment w:val="auto"/>
              <w:rPr>
                <w:rFonts w:hint="eastAsia" w:ascii="仿宋_GB2312" w:hAnsi="仿宋_GB2312" w:eastAsia="仿宋_GB2312" w:cs="仿宋_GB2312"/>
                <w:color w:val="000000"/>
                <w:kern w:val="0"/>
                <w:sz w:val="24"/>
                <w:szCs w:val="24"/>
              </w:rPr>
            </w:pPr>
          </w:p>
        </w:tc>
        <w:tc>
          <w:tcPr>
            <w:tcW w:w="22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480" w:firstLineChars="200"/>
              <w:jc w:val="center"/>
              <w:textAlignment w:val="auto"/>
              <w:rPr>
                <w:rFonts w:hint="eastAsia" w:ascii="仿宋_GB2312" w:hAnsi="仿宋_GB2312" w:eastAsia="仿宋_GB2312" w:cs="仿宋_GB2312"/>
                <w:color w:val="000000"/>
                <w:kern w:val="0"/>
                <w:sz w:val="24"/>
                <w:szCs w:val="24"/>
              </w:rPr>
            </w:pPr>
          </w:p>
        </w:tc>
        <w:tc>
          <w:tcPr>
            <w:tcW w:w="2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土地利用现状调查</w:t>
            </w:r>
          </w:p>
        </w:tc>
        <w:tc>
          <w:tcPr>
            <w:tcW w:w="23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2019年2月26日至2019年3月30日</w:t>
            </w:r>
          </w:p>
        </w:tc>
      </w:tr>
      <w:tr>
        <w:tblPrEx>
          <w:tblCellMar>
            <w:top w:w="0" w:type="dxa"/>
            <w:left w:w="108" w:type="dxa"/>
            <w:bottom w:w="0" w:type="dxa"/>
            <w:right w:w="108" w:type="dxa"/>
          </w:tblCellMar>
        </w:tblPrEx>
        <w:trPr>
          <w:trHeight w:val="804" w:hRule="atLeast"/>
          <w:jc w:val="center"/>
        </w:trPr>
        <w:tc>
          <w:tcPr>
            <w:tcW w:w="154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480" w:firstLineChars="200"/>
              <w:jc w:val="center"/>
              <w:textAlignment w:val="auto"/>
              <w:rPr>
                <w:rFonts w:hint="eastAsia" w:ascii="仿宋_GB2312" w:hAnsi="仿宋_GB2312" w:eastAsia="仿宋_GB2312" w:cs="仿宋_GB2312"/>
                <w:color w:val="000000"/>
                <w:kern w:val="0"/>
                <w:sz w:val="24"/>
                <w:szCs w:val="24"/>
              </w:rPr>
            </w:pPr>
          </w:p>
        </w:tc>
        <w:tc>
          <w:tcPr>
            <w:tcW w:w="22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480" w:firstLineChars="200"/>
              <w:jc w:val="center"/>
              <w:textAlignment w:val="auto"/>
              <w:rPr>
                <w:rFonts w:hint="eastAsia" w:ascii="仿宋_GB2312" w:hAnsi="仿宋_GB2312" w:eastAsia="仿宋_GB2312" w:cs="仿宋_GB2312"/>
                <w:color w:val="000000"/>
                <w:kern w:val="0"/>
                <w:sz w:val="24"/>
                <w:szCs w:val="24"/>
              </w:rPr>
            </w:pPr>
          </w:p>
        </w:tc>
        <w:tc>
          <w:tcPr>
            <w:tcW w:w="2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土地权属调查</w:t>
            </w:r>
          </w:p>
        </w:tc>
        <w:tc>
          <w:tcPr>
            <w:tcW w:w="23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2019年2月28日至2019年4月10日</w:t>
            </w:r>
          </w:p>
        </w:tc>
      </w:tr>
      <w:tr>
        <w:tblPrEx>
          <w:tblCellMar>
            <w:top w:w="0" w:type="dxa"/>
            <w:left w:w="108" w:type="dxa"/>
            <w:bottom w:w="0" w:type="dxa"/>
            <w:right w:w="108" w:type="dxa"/>
          </w:tblCellMar>
        </w:tblPrEx>
        <w:trPr>
          <w:trHeight w:val="759" w:hRule="atLeast"/>
          <w:jc w:val="center"/>
        </w:trPr>
        <w:tc>
          <w:tcPr>
            <w:tcW w:w="154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480" w:firstLineChars="200"/>
              <w:jc w:val="center"/>
              <w:textAlignment w:val="auto"/>
              <w:rPr>
                <w:rFonts w:hint="eastAsia" w:ascii="仿宋_GB2312" w:hAnsi="仿宋_GB2312" w:eastAsia="仿宋_GB2312" w:cs="仿宋_GB2312"/>
                <w:color w:val="000000"/>
                <w:kern w:val="0"/>
                <w:sz w:val="24"/>
                <w:szCs w:val="24"/>
              </w:rPr>
            </w:pPr>
          </w:p>
        </w:tc>
        <w:tc>
          <w:tcPr>
            <w:tcW w:w="22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480" w:firstLineChars="200"/>
              <w:jc w:val="center"/>
              <w:textAlignment w:val="auto"/>
              <w:rPr>
                <w:rFonts w:hint="eastAsia" w:ascii="仿宋_GB2312" w:hAnsi="仿宋_GB2312" w:eastAsia="仿宋_GB2312" w:cs="仿宋_GB2312"/>
                <w:color w:val="000000"/>
                <w:kern w:val="0"/>
                <w:sz w:val="24"/>
                <w:szCs w:val="24"/>
              </w:rPr>
            </w:pPr>
          </w:p>
        </w:tc>
        <w:tc>
          <w:tcPr>
            <w:tcW w:w="2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专项用地调查</w:t>
            </w:r>
          </w:p>
        </w:tc>
        <w:tc>
          <w:tcPr>
            <w:tcW w:w="23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2019年3月20日至2019年4月10日</w:t>
            </w:r>
          </w:p>
        </w:tc>
      </w:tr>
      <w:tr>
        <w:tblPrEx>
          <w:tblCellMar>
            <w:top w:w="0" w:type="dxa"/>
            <w:left w:w="108" w:type="dxa"/>
            <w:bottom w:w="0" w:type="dxa"/>
            <w:right w:w="108" w:type="dxa"/>
          </w:tblCellMar>
        </w:tblPrEx>
        <w:trPr>
          <w:trHeight w:val="774" w:hRule="atLeast"/>
          <w:jc w:val="center"/>
        </w:trPr>
        <w:tc>
          <w:tcPr>
            <w:tcW w:w="154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480" w:firstLineChars="200"/>
              <w:jc w:val="center"/>
              <w:textAlignment w:val="auto"/>
              <w:rPr>
                <w:rFonts w:hint="eastAsia" w:ascii="仿宋_GB2312" w:hAnsi="仿宋_GB2312" w:eastAsia="仿宋_GB2312" w:cs="仿宋_GB2312"/>
                <w:color w:val="000000"/>
                <w:kern w:val="0"/>
                <w:sz w:val="24"/>
                <w:szCs w:val="24"/>
              </w:rPr>
            </w:pPr>
          </w:p>
        </w:tc>
        <w:tc>
          <w:tcPr>
            <w:tcW w:w="22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480" w:firstLineChars="200"/>
              <w:jc w:val="center"/>
              <w:textAlignment w:val="auto"/>
              <w:rPr>
                <w:rFonts w:hint="eastAsia" w:ascii="仿宋_GB2312" w:hAnsi="仿宋_GB2312" w:eastAsia="仿宋_GB2312" w:cs="仿宋_GB2312"/>
                <w:color w:val="000000"/>
                <w:kern w:val="0"/>
                <w:sz w:val="24"/>
                <w:szCs w:val="24"/>
              </w:rPr>
            </w:pPr>
          </w:p>
        </w:tc>
        <w:tc>
          <w:tcPr>
            <w:tcW w:w="2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相关自然资源专业调查</w:t>
            </w:r>
          </w:p>
        </w:tc>
        <w:tc>
          <w:tcPr>
            <w:tcW w:w="23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2019年3月20日至2019年4月10日</w:t>
            </w:r>
          </w:p>
        </w:tc>
      </w:tr>
      <w:tr>
        <w:tblPrEx>
          <w:tblCellMar>
            <w:top w:w="0" w:type="dxa"/>
            <w:left w:w="108" w:type="dxa"/>
            <w:bottom w:w="0" w:type="dxa"/>
            <w:right w:w="108" w:type="dxa"/>
          </w:tblCellMar>
        </w:tblPrEx>
        <w:trPr>
          <w:trHeight w:val="849" w:hRule="atLeast"/>
          <w:jc w:val="center"/>
        </w:trPr>
        <w:tc>
          <w:tcPr>
            <w:tcW w:w="154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480" w:firstLineChars="200"/>
              <w:jc w:val="center"/>
              <w:textAlignment w:val="auto"/>
              <w:rPr>
                <w:rFonts w:hint="eastAsia" w:ascii="仿宋_GB2312" w:hAnsi="仿宋_GB2312" w:eastAsia="仿宋_GB2312" w:cs="仿宋_GB2312"/>
                <w:color w:val="000000"/>
                <w:kern w:val="0"/>
                <w:sz w:val="24"/>
                <w:szCs w:val="24"/>
              </w:rPr>
            </w:pPr>
          </w:p>
        </w:tc>
        <w:tc>
          <w:tcPr>
            <w:tcW w:w="22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480" w:firstLineChars="200"/>
              <w:jc w:val="center"/>
              <w:textAlignment w:val="auto"/>
              <w:rPr>
                <w:rFonts w:hint="eastAsia" w:ascii="仿宋_GB2312" w:hAnsi="仿宋_GB2312" w:eastAsia="仿宋_GB2312" w:cs="仿宋_GB2312"/>
                <w:color w:val="000000"/>
                <w:kern w:val="0"/>
                <w:sz w:val="24"/>
                <w:szCs w:val="24"/>
              </w:rPr>
            </w:pPr>
          </w:p>
        </w:tc>
        <w:tc>
          <w:tcPr>
            <w:tcW w:w="2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外业补测</w:t>
            </w:r>
          </w:p>
        </w:tc>
        <w:tc>
          <w:tcPr>
            <w:tcW w:w="23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2019年3月6日至2019年4月20日</w:t>
            </w:r>
          </w:p>
        </w:tc>
      </w:tr>
      <w:tr>
        <w:tblPrEx>
          <w:tblCellMar>
            <w:top w:w="0" w:type="dxa"/>
            <w:left w:w="108" w:type="dxa"/>
            <w:bottom w:w="0" w:type="dxa"/>
            <w:right w:w="108" w:type="dxa"/>
          </w:tblCellMar>
        </w:tblPrEx>
        <w:trPr>
          <w:trHeight w:val="699" w:hRule="atLeast"/>
          <w:jc w:val="center"/>
        </w:trPr>
        <w:tc>
          <w:tcPr>
            <w:tcW w:w="154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480" w:firstLineChars="200"/>
              <w:jc w:val="center"/>
              <w:textAlignment w:val="auto"/>
              <w:rPr>
                <w:rFonts w:hint="eastAsia" w:ascii="仿宋_GB2312" w:hAnsi="仿宋_GB2312" w:eastAsia="仿宋_GB2312" w:cs="仿宋_GB2312"/>
                <w:color w:val="000000"/>
                <w:kern w:val="0"/>
                <w:sz w:val="24"/>
                <w:szCs w:val="24"/>
              </w:rPr>
            </w:pPr>
          </w:p>
        </w:tc>
        <w:tc>
          <w:tcPr>
            <w:tcW w:w="22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480" w:firstLineChars="200"/>
              <w:jc w:val="center"/>
              <w:textAlignment w:val="auto"/>
              <w:rPr>
                <w:rFonts w:hint="eastAsia" w:ascii="仿宋_GB2312" w:hAnsi="仿宋_GB2312" w:eastAsia="仿宋_GB2312" w:cs="仿宋_GB2312"/>
                <w:color w:val="000000"/>
                <w:kern w:val="0"/>
                <w:sz w:val="24"/>
                <w:szCs w:val="24"/>
              </w:rPr>
            </w:pPr>
          </w:p>
        </w:tc>
        <w:tc>
          <w:tcPr>
            <w:tcW w:w="2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外业举证</w:t>
            </w:r>
          </w:p>
        </w:tc>
        <w:tc>
          <w:tcPr>
            <w:tcW w:w="23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2019年3月6日至2019年4月20日</w:t>
            </w:r>
          </w:p>
        </w:tc>
      </w:tr>
      <w:tr>
        <w:tblPrEx>
          <w:tblCellMar>
            <w:top w:w="0" w:type="dxa"/>
            <w:left w:w="108" w:type="dxa"/>
            <w:bottom w:w="0" w:type="dxa"/>
            <w:right w:w="108" w:type="dxa"/>
          </w:tblCellMar>
        </w:tblPrEx>
        <w:trPr>
          <w:trHeight w:val="774" w:hRule="atLeast"/>
          <w:jc w:val="center"/>
        </w:trPr>
        <w:tc>
          <w:tcPr>
            <w:tcW w:w="154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480" w:firstLineChars="200"/>
              <w:jc w:val="center"/>
              <w:textAlignment w:val="auto"/>
              <w:rPr>
                <w:rFonts w:hint="eastAsia" w:ascii="仿宋_GB2312" w:hAnsi="仿宋_GB2312" w:eastAsia="仿宋_GB2312" w:cs="仿宋_GB2312"/>
                <w:color w:val="000000"/>
                <w:kern w:val="0"/>
                <w:sz w:val="24"/>
                <w:szCs w:val="24"/>
              </w:rPr>
            </w:pPr>
          </w:p>
        </w:tc>
        <w:tc>
          <w:tcPr>
            <w:tcW w:w="22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480" w:firstLineChars="200"/>
              <w:jc w:val="center"/>
              <w:textAlignment w:val="auto"/>
              <w:rPr>
                <w:rFonts w:hint="eastAsia" w:ascii="仿宋_GB2312" w:hAnsi="仿宋_GB2312" w:eastAsia="仿宋_GB2312" w:cs="仿宋_GB2312"/>
                <w:color w:val="000000"/>
                <w:kern w:val="0"/>
                <w:sz w:val="24"/>
                <w:szCs w:val="24"/>
              </w:rPr>
            </w:pPr>
          </w:p>
        </w:tc>
        <w:tc>
          <w:tcPr>
            <w:tcW w:w="2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数据接边</w:t>
            </w:r>
          </w:p>
        </w:tc>
        <w:tc>
          <w:tcPr>
            <w:tcW w:w="23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2019年4月20日至2019年4月25日</w:t>
            </w:r>
          </w:p>
        </w:tc>
      </w:tr>
      <w:tr>
        <w:tblPrEx>
          <w:tblCellMar>
            <w:top w:w="0" w:type="dxa"/>
            <w:left w:w="108" w:type="dxa"/>
            <w:bottom w:w="0" w:type="dxa"/>
            <w:right w:w="108" w:type="dxa"/>
          </w:tblCellMar>
        </w:tblPrEx>
        <w:trPr>
          <w:trHeight w:val="714" w:hRule="atLeast"/>
          <w:jc w:val="center"/>
        </w:trPr>
        <w:tc>
          <w:tcPr>
            <w:tcW w:w="154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初始调查数据库建设</w:t>
            </w: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初始调查数据库</w:t>
            </w:r>
          </w:p>
        </w:tc>
        <w:tc>
          <w:tcPr>
            <w:tcW w:w="2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初始调查数据库</w:t>
            </w:r>
          </w:p>
        </w:tc>
        <w:tc>
          <w:tcPr>
            <w:tcW w:w="23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2019年4月21日至2019年4月27日</w:t>
            </w:r>
          </w:p>
        </w:tc>
      </w:tr>
      <w:tr>
        <w:tblPrEx>
          <w:tblCellMar>
            <w:top w:w="0" w:type="dxa"/>
            <w:left w:w="108" w:type="dxa"/>
            <w:bottom w:w="0" w:type="dxa"/>
            <w:right w:w="108" w:type="dxa"/>
          </w:tblCellMar>
        </w:tblPrEx>
        <w:trPr>
          <w:trHeight w:val="786" w:hRule="atLeast"/>
          <w:jc w:val="center"/>
        </w:trPr>
        <w:tc>
          <w:tcPr>
            <w:tcW w:w="154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480" w:firstLineChars="200"/>
              <w:jc w:val="center"/>
              <w:textAlignment w:val="auto"/>
              <w:rPr>
                <w:rFonts w:hint="eastAsia" w:ascii="仿宋_GB2312" w:hAnsi="仿宋_GB2312" w:eastAsia="仿宋_GB2312" w:cs="仿宋_GB2312"/>
                <w:color w:val="000000"/>
                <w:kern w:val="0"/>
                <w:sz w:val="24"/>
                <w:szCs w:val="24"/>
              </w:rPr>
            </w:pP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数据汇总成果</w:t>
            </w:r>
          </w:p>
        </w:tc>
        <w:tc>
          <w:tcPr>
            <w:tcW w:w="2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数据汇总成果</w:t>
            </w:r>
          </w:p>
        </w:tc>
        <w:tc>
          <w:tcPr>
            <w:tcW w:w="23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2019年4月27日至2019年4月30日</w:t>
            </w:r>
          </w:p>
        </w:tc>
      </w:tr>
      <w:tr>
        <w:tblPrEx>
          <w:tblCellMar>
            <w:top w:w="0" w:type="dxa"/>
            <w:left w:w="108" w:type="dxa"/>
            <w:bottom w:w="0" w:type="dxa"/>
            <w:right w:w="108" w:type="dxa"/>
          </w:tblCellMar>
        </w:tblPrEx>
        <w:trPr>
          <w:trHeight w:val="789" w:hRule="atLeast"/>
          <w:jc w:val="center"/>
        </w:trPr>
        <w:tc>
          <w:tcPr>
            <w:tcW w:w="154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480" w:firstLineChars="200"/>
              <w:jc w:val="center"/>
              <w:textAlignment w:val="auto"/>
              <w:rPr>
                <w:rFonts w:hint="eastAsia" w:ascii="仿宋_GB2312" w:hAnsi="仿宋_GB2312" w:eastAsia="仿宋_GB2312" w:cs="仿宋_GB2312"/>
                <w:color w:val="000000"/>
                <w:kern w:val="0"/>
                <w:sz w:val="24"/>
                <w:szCs w:val="24"/>
              </w:rPr>
            </w:pP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数据库成果检查</w:t>
            </w:r>
          </w:p>
        </w:tc>
        <w:tc>
          <w:tcPr>
            <w:tcW w:w="2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数据库成果检查</w:t>
            </w:r>
          </w:p>
        </w:tc>
        <w:tc>
          <w:tcPr>
            <w:tcW w:w="23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2019年4月30日至2019年5月11日</w:t>
            </w:r>
          </w:p>
        </w:tc>
      </w:tr>
      <w:tr>
        <w:tblPrEx>
          <w:tblCellMar>
            <w:top w:w="0" w:type="dxa"/>
            <w:left w:w="108" w:type="dxa"/>
            <w:bottom w:w="0" w:type="dxa"/>
            <w:right w:w="108" w:type="dxa"/>
          </w:tblCellMar>
        </w:tblPrEx>
        <w:trPr>
          <w:trHeight w:val="744" w:hRule="atLeast"/>
          <w:jc w:val="center"/>
        </w:trPr>
        <w:tc>
          <w:tcPr>
            <w:tcW w:w="154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480" w:firstLineChars="200"/>
              <w:jc w:val="center"/>
              <w:textAlignment w:val="auto"/>
              <w:rPr>
                <w:rFonts w:hint="eastAsia" w:ascii="仿宋_GB2312" w:hAnsi="仿宋_GB2312" w:eastAsia="仿宋_GB2312" w:cs="仿宋_GB2312"/>
                <w:color w:val="000000"/>
                <w:kern w:val="0"/>
                <w:sz w:val="24"/>
                <w:szCs w:val="24"/>
              </w:rPr>
            </w:pP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数据库成果完善</w:t>
            </w:r>
          </w:p>
        </w:tc>
        <w:tc>
          <w:tcPr>
            <w:tcW w:w="2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数据库成果完善</w:t>
            </w:r>
          </w:p>
        </w:tc>
        <w:tc>
          <w:tcPr>
            <w:tcW w:w="23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2019年5月8日至2019年5月26日</w:t>
            </w:r>
          </w:p>
        </w:tc>
      </w:tr>
      <w:tr>
        <w:tblPrEx>
          <w:tblCellMar>
            <w:top w:w="0" w:type="dxa"/>
            <w:left w:w="108" w:type="dxa"/>
            <w:bottom w:w="0" w:type="dxa"/>
            <w:right w:w="108" w:type="dxa"/>
          </w:tblCellMar>
        </w:tblPrEx>
        <w:trPr>
          <w:trHeight w:val="759" w:hRule="atLeast"/>
          <w:jc w:val="center"/>
        </w:trPr>
        <w:tc>
          <w:tcPr>
            <w:tcW w:w="154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480" w:firstLineChars="200"/>
              <w:jc w:val="center"/>
              <w:textAlignment w:val="auto"/>
              <w:rPr>
                <w:rFonts w:hint="eastAsia" w:ascii="仿宋_GB2312" w:hAnsi="仿宋_GB2312" w:eastAsia="仿宋_GB2312" w:cs="仿宋_GB2312"/>
                <w:color w:val="000000"/>
                <w:kern w:val="0"/>
                <w:sz w:val="24"/>
                <w:szCs w:val="24"/>
              </w:rPr>
            </w:pP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图件成果制作</w:t>
            </w:r>
          </w:p>
        </w:tc>
        <w:tc>
          <w:tcPr>
            <w:tcW w:w="2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图件成果制作</w:t>
            </w:r>
          </w:p>
        </w:tc>
        <w:tc>
          <w:tcPr>
            <w:tcW w:w="23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2019年5月26日至2019年9月20日</w:t>
            </w:r>
          </w:p>
        </w:tc>
      </w:tr>
      <w:tr>
        <w:tblPrEx>
          <w:tblCellMar>
            <w:top w:w="0" w:type="dxa"/>
            <w:left w:w="108" w:type="dxa"/>
            <w:bottom w:w="0" w:type="dxa"/>
            <w:right w:w="108" w:type="dxa"/>
          </w:tblCellMar>
        </w:tblPrEx>
        <w:trPr>
          <w:trHeight w:val="711"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配合国家级内业核查</w:t>
            </w: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配合国家级内业核查</w:t>
            </w:r>
          </w:p>
        </w:tc>
        <w:tc>
          <w:tcPr>
            <w:tcW w:w="2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配合国家级内业核查</w:t>
            </w:r>
          </w:p>
        </w:tc>
        <w:tc>
          <w:tcPr>
            <w:tcW w:w="23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2019年5月30日至2019年8月31日</w:t>
            </w:r>
          </w:p>
        </w:tc>
      </w:tr>
      <w:tr>
        <w:tblPrEx>
          <w:tblCellMar>
            <w:top w:w="0" w:type="dxa"/>
            <w:left w:w="108" w:type="dxa"/>
            <w:bottom w:w="0" w:type="dxa"/>
            <w:right w:w="108" w:type="dxa"/>
          </w:tblCellMar>
        </w:tblPrEx>
        <w:trPr>
          <w:trHeight w:val="699" w:hRule="atLeast"/>
          <w:jc w:val="center"/>
        </w:trPr>
        <w:tc>
          <w:tcPr>
            <w:tcW w:w="154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统一时点更新</w:t>
            </w: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统一时点更新调查</w:t>
            </w:r>
          </w:p>
        </w:tc>
        <w:tc>
          <w:tcPr>
            <w:tcW w:w="2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统一时点更新调查</w:t>
            </w:r>
          </w:p>
        </w:tc>
        <w:tc>
          <w:tcPr>
            <w:tcW w:w="23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2019年12月31日至2020年3月25日</w:t>
            </w:r>
          </w:p>
        </w:tc>
      </w:tr>
      <w:tr>
        <w:tblPrEx>
          <w:tblCellMar>
            <w:top w:w="0" w:type="dxa"/>
            <w:left w:w="108" w:type="dxa"/>
            <w:bottom w:w="0" w:type="dxa"/>
            <w:right w:w="108" w:type="dxa"/>
          </w:tblCellMar>
        </w:tblPrEx>
        <w:trPr>
          <w:trHeight w:val="270" w:hRule="atLeast"/>
          <w:jc w:val="center"/>
        </w:trPr>
        <w:tc>
          <w:tcPr>
            <w:tcW w:w="154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480" w:firstLineChars="200"/>
              <w:jc w:val="center"/>
              <w:textAlignment w:val="auto"/>
              <w:rPr>
                <w:rFonts w:hint="eastAsia" w:ascii="仿宋_GB2312" w:hAnsi="仿宋_GB2312" w:eastAsia="仿宋_GB2312" w:cs="仿宋_GB2312"/>
                <w:color w:val="000000"/>
                <w:kern w:val="0"/>
                <w:sz w:val="24"/>
                <w:szCs w:val="24"/>
              </w:rPr>
            </w:pP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更新增量数据成果</w:t>
            </w:r>
          </w:p>
        </w:tc>
        <w:tc>
          <w:tcPr>
            <w:tcW w:w="2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更新增量数据成果</w:t>
            </w:r>
          </w:p>
        </w:tc>
        <w:tc>
          <w:tcPr>
            <w:tcW w:w="23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2019年12月31日至2020年3月25日</w:t>
            </w:r>
          </w:p>
        </w:tc>
      </w:tr>
      <w:tr>
        <w:tblPrEx>
          <w:tblCellMar>
            <w:top w:w="0" w:type="dxa"/>
            <w:left w:w="108" w:type="dxa"/>
            <w:bottom w:w="0" w:type="dxa"/>
            <w:right w:w="108" w:type="dxa"/>
          </w:tblCellMar>
        </w:tblPrEx>
        <w:trPr>
          <w:trHeight w:val="789" w:hRule="atLeast"/>
          <w:jc w:val="center"/>
        </w:trPr>
        <w:tc>
          <w:tcPr>
            <w:tcW w:w="154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成果汇总</w:t>
            </w: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国土调查数据库成果</w:t>
            </w:r>
          </w:p>
        </w:tc>
        <w:tc>
          <w:tcPr>
            <w:tcW w:w="2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国土调查数据库成果</w:t>
            </w:r>
          </w:p>
        </w:tc>
        <w:tc>
          <w:tcPr>
            <w:tcW w:w="23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2019年12月30日至2020年2月10日</w:t>
            </w:r>
          </w:p>
        </w:tc>
      </w:tr>
      <w:tr>
        <w:tblPrEx>
          <w:tblCellMar>
            <w:top w:w="0" w:type="dxa"/>
            <w:left w:w="108" w:type="dxa"/>
            <w:bottom w:w="0" w:type="dxa"/>
            <w:right w:w="108" w:type="dxa"/>
          </w:tblCellMar>
        </w:tblPrEx>
        <w:trPr>
          <w:trHeight w:val="744" w:hRule="atLeast"/>
          <w:jc w:val="center"/>
        </w:trPr>
        <w:tc>
          <w:tcPr>
            <w:tcW w:w="154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480" w:firstLineChars="200"/>
              <w:jc w:val="center"/>
              <w:textAlignment w:val="auto"/>
              <w:rPr>
                <w:rFonts w:hint="eastAsia" w:ascii="仿宋_GB2312" w:hAnsi="仿宋_GB2312" w:eastAsia="仿宋_GB2312" w:cs="仿宋_GB2312"/>
                <w:color w:val="000000"/>
                <w:kern w:val="0"/>
                <w:sz w:val="24"/>
                <w:szCs w:val="24"/>
              </w:rPr>
            </w:pP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数据成果</w:t>
            </w:r>
          </w:p>
        </w:tc>
        <w:tc>
          <w:tcPr>
            <w:tcW w:w="2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数据成果</w:t>
            </w:r>
          </w:p>
        </w:tc>
        <w:tc>
          <w:tcPr>
            <w:tcW w:w="23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2019年12月30日至2020年2月10日</w:t>
            </w:r>
          </w:p>
        </w:tc>
      </w:tr>
      <w:tr>
        <w:tblPrEx>
          <w:tblCellMar>
            <w:top w:w="0" w:type="dxa"/>
            <w:left w:w="108" w:type="dxa"/>
            <w:bottom w:w="0" w:type="dxa"/>
            <w:right w:w="108" w:type="dxa"/>
          </w:tblCellMar>
        </w:tblPrEx>
        <w:trPr>
          <w:trHeight w:val="684" w:hRule="atLeast"/>
          <w:jc w:val="center"/>
        </w:trPr>
        <w:tc>
          <w:tcPr>
            <w:tcW w:w="154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480" w:firstLineChars="200"/>
              <w:jc w:val="center"/>
              <w:textAlignment w:val="auto"/>
              <w:rPr>
                <w:rFonts w:hint="eastAsia" w:ascii="仿宋_GB2312" w:hAnsi="仿宋_GB2312" w:eastAsia="仿宋_GB2312" w:cs="仿宋_GB2312"/>
                <w:color w:val="000000"/>
                <w:kern w:val="0"/>
                <w:sz w:val="24"/>
                <w:szCs w:val="24"/>
              </w:rPr>
            </w:pP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图件成果</w:t>
            </w:r>
          </w:p>
        </w:tc>
        <w:tc>
          <w:tcPr>
            <w:tcW w:w="2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图件成果</w:t>
            </w:r>
          </w:p>
        </w:tc>
        <w:tc>
          <w:tcPr>
            <w:tcW w:w="23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2019年5月26日至2020年2月5日</w:t>
            </w:r>
          </w:p>
        </w:tc>
      </w:tr>
      <w:tr>
        <w:tblPrEx>
          <w:tblCellMar>
            <w:top w:w="0" w:type="dxa"/>
            <w:left w:w="108" w:type="dxa"/>
            <w:bottom w:w="0" w:type="dxa"/>
            <w:right w:w="108" w:type="dxa"/>
          </w:tblCellMar>
        </w:tblPrEx>
        <w:trPr>
          <w:trHeight w:val="729" w:hRule="atLeast"/>
          <w:jc w:val="center"/>
        </w:trPr>
        <w:tc>
          <w:tcPr>
            <w:tcW w:w="154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480" w:firstLineChars="200"/>
              <w:jc w:val="center"/>
              <w:textAlignment w:val="auto"/>
              <w:rPr>
                <w:rFonts w:hint="eastAsia" w:ascii="仿宋_GB2312" w:hAnsi="仿宋_GB2312" w:eastAsia="仿宋_GB2312" w:cs="仿宋_GB2312"/>
                <w:color w:val="000000"/>
                <w:kern w:val="0"/>
                <w:sz w:val="24"/>
                <w:szCs w:val="24"/>
              </w:rPr>
            </w:pP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文字成果</w:t>
            </w:r>
          </w:p>
        </w:tc>
        <w:tc>
          <w:tcPr>
            <w:tcW w:w="2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文字成果</w:t>
            </w:r>
          </w:p>
        </w:tc>
        <w:tc>
          <w:tcPr>
            <w:tcW w:w="23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2019年5月26日至2020年2月5日</w:t>
            </w:r>
          </w:p>
        </w:tc>
      </w:tr>
      <w:tr>
        <w:tblPrEx>
          <w:tblCellMar>
            <w:top w:w="0" w:type="dxa"/>
            <w:left w:w="108" w:type="dxa"/>
            <w:bottom w:w="0" w:type="dxa"/>
            <w:right w:w="108" w:type="dxa"/>
          </w:tblCellMar>
        </w:tblPrEx>
        <w:trPr>
          <w:trHeight w:val="582"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ind w:firstLine="480" w:firstLineChars="200"/>
              <w:jc w:val="center"/>
              <w:textAlignment w:val="auto"/>
              <w:rPr>
                <w:rFonts w:hint="eastAsia" w:ascii="仿宋_GB2312" w:hAnsi="仿宋_GB2312" w:eastAsia="仿宋_GB2312" w:cs="仿宋_GB2312"/>
                <w:color w:val="000000"/>
                <w:kern w:val="0"/>
                <w:sz w:val="24"/>
                <w:szCs w:val="24"/>
              </w:rPr>
            </w:pP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成果初步汇总</w:t>
            </w:r>
          </w:p>
        </w:tc>
        <w:tc>
          <w:tcPr>
            <w:tcW w:w="2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成果初步汇总</w:t>
            </w:r>
          </w:p>
        </w:tc>
        <w:tc>
          <w:tcPr>
            <w:tcW w:w="23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2020年2月20日前</w:t>
            </w:r>
          </w:p>
        </w:tc>
      </w:tr>
      <w:tr>
        <w:tblPrEx>
          <w:tblCellMar>
            <w:top w:w="0" w:type="dxa"/>
            <w:left w:w="108" w:type="dxa"/>
            <w:bottom w:w="0" w:type="dxa"/>
            <w:right w:w="108" w:type="dxa"/>
          </w:tblCellMar>
        </w:tblPrEx>
        <w:trPr>
          <w:trHeight w:val="270"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数据更细及汇总分析</w:t>
            </w: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完成数据更新入库及汇总分析</w:t>
            </w:r>
          </w:p>
        </w:tc>
        <w:tc>
          <w:tcPr>
            <w:tcW w:w="2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完成数据更新入库及汇总分析</w:t>
            </w:r>
          </w:p>
        </w:tc>
        <w:tc>
          <w:tcPr>
            <w:tcW w:w="23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2020年5月20日前</w:t>
            </w:r>
          </w:p>
        </w:tc>
      </w:tr>
      <w:tr>
        <w:tblPrEx>
          <w:tblCellMar>
            <w:top w:w="0" w:type="dxa"/>
            <w:left w:w="108" w:type="dxa"/>
            <w:bottom w:w="0" w:type="dxa"/>
            <w:right w:w="108" w:type="dxa"/>
          </w:tblCellMar>
        </w:tblPrEx>
        <w:trPr>
          <w:trHeight w:val="562" w:hRule="atLeast"/>
          <w:jc w:val="center"/>
        </w:trPr>
        <w:tc>
          <w:tcPr>
            <w:tcW w:w="154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省级验收</w:t>
            </w: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完成省级验收工作</w:t>
            </w:r>
          </w:p>
        </w:tc>
        <w:tc>
          <w:tcPr>
            <w:tcW w:w="2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完成省级验收工作</w:t>
            </w:r>
          </w:p>
        </w:tc>
        <w:tc>
          <w:tcPr>
            <w:tcW w:w="23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autoSpaceDE/>
              <w:autoSpaceDN/>
              <w:bidi w:val="0"/>
              <w:adjustRightInd/>
              <w:snapToGrid/>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2020年9月15日前</w:t>
            </w:r>
          </w:p>
        </w:tc>
      </w:tr>
    </w:tbl>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绩效评价工作情况</w:t>
      </w:r>
      <w:r>
        <w:rPr>
          <w:rFonts w:hint="eastAsia" w:ascii="黑体" w:hAnsi="黑体" w:eastAsia="黑体" w:cs="黑体"/>
          <w:sz w:val="32"/>
          <w:szCs w:val="32"/>
          <w:lang w:eastAsia="zh-CN"/>
        </w:rPr>
        <w:t>。</w:t>
      </w:r>
    </w:p>
    <w:p>
      <w:pPr>
        <w:keepNext w:val="0"/>
        <w:keepLines w:val="0"/>
        <w:pageBreakBefore w:val="0"/>
        <w:kinsoku/>
        <w:wordWrap/>
        <w:overflowPunct/>
        <w:topLinePunct/>
        <w:autoSpaceDE/>
        <w:autoSpaceDN/>
        <w:bidi w:val="0"/>
        <w:adjustRightInd/>
        <w:snapToGrid/>
        <w:spacing w:line="540" w:lineRule="exact"/>
        <w:ind w:firstLine="643" w:firstLineChars="200"/>
        <w:textAlignment w:val="auto"/>
        <w:outlineLvl w:val="1"/>
        <w:rPr>
          <w:rFonts w:hint="eastAsia" w:ascii="仿宋_GB2312" w:hAnsi="仿宋_GB2312" w:eastAsia="仿宋_GB2312" w:cs="仿宋_GB2312"/>
          <w:b/>
          <w:bCs/>
          <w:sz w:val="32"/>
          <w:szCs w:val="32"/>
        </w:rPr>
      </w:pPr>
      <w:r>
        <w:rPr>
          <w:rFonts w:hint="eastAsia" w:ascii="仿宋_GB2312" w:hAnsi="仿宋_GB2312" w:cs="仿宋_GB2312"/>
          <w:b/>
          <w:bCs/>
          <w:sz w:val="32"/>
          <w:szCs w:val="32"/>
          <w:lang w:eastAsia="zh-CN"/>
        </w:rPr>
        <w:t>（一）</w:t>
      </w:r>
      <w:r>
        <w:rPr>
          <w:rFonts w:hint="eastAsia" w:ascii="仿宋_GB2312" w:hAnsi="仿宋_GB2312" w:eastAsia="仿宋_GB2312" w:cs="仿宋_GB2312"/>
          <w:b/>
          <w:bCs/>
          <w:sz w:val="32"/>
          <w:szCs w:val="32"/>
        </w:rPr>
        <w:t>阐述的主要内容</w:t>
      </w:r>
      <w:r>
        <w:rPr>
          <w:rFonts w:hint="eastAsia" w:ascii="仿宋_GB2312" w:hAnsi="仿宋_GB2312" w:cs="仿宋_GB2312"/>
          <w:b/>
          <w:bCs/>
          <w:sz w:val="32"/>
          <w:szCs w:val="32"/>
          <w:lang w:eastAsia="zh-CN"/>
        </w:rPr>
        <w:t>。</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督促作业单位履行职责，检查、监督作业调查单位成立项目管理机构、制定技术方案，充分做好准备工作，保障措施，成果汇交整理等项目全过程，具体内容如下：</w:t>
      </w:r>
    </w:p>
    <w:p>
      <w:pPr>
        <w:keepNext w:val="0"/>
        <w:keepLines w:val="0"/>
        <w:pageBreakBefore w:val="0"/>
        <w:kinsoku/>
        <w:wordWrap/>
        <w:overflowPunct/>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成立项目管理机构</w:t>
      </w:r>
      <w:r>
        <w:rPr>
          <w:rFonts w:hint="eastAsia" w:ascii="楷体" w:hAnsi="楷体" w:eastAsia="楷体" w:cs="楷体"/>
          <w:b/>
          <w:bCs/>
          <w:sz w:val="32"/>
          <w:szCs w:val="32"/>
          <w:lang w:eastAsia="zh-CN"/>
        </w:rPr>
        <w:t>。</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富民县第三次全国土地调查是一个复杂的工程，在内业数据处理和外业调查举证工作过程中，完善的组织架构保障措施不可或缺。需要在建设单位管理层的监督指导下，通过项目承担单位的努力，才能保证项目的成功实施，公司将成立相应的项目管理机构，包括信息化组、调查核查组、软件研发组、质量控制检查组、涉密组以及后勤保障组。</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总负责人：为保证项目的顺利进行，公司将按照项目经理制，安排具有丰富经验的公司总经理、高级工程师为本项目的项目总负责人全面负责整个项目的组织管理、协调项目各实施组的关系，解决项目实施过程中的重大问题，批准项目实施方案，控制进度、成本和质量，并负责对外协调联络工作。</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技术质量负责人：公司安排公司副总经理、总工为本项目的技术总负责人。负责审查和制定整个项目技术方案，组织技术管理、技术培训，实施技术标准和业务规范，组织项目各阶段评审及验收等工作；负责审查或制定整个项目实施方案。</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质量检查负责人：安排具有丰富经验的公司副总经理、工程师负责审查和制定整个项目质量管理方案组织实施对整个项目全部任务实施全过程的质量、安全的检查与控制，以及项目配置管理；做好各环节工作质量检查跟踪工作。</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（4）生产总负责人：公司安排副总经理、部门经理为本项目的生产负责人。负责项目的整个生产过程，包括了生产管理、组织生产安排、指挥调度项目各项任务的实施。</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项目生产作业负责人：公司安排测绘部副经理、注册测绘师为本项目的项目实施负责人。负责整个项目的组织与实施，人员组织安排，各项目环节调控，掌握项目实施进度，做好相关协调沟通工作，组织生产安排、指挥调度项目各项任务的实施。</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（6）信息化组：负责内业图斑判读、勾绘、外业调查底图制作、建设数据库等工作。</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（7）调查核查组：负责变化图斑举证、权属调查、补测等工作。</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（8）软件研发组。负责第三次调查工作内业数据处理软件及外业举证软件的研发、调试、应用培训工作。</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（9）质量控制检查组：负责做好质量管理规定和技术标准的监督实施，负责组织完成项目技术质量和产品质量的最终检查和质量评定等工作，配合完成上级管理部门的质量监督检查工作。</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（10）涉密管理组：负责整个项目过程中涉密成果的管理工作。</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（11）后勤保障组：负责整个项目物资、设备、车辆及人员调度，保证项目有充足物资、设备和人员投入到项目中，保证按质按量完成整个项目实施。</w:t>
      </w:r>
    </w:p>
    <w:p>
      <w:pPr>
        <w:keepNext w:val="0"/>
        <w:keepLines w:val="0"/>
        <w:pageBreakBefore w:val="0"/>
        <w:kinsoku/>
        <w:wordWrap/>
        <w:overflowPunct/>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2</w:t>
      </w:r>
      <w:r>
        <w:rPr>
          <w:rFonts w:hint="eastAsia" w:ascii="楷体" w:hAnsi="楷体" w:eastAsia="楷体" w:cs="楷体"/>
          <w:b/>
          <w:bCs/>
          <w:sz w:val="32"/>
          <w:szCs w:val="32"/>
          <w:lang w:eastAsia="zh-CN"/>
        </w:rPr>
        <w:t>）</w:t>
      </w:r>
      <w:r>
        <w:rPr>
          <w:rFonts w:hint="eastAsia" w:ascii="楷体" w:hAnsi="楷体" w:eastAsia="楷体" w:cs="楷体"/>
          <w:b/>
          <w:bCs/>
          <w:sz w:val="32"/>
          <w:szCs w:val="32"/>
        </w:rPr>
        <w:t>进度计划</w:t>
      </w:r>
      <w:r>
        <w:rPr>
          <w:rFonts w:hint="eastAsia" w:ascii="楷体" w:hAnsi="楷体" w:eastAsia="楷体" w:cs="楷体"/>
          <w:b/>
          <w:bCs/>
          <w:sz w:val="32"/>
          <w:szCs w:val="32"/>
          <w:lang w:eastAsia="zh-CN"/>
        </w:rPr>
        <w:t>。</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（1）前期准备阶段</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计划时间：2019年2月20日至3月5日</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①基础资料收集及规范化处理：于2019年2月25日前完成收集。</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②技术方案编写：结合国家、省的实施方案，对富民县的实际情况进行修改完善，于规定日期之前，将技术方案报县三调办。</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③首件成果生产：2019年2月22日至2019年3月20日，选定富民罗免镇作为首件成果生产区域，该区域地类比较复杂，通过该区域的试点生产，积累生产经验，推进全县的调查工作。</w:t>
      </w:r>
    </w:p>
    <w:p>
      <w:pPr>
        <w:keepNext w:val="0"/>
        <w:keepLines w:val="0"/>
        <w:pageBreakBefore w:val="0"/>
        <w:kinsoku/>
        <w:wordWrap/>
        <w:overflowPunct/>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（2）项目实施阶段</w:t>
      </w:r>
      <w:r>
        <w:rPr>
          <w:rFonts w:hint="eastAsia" w:ascii="楷体" w:hAnsi="楷体" w:eastAsia="楷体" w:cs="楷体"/>
          <w:b/>
          <w:bCs/>
          <w:sz w:val="32"/>
          <w:szCs w:val="32"/>
          <w:lang w:eastAsia="zh-CN"/>
        </w:rPr>
        <w:t>。</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计划时间：2019年3月5日至4月10日</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主要工作内容包括：行政界线调整，城镇村庄范围划定，地类图斑细化、解译和举证及数据库建设，于4月10日前完成调查并自检及县三调办检查合格后报市三调办。</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生产过程按逐乡镇推进，内外业同时进行。图斑细化完成一个乡镇就开展外业调查举证。</w:t>
      </w:r>
    </w:p>
    <w:p>
      <w:pPr>
        <w:keepNext w:val="0"/>
        <w:keepLines w:val="0"/>
        <w:pageBreakBefore w:val="0"/>
        <w:kinsoku/>
        <w:wordWrap/>
        <w:overflowPunct/>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（3）成果编制阶段</w:t>
      </w:r>
      <w:r>
        <w:rPr>
          <w:rFonts w:hint="eastAsia" w:ascii="楷体" w:hAnsi="楷体" w:eastAsia="楷体" w:cs="楷体"/>
          <w:b/>
          <w:bCs/>
          <w:sz w:val="32"/>
          <w:szCs w:val="32"/>
          <w:lang w:eastAsia="zh-CN"/>
        </w:rPr>
        <w:t>。</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计划时间：2019年4月10日至4月30日</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完成成果图件的编制、文字报告的编写，按照完成成果汇交。</w:t>
      </w:r>
    </w:p>
    <w:p>
      <w:pPr>
        <w:keepNext w:val="0"/>
        <w:keepLines w:val="0"/>
        <w:pageBreakBefore w:val="0"/>
        <w:kinsoku/>
        <w:wordWrap/>
        <w:overflowPunct/>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（4）检查验收阶段</w:t>
      </w:r>
      <w:r>
        <w:rPr>
          <w:rFonts w:hint="eastAsia" w:ascii="楷体" w:hAnsi="楷体" w:eastAsia="楷体" w:cs="楷体"/>
          <w:b/>
          <w:bCs/>
          <w:sz w:val="32"/>
          <w:szCs w:val="32"/>
          <w:lang w:eastAsia="zh-CN"/>
        </w:rPr>
        <w:t>。</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计划时间：2019年5月1日至5月31日</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根据云南省、昆明市及富民县第三次全国国土调查领导小组办公室的安排，完成各级检查验收。并按相关要求完成成果整改完善。</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2019年12月31日完成统一时点更新。成果提交时间最终由上级部门文件要求而定。2020年，完成县级数据库管理系统建设。</w:t>
      </w:r>
    </w:p>
    <w:p>
      <w:pPr>
        <w:keepNext w:val="0"/>
        <w:keepLines w:val="0"/>
        <w:pageBreakBefore w:val="0"/>
        <w:kinsoku/>
        <w:wordWrap/>
        <w:overflowPunct/>
        <w:topLinePunct/>
        <w:autoSpaceDE/>
        <w:autoSpaceDN/>
        <w:bidi w:val="0"/>
        <w:adjustRightInd/>
        <w:snapToGrid/>
        <w:spacing w:line="540" w:lineRule="exact"/>
        <w:ind w:firstLine="643" w:firstLineChars="200"/>
        <w:textAlignment w:val="auto"/>
        <w:outlineLvl w:val="1"/>
        <w:rPr>
          <w:rFonts w:hint="eastAsia" w:ascii="仿宋_GB2312" w:hAnsi="仿宋_GB2312" w:eastAsia="仿宋_GB2312" w:cs="仿宋_GB2312"/>
          <w:b/>
          <w:bCs/>
          <w:sz w:val="32"/>
          <w:szCs w:val="32"/>
        </w:rPr>
      </w:pPr>
      <w:r>
        <w:rPr>
          <w:rFonts w:hint="eastAsia" w:ascii="仿宋_GB2312" w:hAnsi="仿宋_GB2312" w:cs="仿宋_GB2312"/>
          <w:b/>
          <w:bCs/>
          <w:sz w:val="32"/>
          <w:szCs w:val="32"/>
          <w:lang w:eastAsia="zh-CN"/>
        </w:rPr>
        <w:t>（二）</w:t>
      </w:r>
      <w:r>
        <w:rPr>
          <w:rFonts w:hint="eastAsia" w:ascii="仿宋_GB2312" w:hAnsi="仿宋_GB2312" w:eastAsia="仿宋_GB2312" w:cs="仿宋_GB2312"/>
          <w:b/>
          <w:bCs/>
          <w:sz w:val="32"/>
          <w:szCs w:val="32"/>
        </w:rPr>
        <w:t>绩效评价原则、评价方法</w:t>
      </w:r>
      <w:r>
        <w:rPr>
          <w:rFonts w:hint="eastAsia" w:ascii="仿宋_GB2312" w:hAnsi="仿宋_GB2312" w:cs="仿宋_GB2312"/>
          <w:b/>
          <w:bCs/>
          <w:sz w:val="32"/>
          <w:szCs w:val="32"/>
          <w:lang w:eastAsia="zh-CN"/>
        </w:rPr>
        <w:t>。</w:t>
      </w:r>
    </w:p>
    <w:p>
      <w:pPr>
        <w:keepNext w:val="0"/>
        <w:keepLines w:val="0"/>
        <w:pageBreakBefore w:val="0"/>
        <w:kinsoku/>
        <w:wordWrap/>
        <w:overflowPunct/>
        <w:topLinePunct/>
        <w:autoSpaceDE/>
        <w:autoSpaceDN/>
        <w:bidi w:val="0"/>
        <w:adjustRightInd/>
        <w:snapToGrid/>
        <w:spacing w:line="54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绩效评价原则</w:t>
      </w:r>
      <w:r>
        <w:rPr>
          <w:rFonts w:hint="eastAsia" w:ascii="楷体" w:hAnsi="楷体" w:eastAsia="楷体" w:cs="楷体"/>
          <w:b/>
          <w:bCs/>
          <w:sz w:val="32"/>
          <w:szCs w:val="32"/>
          <w:lang w:eastAsia="zh-CN"/>
        </w:rPr>
        <w:t>。</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绩效评价原则遵循科学规范、公开公正、绩效相关等原则。</w:t>
      </w:r>
    </w:p>
    <w:p>
      <w:pPr>
        <w:keepNext w:val="0"/>
        <w:keepLines w:val="0"/>
        <w:pageBreakBefore w:val="0"/>
        <w:kinsoku/>
        <w:wordWrap/>
        <w:overflowPunct/>
        <w:topLinePunct/>
        <w:autoSpaceDE/>
        <w:autoSpaceDN/>
        <w:bidi w:val="0"/>
        <w:adjustRightInd/>
        <w:snapToGrid/>
        <w:spacing w:line="54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2</w:t>
      </w:r>
      <w:r>
        <w:rPr>
          <w:rFonts w:hint="eastAsia" w:ascii="楷体" w:hAnsi="楷体" w:eastAsia="楷体" w:cs="楷体"/>
          <w:b/>
          <w:bCs/>
          <w:sz w:val="32"/>
          <w:szCs w:val="32"/>
          <w:lang w:eastAsia="zh-CN"/>
        </w:rPr>
        <w:t>、</w:t>
      </w:r>
      <w:r>
        <w:rPr>
          <w:rFonts w:hint="eastAsia" w:ascii="楷体" w:hAnsi="楷体" w:eastAsia="楷体" w:cs="楷体"/>
          <w:b/>
          <w:bCs/>
          <w:sz w:val="32"/>
          <w:szCs w:val="32"/>
        </w:rPr>
        <w:t>绩效评价方法。</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指标评价、数据采集和社会调查中所采用的方法。</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项目开展实施过程中，对项目开展实施至项目结束全过程监督，对作业单位人员配置、组织管理、项目管理、工期进度、工程质量等进行全程监督，定期或分阶段汇报工作进展情况，督促作业单位按时、按质、按量完成项目内容。对每一项工作及工作完成的质量进行评估，对调查过程及成果进行社会访问，实地核查等，并对调查成果质量进行评估。</w:t>
      </w:r>
    </w:p>
    <w:p>
      <w:pPr>
        <w:keepNext w:val="0"/>
        <w:keepLines w:val="0"/>
        <w:pageBreakBefore w:val="0"/>
        <w:kinsoku/>
        <w:wordWrap/>
        <w:overflowPunct/>
        <w:topLinePunct/>
        <w:autoSpaceDE/>
        <w:autoSpaceDN/>
        <w:bidi w:val="0"/>
        <w:adjustRightInd/>
        <w:snapToGrid/>
        <w:spacing w:line="54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评价结论</w:t>
      </w:r>
      <w:r>
        <w:rPr>
          <w:rFonts w:hint="eastAsia" w:ascii="黑体" w:hAnsi="黑体" w:eastAsia="黑体" w:cs="黑体"/>
          <w:sz w:val="32"/>
          <w:szCs w:val="32"/>
          <w:lang w:eastAsia="zh-CN"/>
        </w:rPr>
        <w:t>。</w:t>
      </w:r>
    </w:p>
    <w:p>
      <w:pPr>
        <w:keepNext w:val="0"/>
        <w:keepLines w:val="0"/>
        <w:pageBreakBefore w:val="0"/>
        <w:kinsoku/>
        <w:wordWrap/>
        <w:overflowPunct/>
        <w:topLinePunct/>
        <w:autoSpaceDE/>
        <w:autoSpaceDN/>
        <w:bidi w:val="0"/>
        <w:adjustRightInd/>
        <w:snapToGrid/>
        <w:spacing w:line="54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cs="仿宋_GB2312"/>
          <w:b/>
          <w:bCs/>
          <w:sz w:val="32"/>
          <w:szCs w:val="32"/>
          <w:lang w:eastAsia="zh-CN"/>
        </w:rPr>
        <w:t>（一）</w:t>
      </w:r>
      <w:r>
        <w:rPr>
          <w:rFonts w:hint="eastAsia" w:ascii="仿宋_GB2312" w:hAnsi="仿宋_GB2312" w:eastAsia="仿宋_GB2312" w:cs="仿宋_GB2312"/>
          <w:b/>
          <w:bCs/>
          <w:sz w:val="32"/>
          <w:szCs w:val="32"/>
        </w:rPr>
        <w:t>评价结果</w:t>
      </w:r>
      <w:r>
        <w:rPr>
          <w:rFonts w:hint="eastAsia" w:ascii="仿宋_GB2312" w:hAnsi="仿宋_GB2312" w:cs="仿宋_GB2312"/>
          <w:b/>
          <w:bCs/>
          <w:sz w:val="32"/>
          <w:szCs w:val="32"/>
          <w:lang w:eastAsia="zh-CN"/>
        </w:rPr>
        <w:t>。</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根据项目计划及实施情况分析，计划与实施一致，在工期如此紧张，任务如此艰巨，困难重重的情况下，顺利完成三调项目的初始调查成果的检查验收</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经过富民县三调办组织各乡镇土管所负责人及乡镇主管领导对调查成果的全面检查，肯定了项目实施的有效性、高质量、高效率。</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富民县第三次全国国土调查项目2019年上半年如期完成初始调查及数据库建库工作，完成率为100%。调查成果质量可靠、数据真实、首次完成全县境内最真实可靠的自然资源调查数据成果，为富民县土地规划、自然资源管理等提供全面的数据支撑，为富民县国土调查数据库管理系统的建设及自然资源信息化管理提供了科学可靠的数据基础。为自然资源确权及更新提供了数据基础及新技术（互联网+举证）实践经验。 </w:t>
      </w:r>
    </w:p>
    <w:p>
      <w:pPr>
        <w:keepNext w:val="0"/>
        <w:keepLines w:val="0"/>
        <w:pageBreakBefore w:val="0"/>
        <w:kinsoku/>
        <w:wordWrap/>
        <w:overflowPunct/>
        <w:topLinePunct/>
        <w:autoSpaceDE/>
        <w:autoSpaceDN/>
        <w:bidi w:val="0"/>
        <w:adjustRightInd/>
        <w:snapToGrid/>
        <w:spacing w:line="54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cs="仿宋_GB2312"/>
          <w:b/>
          <w:bCs/>
          <w:sz w:val="32"/>
          <w:szCs w:val="32"/>
          <w:lang w:eastAsia="zh-CN"/>
        </w:rPr>
        <w:t>（二）</w:t>
      </w:r>
      <w:r>
        <w:rPr>
          <w:rFonts w:hint="eastAsia" w:ascii="仿宋_GB2312" w:hAnsi="仿宋_GB2312" w:eastAsia="仿宋_GB2312" w:cs="仿宋_GB2312"/>
          <w:b/>
          <w:bCs/>
          <w:sz w:val="32"/>
          <w:szCs w:val="32"/>
        </w:rPr>
        <w:t>主要绩效</w:t>
      </w:r>
      <w:r>
        <w:rPr>
          <w:rFonts w:hint="eastAsia" w:ascii="仿宋_GB2312" w:hAnsi="仿宋_GB2312" w:cs="仿宋_GB2312"/>
          <w:b/>
          <w:bCs/>
          <w:sz w:val="32"/>
          <w:szCs w:val="32"/>
          <w:lang w:eastAsia="zh-CN"/>
        </w:rPr>
        <w:t>。</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整合国土、住建、环保、民政、农业、水利、林业等部门各类专业成果资料，是富民县国土资源局迄今为止，涉及资料最全，涉及单位最广，资料整理涉及项目最多的一次基础资料收集。</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完成富民县境内土地利用现状调查包括农村土地利用现状调查和城镇村庄内部土地利用现状调查。</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完成调查图斑无权属争议区的土地权属调查及精细化上图。</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完成耕地细化调查、永久基本农田调查、坝子情况、工业园区等专项用地调查与评价</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将富民县城市开发边界、生态保护红线、各类自然保护区和国家公园界线等相关自然资源专业调查成果以国土调查确定的图斑为单元，统筹整合纳入第三次全国国土调查调查数据库，为建立三维国土空间上的相互联系，形成一张底版、一个平台和一套数据的自然资源统一管理综合监管平台提供数据基础数据支撑。</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完成民政局2017至2018年乡镇界勘测成果（1：5000比例尺）及最新行政区划变更成果上图。</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完成富民县第三次国土调查县级控制界线及控制面积确定，乡镇级调查区及村级调查区的确定及上图。</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建立富民县国土调查数据库。依据国家、省编制统一的数据库标准及建库规范，开展富民县土地调查数据库建设，组织开展富民县国土调查数据库、耕地细化调查专项数据库、建设用地专项数据库、耕地质量等级和耕地分等定级专项数据库建设、各类自然资源专项数据库建设，实现对城镇和农村土地利用现状调查成果、权属调查成果、专项用地调查成果和自然资源专业调查成果的综合管理。</w:t>
      </w:r>
    </w:p>
    <w:p>
      <w:pPr>
        <w:keepNext w:val="0"/>
        <w:keepLines w:val="0"/>
        <w:pageBreakBefore w:val="0"/>
        <w:kinsoku/>
        <w:wordWrap/>
        <w:overflowPunct/>
        <w:topLinePunct/>
        <w:autoSpaceDE/>
        <w:autoSpaceDN/>
        <w:bidi w:val="0"/>
        <w:adjustRightInd/>
        <w:snapToGrid/>
        <w:spacing w:line="540"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五、</w:t>
      </w:r>
      <w:r>
        <w:rPr>
          <w:rFonts w:hint="eastAsia" w:ascii="黑体" w:hAnsi="黑体" w:eastAsia="黑体" w:cs="黑体"/>
          <w:sz w:val="32"/>
          <w:szCs w:val="32"/>
        </w:rPr>
        <w:t>主要经验及做法、存在的问题和建议</w:t>
      </w:r>
      <w:r>
        <w:rPr>
          <w:rFonts w:hint="eastAsia" w:ascii="黑体" w:hAnsi="黑体" w:eastAsia="黑体" w:cs="黑体"/>
          <w:sz w:val="32"/>
          <w:szCs w:val="32"/>
          <w:lang w:eastAsia="zh-CN"/>
        </w:rPr>
        <w:t>。</w:t>
      </w:r>
    </w:p>
    <w:p>
      <w:pPr>
        <w:keepNext w:val="0"/>
        <w:keepLines w:val="0"/>
        <w:pageBreakBefore w:val="0"/>
        <w:kinsoku/>
        <w:wordWrap/>
        <w:overflowPunct/>
        <w:topLinePunct/>
        <w:autoSpaceDE/>
        <w:autoSpaceDN/>
        <w:bidi w:val="0"/>
        <w:adjustRightInd/>
        <w:snapToGrid/>
        <w:spacing w:line="540" w:lineRule="exact"/>
        <w:ind w:firstLine="643" w:firstLineChars="200"/>
        <w:textAlignment w:val="auto"/>
        <w:outlineLvl w:val="0"/>
        <w:rPr>
          <w:rFonts w:hint="eastAsia" w:ascii="仿宋_GB2312" w:hAnsi="仿宋_GB2312" w:eastAsia="仿宋_GB2312" w:cs="仿宋_GB2312"/>
          <w:b/>
          <w:bCs/>
          <w:sz w:val="32"/>
          <w:szCs w:val="32"/>
        </w:rPr>
      </w:pPr>
      <w:r>
        <w:rPr>
          <w:rFonts w:hint="eastAsia" w:ascii="仿宋_GB2312" w:hAnsi="仿宋_GB2312" w:cs="仿宋_GB2312"/>
          <w:b/>
          <w:bCs/>
          <w:sz w:val="32"/>
          <w:szCs w:val="32"/>
          <w:lang w:eastAsia="zh-CN"/>
        </w:rPr>
        <w:t>（一）</w:t>
      </w:r>
      <w:r>
        <w:rPr>
          <w:rFonts w:hint="eastAsia" w:ascii="仿宋_GB2312" w:hAnsi="仿宋_GB2312" w:eastAsia="仿宋_GB2312" w:cs="仿宋_GB2312"/>
          <w:b/>
          <w:bCs/>
          <w:sz w:val="32"/>
          <w:szCs w:val="32"/>
        </w:rPr>
        <w:t>主要经验及做法</w:t>
      </w:r>
      <w:r>
        <w:rPr>
          <w:rFonts w:hint="eastAsia" w:ascii="仿宋_GB2312" w:hAnsi="仿宋_GB2312" w:cs="仿宋_GB2312"/>
          <w:b/>
          <w:bCs/>
          <w:sz w:val="32"/>
          <w:szCs w:val="32"/>
          <w:lang w:eastAsia="zh-CN"/>
        </w:rPr>
        <w:t>。</w:t>
      </w:r>
    </w:p>
    <w:p>
      <w:pPr>
        <w:keepNext w:val="0"/>
        <w:keepLines w:val="0"/>
        <w:pageBreakBefore w:val="0"/>
        <w:kinsoku/>
        <w:wordWrap/>
        <w:overflowPunct/>
        <w:topLinePunct/>
        <w:autoSpaceDE/>
        <w:autoSpaceDN/>
        <w:bidi w:val="0"/>
        <w:adjustRightInd/>
        <w:snapToGrid/>
        <w:spacing w:line="54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全新的调查资料及调查模式</w:t>
      </w:r>
      <w:r>
        <w:rPr>
          <w:rFonts w:hint="eastAsia" w:ascii="楷体" w:hAnsi="楷体" w:eastAsia="楷体" w:cs="楷体"/>
          <w:b/>
          <w:bCs/>
          <w:sz w:val="32"/>
          <w:szCs w:val="32"/>
          <w:lang w:eastAsia="zh-CN"/>
        </w:rPr>
        <w:t>。</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国家下发的优于1米分辨率的遥感影像，对国家下发图斑地类进行初步判读需开展外业举证的图斑，通过对比分析，提取与影像明显一致的图斑，对影像与现状明显不一致地类进行自主图斑提取，制作外业工作底图；利用3S移动端开展外业调查样本采集及“互联网+”在线举证工作；通过内业结合外业调查核实的情况进行地类定性、图斑边界转绘、权属界线转绘、线状地物图斑化、零星地物图斑化、耕地标注、建设用地标注、园地标注、草地细化调查标注。</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富民县城镇地籍及一般建制镇调查、不动产数据整合及统一登记等成果资料，结合影像图，并将成果资料坐标系统一转换到2000国家大地坐标系。利用卫星定位GNSS、YNCORS测绘等技术，开展城市和建制镇内部土地利用现状细化调查。准确查清建制镇内部图斑的利用类型、面积、权属和分布情况。</w:t>
      </w:r>
    </w:p>
    <w:p>
      <w:pPr>
        <w:keepNext w:val="0"/>
        <w:keepLines w:val="0"/>
        <w:pageBreakBefore w:val="0"/>
        <w:kinsoku/>
        <w:wordWrap/>
        <w:overflowPunct/>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收集到的国家下发的优于1米分辨率的遥感影像、第二次全国土地调查成果、最新年度变更调查、农村集体土地所有权登记、地理国情普查（监测）等工作的基础资料及调查成果，以国家实施方案总体流程为基础，根据省级项目实施方案以及项目县实际情况制定实施方案，开展调查工作。</w:t>
      </w:r>
    </w:p>
    <w:p>
      <w:pPr>
        <w:keepNext w:val="0"/>
        <w:keepLines w:val="0"/>
        <w:pageBreakBefore w:val="0"/>
        <w:kinsoku/>
        <w:wordWrap/>
        <w:overflowPunct/>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调查成果经过作业单位内业解译、外业核查及举证、内业修改的“内—外—内”方式进行生产，并对影像不能反应的达到上图面积地物进行补测。</w:t>
      </w:r>
    </w:p>
    <w:p>
      <w:pPr>
        <w:keepNext w:val="0"/>
        <w:keepLines w:val="0"/>
        <w:pageBreakBefore w:val="0"/>
        <w:kinsoku/>
        <w:wordWrap/>
        <w:overflowPunct/>
        <w:topLinePunct/>
        <w:autoSpaceDE/>
        <w:autoSpaceDN/>
        <w:bidi w:val="0"/>
        <w:adjustRightInd/>
        <w:snapToGrid/>
        <w:spacing w:line="54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2、</w:t>
      </w:r>
      <w:r>
        <w:rPr>
          <w:rFonts w:hint="eastAsia" w:ascii="楷体" w:hAnsi="楷体" w:eastAsia="楷体" w:cs="楷体"/>
          <w:b/>
          <w:bCs/>
          <w:sz w:val="32"/>
          <w:szCs w:val="32"/>
        </w:rPr>
        <w:t>成果质量控制的严密性</w:t>
      </w:r>
      <w:r>
        <w:rPr>
          <w:rFonts w:hint="eastAsia" w:ascii="楷体" w:hAnsi="楷体" w:eastAsia="楷体" w:cs="楷体"/>
          <w:b/>
          <w:bCs/>
          <w:sz w:val="32"/>
          <w:szCs w:val="32"/>
          <w:lang w:eastAsia="zh-CN"/>
        </w:rPr>
        <w:t>。</w:t>
      </w:r>
    </w:p>
    <w:p>
      <w:pPr>
        <w:keepNext w:val="0"/>
        <w:keepLines w:val="0"/>
        <w:pageBreakBefore w:val="0"/>
        <w:kinsoku/>
        <w:wordWrap/>
        <w:overflowPunct/>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调查成果控制严格执行质量分级控制模式，包括：</w:t>
      </w:r>
    </w:p>
    <w:p>
      <w:pPr>
        <w:keepNext w:val="0"/>
        <w:keepLines w:val="0"/>
        <w:pageBreakBefore w:val="0"/>
        <w:kinsoku/>
        <w:wordWrap/>
        <w:overflowPunct/>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（1）调查单位过程质量控制</w:t>
      </w:r>
    </w:p>
    <w:p>
      <w:pPr>
        <w:keepNext w:val="0"/>
        <w:keepLines w:val="0"/>
        <w:pageBreakBefore w:val="0"/>
        <w:kinsoku/>
        <w:wordWrap/>
        <w:overflowPunct/>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单位执行三级检查制度，即自检、互检、专检方式进行检查，其中自检成果以图斑为单位进行100%自检；成果交叉检查，内业比例为100%，外业检查比例为85%（省级实施方案要求不低于50%）；在自检和互检的基础上，由调查单位的专职质量检查人员对成果质量进行内业100%检车，外业成果进行100%检查（省级实施方案要求不低于30%）。</w:t>
      </w:r>
    </w:p>
    <w:p>
      <w:pPr>
        <w:keepNext w:val="0"/>
        <w:keepLines w:val="0"/>
        <w:pageBreakBefore w:val="0"/>
        <w:kinsoku/>
        <w:wordWrap/>
        <w:overflowPunct/>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（2）监理质量控制</w:t>
      </w:r>
    </w:p>
    <w:p>
      <w:pPr>
        <w:keepNext w:val="0"/>
        <w:keepLines w:val="0"/>
        <w:pageBreakBefore w:val="0"/>
        <w:kinsoku/>
        <w:wordWrap/>
        <w:overflowPunct/>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监理单位对项目进行全程监理，包括参考资料的检查、调查单位人员、技术力量、设备、技术方案、过程数据及工程进度等进行监理。</w:t>
      </w:r>
    </w:p>
    <w:p>
      <w:pPr>
        <w:keepNext w:val="0"/>
        <w:keepLines w:val="0"/>
        <w:pageBreakBefore w:val="0"/>
        <w:kinsoku/>
        <w:wordWrap/>
        <w:overflowPunct/>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（3）县级检查</w:t>
      </w:r>
    </w:p>
    <w:p>
      <w:pPr>
        <w:keepNext w:val="0"/>
        <w:keepLines w:val="0"/>
        <w:pageBreakBefore w:val="0"/>
        <w:kinsoku/>
        <w:wordWrap/>
        <w:overflowPunct/>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富民县三调办组织对调查成果进行100%全面自检，以确保成果的完整性、规范性、真实性和准确性。以外业实地检查为主，现场检查图斑地类、权属及相关调查内容的正确性。并利用全省统一的数据库质量检查软件对数据库及相关表格进行检查。</w:t>
      </w:r>
    </w:p>
    <w:p>
      <w:pPr>
        <w:keepNext w:val="0"/>
        <w:keepLines w:val="0"/>
        <w:pageBreakBefore w:val="0"/>
        <w:kinsoku/>
        <w:wordWrap/>
        <w:overflowPunct/>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（4）州市级检查</w:t>
      </w:r>
    </w:p>
    <w:p>
      <w:pPr>
        <w:keepNext w:val="0"/>
        <w:keepLines w:val="0"/>
        <w:pageBreakBefore w:val="0"/>
        <w:kinsoku/>
        <w:wordWrap/>
        <w:overflowPunct/>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在参与县级外业自检、全面检查自检记录的基础上，重点检查调查成果的完整性和规范性。</w:t>
      </w:r>
    </w:p>
    <w:p>
      <w:pPr>
        <w:keepNext w:val="0"/>
        <w:keepLines w:val="0"/>
        <w:pageBreakBefore w:val="0"/>
        <w:kinsoku/>
        <w:wordWrap/>
        <w:overflowPunct/>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（5）省级质量检查</w:t>
      </w:r>
    </w:p>
    <w:p>
      <w:pPr>
        <w:keepNext w:val="0"/>
        <w:keepLines w:val="0"/>
        <w:pageBreakBefore w:val="0"/>
        <w:kinsoku/>
        <w:wordWrap/>
        <w:overflowPunct/>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由省级质量检查单位按照《云南省第三次全国国土调查成果质量检查细则》进行检查。</w:t>
      </w:r>
    </w:p>
    <w:p>
      <w:pPr>
        <w:keepNext w:val="0"/>
        <w:keepLines w:val="0"/>
        <w:pageBreakBefore w:val="0"/>
        <w:kinsoku/>
        <w:wordWrap/>
        <w:overflowPunct/>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（6）省级抽查与核查</w:t>
      </w:r>
    </w:p>
    <w:p>
      <w:pPr>
        <w:keepNext w:val="0"/>
        <w:keepLines w:val="0"/>
        <w:pageBreakBefore w:val="0"/>
        <w:kinsoku/>
        <w:wordWrap/>
        <w:overflowPunct/>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在各级质量检查合格的基础上由省三调办与质量检查牵头单位开展质量抽查与核查工作。</w:t>
      </w:r>
    </w:p>
    <w:p>
      <w:pPr>
        <w:keepNext w:val="0"/>
        <w:keepLines w:val="0"/>
        <w:pageBreakBefore w:val="0"/>
        <w:kinsoku/>
        <w:wordWrap/>
        <w:overflowPunct/>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（7）数据库质量检查</w:t>
      </w:r>
    </w:p>
    <w:p>
      <w:pPr>
        <w:keepNext w:val="0"/>
        <w:keepLines w:val="0"/>
        <w:pageBreakBefore w:val="0"/>
        <w:kinsoku/>
        <w:wordWrap/>
        <w:overflowPunct/>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在各级质量检查合格的前提下，使用国家级及省级数据库质量检查软件，对国土调查数据库、专项调查数据库进行质量检查。</w:t>
      </w:r>
    </w:p>
    <w:p>
      <w:pPr>
        <w:keepNext w:val="0"/>
        <w:keepLines w:val="0"/>
        <w:pageBreakBefore w:val="0"/>
        <w:kinsoku/>
        <w:wordWrap/>
        <w:overflowPunct/>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此基本检查流程的基础上，云南省三调办成立省督导组，昆明市成立市督导组分别对调查单位、质检单位及监理单位进行督察，昆明市另指定技术牵头单位（即包保单位）对调查单位工作方式、调查方法等进行监督指导，形成11级监督及检查模式，对调查成果质量严格把关。</w:t>
      </w:r>
    </w:p>
    <w:p>
      <w:pPr>
        <w:keepNext w:val="0"/>
        <w:keepLines w:val="0"/>
        <w:pageBreakBefore w:val="0"/>
        <w:kinsoku/>
        <w:wordWrap/>
        <w:overflowPunct/>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8</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三调从业人员执证上岗</w:t>
      </w:r>
    </w:p>
    <w:p>
      <w:pPr>
        <w:keepNext w:val="0"/>
        <w:keepLines w:val="0"/>
        <w:pageBreakBefore w:val="0"/>
        <w:kinsoku/>
        <w:wordWrap/>
        <w:overflowPunct/>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从事三调工作的作业单位人员30%以上必须通过国家或省级三调业务培训并通过考试，所有从事三调工作的技术人员必须100%通过作业单位自行组织的业务培训。</w:t>
      </w:r>
    </w:p>
    <w:p>
      <w:pPr>
        <w:keepNext w:val="0"/>
        <w:keepLines w:val="0"/>
        <w:pageBreakBefore w:val="0"/>
        <w:kinsoku/>
        <w:wordWrap/>
        <w:overflowPunct/>
        <w:topLinePunct/>
        <w:autoSpaceDE/>
        <w:autoSpaceDN/>
        <w:bidi w:val="0"/>
        <w:adjustRightInd/>
        <w:snapToGrid/>
        <w:spacing w:line="540" w:lineRule="exact"/>
        <w:ind w:firstLine="643" w:firstLineChars="200"/>
        <w:textAlignment w:val="auto"/>
        <w:outlineLvl w:val="1"/>
        <w:rPr>
          <w:rFonts w:hint="eastAsia" w:ascii="仿宋_GB2312" w:hAnsi="仿宋_GB2312" w:eastAsia="仿宋_GB2312" w:cs="仿宋_GB2312"/>
          <w:b/>
          <w:bCs/>
          <w:sz w:val="32"/>
          <w:szCs w:val="32"/>
        </w:rPr>
      </w:pPr>
      <w:r>
        <w:rPr>
          <w:rFonts w:hint="eastAsia" w:ascii="仿宋_GB2312" w:hAnsi="仿宋_GB2312" w:cs="仿宋_GB2312"/>
          <w:b/>
          <w:bCs/>
          <w:sz w:val="32"/>
          <w:szCs w:val="32"/>
          <w:lang w:eastAsia="zh-CN"/>
        </w:rPr>
        <w:t>（二）</w:t>
      </w:r>
      <w:r>
        <w:rPr>
          <w:rFonts w:hint="eastAsia" w:ascii="仿宋_GB2312" w:hAnsi="仿宋_GB2312" w:eastAsia="仿宋_GB2312" w:cs="仿宋_GB2312"/>
          <w:b/>
          <w:bCs/>
          <w:sz w:val="32"/>
          <w:szCs w:val="32"/>
        </w:rPr>
        <w:t>存在的问题</w:t>
      </w:r>
      <w:r>
        <w:rPr>
          <w:rFonts w:hint="eastAsia" w:ascii="仿宋_GB2312" w:hAnsi="仿宋_GB2312" w:cs="仿宋_GB2312"/>
          <w:b/>
          <w:bCs/>
          <w:sz w:val="32"/>
          <w:szCs w:val="32"/>
          <w:lang w:eastAsia="zh-CN"/>
        </w:rPr>
        <w:t>。</w:t>
      </w:r>
    </w:p>
    <w:p>
      <w:pPr>
        <w:keepNext w:val="0"/>
        <w:keepLines w:val="0"/>
        <w:pageBreakBefore w:val="0"/>
        <w:kinsoku/>
        <w:wordWrap/>
        <w:overflowPunct/>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三调工作所需要收集的参考资料涉及国土、住建、环保、民政、农业、水利、林业、统计、工业园区管委会等众多部门，涉及原始参考资料30余种，收集整理较为困难，收集耗时长，资料质量参差不齐，格式多样，数据冲突严重。</w:t>
      </w:r>
    </w:p>
    <w:p>
      <w:pPr>
        <w:keepNext w:val="0"/>
        <w:keepLines w:val="0"/>
        <w:pageBreakBefore w:val="0"/>
        <w:kinsoku/>
        <w:wordWrap/>
        <w:overflowPunct/>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项目实施过程中遇到的实际存在而难于解决的问题多，首先调查任务时间紧、任务重，调查单位必须在非常规的事态形式下采取非常规业务操作模式，常规的8小时工作制完全不能满足任务需求，必须采取“5+2”白加黑的工作模式，连续奋战，方可能完成任务。其次，在工作中面临外业举证软件多种多样，必须根据地方的特殊性选择适用于地方特色的举证软件及设备。再者，富民县单位面积地形起伏大、坡度大、正在建设区域较多、交通状况不容乐观，为外业工作的推进增加障碍，大大增加外业调查核实及举证的难度。</w:t>
      </w:r>
    </w:p>
    <w:p>
      <w:pPr>
        <w:keepNext w:val="0"/>
        <w:keepLines w:val="0"/>
        <w:pageBreakBefore w:val="0"/>
        <w:kinsoku/>
        <w:wordWrap/>
        <w:overflowPunct/>
        <w:topLinePunct/>
        <w:autoSpaceDE/>
        <w:autoSpaceDN/>
        <w:bidi w:val="0"/>
        <w:adjustRightInd/>
        <w:snapToGrid/>
        <w:spacing w:line="540" w:lineRule="exact"/>
        <w:ind w:firstLine="643" w:firstLineChars="200"/>
        <w:textAlignment w:val="auto"/>
        <w:outlineLvl w:val="1"/>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建议和改进措施</w:t>
      </w:r>
      <w:r>
        <w:rPr>
          <w:rFonts w:hint="eastAsia" w:ascii="楷体" w:hAnsi="楷体" w:eastAsia="楷体" w:cs="楷体"/>
          <w:b/>
          <w:bCs/>
          <w:sz w:val="32"/>
          <w:szCs w:val="32"/>
          <w:lang w:eastAsia="zh-CN"/>
        </w:rPr>
        <w:t>。</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对于具有唯一性的存量基础数据进行整理、保存及备案，设立专人维护管理、使用上报的方式保证数据的安全性、权威性及可追溯性。</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在后期自然资源调查更新、管理及使用的过程中，加强调查成果的保密措施及备案措施，加大资金投入，确保年度更新成果的质量及准确性，设立专人对数据进行维护和管理。</w:t>
      </w:r>
    </w:p>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相关自然资源变更监测，尽快将耕地质量等级更新成果、其他专项调查成果与国土调查数据库进行关联，形成实时更新、动态的空间数据库，为管理部门对主管自然资源的监管及自然资源规划和使用全局把关。</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tbl>
      <w:tblPr>
        <w:tblStyle w:val="5"/>
        <w:tblpPr w:leftFromText="180" w:rightFromText="180" w:vertAnchor="text" w:horzAnchor="page" w:tblpX="1232" w:tblpY="2780"/>
        <w:tblOverlap w:val="never"/>
        <w:tblW w:w="9174" w:type="dxa"/>
        <w:tblInd w:w="0" w:type="dxa"/>
        <w:tblLayout w:type="fixed"/>
        <w:tblCellMar>
          <w:top w:w="0" w:type="dxa"/>
          <w:left w:w="28" w:type="dxa"/>
          <w:bottom w:w="0" w:type="dxa"/>
          <w:right w:w="28" w:type="dxa"/>
        </w:tblCellMar>
      </w:tblPr>
      <w:tblGrid>
        <w:gridCol w:w="476"/>
        <w:gridCol w:w="640"/>
        <w:gridCol w:w="1173"/>
        <w:gridCol w:w="570"/>
        <w:gridCol w:w="846"/>
        <w:gridCol w:w="1974"/>
        <w:gridCol w:w="2126"/>
        <w:gridCol w:w="1369"/>
      </w:tblGrid>
      <w:tr>
        <w:tblPrEx>
          <w:tblCellMar>
            <w:top w:w="0" w:type="dxa"/>
            <w:left w:w="28" w:type="dxa"/>
            <w:bottom w:w="0" w:type="dxa"/>
            <w:right w:w="28" w:type="dxa"/>
          </w:tblCellMar>
        </w:tblPrEx>
        <w:tc>
          <w:tcPr>
            <w:tcW w:w="9174" w:type="dxa"/>
            <w:gridSpan w:val="8"/>
            <w:tcBorders>
              <w:top w:val="nil"/>
              <w:left w:val="nil"/>
              <w:bottom w:val="single" w:color="auto" w:sz="4" w:space="0"/>
              <w:right w:val="nil"/>
            </w:tcBorders>
            <w:tcMar>
              <w:top w:w="10" w:type="dxa"/>
              <w:left w:w="10" w:type="dxa"/>
              <w:bottom w:w="0" w:type="dxa"/>
              <w:right w:w="10" w:type="dxa"/>
            </w:tcMar>
            <w:vAlign w:val="center"/>
          </w:tcPr>
          <w:p>
            <w:pPr>
              <w:keepNext w:val="0"/>
              <w:keepLines w:val="0"/>
              <w:pageBreakBefore w:val="0"/>
              <w:kinsoku/>
              <w:wordWrap/>
              <w:overflowPunct/>
              <w:autoSpaceDE/>
              <w:autoSpaceDN/>
              <w:bidi w:val="0"/>
              <w:adjustRightInd/>
              <w:snapToGrid/>
              <w:spacing w:after="156" w:afterLines="5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201</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年项目支出绩效自评指标评分表</w:t>
            </w:r>
          </w:p>
        </w:tc>
      </w:tr>
      <w:tr>
        <w:tblPrEx>
          <w:tblCellMar>
            <w:top w:w="0" w:type="dxa"/>
            <w:left w:w="28" w:type="dxa"/>
            <w:bottom w:w="0" w:type="dxa"/>
            <w:right w:w="28" w:type="dxa"/>
          </w:tblCellMar>
        </w:tblPrEx>
        <w:trPr>
          <w:trHeight w:val="703" w:hRule="atLeast"/>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autoSpaceDE/>
              <w:autoSpaceDN/>
              <w:bidi w:val="0"/>
              <w:adjustRightInd/>
              <w:snapToGrid/>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一级</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autoSpaceDE/>
              <w:autoSpaceDN/>
              <w:bidi w:val="0"/>
              <w:adjustRightInd/>
              <w:snapToGrid/>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二级</w:t>
            </w:r>
          </w:p>
          <w:p>
            <w:pPr>
              <w:keepNext w:val="0"/>
              <w:keepLines w:val="0"/>
              <w:pageBreakBefore w:val="0"/>
              <w:kinsoku/>
              <w:wordWrap/>
              <w:overflowPunct/>
              <w:autoSpaceDE/>
              <w:autoSpaceDN/>
              <w:bidi w:val="0"/>
              <w:adjustRightInd/>
              <w:snapToGrid/>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autoSpaceDE/>
              <w:autoSpaceDN/>
              <w:bidi w:val="0"/>
              <w:adjustRightInd/>
              <w:snapToGrid/>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三级</w:t>
            </w:r>
          </w:p>
          <w:p>
            <w:pPr>
              <w:keepNext w:val="0"/>
              <w:keepLines w:val="0"/>
              <w:pageBreakBefore w:val="0"/>
              <w:kinsoku/>
              <w:wordWrap/>
              <w:overflowPunct/>
              <w:autoSpaceDE/>
              <w:autoSpaceDN/>
              <w:bidi w:val="0"/>
              <w:adjustRightInd/>
              <w:snapToGrid/>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autoSpaceDE/>
              <w:autoSpaceDN/>
              <w:bidi w:val="0"/>
              <w:adjustRightInd/>
              <w:snapToGrid/>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分值</w:t>
            </w:r>
          </w:p>
        </w:tc>
        <w:tc>
          <w:tcPr>
            <w:tcW w:w="84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autoSpaceDE/>
              <w:autoSpaceDN/>
              <w:bidi w:val="0"/>
              <w:adjustRightInd/>
              <w:snapToGrid/>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得分</w:t>
            </w:r>
          </w:p>
        </w:tc>
        <w:tc>
          <w:tcPr>
            <w:tcW w:w="197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autoSpaceDE/>
              <w:autoSpaceDN/>
              <w:bidi w:val="0"/>
              <w:adjustRightInd/>
              <w:snapToGrid/>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autoSpaceDE/>
              <w:autoSpaceDN/>
              <w:bidi w:val="0"/>
              <w:adjustRightInd/>
              <w:snapToGrid/>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指标评分细则</w:t>
            </w:r>
          </w:p>
        </w:tc>
        <w:tc>
          <w:tcPr>
            <w:tcW w:w="136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autoSpaceDE/>
              <w:autoSpaceDN/>
              <w:bidi w:val="0"/>
              <w:adjustRightInd/>
              <w:snapToGrid/>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数据来源</w:t>
            </w:r>
          </w:p>
        </w:tc>
      </w:tr>
      <w:tr>
        <w:tblPrEx>
          <w:tblCellMar>
            <w:top w:w="0" w:type="dxa"/>
            <w:left w:w="28" w:type="dxa"/>
            <w:bottom w:w="0" w:type="dxa"/>
            <w:right w:w="28" w:type="dxa"/>
          </w:tblCellMar>
        </w:tblPrEx>
        <w:trPr>
          <w:trHeight w:val="250" w:hRule="atLeast"/>
        </w:trPr>
        <w:tc>
          <w:tcPr>
            <w:tcW w:w="476" w:type="dxa"/>
            <w:vMerge w:val="restart"/>
            <w:tcBorders>
              <w:top w:val="nil"/>
              <w:left w:val="single" w:color="auto" w:sz="4" w:space="0"/>
              <w:bottom w:val="single" w:color="auto" w:sz="4" w:space="0"/>
              <w:right w:val="single" w:color="auto" w:sz="4" w:space="0"/>
            </w:tcBorders>
            <w:tcMar>
              <w:top w:w="0" w:type="dxa"/>
              <w:left w:w="108" w:type="dxa"/>
              <w:bottom w:w="0" w:type="dxa"/>
              <w:right w:w="108" w:type="dxa"/>
            </w:tcMar>
            <w:vAlign w:val="bottom"/>
          </w:tcPr>
          <w:p>
            <w:pPr>
              <w:keepNext w:val="0"/>
              <w:keepLines w:val="0"/>
              <w:pageBreakBefore w:val="0"/>
              <w:kinsoku/>
              <w:wordWrap/>
              <w:overflowPunct/>
              <w:autoSpaceDE/>
              <w:autoSpaceDN/>
              <w:bidi w:val="0"/>
              <w:adjustRightInd/>
              <w:snapToGrid/>
              <w:spacing w:line="240" w:lineRule="exact"/>
              <w:ind w:left="113" w:right="113"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一、项目决策（20分）</w:t>
            </w:r>
          </w:p>
        </w:tc>
        <w:tc>
          <w:tcPr>
            <w:tcW w:w="640" w:type="dxa"/>
            <w:vMerge w:val="restart"/>
            <w:tcBorders>
              <w:top w:val="nil"/>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1项目立项(10)</w:t>
            </w:r>
          </w:p>
        </w:tc>
        <w:tc>
          <w:tcPr>
            <w:tcW w:w="117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1.与部门中长期规划目标适应性。</w:t>
            </w:r>
          </w:p>
        </w:tc>
        <w:tc>
          <w:tcPr>
            <w:tcW w:w="57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84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1974"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考察项目与部门中长期目标是否匹配。</w:t>
            </w:r>
          </w:p>
        </w:tc>
        <w:tc>
          <w:tcPr>
            <w:tcW w:w="212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①部门年度工作目标是否明确设定，得2分；②年度工作目标与部门中长期规划目标一致，得2分。</w:t>
            </w:r>
          </w:p>
        </w:tc>
        <w:tc>
          <w:tcPr>
            <w:tcW w:w="136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部门中长期规划目标。</w:t>
            </w:r>
          </w:p>
        </w:tc>
      </w:tr>
      <w:tr>
        <w:tblPrEx>
          <w:tblCellMar>
            <w:top w:w="0" w:type="dxa"/>
            <w:left w:w="28" w:type="dxa"/>
            <w:bottom w:w="0" w:type="dxa"/>
            <w:right w:w="28" w:type="dxa"/>
          </w:tblCellMar>
        </w:tblPrEx>
        <w:trPr>
          <w:trHeight w:val="90" w:hRule="atLeast"/>
        </w:trPr>
        <w:tc>
          <w:tcPr>
            <w:tcW w:w="47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360" w:firstLineChars="200"/>
              <w:jc w:val="left"/>
              <w:textAlignment w:val="auto"/>
              <w:rPr>
                <w:rFonts w:hint="eastAsia" w:ascii="仿宋_GB2312" w:hAnsi="仿宋_GB2312" w:eastAsia="仿宋_GB2312" w:cs="仿宋_GB2312"/>
                <w:sz w:val="18"/>
                <w:szCs w:val="18"/>
              </w:rPr>
            </w:pPr>
          </w:p>
        </w:tc>
        <w:tc>
          <w:tcPr>
            <w:tcW w:w="64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360" w:firstLineChars="200"/>
              <w:jc w:val="left"/>
              <w:textAlignment w:val="auto"/>
              <w:rPr>
                <w:rFonts w:hint="eastAsia" w:ascii="仿宋_GB2312" w:hAnsi="仿宋_GB2312" w:eastAsia="仿宋_GB2312" w:cs="仿宋_GB2312"/>
                <w:sz w:val="18"/>
                <w:szCs w:val="18"/>
              </w:rPr>
            </w:pPr>
          </w:p>
        </w:tc>
        <w:tc>
          <w:tcPr>
            <w:tcW w:w="117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2.立项依据充分性。</w:t>
            </w:r>
          </w:p>
        </w:tc>
        <w:tc>
          <w:tcPr>
            <w:tcW w:w="57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4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974"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考察项目是否符合政府相关发展规划和政府决策</w:t>
            </w:r>
          </w:p>
        </w:tc>
        <w:tc>
          <w:tcPr>
            <w:tcW w:w="212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符合，得满分；不符合，不得分。</w:t>
            </w:r>
          </w:p>
        </w:tc>
        <w:tc>
          <w:tcPr>
            <w:tcW w:w="136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政府相关规划、决策、批复</w:t>
            </w:r>
          </w:p>
        </w:tc>
      </w:tr>
      <w:tr>
        <w:tblPrEx>
          <w:tblCellMar>
            <w:top w:w="0" w:type="dxa"/>
            <w:left w:w="28" w:type="dxa"/>
            <w:bottom w:w="0" w:type="dxa"/>
            <w:right w:w="28" w:type="dxa"/>
          </w:tblCellMar>
        </w:tblPrEx>
        <w:trPr>
          <w:trHeight w:val="370" w:hRule="atLeast"/>
        </w:trPr>
        <w:tc>
          <w:tcPr>
            <w:tcW w:w="47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360" w:firstLineChars="200"/>
              <w:jc w:val="left"/>
              <w:textAlignment w:val="auto"/>
              <w:rPr>
                <w:rFonts w:hint="eastAsia" w:ascii="仿宋_GB2312" w:hAnsi="仿宋_GB2312" w:eastAsia="仿宋_GB2312" w:cs="仿宋_GB2312"/>
                <w:sz w:val="18"/>
                <w:szCs w:val="18"/>
              </w:rPr>
            </w:pPr>
          </w:p>
        </w:tc>
        <w:tc>
          <w:tcPr>
            <w:tcW w:w="64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360" w:firstLineChars="200"/>
              <w:jc w:val="left"/>
              <w:textAlignment w:val="auto"/>
              <w:rPr>
                <w:rFonts w:hint="eastAsia" w:ascii="仿宋_GB2312" w:hAnsi="仿宋_GB2312" w:eastAsia="仿宋_GB2312" w:cs="仿宋_GB2312"/>
                <w:sz w:val="18"/>
                <w:szCs w:val="18"/>
              </w:rPr>
            </w:pPr>
          </w:p>
        </w:tc>
        <w:tc>
          <w:tcPr>
            <w:tcW w:w="117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3.项目立项规范性。</w:t>
            </w:r>
          </w:p>
        </w:tc>
        <w:tc>
          <w:tcPr>
            <w:tcW w:w="57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4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974"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考察项目是否与部门职责密切相关。</w:t>
            </w:r>
          </w:p>
        </w:tc>
        <w:tc>
          <w:tcPr>
            <w:tcW w:w="212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是，得满分；否，不得分。</w:t>
            </w:r>
          </w:p>
        </w:tc>
        <w:tc>
          <w:tcPr>
            <w:tcW w:w="136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部门职责文件</w:t>
            </w:r>
          </w:p>
        </w:tc>
      </w:tr>
      <w:tr>
        <w:tblPrEx>
          <w:tblCellMar>
            <w:top w:w="0" w:type="dxa"/>
            <w:left w:w="28" w:type="dxa"/>
            <w:bottom w:w="0" w:type="dxa"/>
            <w:right w:w="28" w:type="dxa"/>
          </w:tblCellMar>
        </w:tblPrEx>
        <w:trPr>
          <w:trHeight w:val="340" w:hRule="atLeast"/>
        </w:trPr>
        <w:tc>
          <w:tcPr>
            <w:tcW w:w="47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360" w:firstLineChars="200"/>
              <w:jc w:val="left"/>
              <w:textAlignment w:val="auto"/>
              <w:rPr>
                <w:rFonts w:hint="eastAsia" w:ascii="仿宋_GB2312" w:hAnsi="仿宋_GB2312" w:eastAsia="仿宋_GB2312" w:cs="仿宋_GB2312"/>
                <w:sz w:val="18"/>
                <w:szCs w:val="18"/>
              </w:rPr>
            </w:pPr>
          </w:p>
        </w:tc>
        <w:tc>
          <w:tcPr>
            <w:tcW w:w="640" w:type="dxa"/>
            <w:vMerge w:val="restart"/>
            <w:tcBorders>
              <w:top w:val="nil"/>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2项目目标(10)</w:t>
            </w:r>
          </w:p>
        </w:tc>
        <w:tc>
          <w:tcPr>
            <w:tcW w:w="117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1.绩效目标设定的合理性</w:t>
            </w:r>
          </w:p>
        </w:tc>
        <w:tc>
          <w:tcPr>
            <w:tcW w:w="57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84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1974"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考察设定的绩效目标是是否与事业发展规划相关；是否完整地反应预期产出和效果；是否与年度预算相匹配。</w:t>
            </w:r>
          </w:p>
        </w:tc>
        <w:tc>
          <w:tcPr>
            <w:tcW w:w="212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是，得满分；否，不得分。</w:t>
            </w:r>
          </w:p>
        </w:tc>
        <w:tc>
          <w:tcPr>
            <w:tcW w:w="136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绩效目标申报表、立项申请、批复文件</w:t>
            </w:r>
          </w:p>
        </w:tc>
      </w:tr>
      <w:tr>
        <w:tblPrEx>
          <w:tblCellMar>
            <w:top w:w="0" w:type="dxa"/>
            <w:left w:w="28" w:type="dxa"/>
            <w:bottom w:w="0" w:type="dxa"/>
            <w:right w:w="28" w:type="dxa"/>
          </w:tblCellMar>
        </w:tblPrEx>
        <w:trPr>
          <w:trHeight w:val="270" w:hRule="atLeast"/>
        </w:trPr>
        <w:tc>
          <w:tcPr>
            <w:tcW w:w="47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360" w:firstLineChars="200"/>
              <w:jc w:val="left"/>
              <w:textAlignment w:val="auto"/>
              <w:rPr>
                <w:rFonts w:hint="eastAsia" w:ascii="仿宋_GB2312" w:hAnsi="仿宋_GB2312" w:eastAsia="仿宋_GB2312" w:cs="仿宋_GB2312"/>
                <w:sz w:val="18"/>
                <w:szCs w:val="18"/>
              </w:rPr>
            </w:pPr>
          </w:p>
        </w:tc>
        <w:tc>
          <w:tcPr>
            <w:tcW w:w="64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360" w:firstLineChars="200"/>
              <w:jc w:val="left"/>
              <w:textAlignment w:val="auto"/>
              <w:rPr>
                <w:rFonts w:hint="eastAsia" w:ascii="仿宋_GB2312" w:hAnsi="仿宋_GB2312" w:eastAsia="仿宋_GB2312" w:cs="仿宋_GB2312"/>
                <w:sz w:val="18"/>
                <w:szCs w:val="18"/>
              </w:rPr>
            </w:pPr>
          </w:p>
        </w:tc>
        <w:tc>
          <w:tcPr>
            <w:tcW w:w="117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2.绩效指标设定的明确性</w:t>
            </w:r>
          </w:p>
        </w:tc>
        <w:tc>
          <w:tcPr>
            <w:tcW w:w="57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84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1974"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考察是否将绩效目标细化分解为清晰、可衡量的绩效指标；是否与年度工作任务相对应。</w:t>
            </w:r>
          </w:p>
        </w:tc>
        <w:tc>
          <w:tcPr>
            <w:tcW w:w="212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是，得满分；否，不得分。</w:t>
            </w:r>
          </w:p>
        </w:tc>
        <w:tc>
          <w:tcPr>
            <w:tcW w:w="136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绩效目标申报表、立项申请、批复文件、年度工作任务</w:t>
            </w:r>
          </w:p>
        </w:tc>
      </w:tr>
      <w:tr>
        <w:tblPrEx>
          <w:tblCellMar>
            <w:top w:w="0" w:type="dxa"/>
            <w:left w:w="28" w:type="dxa"/>
            <w:bottom w:w="0" w:type="dxa"/>
            <w:right w:w="28" w:type="dxa"/>
          </w:tblCellMar>
        </w:tblPrEx>
        <w:trPr>
          <w:trHeight w:val="330" w:hRule="atLeast"/>
        </w:trPr>
        <w:tc>
          <w:tcPr>
            <w:tcW w:w="476" w:type="dxa"/>
            <w:vMerge w:val="restart"/>
            <w:tcBorders>
              <w:top w:val="nil"/>
              <w:left w:val="single" w:color="auto" w:sz="4" w:space="0"/>
              <w:bottom w:val="single" w:color="auto" w:sz="4" w:space="0"/>
              <w:right w:val="single" w:color="auto" w:sz="4" w:space="0"/>
            </w:tcBorders>
            <w:tcMar>
              <w:top w:w="0" w:type="dxa"/>
              <w:left w:w="108" w:type="dxa"/>
              <w:bottom w:w="0" w:type="dxa"/>
              <w:right w:w="108" w:type="dxa"/>
            </w:tcMar>
          </w:tcPr>
          <w:p>
            <w:pPr>
              <w:keepNext w:val="0"/>
              <w:keepLines w:val="0"/>
              <w:pageBreakBefore w:val="0"/>
              <w:kinsoku/>
              <w:wordWrap/>
              <w:overflowPunct/>
              <w:autoSpaceDE/>
              <w:autoSpaceDN/>
              <w:bidi w:val="0"/>
              <w:adjustRightInd/>
              <w:snapToGrid/>
              <w:spacing w:line="240" w:lineRule="exact"/>
              <w:ind w:left="113" w:right="113"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二、项目管理（20分）</w:t>
            </w:r>
          </w:p>
        </w:tc>
        <w:tc>
          <w:tcPr>
            <w:tcW w:w="640" w:type="dxa"/>
            <w:vMerge w:val="restart"/>
            <w:tcBorders>
              <w:top w:val="nil"/>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1投入管理（4）</w:t>
            </w:r>
          </w:p>
        </w:tc>
        <w:tc>
          <w:tcPr>
            <w:tcW w:w="117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1.预算编制合理性</w:t>
            </w:r>
          </w:p>
        </w:tc>
        <w:tc>
          <w:tcPr>
            <w:tcW w:w="57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84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1974"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考察预算编制是否充分、合理，预计项目支出是否完整反应。</w:t>
            </w:r>
          </w:p>
        </w:tc>
        <w:tc>
          <w:tcPr>
            <w:tcW w:w="212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合理得满分；存在一项不合理，扣0.5分，扣完为止。</w:t>
            </w:r>
          </w:p>
        </w:tc>
        <w:tc>
          <w:tcPr>
            <w:tcW w:w="136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预算批复。</w:t>
            </w:r>
          </w:p>
        </w:tc>
      </w:tr>
      <w:tr>
        <w:tblPrEx>
          <w:tblCellMar>
            <w:top w:w="0" w:type="dxa"/>
            <w:left w:w="28" w:type="dxa"/>
            <w:bottom w:w="0" w:type="dxa"/>
            <w:right w:w="28" w:type="dxa"/>
          </w:tblCellMar>
        </w:tblPrEx>
        <w:trPr>
          <w:trHeight w:val="330" w:hRule="atLeast"/>
        </w:trPr>
        <w:tc>
          <w:tcPr>
            <w:tcW w:w="47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360" w:firstLineChars="200"/>
              <w:jc w:val="left"/>
              <w:textAlignment w:val="auto"/>
              <w:rPr>
                <w:rFonts w:hint="eastAsia" w:ascii="仿宋_GB2312" w:hAnsi="仿宋_GB2312" w:eastAsia="仿宋_GB2312" w:cs="仿宋_GB2312"/>
                <w:sz w:val="18"/>
                <w:szCs w:val="18"/>
              </w:rPr>
            </w:pPr>
          </w:p>
        </w:tc>
        <w:tc>
          <w:tcPr>
            <w:tcW w:w="64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360" w:firstLineChars="200"/>
              <w:jc w:val="left"/>
              <w:textAlignment w:val="auto"/>
              <w:rPr>
                <w:rFonts w:hint="eastAsia" w:ascii="仿宋_GB2312" w:hAnsi="仿宋_GB2312" w:eastAsia="仿宋_GB2312" w:cs="仿宋_GB2312"/>
                <w:sz w:val="18"/>
                <w:szCs w:val="18"/>
              </w:rPr>
            </w:pPr>
          </w:p>
        </w:tc>
        <w:tc>
          <w:tcPr>
            <w:tcW w:w="117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2.预算执行率</w:t>
            </w:r>
          </w:p>
        </w:tc>
        <w:tc>
          <w:tcPr>
            <w:tcW w:w="57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84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1974"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考察项目预算执行的进度。预算执行率=实际支出金额/项目预算金额×100%</w:t>
            </w:r>
          </w:p>
        </w:tc>
        <w:tc>
          <w:tcPr>
            <w:tcW w:w="212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预算执行率95%以上，得满分；低于95%，每下降1%扣权重的1%；预算执行率60%以下，不计分。</w:t>
            </w:r>
          </w:p>
        </w:tc>
        <w:tc>
          <w:tcPr>
            <w:tcW w:w="136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绩效目标申报表、支付指令、合同、财务凭证</w:t>
            </w:r>
          </w:p>
        </w:tc>
      </w:tr>
      <w:tr>
        <w:tblPrEx>
          <w:tblCellMar>
            <w:top w:w="0" w:type="dxa"/>
            <w:left w:w="28" w:type="dxa"/>
            <w:bottom w:w="0" w:type="dxa"/>
            <w:right w:w="28" w:type="dxa"/>
          </w:tblCellMar>
        </w:tblPrEx>
        <w:trPr>
          <w:trHeight w:val="320" w:hRule="atLeast"/>
        </w:trPr>
        <w:tc>
          <w:tcPr>
            <w:tcW w:w="47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360" w:firstLineChars="200"/>
              <w:jc w:val="left"/>
              <w:textAlignment w:val="auto"/>
              <w:rPr>
                <w:rFonts w:hint="eastAsia" w:ascii="仿宋_GB2312" w:hAnsi="仿宋_GB2312" w:eastAsia="仿宋_GB2312" w:cs="仿宋_GB2312"/>
                <w:sz w:val="18"/>
                <w:szCs w:val="18"/>
              </w:rPr>
            </w:pPr>
          </w:p>
        </w:tc>
        <w:tc>
          <w:tcPr>
            <w:tcW w:w="640" w:type="dxa"/>
            <w:vMerge w:val="restart"/>
            <w:tcBorders>
              <w:top w:val="nil"/>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2.财务管理（6）</w:t>
            </w:r>
          </w:p>
        </w:tc>
        <w:tc>
          <w:tcPr>
            <w:tcW w:w="117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1.资金使用情况</w:t>
            </w:r>
          </w:p>
        </w:tc>
        <w:tc>
          <w:tcPr>
            <w:tcW w:w="57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4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974"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考察项目资金使用是否符合预算批复的用途，是否存在截留、挤占、挪用、虚列支出等情况。</w:t>
            </w:r>
          </w:p>
        </w:tc>
        <w:tc>
          <w:tcPr>
            <w:tcW w:w="212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合规，得满分；存在一项不合规，扣1分，扣完为止。</w:t>
            </w:r>
          </w:p>
        </w:tc>
        <w:tc>
          <w:tcPr>
            <w:tcW w:w="136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绩效目标申报表、支付指令，合同、财务凭证</w:t>
            </w:r>
          </w:p>
        </w:tc>
      </w:tr>
      <w:tr>
        <w:tblPrEx>
          <w:tblCellMar>
            <w:top w:w="0" w:type="dxa"/>
            <w:left w:w="28" w:type="dxa"/>
            <w:bottom w:w="0" w:type="dxa"/>
            <w:right w:w="28" w:type="dxa"/>
          </w:tblCellMar>
        </w:tblPrEx>
        <w:trPr>
          <w:trHeight w:val="330" w:hRule="atLeast"/>
        </w:trPr>
        <w:tc>
          <w:tcPr>
            <w:tcW w:w="47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360" w:firstLineChars="200"/>
              <w:jc w:val="left"/>
              <w:textAlignment w:val="auto"/>
              <w:rPr>
                <w:rFonts w:hint="eastAsia" w:ascii="仿宋_GB2312" w:hAnsi="仿宋_GB2312" w:eastAsia="仿宋_GB2312" w:cs="仿宋_GB2312"/>
                <w:sz w:val="18"/>
                <w:szCs w:val="18"/>
              </w:rPr>
            </w:pPr>
          </w:p>
        </w:tc>
        <w:tc>
          <w:tcPr>
            <w:tcW w:w="64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360" w:firstLineChars="200"/>
              <w:jc w:val="left"/>
              <w:textAlignment w:val="auto"/>
              <w:rPr>
                <w:rFonts w:hint="eastAsia" w:ascii="仿宋_GB2312" w:hAnsi="仿宋_GB2312" w:eastAsia="仿宋_GB2312" w:cs="仿宋_GB2312"/>
                <w:sz w:val="18"/>
                <w:szCs w:val="18"/>
              </w:rPr>
            </w:pPr>
          </w:p>
        </w:tc>
        <w:tc>
          <w:tcPr>
            <w:tcW w:w="117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2.财务管理制度健全性</w:t>
            </w:r>
          </w:p>
        </w:tc>
        <w:tc>
          <w:tcPr>
            <w:tcW w:w="57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4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974"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考察项目的财务制度是否健全、完善、有效。</w:t>
            </w:r>
          </w:p>
        </w:tc>
        <w:tc>
          <w:tcPr>
            <w:tcW w:w="212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a.是否已制定相应的财务管理办法；b.项目财务管理办法是否符合相关财务会计制度的规定；符合所有条件，得满分； 一项不符合，扣1分，扣完为止。</w:t>
            </w:r>
          </w:p>
        </w:tc>
        <w:tc>
          <w:tcPr>
            <w:tcW w:w="136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财务管理制度</w:t>
            </w:r>
          </w:p>
        </w:tc>
      </w:tr>
      <w:tr>
        <w:tblPrEx>
          <w:tblCellMar>
            <w:top w:w="0" w:type="dxa"/>
            <w:left w:w="28" w:type="dxa"/>
            <w:bottom w:w="0" w:type="dxa"/>
            <w:right w:w="28" w:type="dxa"/>
          </w:tblCellMar>
        </w:tblPrEx>
        <w:trPr>
          <w:trHeight w:val="330" w:hRule="atLeast"/>
        </w:trPr>
        <w:tc>
          <w:tcPr>
            <w:tcW w:w="47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360" w:firstLineChars="200"/>
              <w:jc w:val="left"/>
              <w:textAlignment w:val="auto"/>
              <w:rPr>
                <w:rFonts w:hint="eastAsia" w:ascii="仿宋_GB2312" w:hAnsi="仿宋_GB2312" w:eastAsia="仿宋_GB2312" w:cs="仿宋_GB2312"/>
                <w:sz w:val="18"/>
                <w:szCs w:val="18"/>
              </w:rPr>
            </w:pPr>
          </w:p>
        </w:tc>
        <w:tc>
          <w:tcPr>
            <w:tcW w:w="640" w:type="dxa"/>
            <w:vMerge w:val="restart"/>
            <w:tcBorders>
              <w:top w:val="nil"/>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3.项目实施（10）</w:t>
            </w:r>
          </w:p>
        </w:tc>
        <w:tc>
          <w:tcPr>
            <w:tcW w:w="117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1.项目管理制度健全性</w:t>
            </w:r>
          </w:p>
        </w:tc>
        <w:tc>
          <w:tcPr>
            <w:tcW w:w="57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84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1974"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项目实施单位为保障项目顺利实施制订的与项目直接相关的业务管理制度是否健全、完善和有效。</w:t>
            </w:r>
          </w:p>
        </w:tc>
        <w:tc>
          <w:tcPr>
            <w:tcW w:w="212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制订制度或采取措施，得满分；制度不完善或措施不明确，得权重的60%；没有相关制度或措施，不得分。</w:t>
            </w:r>
          </w:p>
        </w:tc>
        <w:tc>
          <w:tcPr>
            <w:tcW w:w="136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项目实施单位管理制度、访谈、现场调查</w:t>
            </w:r>
          </w:p>
        </w:tc>
      </w:tr>
      <w:tr>
        <w:tblPrEx>
          <w:tblCellMar>
            <w:top w:w="0" w:type="dxa"/>
            <w:left w:w="28" w:type="dxa"/>
            <w:bottom w:w="0" w:type="dxa"/>
            <w:right w:w="28" w:type="dxa"/>
          </w:tblCellMar>
        </w:tblPrEx>
        <w:trPr>
          <w:trHeight w:val="340" w:hRule="atLeast"/>
        </w:trPr>
        <w:tc>
          <w:tcPr>
            <w:tcW w:w="47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360" w:firstLineChars="200"/>
              <w:jc w:val="left"/>
              <w:textAlignment w:val="auto"/>
              <w:rPr>
                <w:rFonts w:hint="eastAsia" w:ascii="仿宋_GB2312" w:hAnsi="仿宋_GB2312" w:eastAsia="仿宋_GB2312" w:cs="仿宋_GB2312"/>
                <w:sz w:val="18"/>
                <w:szCs w:val="18"/>
              </w:rPr>
            </w:pPr>
          </w:p>
        </w:tc>
        <w:tc>
          <w:tcPr>
            <w:tcW w:w="64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360" w:firstLineChars="200"/>
              <w:jc w:val="left"/>
              <w:textAlignment w:val="auto"/>
              <w:rPr>
                <w:rFonts w:hint="eastAsia" w:ascii="仿宋_GB2312" w:hAnsi="仿宋_GB2312" w:eastAsia="仿宋_GB2312" w:cs="仿宋_GB2312"/>
                <w:sz w:val="18"/>
                <w:szCs w:val="18"/>
              </w:rPr>
            </w:pPr>
          </w:p>
        </w:tc>
        <w:tc>
          <w:tcPr>
            <w:tcW w:w="117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2.项目管理制度执行有效性</w:t>
            </w:r>
          </w:p>
        </w:tc>
        <w:tc>
          <w:tcPr>
            <w:tcW w:w="57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84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1974"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考察项目实施单位制订的管理制度是否有效执行。</w:t>
            </w:r>
          </w:p>
        </w:tc>
        <w:tc>
          <w:tcPr>
            <w:tcW w:w="212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有效执行，得满分；部分执行，得权重的60%；未执行，不得分。</w:t>
            </w:r>
          </w:p>
        </w:tc>
        <w:tc>
          <w:tcPr>
            <w:tcW w:w="136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项目实施单位管理制度、现场调查。</w:t>
            </w:r>
          </w:p>
        </w:tc>
      </w:tr>
      <w:tr>
        <w:tblPrEx>
          <w:tblCellMar>
            <w:top w:w="0" w:type="dxa"/>
            <w:left w:w="28" w:type="dxa"/>
            <w:bottom w:w="0" w:type="dxa"/>
            <w:right w:w="28" w:type="dxa"/>
          </w:tblCellMar>
        </w:tblPrEx>
        <w:trPr>
          <w:trHeight w:val="619" w:hRule="atLeast"/>
        </w:trPr>
        <w:tc>
          <w:tcPr>
            <w:tcW w:w="476" w:type="dxa"/>
            <w:vMerge w:val="restart"/>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left="113" w:right="113"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三、项目绩效（60分）</w:t>
            </w:r>
          </w:p>
        </w:tc>
        <w:tc>
          <w:tcPr>
            <w:tcW w:w="640" w:type="dxa"/>
            <w:vMerge w:val="restart"/>
            <w:tcBorders>
              <w:top w:val="nil"/>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1.项目产出（30分</w:t>
            </w:r>
          </w:p>
        </w:tc>
        <w:tc>
          <w:tcPr>
            <w:tcW w:w="117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1.数量指标</w:t>
            </w:r>
          </w:p>
        </w:tc>
        <w:tc>
          <w:tcPr>
            <w:tcW w:w="57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84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1974"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根据该项目实际，考察产出数量的实际完成情况。</w:t>
            </w:r>
          </w:p>
        </w:tc>
        <w:tc>
          <w:tcPr>
            <w:tcW w:w="212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对照绩效目标，按实际产出数量和计划产出数计算得分。</w:t>
            </w:r>
          </w:p>
        </w:tc>
        <w:tc>
          <w:tcPr>
            <w:tcW w:w="136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根据绩效目标及相关资料。</w:t>
            </w:r>
          </w:p>
        </w:tc>
      </w:tr>
      <w:tr>
        <w:tblPrEx>
          <w:tblCellMar>
            <w:top w:w="0" w:type="dxa"/>
            <w:left w:w="28" w:type="dxa"/>
            <w:bottom w:w="0" w:type="dxa"/>
            <w:right w:w="28" w:type="dxa"/>
          </w:tblCellMar>
        </w:tblPrEx>
        <w:trPr>
          <w:trHeight w:val="555" w:hRule="atLeast"/>
        </w:trPr>
        <w:tc>
          <w:tcPr>
            <w:tcW w:w="47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360" w:firstLineChars="200"/>
              <w:jc w:val="left"/>
              <w:textAlignment w:val="auto"/>
              <w:rPr>
                <w:rFonts w:hint="eastAsia" w:ascii="仿宋_GB2312" w:hAnsi="仿宋_GB2312" w:eastAsia="仿宋_GB2312" w:cs="仿宋_GB2312"/>
                <w:sz w:val="18"/>
                <w:szCs w:val="18"/>
              </w:rPr>
            </w:pPr>
          </w:p>
        </w:tc>
        <w:tc>
          <w:tcPr>
            <w:tcW w:w="64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360" w:firstLineChars="200"/>
              <w:jc w:val="left"/>
              <w:textAlignment w:val="auto"/>
              <w:rPr>
                <w:rFonts w:hint="eastAsia" w:ascii="仿宋_GB2312" w:hAnsi="仿宋_GB2312" w:eastAsia="仿宋_GB2312" w:cs="仿宋_GB2312"/>
                <w:sz w:val="18"/>
                <w:szCs w:val="18"/>
              </w:rPr>
            </w:pPr>
          </w:p>
        </w:tc>
        <w:tc>
          <w:tcPr>
            <w:tcW w:w="117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2.质量指标</w:t>
            </w:r>
          </w:p>
        </w:tc>
        <w:tc>
          <w:tcPr>
            <w:tcW w:w="57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84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7.5</w:t>
            </w:r>
          </w:p>
        </w:tc>
        <w:tc>
          <w:tcPr>
            <w:tcW w:w="1974"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根据该项目实际，考察项目质量应达到的行业标准。</w:t>
            </w:r>
          </w:p>
        </w:tc>
        <w:tc>
          <w:tcPr>
            <w:tcW w:w="212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对照绩效目标、行业标准计算得分。</w:t>
            </w:r>
          </w:p>
        </w:tc>
        <w:tc>
          <w:tcPr>
            <w:tcW w:w="136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根据绩效目标及相关资料。</w:t>
            </w:r>
          </w:p>
        </w:tc>
      </w:tr>
      <w:tr>
        <w:tblPrEx>
          <w:tblCellMar>
            <w:top w:w="0" w:type="dxa"/>
            <w:left w:w="28" w:type="dxa"/>
            <w:bottom w:w="0" w:type="dxa"/>
            <w:right w:w="28" w:type="dxa"/>
          </w:tblCellMar>
        </w:tblPrEx>
        <w:trPr>
          <w:trHeight w:val="774" w:hRule="atLeast"/>
        </w:trPr>
        <w:tc>
          <w:tcPr>
            <w:tcW w:w="47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360" w:firstLineChars="200"/>
              <w:jc w:val="left"/>
              <w:textAlignment w:val="auto"/>
              <w:rPr>
                <w:rFonts w:hint="eastAsia" w:ascii="仿宋_GB2312" w:hAnsi="仿宋_GB2312" w:eastAsia="仿宋_GB2312" w:cs="仿宋_GB2312"/>
                <w:sz w:val="18"/>
                <w:szCs w:val="18"/>
              </w:rPr>
            </w:pPr>
          </w:p>
        </w:tc>
        <w:tc>
          <w:tcPr>
            <w:tcW w:w="64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360" w:firstLineChars="200"/>
              <w:jc w:val="left"/>
              <w:textAlignment w:val="auto"/>
              <w:rPr>
                <w:rFonts w:hint="eastAsia" w:ascii="仿宋_GB2312" w:hAnsi="仿宋_GB2312" w:eastAsia="仿宋_GB2312" w:cs="仿宋_GB2312"/>
                <w:sz w:val="18"/>
                <w:szCs w:val="18"/>
              </w:rPr>
            </w:pPr>
          </w:p>
        </w:tc>
        <w:tc>
          <w:tcPr>
            <w:tcW w:w="117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3.时效指标</w:t>
            </w:r>
          </w:p>
        </w:tc>
        <w:tc>
          <w:tcPr>
            <w:tcW w:w="57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w:t>
            </w:r>
          </w:p>
        </w:tc>
        <w:tc>
          <w:tcPr>
            <w:tcW w:w="84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w:t>
            </w:r>
          </w:p>
        </w:tc>
        <w:tc>
          <w:tcPr>
            <w:tcW w:w="1974"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根据该项目实际，考察项目的实际完成时间。</w:t>
            </w:r>
          </w:p>
        </w:tc>
        <w:tc>
          <w:tcPr>
            <w:tcW w:w="212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对照绩效目标、按项目的实际完成时间和计划完成时间计算得分。</w:t>
            </w:r>
          </w:p>
        </w:tc>
        <w:tc>
          <w:tcPr>
            <w:tcW w:w="136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根据绩效目标及相关资料。</w:t>
            </w:r>
          </w:p>
        </w:tc>
      </w:tr>
      <w:tr>
        <w:tblPrEx>
          <w:tblCellMar>
            <w:top w:w="0" w:type="dxa"/>
            <w:left w:w="28" w:type="dxa"/>
            <w:bottom w:w="0" w:type="dxa"/>
            <w:right w:w="28" w:type="dxa"/>
          </w:tblCellMar>
        </w:tblPrEx>
        <w:trPr>
          <w:trHeight w:val="544" w:hRule="atLeast"/>
        </w:trPr>
        <w:tc>
          <w:tcPr>
            <w:tcW w:w="47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360" w:firstLineChars="200"/>
              <w:jc w:val="left"/>
              <w:textAlignment w:val="auto"/>
              <w:rPr>
                <w:rFonts w:hint="eastAsia" w:ascii="仿宋_GB2312" w:hAnsi="仿宋_GB2312" w:eastAsia="仿宋_GB2312" w:cs="仿宋_GB2312"/>
                <w:sz w:val="18"/>
                <w:szCs w:val="18"/>
              </w:rPr>
            </w:pPr>
          </w:p>
        </w:tc>
        <w:tc>
          <w:tcPr>
            <w:tcW w:w="64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360" w:firstLineChars="200"/>
              <w:jc w:val="left"/>
              <w:textAlignment w:val="auto"/>
              <w:rPr>
                <w:rFonts w:hint="eastAsia" w:ascii="仿宋_GB2312" w:hAnsi="仿宋_GB2312" w:eastAsia="仿宋_GB2312" w:cs="仿宋_GB2312"/>
                <w:sz w:val="18"/>
                <w:szCs w:val="18"/>
              </w:rPr>
            </w:pPr>
          </w:p>
        </w:tc>
        <w:tc>
          <w:tcPr>
            <w:tcW w:w="117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4.成本指标</w:t>
            </w:r>
          </w:p>
        </w:tc>
        <w:tc>
          <w:tcPr>
            <w:tcW w:w="57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w:t>
            </w:r>
          </w:p>
        </w:tc>
        <w:tc>
          <w:tcPr>
            <w:tcW w:w="84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w:t>
            </w:r>
          </w:p>
        </w:tc>
        <w:tc>
          <w:tcPr>
            <w:tcW w:w="1974"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根据该项目实际，考察项目总成本和单项成本。</w:t>
            </w:r>
          </w:p>
        </w:tc>
        <w:tc>
          <w:tcPr>
            <w:tcW w:w="212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照绩效目标、按项目的实际成本和计划成本计算得分。</w:t>
            </w:r>
          </w:p>
        </w:tc>
        <w:tc>
          <w:tcPr>
            <w:tcW w:w="136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根据绩效目标及相关资料。</w:t>
            </w:r>
          </w:p>
        </w:tc>
      </w:tr>
      <w:tr>
        <w:tblPrEx>
          <w:tblCellMar>
            <w:top w:w="0" w:type="dxa"/>
            <w:left w:w="28" w:type="dxa"/>
            <w:bottom w:w="0" w:type="dxa"/>
            <w:right w:w="28" w:type="dxa"/>
          </w:tblCellMar>
        </w:tblPrEx>
        <w:trPr>
          <w:trHeight w:val="585" w:hRule="atLeast"/>
        </w:trPr>
        <w:tc>
          <w:tcPr>
            <w:tcW w:w="47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360" w:firstLineChars="200"/>
              <w:jc w:val="left"/>
              <w:textAlignment w:val="auto"/>
              <w:rPr>
                <w:rFonts w:hint="eastAsia" w:ascii="仿宋_GB2312" w:hAnsi="仿宋_GB2312" w:eastAsia="仿宋_GB2312" w:cs="仿宋_GB2312"/>
                <w:sz w:val="18"/>
                <w:szCs w:val="18"/>
              </w:rPr>
            </w:pPr>
          </w:p>
        </w:tc>
        <w:tc>
          <w:tcPr>
            <w:tcW w:w="640" w:type="dxa"/>
            <w:vMerge w:val="restart"/>
            <w:tcBorders>
              <w:top w:val="nil"/>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2.项目效益（30分）</w:t>
            </w:r>
          </w:p>
        </w:tc>
        <w:tc>
          <w:tcPr>
            <w:tcW w:w="117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1.经济效益</w:t>
            </w:r>
          </w:p>
        </w:tc>
        <w:tc>
          <w:tcPr>
            <w:tcW w:w="57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4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974"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根据项目实际，考察项目所产生的直接或间接的经济效益。</w:t>
            </w:r>
          </w:p>
        </w:tc>
        <w:tc>
          <w:tcPr>
            <w:tcW w:w="212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对照绩效目标，按经济效益实现程度计算得分。</w:t>
            </w:r>
          </w:p>
        </w:tc>
        <w:tc>
          <w:tcPr>
            <w:tcW w:w="136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根据绩效目标及相关资料。</w:t>
            </w:r>
          </w:p>
        </w:tc>
      </w:tr>
      <w:tr>
        <w:tblPrEx>
          <w:tblCellMar>
            <w:top w:w="0" w:type="dxa"/>
            <w:left w:w="28" w:type="dxa"/>
            <w:bottom w:w="0" w:type="dxa"/>
            <w:right w:w="28" w:type="dxa"/>
          </w:tblCellMar>
        </w:tblPrEx>
        <w:trPr>
          <w:trHeight w:val="310" w:hRule="atLeast"/>
        </w:trPr>
        <w:tc>
          <w:tcPr>
            <w:tcW w:w="47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360" w:firstLineChars="200"/>
              <w:jc w:val="left"/>
              <w:textAlignment w:val="auto"/>
              <w:rPr>
                <w:rFonts w:hint="eastAsia" w:ascii="仿宋_GB2312" w:hAnsi="仿宋_GB2312" w:eastAsia="仿宋_GB2312" w:cs="仿宋_GB2312"/>
                <w:sz w:val="18"/>
                <w:szCs w:val="18"/>
              </w:rPr>
            </w:pPr>
          </w:p>
        </w:tc>
        <w:tc>
          <w:tcPr>
            <w:tcW w:w="64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360" w:firstLineChars="200"/>
              <w:jc w:val="left"/>
              <w:textAlignment w:val="auto"/>
              <w:rPr>
                <w:rFonts w:hint="eastAsia" w:ascii="仿宋_GB2312" w:hAnsi="仿宋_GB2312" w:eastAsia="仿宋_GB2312" w:cs="仿宋_GB2312"/>
                <w:sz w:val="18"/>
                <w:szCs w:val="18"/>
              </w:rPr>
            </w:pPr>
          </w:p>
        </w:tc>
        <w:tc>
          <w:tcPr>
            <w:tcW w:w="117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2.社会效益</w:t>
            </w:r>
          </w:p>
        </w:tc>
        <w:tc>
          <w:tcPr>
            <w:tcW w:w="57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w:t>
            </w:r>
          </w:p>
        </w:tc>
        <w:tc>
          <w:tcPr>
            <w:tcW w:w="84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19</w:t>
            </w:r>
          </w:p>
        </w:tc>
        <w:tc>
          <w:tcPr>
            <w:tcW w:w="1974"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根据项目实际，考察项目所产生的社会效益效益。</w:t>
            </w:r>
          </w:p>
        </w:tc>
        <w:tc>
          <w:tcPr>
            <w:tcW w:w="212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对照绩效目标，按社会效益实现程度计算得分。</w:t>
            </w:r>
          </w:p>
        </w:tc>
        <w:tc>
          <w:tcPr>
            <w:tcW w:w="136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根据绩效目标及相关资料。</w:t>
            </w:r>
          </w:p>
        </w:tc>
      </w:tr>
      <w:tr>
        <w:tblPrEx>
          <w:tblCellMar>
            <w:top w:w="0" w:type="dxa"/>
            <w:left w:w="28" w:type="dxa"/>
            <w:bottom w:w="0" w:type="dxa"/>
            <w:right w:w="28" w:type="dxa"/>
          </w:tblCellMar>
        </w:tblPrEx>
        <w:trPr>
          <w:trHeight w:val="330" w:hRule="atLeast"/>
        </w:trPr>
        <w:tc>
          <w:tcPr>
            <w:tcW w:w="47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360" w:firstLineChars="200"/>
              <w:jc w:val="left"/>
              <w:textAlignment w:val="auto"/>
              <w:rPr>
                <w:rFonts w:hint="eastAsia" w:ascii="仿宋_GB2312" w:hAnsi="仿宋_GB2312" w:eastAsia="仿宋_GB2312" w:cs="仿宋_GB2312"/>
                <w:sz w:val="18"/>
                <w:szCs w:val="18"/>
              </w:rPr>
            </w:pPr>
          </w:p>
        </w:tc>
        <w:tc>
          <w:tcPr>
            <w:tcW w:w="64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360" w:firstLineChars="200"/>
              <w:jc w:val="left"/>
              <w:textAlignment w:val="auto"/>
              <w:rPr>
                <w:rFonts w:hint="eastAsia" w:ascii="仿宋_GB2312" w:hAnsi="仿宋_GB2312" w:eastAsia="仿宋_GB2312" w:cs="仿宋_GB2312"/>
                <w:sz w:val="18"/>
                <w:szCs w:val="18"/>
              </w:rPr>
            </w:pPr>
          </w:p>
        </w:tc>
        <w:tc>
          <w:tcPr>
            <w:tcW w:w="117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3.生态效益</w:t>
            </w:r>
          </w:p>
        </w:tc>
        <w:tc>
          <w:tcPr>
            <w:tcW w:w="57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84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1974"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根据项目实际，考察项目所产生的直接或间接的生态效益。</w:t>
            </w:r>
          </w:p>
        </w:tc>
        <w:tc>
          <w:tcPr>
            <w:tcW w:w="212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对照绩效目标，按生态效益实现程度计算得分。</w:t>
            </w:r>
          </w:p>
        </w:tc>
        <w:tc>
          <w:tcPr>
            <w:tcW w:w="136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根据绩效目标及相关资料。</w:t>
            </w:r>
          </w:p>
        </w:tc>
      </w:tr>
      <w:tr>
        <w:tblPrEx>
          <w:tblCellMar>
            <w:top w:w="0" w:type="dxa"/>
            <w:left w:w="28" w:type="dxa"/>
            <w:bottom w:w="0" w:type="dxa"/>
            <w:right w:w="28" w:type="dxa"/>
          </w:tblCellMar>
        </w:tblPrEx>
        <w:trPr>
          <w:trHeight w:val="330" w:hRule="atLeast"/>
        </w:trPr>
        <w:tc>
          <w:tcPr>
            <w:tcW w:w="47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360" w:firstLineChars="200"/>
              <w:jc w:val="left"/>
              <w:textAlignment w:val="auto"/>
              <w:rPr>
                <w:rFonts w:hint="eastAsia" w:ascii="仿宋_GB2312" w:hAnsi="仿宋_GB2312" w:eastAsia="仿宋_GB2312" w:cs="仿宋_GB2312"/>
                <w:sz w:val="18"/>
                <w:szCs w:val="18"/>
              </w:rPr>
            </w:pPr>
          </w:p>
        </w:tc>
        <w:tc>
          <w:tcPr>
            <w:tcW w:w="64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autoSpaceDE/>
              <w:autoSpaceDN/>
              <w:bidi w:val="0"/>
              <w:adjustRightInd/>
              <w:snapToGrid/>
              <w:ind w:firstLine="360" w:firstLineChars="200"/>
              <w:jc w:val="left"/>
              <w:textAlignment w:val="auto"/>
              <w:rPr>
                <w:rFonts w:hint="eastAsia" w:ascii="仿宋_GB2312" w:hAnsi="仿宋_GB2312" w:eastAsia="仿宋_GB2312" w:cs="仿宋_GB2312"/>
                <w:sz w:val="18"/>
                <w:szCs w:val="18"/>
              </w:rPr>
            </w:pPr>
          </w:p>
        </w:tc>
        <w:tc>
          <w:tcPr>
            <w:tcW w:w="117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4.服务对象满意度</w:t>
            </w:r>
          </w:p>
        </w:tc>
        <w:tc>
          <w:tcPr>
            <w:tcW w:w="57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84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1974"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服务对象对项目实施的满意程度。</w:t>
            </w:r>
          </w:p>
        </w:tc>
        <w:tc>
          <w:tcPr>
            <w:tcW w:w="212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按收集到的服务对象的满意率计算得分。</w:t>
            </w:r>
          </w:p>
        </w:tc>
        <w:tc>
          <w:tcPr>
            <w:tcW w:w="136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问卷调查、访谈</w:t>
            </w:r>
          </w:p>
        </w:tc>
      </w:tr>
      <w:tr>
        <w:tblPrEx>
          <w:tblCellMar>
            <w:top w:w="0" w:type="dxa"/>
            <w:left w:w="28" w:type="dxa"/>
            <w:bottom w:w="0" w:type="dxa"/>
            <w:right w:w="28" w:type="dxa"/>
          </w:tblCellMar>
        </w:tblPrEx>
        <w:trPr>
          <w:trHeight w:val="330" w:hRule="atLeast"/>
        </w:trPr>
        <w:tc>
          <w:tcPr>
            <w:tcW w:w="228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1" w:firstLineChars="200"/>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合  计</w:t>
            </w:r>
          </w:p>
        </w:tc>
        <w:tc>
          <w:tcPr>
            <w:tcW w:w="57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100</w:t>
            </w:r>
          </w:p>
        </w:tc>
        <w:tc>
          <w:tcPr>
            <w:tcW w:w="84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98.5</w:t>
            </w:r>
          </w:p>
        </w:tc>
        <w:tc>
          <w:tcPr>
            <w:tcW w:w="5469"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autoSpaceDE/>
              <w:autoSpaceDN/>
              <w:bidi w:val="0"/>
              <w:adjustRightInd/>
              <w:snapToGrid/>
              <w:spacing w:line="240" w:lineRule="exact"/>
              <w:ind w:firstLine="360" w:firstLineChars="20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评价等次：实际得分（S）≥90,优秀；90＞S≥80,良好；80＞S≥60,合格；S＜60，不合格。</w:t>
            </w:r>
          </w:p>
        </w:tc>
      </w:tr>
    </w:tbl>
    <w:p>
      <w:pPr>
        <w:keepNext w:val="0"/>
        <w:keepLines w:val="0"/>
        <w:pageBreakBefore w:val="0"/>
        <w:kinsoku/>
        <w:wordWrap/>
        <w:overflowPunct/>
        <w:autoSpaceDE/>
        <w:autoSpaceDN/>
        <w:bidi w:val="0"/>
        <w:adjustRightInd/>
        <w:snapToGrid/>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282"/>
    <w:rsid w:val="000B0173"/>
    <w:rsid w:val="000D7282"/>
    <w:rsid w:val="00100C02"/>
    <w:rsid w:val="001A26C0"/>
    <w:rsid w:val="001D791D"/>
    <w:rsid w:val="001F03E1"/>
    <w:rsid w:val="001F1379"/>
    <w:rsid w:val="002D519C"/>
    <w:rsid w:val="002F5CCE"/>
    <w:rsid w:val="003B7BF8"/>
    <w:rsid w:val="003F5B57"/>
    <w:rsid w:val="004D6EFE"/>
    <w:rsid w:val="004F6609"/>
    <w:rsid w:val="005023A1"/>
    <w:rsid w:val="00521E28"/>
    <w:rsid w:val="00587EF9"/>
    <w:rsid w:val="005E3EE3"/>
    <w:rsid w:val="006770FC"/>
    <w:rsid w:val="006B3490"/>
    <w:rsid w:val="006F7F4D"/>
    <w:rsid w:val="008B5B2E"/>
    <w:rsid w:val="0098479B"/>
    <w:rsid w:val="009B507A"/>
    <w:rsid w:val="009C6CD0"/>
    <w:rsid w:val="00A362C5"/>
    <w:rsid w:val="00A730C4"/>
    <w:rsid w:val="00A81F7F"/>
    <w:rsid w:val="00AB1B2E"/>
    <w:rsid w:val="00AD130E"/>
    <w:rsid w:val="00AF00A1"/>
    <w:rsid w:val="00CF09F3"/>
    <w:rsid w:val="00D45951"/>
    <w:rsid w:val="00DF08AB"/>
    <w:rsid w:val="00E72EB4"/>
    <w:rsid w:val="00ED3AEF"/>
    <w:rsid w:val="00EF53E7"/>
    <w:rsid w:val="00F50E69"/>
    <w:rsid w:val="00F56B1C"/>
    <w:rsid w:val="00F84706"/>
    <w:rsid w:val="00F95A95"/>
    <w:rsid w:val="00F96EB8"/>
    <w:rsid w:val="00FC0B86"/>
    <w:rsid w:val="05C900C2"/>
    <w:rsid w:val="0A177E4A"/>
    <w:rsid w:val="14BE346A"/>
    <w:rsid w:val="211D237B"/>
    <w:rsid w:val="2AB83E05"/>
    <w:rsid w:val="2C0869E9"/>
    <w:rsid w:val="329B6B47"/>
    <w:rsid w:val="3C295836"/>
    <w:rsid w:val="4A9B2832"/>
    <w:rsid w:val="4CE7143C"/>
    <w:rsid w:val="4E333F93"/>
    <w:rsid w:val="50793B53"/>
    <w:rsid w:val="5A5A0B0C"/>
    <w:rsid w:val="5C010550"/>
    <w:rsid w:val="71257E88"/>
    <w:rsid w:val="7AC77A7A"/>
    <w:rsid w:val="7BD84A24"/>
    <w:rsid w:val="7E22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link w:val="8"/>
    <w:unhideWhenUsed/>
    <w:qFormat/>
    <w:uiPriority w:val="99"/>
    <w:pPr>
      <w:widowControl/>
      <w:spacing w:after="120" w:line="408" w:lineRule="auto"/>
      <w:ind w:firstLine="200" w:firstLineChars="200"/>
    </w:pPr>
    <w:rPr>
      <w:rFonts w:ascii="Calibri" w:hAnsi="Calibri" w:eastAsia="宋体"/>
      <w:sz w:val="21"/>
      <w:szCs w:val="22"/>
    </w:r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List Paragraph"/>
    <w:basedOn w:val="1"/>
    <w:qFormat/>
    <w:uiPriority w:val="34"/>
    <w:pPr>
      <w:ind w:firstLine="420" w:firstLineChars="200"/>
    </w:pPr>
  </w:style>
  <w:style w:type="character" w:customStyle="1" w:styleId="8">
    <w:name w:val="正文文本 Char"/>
    <w:basedOn w:val="6"/>
    <w:link w:val="2"/>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2358</Words>
  <Characters>13441</Characters>
  <Lines>112</Lines>
  <Paragraphs>31</Paragraphs>
  <TotalTime>5</TotalTime>
  <ScaleCrop>false</ScaleCrop>
  <LinksUpToDate>false</LinksUpToDate>
  <CharactersWithSpaces>15768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2019-05-11T05:20:00Z</dcterms:created>
  <dc:creator>Windows 用户</dc:creator>
  <cp:lastModifiedBy>TonySnow1409556827</cp:lastModifiedBy>
  <dcterms:modified xsi:type="dcterms:W3CDTF">2022-01-27T09:53:18Z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8C55BC213E0941BCB314CB85718379F7</vt:lpwstr>
  </property>
</Properties>
</file>