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jpeg" ContentType="image/jpeg"/>
  <Default Extension="wmf" ContentType="image/x-wmf"/>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ind w:left="360"/>
        <w:rPr>
          <w:rFonts w:hint="eastAsia"/>
          <w:b/>
          <w:bCs/>
          <w:color w:val="00B0F0"/>
          <w:sz w:val="32"/>
          <w:szCs w:val="32"/>
        </w:rPr>
      </w:pPr>
    </w:p>
    <w:p>
      <w:pPr>
        <w:jc w:val="center"/>
        <w:rPr>
          <w:rFonts w:ascii="Times New Roman" w:hAnsi="Times New Roman"/>
          <w:b/>
          <w:bCs/>
          <w:color w:val="000000"/>
          <w:sz w:val="52"/>
          <w:szCs w:val="52"/>
        </w:rPr>
      </w:pPr>
      <w:r>
        <w:rPr>
          <w:rFonts w:ascii="Times New Roman" w:hAnsi="Times New Roman"/>
          <w:b/>
          <w:bCs/>
          <w:color w:val="000000"/>
          <w:sz w:val="52"/>
          <w:szCs w:val="52"/>
        </w:rPr>
        <w:t>建设项目环境影响报告表</w:t>
      </w:r>
    </w:p>
    <w:p>
      <w:pPr>
        <w:pStyle w:val="18"/>
        <w:spacing w:line="360" w:lineRule="auto"/>
        <w:jc w:val="center"/>
        <w:rPr>
          <w:rFonts w:ascii="Times New Roman" w:hAnsi="Times New Roman" w:cs="Times New Roman"/>
          <w:b/>
          <w:color w:val="000000"/>
          <w:sz w:val="32"/>
        </w:rPr>
      </w:pPr>
      <w:r>
        <w:rPr>
          <w:rFonts w:ascii="Times New Roman" w:hAnsi="Times New Roman" w:cs="Times New Roman"/>
          <w:b/>
          <w:bCs/>
          <w:color w:val="000000"/>
          <w:sz w:val="32"/>
          <w:szCs w:val="32"/>
        </w:rPr>
        <w:t>（</w:t>
      </w:r>
      <w:r>
        <w:rPr>
          <w:rFonts w:hint="eastAsia" w:ascii="Times New Roman" w:hAnsi="Times New Roman" w:cs="Times New Roman"/>
          <w:b/>
          <w:bCs/>
          <w:color w:val="000000"/>
          <w:sz w:val="32"/>
          <w:szCs w:val="32"/>
          <w:lang w:eastAsia="zh-CN"/>
        </w:rPr>
        <w:t>报批</w:t>
      </w:r>
      <w:r>
        <w:rPr>
          <w:rFonts w:ascii="Times New Roman" w:hAnsi="Times New Roman" w:cs="Times New Roman"/>
          <w:b/>
          <w:bCs/>
          <w:color w:val="000000"/>
          <w:sz w:val="32"/>
          <w:szCs w:val="32"/>
        </w:rPr>
        <w:t>稿）</w:t>
      </w:r>
    </w:p>
    <w:p>
      <w:pPr>
        <w:spacing w:line="360" w:lineRule="auto"/>
        <w:rPr>
          <w:rFonts w:ascii="Times New Roman" w:hAnsi="Times New Roman"/>
          <w:color w:val="000000"/>
          <w:sz w:val="36"/>
          <w:szCs w:val="36"/>
          <w:u w:val="single"/>
        </w:rPr>
      </w:pPr>
    </w:p>
    <w:p>
      <w:pPr>
        <w:spacing w:line="360" w:lineRule="auto"/>
        <w:rPr>
          <w:rFonts w:ascii="Times New Roman" w:hAnsi="Times New Roman"/>
          <w:color w:val="000000"/>
          <w:sz w:val="36"/>
          <w:szCs w:val="36"/>
          <w:u w:val="single"/>
        </w:rPr>
      </w:pPr>
      <w:bookmarkStart w:id="92" w:name="_GoBack"/>
      <w:bookmarkEnd w:id="92"/>
    </w:p>
    <w:p>
      <w:pPr>
        <w:spacing w:line="360" w:lineRule="auto"/>
        <w:rPr>
          <w:rFonts w:ascii="Times New Roman" w:hAnsi="Times New Roman"/>
          <w:color w:val="000000"/>
          <w:sz w:val="36"/>
          <w:szCs w:val="36"/>
          <w:u w:val="single"/>
        </w:rPr>
      </w:pPr>
    </w:p>
    <w:p>
      <w:pPr>
        <w:spacing w:line="360" w:lineRule="auto"/>
        <w:rPr>
          <w:rFonts w:ascii="Times New Roman" w:hAnsi="Times New Roman"/>
          <w:color w:val="000000"/>
          <w:sz w:val="36"/>
          <w:szCs w:val="36"/>
          <w:u w:val="single"/>
        </w:rPr>
      </w:pPr>
    </w:p>
    <w:p>
      <w:pPr>
        <w:spacing w:line="360" w:lineRule="auto"/>
        <w:rPr>
          <w:rFonts w:ascii="Times New Roman" w:hAnsi="Times New Roman"/>
          <w:color w:val="000000"/>
          <w:sz w:val="36"/>
          <w:szCs w:val="36"/>
          <w:u w:val="single"/>
        </w:rPr>
      </w:pPr>
    </w:p>
    <w:p>
      <w:pPr>
        <w:spacing w:line="360" w:lineRule="auto"/>
        <w:rPr>
          <w:rFonts w:ascii="Times New Roman" w:hAnsi="Times New Roman"/>
          <w:color w:val="000000"/>
          <w:sz w:val="36"/>
          <w:szCs w:val="36"/>
          <w:u w:val="single"/>
        </w:rPr>
      </w:pPr>
    </w:p>
    <w:p>
      <w:pPr>
        <w:spacing w:line="360" w:lineRule="auto"/>
        <w:rPr>
          <w:rFonts w:ascii="Times New Roman" w:hAnsi="Times New Roman"/>
          <w:color w:val="000000"/>
          <w:sz w:val="36"/>
          <w:szCs w:val="36"/>
          <w:u w:val="single"/>
        </w:rPr>
      </w:pPr>
    </w:p>
    <w:p>
      <w:pPr>
        <w:spacing w:line="360" w:lineRule="auto"/>
        <w:rPr>
          <w:rFonts w:ascii="Times New Roman" w:hAnsi="Times New Roman"/>
          <w:color w:val="000000"/>
          <w:sz w:val="36"/>
          <w:szCs w:val="36"/>
          <w:u w:val="single"/>
        </w:rPr>
      </w:pPr>
    </w:p>
    <w:p>
      <w:pPr>
        <w:spacing w:line="360" w:lineRule="auto"/>
        <w:rPr>
          <w:rFonts w:ascii="Times New Roman" w:hAnsi="Times New Roman"/>
          <w:color w:val="000000"/>
          <w:sz w:val="36"/>
          <w:szCs w:val="36"/>
          <w:u w:val="single"/>
        </w:rPr>
      </w:pPr>
    </w:p>
    <w:p>
      <w:pPr>
        <w:spacing w:line="360" w:lineRule="auto"/>
        <w:rPr>
          <w:rFonts w:ascii="Times New Roman" w:hAnsi="Times New Roman"/>
          <w:color w:val="000000"/>
          <w:sz w:val="36"/>
          <w:szCs w:val="36"/>
          <w:u w:val="single"/>
        </w:rPr>
      </w:pPr>
    </w:p>
    <w:p>
      <w:pPr>
        <w:spacing w:line="360" w:lineRule="auto"/>
        <w:rPr>
          <w:rFonts w:ascii="Times New Roman" w:hAnsi="Times New Roman"/>
          <w:b/>
          <w:bCs/>
          <w:color w:val="000000"/>
          <w:sz w:val="32"/>
          <w:szCs w:val="32"/>
          <w:u w:val="thick"/>
        </w:rPr>
      </w:pPr>
      <w:r>
        <w:rPr>
          <w:rFonts w:ascii="Times New Roman" w:hAnsi="Times New Roman"/>
          <w:b/>
          <w:bCs/>
          <w:color w:val="000000"/>
          <w:sz w:val="32"/>
          <w:szCs w:val="32"/>
        </w:rPr>
        <w:t>项目名称:</w:t>
      </w:r>
      <w:r>
        <w:rPr>
          <w:rFonts w:ascii="Times New Roman" w:hAnsi="Times New Roman"/>
          <w:b/>
          <w:bCs/>
          <w:color w:val="000000"/>
          <w:sz w:val="32"/>
          <w:szCs w:val="32"/>
          <w:u w:val="single"/>
        </w:rPr>
        <w:t xml:space="preserve"> </w:t>
      </w:r>
      <w:r>
        <w:rPr>
          <w:rFonts w:hint="eastAsia" w:ascii="Times New Roman" w:hAnsi="Times New Roman"/>
          <w:b/>
          <w:sz w:val="32"/>
          <w:szCs w:val="32"/>
          <w:u w:val="single"/>
        </w:rPr>
        <w:t xml:space="preserve">云南百川环保科技有限公司塑料制品生产项目 </w:t>
      </w:r>
    </w:p>
    <w:p>
      <w:pPr>
        <w:spacing w:line="360" w:lineRule="auto"/>
        <w:rPr>
          <w:rFonts w:ascii="Times New Roman" w:hAnsi="Times New Roman"/>
          <w:color w:val="000000"/>
          <w:sz w:val="32"/>
          <w:szCs w:val="32"/>
          <w:u w:val="single"/>
        </w:rPr>
      </w:pPr>
      <w:r>
        <w:rPr>
          <w:rFonts w:ascii="Times New Roman" w:hAnsi="Times New Roman"/>
          <w:b/>
          <w:bCs/>
          <w:color w:val="000000"/>
          <w:sz w:val="32"/>
          <w:szCs w:val="32"/>
        </w:rPr>
        <w:t>建设单位(盖章):</w:t>
      </w:r>
      <w:r>
        <w:rPr>
          <w:rFonts w:ascii="Times New Roman" w:hAnsi="Times New Roman"/>
          <w:b/>
          <w:color w:val="000000"/>
          <w:sz w:val="28"/>
        </w:rPr>
        <w:t xml:space="preserve"> </w:t>
      </w:r>
      <w:r>
        <w:rPr>
          <w:rFonts w:hint="eastAsia" w:ascii="Times New Roman" w:hAnsi="Times New Roman"/>
          <w:b/>
          <w:sz w:val="32"/>
          <w:szCs w:val="32"/>
          <w:u w:val="single"/>
        </w:rPr>
        <w:t xml:space="preserve">  云南百川环保科技有限公司 </w:t>
      </w:r>
    </w:p>
    <w:p>
      <w:pPr>
        <w:spacing w:line="360" w:lineRule="auto"/>
        <w:rPr>
          <w:rFonts w:ascii="Times New Roman" w:hAnsi="Times New Roman"/>
          <w:color w:val="000000"/>
          <w:sz w:val="32"/>
          <w:szCs w:val="32"/>
          <w:u w:val="single"/>
        </w:rPr>
      </w:pPr>
    </w:p>
    <w:p>
      <w:pPr>
        <w:spacing w:line="360" w:lineRule="auto"/>
        <w:rPr>
          <w:rFonts w:ascii="Times New Roman" w:hAnsi="Times New Roman"/>
          <w:color w:val="000000"/>
          <w:sz w:val="32"/>
          <w:szCs w:val="32"/>
          <w:u w:val="single"/>
        </w:rPr>
      </w:pPr>
    </w:p>
    <w:p>
      <w:pPr>
        <w:spacing w:line="360" w:lineRule="auto"/>
        <w:jc w:val="center"/>
        <w:rPr>
          <w:rFonts w:ascii="Times New Roman" w:hAnsi="Times New Roman"/>
          <w:b/>
          <w:bCs/>
          <w:color w:val="000000"/>
          <w:sz w:val="32"/>
          <w:szCs w:val="32"/>
        </w:rPr>
      </w:pPr>
      <w:r>
        <w:rPr>
          <w:rFonts w:ascii="Times New Roman" w:hAnsi="Times New Roman"/>
          <w:b/>
          <w:bCs/>
          <w:color w:val="000000"/>
          <w:sz w:val="32"/>
          <w:szCs w:val="32"/>
        </w:rPr>
        <w:t>编制日期  20</w:t>
      </w:r>
      <w:r>
        <w:rPr>
          <w:rFonts w:hint="eastAsia" w:ascii="Times New Roman" w:hAnsi="Times New Roman"/>
          <w:b/>
          <w:bCs/>
          <w:color w:val="000000"/>
          <w:sz w:val="32"/>
          <w:szCs w:val="32"/>
        </w:rPr>
        <w:t>20</w:t>
      </w:r>
      <w:r>
        <w:rPr>
          <w:rFonts w:ascii="Times New Roman" w:hAnsi="Times New Roman"/>
          <w:b/>
          <w:bCs/>
          <w:color w:val="000000"/>
          <w:sz w:val="32"/>
          <w:szCs w:val="32"/>
        </w:rPr>
        <w:t>年</w:t>
      </w:r>
      <w:r>
        <w:rPr>
          <w:rFonts w:hint="eastAsia" w:ascii="Times New Roman" w:hAnsi="Times New Roman"/>
          <w:b/>
          <w:bCs/>
          <w:color w:val="000000"/>
          <w:sz w:val="32"/>
          <w:szCs w:val="32"/>
        </w:rPr>
        <w:t>3</w:t>
      </w:r>
      <w:r>
        <w:rPr>
          <w:rFonts w:ascii="Times New Roman" w:hAnsi="Times New Roman"/>
          <w:b/>
          <w:bCs/>
          <w:color w:val="000000"/>
          <w:sz w:val="32"/>
          <w:szCs w:val="32"/>
        </w:rPr>
        <w:t>月</w:t>
      </w:r>
    </w:p>
    <w:p>
      <w:pPr>
        <w:spacing w:line="360" w:lineRule="auto"/>
        <w:jc w:val="center"/>
        <w:rPr>
          <w:rFonts w:ascii="Times New Roman" w:hAnsi="Times New Roman"/>
          <w:b/>
          <w:bCs/>
          <w:color w:val="000000"/>
          <w:sz w:val="32"/>
          <w:szCs w:val="32"/>
        </w:rPr>
      </w:pPr>
      <w:r>
        <w:rPr>
          <w:rFonts w:ascii="Times New Roman" w:hAnsi="Times New Roman"/>
          <w:b/>
          <w:bCs/>
          <w:color w:val="000000"/>
          <w:sz w:val="32"/>
          <w:szCs w:val="32"/>
        </w:rPr>
        <w:t>国家生态环境部制</w:t>
      </w:r>
    </w:p>
    <w:p>
      <w:pPr>
        <w:spacing w:line="360" w:lineRule="auto"/>
        <w:jc w:val="center"/>
        <w:rPr>
          <w:rFonts w:ascii="Times New Roman" w:hAnsi="Times New Roman"/>
          <w:color w:val="000000"/>
        </w:rPr>
      </w:pPr>
    </w:p>
    <w:p>
      <w:pPr>
        <w:spacing w:line="360" w:lineRule="auto"/>
        <w:jc w:val="center"/>
        <w:rPr>
          <w:rFonts w:ascii="Times New Roman" w:hAnsi="Times New Roman"/>
          <w:b/>
          <w:color w:val="000000"/>
          <w:sz w:val="28"/>
        </w:rPr>
      </w:pPr>
    </w:p>
    <w:p>
      <w:pPr>
        <w:adjustRightInd w:val="0"/>
        <w:snapToGrid w:val="0"/>
        <w:jc w:val="center"/>
        <w:rPr>
          <w:rFonts w:ascii="Times New Roman" w:hAnsi="Times New Roman"/>
          <w:b/>
          <w:color w:val="000000"/>
          <w:sz w:val="24"/>
          <w:szCs w:val="24"/>
        </w:rPr>
      </w:pPr>
    </w:p>
    <w:p>
      <w:pPr>
        <w:adjustRightInd w:val="0"/>
        <w:snapToGrid w:val="0"/>
        <w:jc w:val="center"/>
        <w:rPr>
          <w:rFonts w:ascii="Times New Roman" w:hAnsi="Times New Roman"/>
          <w:b/>
          <w:color w:val="000000"/>
          <w:sz w:val="24"/>
          <w:szCs w:val="24"/>
        </w:rPr>
      </w:pPr>
    </w:p>
    <w:p>
      <w:pPr>
        <w:spacing w:line="360" w:lineRule="auto"/>
        <w:jc w:val="center"/>
        <w:rPr>
          <w:rFonts w:ascii="Times New Roman" w:hAnsi="Times New Roman"/>
          <w:b/>
          <w:color w:val="000000"/>
          <w:sz w:val="28"/>
        </w:rPr>
      </w:pPr>
      <w:r>
        <w:rPr>
          <w:rFonts w:ascii="Times New Roman" w:hAnsi="Times New Roman"/>
          <w:b/>
          <w:color w:val="000000"/>
          <w:sz w:val="28"/>
        </w:rPr>
        <w:t>《建设项目环境影响报告表》编制说明</w:t>
      </w:r>
    </w:p>
    <w:p>
      <w:pPr>
        <w:spacing w:line="360" w:lineRule="auto"/>
        <w:ind w:left="958" w:leftChars="342" w:hanging="240" w:hangingChars="100"/>
        <w:rPr>
          <w:rFonts w:ascii="Times New Roman" w:hAnsi="Times New Roman"/>
          <w:color w:val="000000"/>
          <w:sz w:val="24"/>
          <w:szCs w:val="24"/>
        </w:rPr>
      </w:pPr>
      <w:r>
        <w:rPr>
          <w:rFonts w:ascii="Times New Roman" w:hAnsi="Times New Roman"/>
          <w:color w:val="000000"/>
          <w:sz w:val="24"/>
          <w:szCs w:val="24"/>
        </w:rPr>
        <w:t>《建设项目环境影响报告表》由具有从事环境影响评价工作资质的单位编</w:t>
      </w:r>
    </w:p>
    <w:p>
      <w:pPr>
        <w:spacing w:line="360" w:lineRule="auto"/>
        <w:ind w:left="958" w:leftChars="342" w:hanging="240" w:hangingChars="100"/>
        <w:rPr>
          <w:rFonts w:ascii="Times New Roman" w:hAnsi="Times New Roman"/>
          <w:color w:val="000000"/>
          <w:sz w:val="24"/>
          <w:szCs w:val="24"/>
        </w:rPr>
      </w:pPr>
      <w:r>
        <w:rPr>
          <w:rFonts w:ascii="Times New Roman" w:hAnsi="Times New Roman"/>
          <w:color w:val="000000"/>
          <w:sz w:val="24"/>
          <w:szCs w:val="24"/>
        </w:rPr>
        <w:t>制。</w:t>
      </w:r>
    </w:p>
    <w:p>
      <w:pPr>
        <w:spacing w:line="360" w:lineRule="auto"/>
        <w:ind w:left="712"/>
        <w:rPr>
          <w:rFonts w:ascii="Times New Roman" w:hAnsi="Times New Roman"/>
          <w:color w:val="000000"/>
          <w:sz w:val="24"/>
          <w:szCs w:val="24"/>
        </w:rPr>
      </w:pPr>
      <w:r>
        <w:rPr>
          <w:rFonts w:ascii="Times New Roman" w:hAnsi="Times New Roman"/>
          <w:b/>
          <w:bCs/>
          <w:color w:val="000000"/>
          <w:sz w:val="24"/>
          <w:szCs w:val="24"/>
        </w:rPr>
        <w:t>1、 项目名称</w:t>
      </w:r>
      <w:r>
        <w:rPr>
          <w:rFonts w:ascii="Times New Roman" w:hAnsi="Times New Roman"/>
          <w:color w:val="000000"/>
          <w:sz w:val="24"/>
          <w:szCs w:val="24"/>
        </w:rPr>
        <w:t>——指项目立项批复时的名称，应不超过30个字（两个英文字段作一个汉字）。</w:t>
      </w:r>
    </w:p>
    <w:p>
      <w:pPr>
        <w:spacing w:line="360" w:lineRule="auto"/>
        <w:ind w:left="712"/>
        <w:rPr>
          <w:rFonts w:ascii="Times New Roman" w:hAnsi="Times New Roman"/>
          <w:color w:val="000000"/>
          <w:sz w:val="24"/>
          <w:szCs w:val="24"/>
        </w:rPr>
      </w:pPr>
      <w:r>
        <w:rPr>
          <w:rFonts w:ascii="Times New Roman" w:hAnsi="Times New Roman"/>
          <w:b/>
          <w:bCs/>
          <w:color w:val="000000"/>
          <w:sz w:val="24"/>
          <w:szCs w:val="24"/>
        </w:rPr>
        <w:t>2、 建设地点</w:t>
      </w:r>
      <w:r>
        <w:rPr>
          <w:rFonts w:ascii="Times New Roman" w:hAnsi="Times New Roman"/>
          <w:color w:val="000000"/>
          <w:sz w:val="24"/>
          <w:szCs w:val="24"/>
        </w:rPr>
        <w:t>——指项目所在地详细地址，公路、铁路应填写起止地点。</w:t>
      </w:r>
    </w:p>
    <w:p>
      <w:pPr>
        <w:spacing w:line="360" w:lineRule="auto"/>
        <w:ind w:left="712"/>
        <w:rPr>
          <w:rFonts w:ascii="Times New Roman" w:hAnsi="Times New Roman"/>
          <w:color w:val="000000"/>
          <w:sz w:val="24"/>
          <w:szCs w:val="24"/>
        </w:rPr>
      </w:pPr>
      <w:r>
        <w:rPr>
          <w:rFonts w:ascii="Times New Roman" w:hAnsi="Times New Roman"/>
          <w:b/>
          <w:bCs/>
          <w:color w:val="000000"/>
          <w:sz w:val="24"/>
          <w:szCs w:val="24"/>
        </w:rPr>
        <w:t>3、 行业类别</w:t>
      </w:r>
      <w:r>
        <w:rPr>
          <w:rFonts w:ascii="Times New Roman" w:hAnsi="Times New Roman"/>
          <w:color w:val="000000"/>
          <w:sz w:val="24"/>
          <w:szCs w:val="24"/>
        </w:rPr>
        <w:t>——按国标填写。</w:t>
      </w:r>
    </w:p>
    <w:p>
      <w:pPr>
        <w:spacing w:line="360" w:lineRule="auto"/>
        <w:ind w:left="712"/>
        <w:rPr>
          <w:rFonts w:ascii="Times New Roman" w:hAnsi="Times New Roman"/>
          <w:color w:val="000000"/>
          <w:sz w:val="24"/>
          <w:szCs w:val="24"/>
        </w:rPr>
      </w:pPr>
      <w:r>
        <w:rPr>
          <w:rFonts w:ascii="Times New Roman" w:hAnsi="Times New Roman"/>
          <w:b/>
          <w:bCs/>
          <w:color w:val="000000"/>
          <w:sz w:val="24"/>
          <w:szCs w:val="24"/>
        </w:rPr>
        <w:t>4、 总投资</w:t>
      </w:r>
      <w:r>
        <w:rPr>
          <w:rFonts w:ascii="Times New Roman" w:hAnsi="Times New Roman"/>
          <w:color w:val="000000"/>
          <w:sz w:val="24"/>
          <w:szCs w:val="24"/>
        </w:rPr>
        <w:t>——指项目投资总额。</w:t>
      </w:r>
    </w:p>
    <w:p>
      <w:pPr>
        <w:spacing w:line="360" w:lineRule="auto"/>
        <w:ind w:left="712"/>
        <w:rPr>
          <w:rFonts w:ascii="Times New Roman" w:hAnsi="Times New Roman"/>
          <w:color w:val="000000"/>
          <w:sz w:val="24"/>
          <w:szCs w:val="24"/>
        </w:rPr>
      </w:pPr>
      <w:r>
        <w:rPr>
          <w:rFonts w:ascii="Times New Roman" w:hAnsi="Times New Roman"/>
          <w:b/>
          <w:bCs/>
          <w:color w:val="000000"/>
          <w:sz w:val="24"/>
          <w:szCs w:val="24"/>
        </w:rPr>
        <w:t>5、 主要环境保护目标</w:t>
      </w:r>
      <w:r>
        <w:rPr>
          <w:rFonts w:ascii="Times New Roman" w:hAnsi="Times New Roman"/>
          <w:color w:val="000000"/>
          <w:sz w:val="24"/>
          <w:szCs w:val="24"/>
        </w:rPr>
        <w:t>——指项目区周围一定范围内集中居民住宅区、学校、医院、保护文物、风景名胜区、水源地和生态敏感点等，应尽可能给出保护目标、性质、规模和距厂界距离等。</w:t>
      </w:r>
    </w:p>
    <w:p>
      <w:pPr>
        <w:spacing w:line="360" w:lineRule="auto"/>
        <w:ind w:left="712"/>
        <w:rPr>
          <w:rFonts w:ascii="Times New Roman" w:hAnsi="Times New Roman"/>
          <w:color w:val="000000"/>
          <w:sz w:val="24"/>
          <w:szCs w:val="24"/>
        </w:rPr>
      </w:pPr>
      <w:r>
        <w:rPr>
          <w:rFonts w:ascii="Times New Roman" w:hAnsi="Times New Roman"/>
          <w:b/>
          <w:bCs/>
          <w:color w:val="000000"/>
          <w:sz w:val="24"/>
          <w:szCs w:val="24"/>
        </w:rPr>
        <w:t>6、 结论与建议</w:t>
      </w:r>
      <w:r>
        <w:rPr>
          <w:rFonts w:ascii="Times New Roman" w:hAnsi="Times New Roman"/>
          <w:color w:val="000000"/>
          <w:sz w:val="24"/>
          <w:szCs w:val="24"/>
        </w:rPr>
        <w:t>——给出本项目清洁生产、达标排放和总量控制的分析结论，确定污染防治措施的有效性，说明本项目对环境造成的影响，给出建设项目环境可行性的明确结论。同时提出减少环境影响的其他建议。</w:t>
      </w:r>
    </w:p>
    <w:p>
      <w:pPr>
        <w:spacing w:line="360" w:lineRule="auto"/>
        <w:ind w:left="712"/>
        <w:rPr>
          <w:rFonts w:ascii="Times New Roman" w:hAnsi="Times New Roman"/>
          <w:color w:val="000000"/>
          <w:sz w:val="24"/>
          <w:szCs w:val="24"/>
        </w:rPr>
      </w:pPr>
      <w:r>
        <w:rPr>
          <w:rFonts w:ascii="Times New Roman" w:hAnsi="Times New Roman"/>
          <w:b/>
          <w:bCs/>
          <w:color w:val="000000"/>
          <w:sz w:val="24"/>
          <w:szCs w:val="24"/>
        </w:rPr>
        <w:t>7、 预审意见</w:t>
      </w:r>
      <w:r>
        <w:rPr>
          <w:rFonts w:ascii="Times New Roman" w:hAnsi="Times New Roman"/>
          <w:color w:val="000000"/>
          <w:sz w:val="24"/>
          <w:szCs w:val="24"/>
        </w:rPr>
        <w:t>——由行业主管部门填写答复意见，无主管部门项目，可不填。</w:t>
      </w:r>
    </w:p>
    <w:p>
      <w:pPr>
        <w:ind w:firstLine="723" w:firstLineChars="300"/>
        <w:rPr>
          <w:rFonts w:ascii="Times New Roman" w:hAnsi="Times New Roman"/>
          <w:color w:val="000000"/>
          <w:sz w:val="24"/>
          <w:szCs w:val="24"/>
        </w:rPr>
      </w:pPr>
      <w:r>
        <w:rPr>
          <w:rFonts w:ascii="Times New Roman" w:hAnsi="Times New Roman"/>
          <w:b/>
          <w:bCs/>
          <w:color w:val="000000"/>
          <w:sz w:val="24"/>
          <w:szCs w:val="24"/>
        </w:rPr>
        <w:t>8、 审批意见</w:t>
      </w:r>
      <w:r>
        <w:rPr>
          <w:rFonts w:ascii="Times New Roman" w:hAnsi="Times New Roman"/>
          <w:color w:val="000000"/>
          <w:sz w:val="24"/>
          <w:szCs w:val="24"/>
        </w:rPr>
        <w:t>——由负责审批该项目的环境保护行政主管部门批复。</w:t>
      </w:r>
    </w:p>
    <w:p>
      <w:pPr>
        <w:ind w:firstLine="720" w:firstLineChars="300"/>
        <w:rPr>
          <w:rFonts w:ascii="Times New Roman" w:hAnsi="Times New Roman"/>
          <w:color w:val="000000"/>
          <w:sz w:val="24"/>
          <w:szCs w:val="24"/>
        </w:rPr>
      </w:pPr>
    </w:p>
    <w:p>
      <w:pPr>
        <w:ind w:firstLine="720" w:firstLineChars="300"/>
        <w:rPr>
          <w:rFonts w:ascii="Times New Roman" w:hAnsi="Times New Roman"/>
          <w:color w:val="000000"/>
          <w:sz w:val="24"/>
          <w:szCs w:val="24"/>
        </w:rPr>
      </w:pPr>
    </w:p>
    <w:p>
      <w:pPr>
        <w:ind w:firstLine="720" w:firstLineChars="300"/>
        <w:rPr>
          <w:rFonts w:ascii="Times New Roman" w:hAnsi="Times New Roman"/>
          <w:color w:val="000000"/>
          <w:sz w:val="24"/>
          <w:szCs w:val="24"/>
        </w:rPr>
      </w:pPr>
    </w:p>
    <w:p>
      <w:pPr>
        <w:rPr>
          <w:rFonts w:ascii="Times New Roman" w:hAnsi="Times New Roman"/>
          <w:color w:val="000000"/>
        </w:rPr>
      </w:pPr>
    </w:p>
    <w:p>
      <w:pPr>
        <w:rPr>
          <w:rFonts w:ascii="Times New Roman" w:hAnsi="Times New Roman"/>
          <w:color w:val="000000"/>
        </w:rPr>
      </w:pPr>
    </w:p>
    <w:p>
      <w:pPr>
        <w:rPr>
          <w:rFonts w:ascii="Times New Roman" w:hAnsi="Times New Roman"/>
          <w:color w:val="000000"/>
        </w:rPr>
      </w:pPr>
    </w:p>
    <w:p>
      <w:pPr>
        <w:rPr>
          <w:rFonts w:ascii="Times New Roman" w:hAnsi="Times New Roman"/>
          <w:color w:val="000000"/>
        </w:rPr>
      </w:pPr>
    </w:p>
    <w:p>
      <w:pPr>
        <w:rPr>
          <w:rFonts w:ascii="Times New Roman" w:hAnsi="Times New Roman"/>
          <w:color w:val="000000"/>
        </w:rPr>
      </w:pPr>
    </w:p>
    <w:p>
      <w:pPr>
        <w:rPr>
          <w:rFonts w:ascii="Times New Roman" w:hAnsi="Times New Roman"/>
          <w:color w:val="000000"/>
        </w:rPr>
      </w:pPr>
    </w:p>
    <w:p>
      <w:pPr>
        <w:rPr>
          <w:rFonts w:ascii="Times New Roman" w:hAnsi="Times New Roman"/>
          <w:color w:val="000000"/>
        </w:rPr>
      </w:pPr>
    </w:p>
    <w:p>
      <w:pPr>
        <w:rPr>
          <w:rFonts w:ascii="Times New Roman" w:hAnsi="Times New Roman"/>
          <w:color w:val="000000"/>
        </w:rPr>
      </w:pPr>
    </w:p>
    <w:p>
      <w:pPr>
        <w:rPr>
          <w:rFonts w:ascii="Times New Roman" w:hAnsi="Times New Roman"/>
          <w:color w:val="000000"/>
        </w:rPr>
      </w:pPr>
    </w:p>
    <w:p>
      <w:pPr>
        <w:rPr>
          <w:rFonts w:ascii="Times New Roman" w:hAnsi="Times New Roman"/>
          <w:color w:val="000000"/>
        </w:rPr>
      </w:pPr>
    </w:p>
    <w:p>
      <w:pPr>
        <w:rPr>
          <w:rFonts w:ascii="Times New Roman" w:hAnsi="Times New Roman"/>
          <w:color w:val="000000"/>
        </w:rPr>
      </w:pPr>
    </w:p>
    <w:p>
      <w:pPr>
        <w:rPr>
          <w:rFonts w:ascii="Times New Roman" w:hAnsi="Times New Roman"/>
          <w:color w:val="000000"/>
        </w:rPr>
      </w:pPr>
    </w:p>
    <w:p>
      <w:pPr>
        <w:rPr>
          <w:rFonts w:ascii="Times New Roman" w:hAnsi="Times New Roman"/>
          <w:color w:val="000000"/>
        </w:rPr>
      </w:pPr>
    </w:p>
    <w:p>
      <w:pPr>
        <w:rPr>
          <w:rFonts w:ascii="Times New Roman" w:hAnsi="Times New Roman"/>
          <w:color w:val="000000"/>
        </w:rPr>
      </w:pPr>
    </w:p>
    <w:p>
      <w:pPr>
        <w:rPr>
          <w:rFonts w:ascii="Times New Roman" w:hAnsi="Times New Roman"/>
          <w:color w:val="000000"/>
        </w:rPr>
      </w:pPr>
    </w:p>
    <w:p>
      <w:pPr>
        <w:jc w:val="center"/>
        <w:rPr>
          <w:rFonts w:ascii="Times New Roman" w:hAnsi="Times New Roman"/>
          <w:b/>
          <w:color w:val="000000"/>
          <w:sz w:val="24"/>
          <w:szCs w:val="24"/>
        </w:rPr>
      </w:pPr>
    </w:p>
    <w:p>
      <w:pPr>
        <w:jc w:val="center"/>
        <w:rPr>
          <w:rFonts w:ascii="Times New Roman" w:hAnsi="Times New Roman"/>
          <w:b/>
          <w:color w:val="000000"/>
          <w:sz w:val="24"/>
          <w:szCs w:val="24"/>
        </w:rPr>
      </w:pPr>
      <w:r>
        <w:rPr>
          <w:rFonts w:ascii="Times New Roman" w:hAnsi="Times New Roman"/>
          <w:b/>
          <w:color w:val="000000"/>
          <w:sz w:val="28"/>
          <w:szCs w:val="28"/>
        </w:rPr>
        <w:t>目  录</w:t>
      </w:r>
    </w:p>
    <w:p>
      <w:pPr>
        <w:pStyle w:val="22"/>
        <w:tabs>
          <w:tab w:val="right" w:leader="dot" w:pos="8306"/>
        </w:tabs>
        <w:spacing w:line="360" w:lineRule="auto"/>
        <w:rPr>
          <w:rFonts w:ascii="Times New Roman" w:hAnsi="Times New Roman"/>
          <w:sz w:val="24"/>
          <w:szCs w:val="24"/>
        </w:rPr>
      </w:pPr>
      <w:r>
        <w:rPr>
          <w:rFonts w:ascii="Times New Roman" w:hAnsi="Times New Roman"/>
          <w:color w:val="000000"/>
          <w:sz w:val="24"/>
          <w:szCs w:val="24"/>
        </w:rPr>
        <w:fldChar w:fldCharType="begin"/>
      </w:r>
      <w:r>
        <w:rPr>
          <w:rFonts w:ascii="Times New Roman" w:hAnsi="Times New Roman"/>
          <w:color w:val="000000"/>
          <w:sz w:val="24"/>
          <w:szCs w:val="24"/>
        </w:rPr>
        <w:instrText xml:space="preserve">TOC \o "1-3" \t "" \h \z \u </w:instrText>
      </w:r>
      <w:r>
        <w:rPr>
          <w:rFonts w:ascii="Times New Roman" w:hAnsi="Times New Roman"/>
          <w:color w:val="000000"/>
          <w:sz w:val="24"/>
          <w:szCs w:val="24"/>
        </w:rPr>
        <w:fldChar w:fldCharType="separate"/>
      </w:r>
      <w:r>
        <w:fldChar w:fldCharType="begin"/>
      </w:r>
      <w:r>
        <w:instrText xml:space="preserve"> HYPERLINK \l "_Toc22069" </w:instrText>
      </w:r>
      <w:r>
        <w:fldChar w:fldCharType="separate"/>
      </w:r>
      <w:r>
        <w:rPr>
          <w:rFonts w:ascii="Times New Roman" w:hAnsi="Times New Roman"/>
          <w:sz w:val="24"/>
          <w:szCs w:val="24"/>
        </w:rPr>
        <w:t>表一  建设项目基本概况</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_Toc22069 </w:instrText>
      </w:r>
      <w:r>
        <w:rPr>
          <w:rFonts w:ascii="Times New Roman" w:hAnsi="Times New Roman"/>
          <w:sz w:val="24"/>
          <w:szCs w:val="24"/>
        </w:rPr>
        <w:fldChar w:fldCharType="separate"/>
      </w:r>
      <w:r>
        <w:rPr>
          <w:rFonts w:ascii="Times New Roman" w:hAnsi="Times New Roman"/>
          <w:sz w:val="24"/>
          <w:szCs w:val="24"/>
        </w:rPr>
        <w:t>1</w:t>
      </w:r>
      <w:r>
        <w:rPr>
          <w:rFonts w:ascii="Times New Roman" w:hAnsi="Times New Roman"/>
          <w:sz w:val="24"/>
          <w:szCs w:val="24"/>
        </w:rPr>
        <w:fldChar w:fldCharType="end"/>
      </w:r>
      <w:r>
        <w:rPr>
          <w:rFonts w:ascii="Times New Roman" w:hAnsi="Times New Roman"/>
          <w:sz w:val="24"/>
          <w:szCs w:val="24"/>
        </w:rPr>
        <w:fldChar w:fldCharType="end"/>
      </w:r>
    </w:p>
    <w:p>
      <w:pPr>
        <w:pStyle w:val="22"/>
        <w:tabs>
          <w:tab w:val="right" w:leader="dot" w:pos="8306"/>
        </w:tabs>
        <w:spacing w:line="360" w:lineRule="auto"/>
        <w:rPr>
          <w:rFonts w:ascii="Times New Roman" w:hAnsi="Times New Roman"/>
          <w:sz w:val="24"/>
          <w:szCs w:val="24"/>
        </w:rPr>
      </w:pPr>
      <w:r>
        <w:fldChar w:fldCharType="begin"/>
      </w:r>
      <w:r>
        <w:instrText xml:space="preserve"> HYPERLINK \l "_Toc19527" </w:instrText>
      </w:r>
      <w:r>
        <w:fldChar w:fldCharType="separate"/>
      </w:r>
      <w:r>
        <w:rPr>
          <w:rFonts w:ascii="Times New Roman" w:hAnsi="Times New Roman"/>
          <w:sz w:val="24"/>
          <w:szCs w:val="24"/>
        </w:rPr>
        <w:t>表二  建设项目所在地自然环境简况</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_Toc19527 </w:instrText>
      </w:r>
      <w:r>
        <w:rPr>
          <w:rFonts w:ascii="Times New Roman" w:hAnsi="Times New Roman"/>
          <w:sz w:val="24"/>
          <w:szCs w:val="24"/>
        </w:rPr>
        <w:fldChar w:fldCharType="separate"/>
      </w:r>
      <w:r>
        <w:rPr>
          <w:rFonts w:ascii="Times New Roman" w:hAnsi="Times New Roman"/>
          <w:sz w:val="24"/>
          <w:szCs w:val="24"/>
        </w:rPr>
        <w:t>1</w:t>
      </w:r>
      <w:r>
        <w:rPr>
          <w:rFonts w:hint="eastAsia" w:ascii="Times New Roman" w:hAnsi="Times New Roman"/>
          <w:sz w:val="24"/>
          <w:szCs w:val="24"/>
        </w:rPr>
        <w:t>5</w:t>
      </w:r>
      <w:r>
        <w:rPr>
          <w:rFonts w:ascii="Times New Roman" w:hAnsi="Times New Roman"/>
          <w:sz w:val="24"/>
          <w:szCs w:val="24"/>
        </w:rPr>
        <w:fldChar w:fldCharType="end"/>
      </w:r>
      <w:r>
        <w:rPr>
          <w:rFonts w:ascii="Times New Roman" w:hAnsi="Times New Roman"/>
          <w:sz w:val="24"/>
          <w:szCs w:val="24"/>
        </w:rPr>
        <w:fldChar w:fldCharType="end"/>
      </w:r>
    </w:p>
    <w:p>
      <w:pPr>
        <w:pStyle w:val="22"/>
        <w:tabs>
          <w:tab w:val="right" w:leader="dot" w:pos="8306"/>
        </w:tabs>
        <w:spacing w:line="360" w:lineRule="auto"/>
        <w:rPr>
          <w:rFonts w:ascii="Times New Roman" w:hAnsi="Times New Roman"/>
          <w:sz w:val="24"/>
          <w:szCs w:val="24"/>
        </w:rPr>
      </w:pPr>
      <w:r>
        <w:fldChar w:fldCharType="begin"/>
      </w:r>
      <w:r>
        <w:instrText xml:space="preserve"> HYPERLINK \l "_Toc24559" </w:instrText>
      </w:r>
      <w:r>
        <w:fldChar w:fldCharType="separate"/>
      </w:r>
      <w:r>
        <w:rPr>
          <w:rFonts w:ascii="Times New Roman" w:hAnsi="Times New Roman"/>
          <w:sz w:val="24"/>
          <w:szCs w:val="24"/>
        </w:rPr>
        <w:t>表三  环境质量状况</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_Toc24559 </w:instrText>
      </w:r>
      <w:r>
        <w:rPr>
          <w:rFonts w:ascii="Times New Roman" w:hAnsi="Times New Roman"/>
          <w:sz w:val="24"/>
          <w:szCs w:val="24"/>
        </w:rPr>
        <w:fldChar w:fldCharType="separate"/>
      </w:r>
      <w:r>
        <w:rPr>
          <w:rFonts w:ascii="Times New Roman" w:hAnsi="Times New Roman"/>
          <w:sz w:val="24"/>
          <w:szCs w:val="24"/>
        </w:rPr>
        <w:t>17</w:t>
      </w:r>
      <w:r>
        <w:rPr>
          <w:rFonts w:ascii="Times New Roman" w:hAnsi="Times New Roman"/>
          <w:sz w:val="24"/>
          <w:szCs w:val="24"/>
        </w:rPr>
        <w:fldChar w:fldCharType="end"/>
      </w:r>
      <w:r>
        <w:rPr>
          <w:rFonts w:ascii="Times New Roman" w:hAnsi="Times New Roman"/>
          <w:sz w:val="24"/>
          <w:szCs w:val="24"/>
        </w:rPr>
        <w:fldChar w:fldCharType="end"/>
      </w:r>
    </w:p>
    <w:p>
      <w:pPr>
        <w:pStyle w:val="22"/>
        <w:tabs>
          <w:tab w:val="right" w:leader="dot" w:pos="8306"/>
        </w:tabs>
        <w:spacing w:line="360" w:lineRule="auto"/>
        <w:rPr>
          <w:rFonts w:ascii="Times New Roman" w:hAnsi="Times New Roman"/>
          <w:sz w:val="24"/>
          <w:szCs w:val="24"/>
        </w:rPr>
      </w:pPr>
      <w:r>
        <w:fldChar w:fldCharType="begin"/>
      </w:r>
      <w:r>
        <w:instrText xml:space="preserve"> HYPERLINK \l "_Toc31320" </w:instrText>
      </w:r>
      <w:r>
        <w:fldChar w:fldCharType="separate"/>
      </w:r>
      <w:r>
        <w:rPr>
          <w:rFonts w:ascii="Times New Roman" w:hAnsi="Times New Roman"/>
          <w:sz w:val="24"/>
          <w:szCs w:val="24"/>
        </w:rPr>
        <w:t>表四  评价适用标准</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_Toc31320 </w:instrText>
      </w:r>
      <w:r>
        <w:rPr>
          <w:rFonts w:ascii="Times New Roman" w:hAnsi="Times New Roman"/>
          <w:sz w:val="24"/>
          <w:szCs w:val="24"/>
        </w:rPr>
        <w:fldChar w:fldCharType="separate"/>
      </w:r>
      <w:r>
        <w:rPr>
          <w:rFonts w:ascii="Times New Roman" w:hAnsi="Times New Roman"/>
          <w:sz w:val="24"/>
          <w:szCs w:val="24"/>
        </w:rPr>
        <w:t>2</w:t>
      </w:r>
      <w:r>
        <w:rPr>
          <w:rFonts w:hint="eastAsia" w:ascii="Times New Roman" w:hAnsi="Times New Roman"/>
          <w:sz w:val="24"/>
          <w:szCs w:val="24"/>
        </w:rPr>
        <w:t>0</w:t>
      </w:r>
      <w:r>
        <w:rPr>
          <w:rFonts w:ascii="Times New Roman" w:hAnsi="Times New Roman"/>
          <w:sz w:val="24"/>
          <w:szCs w:val="24"/>
        </w:rPr>
        <w:fldChar w:fldCharType="end"/>
      </w:r>
      <w:r>
        <w:rPr>
          <w:rFonts w:ascii="Times New Roman" w:hAnsi="Times New Roman"/>
          <w:sz w:val="24"/>
          <w:szCs w:val="24"/>
        </w:rPr>
        <w:fldChar w:fldCharType="end"/>
      </w:r>
    </w:p>
    <w:p>
      <w:pPr>
        <w:pStyle w:val="22"/>
        <w:tabs>
          <w:tab w:val="right" w:leader="dot" w:pos="8306"/>
        </w:tabs>
        <w:spacing w:line="360" w:lineRule="auto"/>
        <w:rPr>
          <w:rFonts w:ascii="Times New Roman" w:hAnsi="Times New Roman"/>
          <w:sz w:val="24"/>
          <w:szCs w:val="24"/>
        </w:rPr>
      </w:pPr>
      <w:r>
        <w:fldChar w:fldCharType="begin"/>
      </w:r>
      <w:r>
        <w:instrText xml:space="preserve"> HYPERLINK \l "_Toc29747" </w:instrText>
      </w:r>
      <w:r>
        <w:fldChar w:fldCharType="separate"/>
      </w:r>
      <w:r>
        <w:rPr>
          <w:rFonts w:ascii="Times New Roman" w:hAnsi="Times New Roman"/>
          <w:sz w:val="24"/>
          <w:szCs w:val="24"/>
        </w:rPr>
        <w:t>表五  建设项目工程分析</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_Toc29747 </w:instrText>
      </w:r>
      <w:r>
        <w:rPr>
          <w:rFonts w:ascii="Times New Roman" w:hAnsi="Times New Roman"/>
          <w:sz w:val="24"/>
          <w:szCs w:val="24"/>
        </w:rPr>
        <w:fldChar w:fldCharType="separate"/>
      </w:r>
      <w:r>
        <w:rPr>
          <w:rFonts w:ascii="Times New Roman" w:hAnsi="Times New Roman"/>
          <w:sz w:val="24"/>
          <w:szCs w:val="24"/>
        </w:rPr>
        <w:t>2</w:t>
      </w:r>
      <w:r>
        <w:rPr>
          <w:rFonts w:hint="eastAsia" w:ascii="Times New Roman" w:hAnsi="Times New Roman"/>
          <w:sz w:val="24"/>
          <w:szCs w:val="24"/>
        </w:rPr>
        <w:t>4</w:t>
      </w:r>
      <w:r>
        <w:rPr>
          <w:rFonts w:ascii="Times New Roman" w:hAnsi="Times New Roman"/>
          <w:sz w:val="24"/>
          <w:szCs w:val="24"/>
        </w:rPr>
        <w:fldChar w:fldCharType="end"/>
      </w:r>
      <w:r>
        <w:rPr>
          <w:rFonts w:ascii="Times New Roman" w:hAnsi="Times New Roman"/>
          <w:sz w:val="24"/>
          <w:szCs w:val="24"/>
        </w:rPr>
        <w:fldChar w:fldCharType="end"/>
      </w:r>
    </w:p>
    <w:p>
      <w:pPr>
        <w:pStyle w:val="22"/>
        <w:tabs>
          <w:tab w:val="right" w:leader="dot" w:pos="8306"/>
        </w:tabs>
        <w:spacing w:line="360" w:lineRule="auto"/>
        <w:rPr>
          <w:rFonts w:ascii="Times New Roman" w:hAnsi="Times New Roman"/>
          <w:sz w:val="24"/>
          <w:szCs w:val="24"/>
        </w:rPr>
      </w:pPr>
      <w:r>
        <w:fldChar w:fldCharType="begin"/>
      </w:r>
      <w:r>
        <w:instrText xml:space="preserve"> HYPERLINK \l "_Toc8813" </w:instrText>
      </w:r>
      <w:r>
        <w:fldChar w:fldCharType="separate"/>
      </w:r>
      <w:r>
        <w:rPr>
          <w:rFonts w:ascii="Times New Roman" w:hAnsi="Times New Roman"/>
          <w:sz w:val="24"/>
          <w:szCs w:val="24"/>
        </w:rPr>
        <w:t>表六  项目主要污染物产生及预计排放情况</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_Toc8813 </w:instrText>
      </w:r>
      <w:r>
        <w:rPr>
          <w:rFonts w:ascii="Times New Roman" w:hAnsi="Times New Roman"/>
          <w:sz w:val="24"/>
          <w:szCs w:val="24"/>
        </w:rPr>
        <w:fldChar w:fldCharType="separate"/>
      </w:r>
      <w:r>
        <w:rPr>
          <w:rFonts w:ascii="Times New Roman" w:hAnsi="Times New Roman"/>
          <w:sz w:val="24"/>
          <w:szCs w:val="24"/>
        </w:rPr>
        <w:t>3</w:t>
      </w:r>
      <w:r>
        <w:rPr>
          <w:rFonts w:hint="eastAsia" w:ascii="Times New Roman" w:hAnsi="Times New Roman"/>
          <w:sz w:val="24"/>
          <w:szCs w:val="24"/>
        </w:rPr>
        <w:t>7</w:t>
      </w:r>
      <w:r>
        <w:rPr>
          <w:rFonts w:ascii="Times New Roman" w:hAnsi="Times New Roman"/>
          <w:sz w:val="24"/>
          <w:szCs w:val="24"/>
        </w:rPr>
        <w:fldChar w:fldCharType="end"/>
      </w:r>
      <w:r>
        <w:rPr>
          <w:rFonts w:ascii="Times New Roman" w:hAnsi="Times New Roman"/>
          <w:sz w:val="24"/>
          <w:szCs w:val="24"/>
        </w:rPr>
        <w:fldChar w:fldCharType="end"/>
      </w:r>
    </w:p>
    <w:p>
      <w:pPr>
        <w:pStyle w:val="22"/>
        <w:tabs>
          <w:tab w:val="right" w:leader="dot" w:pos="8306"/>
        </w:tabs>
        <w:spacing w:line="360" w:lineRule="auto"/>
        <w:rPr>
          <w:rFonts w:hint="eastAsia" w:ascii="Times New Roman" w:hAnsi="Times New Roman"/>
          <w:sz w:val="24"/>
          <w:szCs w:val="24"/>
        </w:rPr>
      </w:pPr>
      <w:r>
        <w:fldChar w:fldCharType="begin"/>
      </w:r>
      <w:r>
        <w:instrText xml:space="preserve"> HYPERLINK \l "_Toc18385" </w:instrText>
      </w:r>
      <w:r>
        <w:fldChar w:fldCharType="separate"/>
      </w:r>
      <w:r>
        <w:rPr>
          <w:rFonts w:ascii="Times New Roman" w:hAnsi="Times New Roman"/>
          <w:sz w:val="24"/>
          <w:szCs w:val="24"/>
        </w:rPr>
        <w:t>表七  环境影响分析</w:t>
      </w:r>
      <w:r>
        <w:rPr>
          <w:rFonts w:ascii="Times New Roman" w:hAnsi="Times New Roman"/>
          <w:sz w:val="24"/>
          <w:szCs w:val="24"/>
        </w:rPr>
        <w:tab/>
      </w:r>
      <w:r>
        <w:rPr>
          <w:rFonts w:hint="eastAsia" w:ascii="Times New Roman" w:hAnsi="Times New Roman"/>
          <w:sz w:val="24"/>
          <w:szCs w:val="24"/>
        </w:rPr>
        <w:t>3</w:t>
      </w:r>
      <w:r>
        <w:rPr>
          <w:rFonts w:hint="eastAsia" w:ascii="Times New Roman" w:hAnsi="Times New Roman"/>
          <w:sz w:val="24"/>
          <w:szCs w:val="24"/>
        </w:rPr>
        <w:fldChar w:fldCharType="end"/>
      </w:r>
      <w:r>
        <w:rPr>
          <w:rFonts w:hint="eastAsia" w:ascii="Times New Roman" w:hAnsi="Times New Roman"/>
          <w:color w:val="000000"/>
          <w:sz w:val="24"/>
          <w:szCs w:val="24"/>
        </w:rPr>
        <w:t>9</w:t>
      </w:r>
    </w:p>
    <w:p>
      <w:pPr>
        <w:pStyle w:val="22"/>
        <w:tabs>
          <w:tab w:val="right" w:leader="dot" w:pos="8306"/>
        </w:tabs>
        <w:spacing w:line="360" w:lineRule="auto"/>
        <w:rPr>
          <w:rFonts w:ascii="Times New Roman" w:hAnsi="Times New Roman"/>
          <w:sz w:val="24"/>
          <w:szCs w:val="24"/>
        </w:rPr>
      </w:pPr>
      <w:r>
        <w:fldChar w:fldCharType="begin"/>
      </w:r>
      <w:r>
        <w:instrText xml:space="preserve"> HYPERLINK \l "_Toc32030" </w:instrText>
      </w:r>
      <w:r>
        <w:fldChar w:fldCharType="separate"/>
      </w:r>
      <w:r>
        <w:rPr>
          <w:rFonts w:ascii="Times New Roman" w:hAnsi="Times New Roman"/>
          <w:sz w:val="24"/>
          <w:szCs w:val="24"/>
        </w:rPr>
        <w:t>表八  建设项目拟采取的防治措施及预期治理效果</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_Toc32030 </w:instrText>
      </w:r>
      <w:r>
        <w:rPr>
          <w:rFonts w:ascii="Times New Roman" w:hAnsi="Times New Roman"/>
          <w:sz w:val="24"/>
          <w:szCs w:val="24"/>
        </w:rPr>
        <w:fldChar w:fldCharType="separate"/>
      </w:r>
      <w:r>
        <w:rPr>
          <w:rFonts w:hint="eastAsia" w:ascii="Times New Roman" w:hAnsi="Times New Roman"/>
          <w:sz w:val="24"/>
          <w:szCs w:val="24"/>
        </w:rPr>
        <w:t>5</w:t>
      </w:r>
      <w:r>
        <w:rPr>
          <w:rFonts w:ascii="Times New Roman" w:hAnsi="Times New Roman"/>
          <w:sz w:val="24"/>
          <w:szCs w:val="24"/>
        </w:rPr>
        <w:t>2</w:t>
      </w:r>
      <w:r>
        <w:rPr>
          <w:rFonts w:ascii="Times New Roman" w:hAnsi="Times New Roman"/>
          <w:sz w:val="24"/>
          <w:szCs w:val="24"/>
        </w:rPr>
        <w:fldChar w:fldCharType="end"/>
      </w:r>
      <w:r>
        <w:rPr>
          <w:rFonts w:ascii="Times New Roman" w:hAnsi="Times New Roman"/>
          <w:sz w:val="24"/>
          <w:szCs w:val="24"/>
        </w:rPr>
        <w:fldChar w:fldCharType="end"/>
      </w:r>
    </w:p>
    <w:p>
      <w:pPr>
        <w:pStyle w:val="22"/>
        <w:tabs>
          <w:tab w:val="right" w:leader="dot" w:pos="8306"/>
        </w:tabs>
        <w:spacing w:line="360" w:lineRule="auto"/>
        <w:rPr>
          <w:rFonts w:ascii="Times New Roman" w:hAnsi="Times New Roman"/>
          <w:sz w:val="24"/>
          <w:szCs w:val="24"/>
        </w:rPr>
      </w:pPr>
      <w:r>
        <w:fldChar w:fldCharType="begin"/>
      </w:r>
      <w:r>
        <w:instrText xml:space="preserve"> HYPERLINK \l "_Toc2999" </w:instrText>
      </w:r>
      <w:r>
        <w:fldChar w:fldCharType="separate"/>
      </w:r>
      <w:r>
        <w:rPr>
          <w:rFonts w:ascii="Times New Roman" w:hAnsi="Times New Roman"/>
          <w:sz w:val="24"/>
          <w:szCs w:val="24"/>
        </w:rPr>
        <w:t>表九  结论与建议</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_Toc2999 </w:instrText>
      </w:r>
      <w:r>
        <w:rPr>
          <w:rFonts w:ascii="Times New Roman" w:hAnsi="Times New Roman"/>
          <w:sz w:val="24"/>
          <w:szCs w:val="24"/>
        </w:rPr>
        <w:fldChar w:fldCharType="separate"/>
      </w:r>
      <w:r>
        <w:rPr>
          <w:rFonts w:hint="eastAsia" w:ascii="Times New Roman" w:hAnsi="Times New Roman"/>
          <w:sz w:val="24"/>
          <w:szCs w:val="24"/>
        </w:rPr>
        <w:t>5</w:t>
      </w:r>
      <w:r>
        <w:rPr>
          <w:rFonts w:ascii="Times New Roman" w:hAnsi="Times New Roman"/>
          <w:sz w:val="24"/>
          <w:szCs w:val="24"/>
        </w:rPr>
        <w:t>4</w:t>
      </w:r>
      <w:r>
        <w:rPr>
          <w:rFonts w:ascii="Times New Roman" w:hAnsi="Times New Roman"/>
          <w:sz w:val="24"/>
          <w:szCs w:val="24"/>
        </w:rPr>
        <w:fldChar w:fldCharType="end"/>
      </w:r>
      <w:r>
        <w:rPr>
          <w:rFonts w:ascii="Times New Roman" w:hAnsi="Times New Roman"/>
          <w:sz w:val="24"/>
          <w:szCs w:val="24"/>
        </w:rPr>
        <w:fldChar w:fldCharType="end"/>
      </w:r>
    </w:p>
    <w:p>
      <w:pPr>
        <w:spacing w:line="360" w:lineRule="auto"/>
        <w:rPr>
          <w:rFonts w:ascii="Times New Roman" w:hAnsi="Times New Roman"/>
          <w:color w:val="000000"/>
          <w:sz w:val="24"/>
          <w:szCs w:val="24"/>
        </w:rPr>
      </w:pPr>
      <w:r>
        <w:rPr>
          <w:rFonts w:ascii="Times New Roman" w:hAnsi="Times New Roman"/>
          <w:color w:val="000000"/>
          <w:sz w:val="24"/>
          <w:szCs w:val="24"/>
        </w:rPr>
        <w:fldChar w:fldCharType="end"/>
      </w:r>
    </w:p>
    <w:p>
      <w:pPr>
        <w:adjustRightInd w:val="0"/>
        <w:snapToGrid w:val="0"/>
        <w:spacing w:line="360" w:lineRule="auto"/>
        <w:rPr>
          <w:rFonts w:ascii="Times New Roman" w:hAnsi="Times New Roman"/>
          <w:b/>
          <w:bCs/>
          <w:color w:val="000000"/>
          <w:sz w:val="24"/>
          <w:szCs w:val="24"/>
        </w:rPr>
      </w:pPr>
      <w:r>
        <w:rPr>
          <w:rFonts w:ascii="Times New Roman" w:hAnsi="Times New Roman"/>
          <w:b/>
          <w:bCs/>
          <w:color w:val="000000"/>
          <w:sz w:val="24"/>
          <w:szCs w:val="24"/>
        </w:rPr>
        <w:t>附表：</w:t>
      </w:r>
    </w:p>
    <w:p>
      <w:pPr>
        <w:adjustRightInd w:val="0"/>
        <w:snapToGrid w:val="0"/>
        <w:spacing w:line="360" w:lineRule="auto"/>
        <w:ind w:firstLine="480" w:firstLineChars="200"/>
        <w:rPr>
          <w:rFonts w:ascii="Times New Roman" w:hAnsi="Times New Roman"/>
          <w:color w:val="000000"/>
          <w:sz w:val="24"/>
          <w:szCs w:val="24"/>
        </w:rPr>
      </w:pPr>
      <w:r>
        <w:rPr>
          <w:rFonts w:ascii="Times New Roman" w:hAnsi="Times New Roman"/>
          <w:color w:val="000000"/>
          <w:sz w:val="24"/>
          <w:szCs w:val="24"/>
        </w:rPr>
        <w:t>附表1  建设项目环评审批基础信息表</w:t>
      </w:r>
    </w:p>
    <w:p>
      <w:pPr>
        <w:spacing w:line="360" w:lineRule="auto"/>
        <w:rPr>
          <w:rFonts w:ascii="Times New Roman" w:hAnsi="Times New Roman"/>
          <w:b/>
          <w:color w:val="000000"/>
          <w:sz w:val="24"/>
          <w:szCs w:val="24"/>
        </w:rPr>
      </w:pPr>
      <w:r>
        <w:rPr>
          <w:rFonts w:ascii="Times New Roman" w:hAnsi="Times New Roman"/>
          <w:b/>
          <w:color w:val="000000"/>
          <w:sz w:val="24"/>
          <w:szCs w:val="24"/>
        </w:rPr>
        <w:t>附件：</w:t>
      </w:r>
    </w:p>
    <w:p>
      <w:pPr>
        <w:adjustRightInd w:val="0"/>
        <w:snapToGrid w:val="0"/>
        <w:spacing w:line="360" w:lineRule="auto"/>
        <w:ind w:left="1443" w:leftChars="171" w:hanging="1084" w:hangingChars="450"/>
        <w:rPr>
          <w:rFonts w:hint="eastAsia" w:ascii="Times New Roman" w:hAnsi="Times New Roman"/>
          <w:bCs/>
          <w:color w:val="000000"/>
          <w:sz w:val="24"/>
          <w:szCs w:val="24"/>
        </w:rPr>
      </w:pPr>
      <w:r>
        <w:rPr>
          <w:rFonts w:ascii="Times New Roman" w:hAnsi="Times New Roman"/>
          <w:b/>
          <w:color w:val="000000"/>
          <w:sz w:val="24"/>
          <w:szCs w:val="24"/>
        </w:rPr>
        <w:t xml:space="preserve"> </w:t>
      </w:r>
      <w:r>
        <w:rPr>
          <w:rFonts w:ascii="Times New Roman" w:hAnsi="Times New Roman"/>
          <w:bCs/>
          <w:color w:val="000000"/>
          <w:sz w:val="24"/>
          <w:szCs w:val="24"/>
        </w:rPr>
        <w:t>附件</w:t>
      </w:r>
      <w:r>
        <w:rPr>
          <w:rFonts w:hint="eastAsia" w:ascii="Times New Roman" w:hAnsi="Times New Roman"/>
          <w:bCs/>
          <w:color w:val="000000"/>
          <w:sz w:val="24"/>
          <w:szCs w:val="24"/>
        </w:rPr>
        <w:t>1</w:t>
      </w:r>
      <w:r>
        <w:rPr>
          <w:rFonts w:ascii="Times New Roman" w:hAnsi="Times New Roman"/>
          <w:bCs/>
          <w:color w:val="000000"/>
          <w:sz w:val="24"/>
          <w:szCs w:val="24"/>
        </w:rPr>
        <w:t xml:space="preserve">  </w:t>
      </w:r>
      <w:r>
        <w:rPr>
          <w:rFonts w:hint="eastAsia" w:ascii="Times New Roman" w:hAnsi="Times New Roman"/>
          <w:bCs/>
          <w:color w:val="000000"/>
          <w:sz w:val="24"/>
          <w:szCs w:val="24"/>
        </w:rPr>
        <w:t>委托书</w:t>
      </w:r>
    </w:p>
    <w:p>
      <w:pPr>
        <w:adjustRightInd w:val="0"/>
        <w:snapToGrid w:val="0"/>
        <w:spacing w:line="360" w:lineRule="auto"/>
        <w:ind w:firstLine="480" w:firstLineChars="200"/>
        <w:rPr>
          <w:rFonts w:ascii="Times New Roman" w:hAnsi="Times New Roman"/>
          <w:color w:val="000000"/>
          <w:sz w:val="24"/>
          <w:szCs w:val="24"/>
        </w:rPr>
      </w:pPr>
      <w:r>
        <w:rPr>
          <w:rFonts w:ascii="Times New Roman" w:hAnsi="Times New Roman"/>
          <w:color w:val="000000"/>
          <w:sz w:val="24"/>
          <w:szCs w:val="24"/>
        </w:rPr>
        <w:t xml:space="preserve">附件2  </w:t>
      </w:r>
      <w:r>
        <w:rPr>
          <w:rFonts w:hint="eastAsia" w:ascii="Times New Roman" w:hAnsi="Times New Roman"/>
          <w:color w:val="000000"/>
          <w:sz w:val="24"/>
          <w:szCs w:val="24"/>
        </w:rPr>
        <w:t>营业执照</w:t>
      </w:r>
    </w:p>
    <w:p>
      <w:pPr>
        <w:adjustRightInd w:val="0"/>
        <w:snapToGrid w:val="0"/>
        <w:spacing w:line="360" w:lineRule="auto"/>
        <w:ind w:firstLine="480" w:firstLineChars="200"/>
        <w:rPr>
          <w:rFonts w:ascii="Times New Roman" w:hAnsi="Times New Roman"/>
          <w:color w:val="000000"/>
          <w:sz w:val="24"/>
          <w:szCs w:val="24"/>
        </w:rPr>
      </w:pPr>
      <w:r>
        <w:rPr>
          <w:rFonts w:ascii="Times New Roman" w:hAnsi="Times New Roman"/>
          <w:color w:val="000000"/>
          <w:sz w:val="24"/>
          <w:szCs w:val="24"/>
        </w:rPr>
        <w:t>附件3  厂房租赁合同</w:t>
      </w:r>
    </w:p>
    <w:p>
      <w:pPr>
        <w:adjustRightInd w:val="0"/>
        <w:snapToGrid w:val="0"/>
        <w:spacing w:line="360" w:lineRule="auto"/>
        <w:ind w:firstLine="480" w:firstLineChars="200"/>
        <w:rPr>
          <w:rFonts w:hint="eastAsia" w:ascii="Times New Roman" w:hAnsi="Times New Roman"/>
          <w:bCs/>
          <w:color w:val="000000"/>
          <w:sz w:val="24"/>
          <w:szCs w:val="24"/>
        </w:rPr>
      </w:pPr>
      <w:r>
        <w:rPr>
          <w:rFonts w:ascii="Times New Roman" w:hAnsi="Times New Roman"/>
          <w:bCs/>
          <w:color w:val="000000"/>
          <w:sz w:val="24"/>
          <w:szCs w:val="24"/>
        </w:rPr>
        <w:t>附件4  原项目环评</w:t>
      </w:r>
      <w:r>
        <w:rPr>
          <w:rFonts w:hint="eastAsia" w:ascii="Times New Roman" w:hAnsi="Times New Roman"/>
          <w:bCs/>
          <w:color w:val="000000"/>
          <w:sz w:val="24"/>
          <w:szCs w:val="24"/>
        </w:rPr>
        <w:t>批复</w:t>
      </w:r>
    </w:p>
    <w:p>
      <w:pPr>
        <w:pStyle w:val="2"/>
        <w:snapToGrid w:val="0"/>
        <w:ind w:left="0" w:right="0" w:firstLine="480" w:firstLineChars="200"/>
        <w:jc w:val="both"/>
        <w:rPr>
          <w:rFonts w:hint="eastAsia" w:ascii="Times New Roman" w:hAnsi="Times New Roman"/>
          <w:bCs/>
          <w:color w:val="000000"/>
          <w:sz w:val="24"/>
          <w:szCs w:val="24"/>
        </w:rPr>
      </w:pPr>
      <w:r>
        <w:rPr>
          <w:rFonts w:hint="eastAsia" w:ascii="Times New Roman" w:hAnsi="Times New Roman"/>
          <w:bCs/>
          <w:color w:val="000000"/>
          <w:sz w:val="24"/>
          <w:szCs w:val="24"/>
        </w:rPr>
        <w:t>附件5  验收意见</w:t>
      </w:r>
    </w:p>
    <w:p>
      <w:pPr>
        <w:pStyle w:val="4"/>
        <w:ind w:firstLine="496" w:firstLineChars="200"/>
        <w:rPr>
          <w:rFonts w:hint="eastAsia" w:ascii="Times New Roman" w:hAnsi="Times New Roman"/>
          <w:bCs/>
          <w:color w:val="000000"/>
          <w:sz w:val="24"/>
        </w:rPr>
      </w:pPr>
      <w:r>
        <w:rPr>
          <w:rFonts w:hint="eastAsia" w:ascii="Times New Roman" w:hAnsi="Times New Roman"/>
          <w:bCs/>
          <w:color w:val="000000"/>
          <w:sz w:val="24"/>
          <w:lang w:val="en-US"/>
        </w:rPr>
        <w:t xml:space="preserve">附件6  </w:t>
      </w:r>
      <w:r>
        <w:rPr>
          <w:rFonts w:hint="eastAsia" w:ascii="Times New Roman" w:hAnsi="Times New Roman"/>
          <w:bCs/>
          <w:color w:val="000000"/>
          <w:sz w:val="24"/>
        </w:rPr>
        <w:t>备案证明</w:t>
      </w:r>
    </w:p>
    <w:p>
      <w:pPr>
        <w:pStyle w:val="4"/>
        <w:ind w:firstLine="496" w:firstLineChars="200"/>
        <w:rPr>
          <w:rFonts w:ascii="Times New Roman" w:hAnsi="Times New Roman"/>
          <w:bCs/>
          <w:color w:val="FF0000"/>
          <w:sz w:val="24"/>
          <w:lang w:val="en-US"/>
        </w:rPr>
      </w:pPr>
      <w:r>
        <w:rPr>
          <w:rFonts w:hint="eastAsia" w:ascii="Times New Roman" w:hAnsi="Times New Roman"/>
          <w:bCs/>
          <w:color w:val="FF0000"/>
          <w:sz w:val="24"/>
          <w:lang w:val="en-US"/>
        </w:rPr>
        <w:t>附件7  专家意见</w:t>
      </w:r>
    </w:p>
    <w:p>
      <w:pPr>
        <w:spacing w:line="360" w:lineRule="auto"/>
        <w:rPr>
          <w:rFonts w:ascii="Times New Roman" w:hAnsi="Times New Roman"/>
          <w:b/>
          <w:color w:val="000000"/>
          <w:sz w:val="24"/>
          <w:szCs w:val="24"/>
        </w:rPr>
      </w:pPr>
      <w:r>
        <w:rPr>
          <w:rFonts w:ascii="Times New Roman" w:hAnsi="Times New Roman"/>
          <w:b/>
          <w:color w:val="000000"/>
          <w:sz w:val="24"/>
          <w:szCs w:val="24"/>
        </w:rPr>
        <w:t>附图：</w:t>
      </w:r>
    </w:p>
    <w:p>
      <w:pPr>
        <w:spacing w:line="360" w:lineRule="auto"/>
        <w:ind w:firstLine="480" w:firstLineChars="200"/>
        <w:rPr>
          <w:rFonts w:ascii="Times New Roman" w:hAnsi="Times New Roman"/>
          <w:color w:val="000000"/>
          <w:sz w:val="24"/>
          <w:szCs w:val="24"/>
        </w:rPr>
      </w:pPr>
      <w:r>
        <w:rPr>
          <w:rFonts w:ascii="Times New Roman" w:hAnsi="Times New Roman"/>
          <w:color w:val="000000"/>
          <w:sz w:val="24"/>
          <w:szCs w:val="24"/>
        </w:rPr>
        <w:t>附图1  项目地理位置图</w:t>
      </w:r>
    </w:p>
    <w:p>
      <w:pPr>
        <w:spacing w:line="360" w:lineRule="auto"/>
        <w:ind w:firstLine="480" w:firstLineChars="200"/>
        <w:jc w:val="left"/>
        <w:rPr>
          <w:rFonts w:ascii="Times New Roman" w:hAnsi="Times New Roman"/>
          <w:color w:val="000000"/>
          <w:sz w:val="24"/>
          <w:szCs w:val="24"/>
        </w:rPr>
      </w:pPr>
      <w:r>
        <w:rPr>
          <w:rFonts w:ascii="Times New Roman" w:hAnsi="Times New Roman"/>
          <w:color w:val="000000"/>
          <w:sz w:val="24"/>
          <w:szCs w:val="24"/>
        </w:rPr>
        <w:t xml:space="preserve">附图2  </w:t>
      </w:r>
      <w:r>
        <w:rPr>
          <w:rFonts w:hint="eastAsia" w:ascii="Times New Roman" w:hAnsi="Times New Roman"/>
          <w:color w:val="000000"/>
          <w:sz w:val="24"/>
          <w:szCs w:val="24"/>
        </w:rPr>
        <w:t>车间平面布置图</w:t>
      </w:r>
    </w:p>
    <w:p>
      <w:pPr>
        <w:spacing w:line="360" w:lineRule="auto"/>
        <w:ind w:firstLine="480" w:firstLineChars="200"/>
        <w:jc w:val="left"/>
        <w:rPr>
          <w:rFonts w:ascii="Times New Roman" w:hAnsi="Times New Roman"/>
          <w:color w:val="000000"/>
          <w:sz w:val="24"/>
          <w:szCs w:val="24"/>
        </w:rPr>
      </w:pPr>
      <w:r>
        <w:rPr>
          <w:rFonts w:ascii="Times New Roman" w:hAnsi="Times New Roman"/>
          <w:color w:val="000000"/>
          <w:sz w:val="24"/>
          <w:szCs w:val="24"/>
        </w:rPr>
        <w:t>附图3  项目周围环境关系图</w:t>
      </w:r>
    </w:p>
    <w:p>
      <w:pPr>
        <w:spacing w:line="360" w:lineRule="auto"/>
        <w:rPr>
          <w:rFonts w:ascii="Times New Roman" w:hAnsi="Times New Roman"/>
          <w:b/>
          <w:color w:val="000000"/>
          <w:sz w:val="24"/>
          <w:szCs w:val="24"/>
        </w:rPr>
      </w:pPr>
    </w:p>
    <w:p>
      <w:pPr>
        <w:pStyle w:val="5"/>
        <w:adjustRightInd w:val="0"/>
        <w:snapToGrid w:val="0"/>
        <w:spacing w:before="0" w:after="0" w:line="240" w:lineRule="auto"/>
        <w:rPr>
          <w:rFonts w:ascii="Times New Roman" w:hAnsi="Times New Roman"/>
          <w:bCs w:val="0"/>
          <w:color w:val="000000"/>
          <w:szCs w:val="30"/>
        </w:rPr>
        <w:sectPr>
          <w:headerReference r:id="rId3" w:type="default"/>
          <w:pgSz w:w="11906" w:h="16838"/>
          <w:pgMar w:top="1440" w:right="1800" w:bottom="1440" w:left="1800" w:header="851" w:footer="1361" w:gutter="0"/>
          <w:pgNumType w:start="1"/>
          <w:cols w:space="720" w:num="1"/>
          <w:docGrid w:type="lines" w:linePitch="312" w:charSpace="0"/>
        </w:sectPr>
      </w:pPr>
      <w:bookmarkStart w:id="0" w:name="_Toc22069"/>
    </w:p>
    <w:p>
      <w:pPr>
        <w:pStyle w:val="5"/>
        <w:adjustRightInd w:val="0"/>
        <w:snapToGrid w:val="0"/>
        <w:spacing w:before="0" w:after="0" w:line="240" w:lineRule="auto"/>
        <w:rPr>
          <w:rFonts w:hint="eastAsia" w:ascii="Times New Roman" w:hAnsi="Times New Roman"/>
          <w:bCs w:val="0"/>
          <w:color w:val="000000"/>
          <w:szCs w:val="30"/>
        </w:rPr>
      </w:pPr>
      <w:r>
        <w:rPr>
          <w:rFonts w:ascii="Times New Roman" w:hAnsi="Times New Roman"/>
          <w:bCs w:val="0"/>
          <w:color w:val="000000"/>
          <w:szCs w:val="30"/>
        </w:rPr>
        <w:t>表一  建设项目基本概况</w:t>
      </w:r>
      <w:bookmarkEnd w:id="0"/>
    </w:p>
    <w:tbl>
      <w:tblPr>
        <w:tblStyle w:val="30"/>
        <w:tblW w:w="907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743"/>
        <w:gridCol w:w="1472"/>
        <w:gridCol w:w="561"/>
        <w:gridCol w:w="1153"/>
        <w:gridCol w:w="85"/>
        <w:gridCol w:w="1312"/>
        <w:gridCol w:w="661"/>
        <w:gridCol w:w="951"/>
        <w:gridCol w:w="101"/>
        <w:gridCol w:w="103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2" w:hRule="atLeast"/>
          <w:jc w:val="center"/>
        </w:trPr>
        <w:tc>
          <w:tcPr>
            <w:tcW w:w="1743" w:type="dxa"/>
            <w:vAlign w:val="center"/>
          </w:tcPr>
          <w:p>
            <w:pPr>
              <w:adjustRightInd w:val="0"/>
              <w:snapToGrid w:val="0"/>
              <w:jc w:val="center"/>
              <w:rPr>
                <w:rFonts w:ascii="Times New Roman" w:hAnsi="Times New Roman"/>
                <w:color w:val="000000"/>
                <w:sz w:val="24"/>
                <w:szCs w:val="24"/>
              </w:rPr>
            </w:pPr>
            <w:r>
              <w:rPr>
                <w:rFonts w:ascii="Times New Roman" w:hAnsi="Times New Roman"/>
                <w:color w:val="000000"/>
                <w:sz w:val="24"/>
                <w:szCs w:val="24"/>
              </w:rPr>
              <w:t>项目名称</w:t>
            </w:r>
          </w:p>
        </w:tc>
        <w:tc>
          <w:tcPr>
            <w:tcW w:w="7328" w:type="dxa"/>
            <w:gridSpan w:val="9"/>
            <w:vAlign w:val="center"/>
          </w:tcPr>
          <w:p>
            <w:pPr>
              <w:adjustRightInd w:val="0"/>
              <w:snapToGrid w:val="0"/>
              <w:jc w:val="center"/>
              <w:rPr>
                <w:rFonts w:ascii="Times New Roman" w:hAnsi="Times New Roman"/>
                <w:color w:val="000000"/>
                <w:sz w:val="24"/>
                <w:szCs w:val="24"/>
              </w:rPr>
            </w:pPr>
            <w:r>
              <w:rPr>
                <w:rFonts w:ascii="Times New Roman" w:hAnsi="Times New Roman"/>
                <w:color w:val="000000"/>
                <w:sz w:val="24"/>
                <w:szCs w:val="24"/>
              </w:rPr>
              <w:t>云南百川环保科技有限公司塑料制品</w:t>
            </w:r>
            <w:r>
              <w:rPr>
                <w:rFonts w:hint="eastAsia" w:ascii="Times New Roman" w:hAnsi="Times New Roman"/>
                <w:color w:val="000000"/>
                <w:sz w:val="24"/>
                <w:szCs w:val="24"/>
              </w:rPr>
              <w:t>生产</w:t>
            </w:r>
            <w:r>
              <w:rPr>
                <w:rFonts w:ascii="Times New Roman" w:hAnsi="Times New Roman"/>
                <w:color w:val="000000"/>
                <w:sz w:val="24"/>
                <w:szCs w:val="24"/>
              </w:rPr>
              <w:t xml:space="preserve">项目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43" w:type="dxa"/>
            <w:vAlign w:val="center"/>
          </w:tcPr>
          <w:p>
            <w:pPr>
              <w:adjustRightInd w:val="0"/>
              <w:snapToGrid w:val="0"/>
              <w:jc w:val="center"/>
              <w:rPr>
                <w:rFonts w:ascii="Times New Roman" w:hAnsi="Times New Roman"/>
                <w:color w:val="000000"/>
                <w:sz w:val="24"/>
                <w:szCs w:val="24"/>
              </w:rPr>
            </w:pPr>
            <w:r>
              <w:rPr>
                <w:rFonts w:ascii="Times New Roman" w:hAnsi="Times New Roman"/>
                <w:color w:val="000000"/>
                <w:sz w:val="24"/>
                <w:szCs w:val="24"/>
              </w:rPr>
              <w:t>建设单位</w:t>
            </w:r>
          </w:p>
        </w:tc>
        <w:tc>
          <w:tcPr>
            <w:tcW w:w="7328" w:type="dxa"/>
            <w:gridSpan w:val="9"/>
            <w:vAlign w:val="center"/>
          </w:tcPr>
          <w:p>
            <w:pPr>
              <w:adjustRightInd w:val="0"/>
              <w:snapToGrid w:val="0"/>
              <w:jc w:val="center"/>
              <w:rPr>
                <w:rFonts w:ascii="Times New Roman" w:hAnsi="Times New Roman"/>
                <w:color w:val="000000"/>
                <w:sz w:val="24"/>
                <w:szCs w:val="24"/>
              </w:rPr>
            </w:pPr>
            <w:r>
              <w:rPr>
                <w:rFonts w:ascii="Times New Roman" w:hAnsi="Times New Roman"/>
                <w:color w:val="000000"/>
                <w:sz w:val="24"/>
                <w:szCs w:val="24"/>
              </w:rPr>
              <w:t>云南百川环保科技有限公司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43" w:type="dxa"/>
            <w:vAlign w:val="center"/>
          </w:tcPr>
          <w:p>
            <w:pPr>
              <w:adjustRightInd w:val="0"/>
              <w:snapToGrid w:val="0"/>
              <w:jc w:val="center"/>
              <w:rPr>
                <w:rFonts w:ascii="Times New Roman" w:hAnsi="Times New Roman"/>
                <w:color w:val="000000"/>
                <w:sz w:val="24"/>
                <w:szCs w:val="24"/>
              </w:rPr>
            </w:pPr>
            <w:r>
              <w:rPr>
                <w:rFonts w:ascii="Times New Roman" w:hAnsi="Times New Roman"/>
                <w:color w:val="000000"/>
                <w:sz w:val="24"/>
                <w:szCs w:val="24"/>
              </w:rPr>
              <w:t>法定代表人</w:t>
            </w:r>
          </w:p>
        </w:tc>
        <w:tc>
          <w:tcPr>
            <w:tcW w:w="3186" w:type="dxa"/>
            <w:gridSpan w:val="3"/>
            <w:vAlign w:val="center"/>
          </w:tcPr>
          <w:p>
            <w:pPr>
              <w:adjustRightInd w:val="0"/>
              <w:snapToGrid w:val="0"/>
              <w:jc w:val="center"/>
              <w:rPr>
                <w:rFonts w:ascii="Times New Roman" w:hAnsi="Times New Roman"/>
                <w:color w:val="000000"/>
                <w:sz w:val="24"/>
                <w:szCs w:val="24"/>
              </w:rPr>
            </w:pPr>
            <w:r>
              <w:rPr>
                <w:rFonts w:ascii="Times New Roman" w:hAnsi="Times New Roman"/>
                <w:color w:val="000000"/>
                <w:sz w:val="24"/>
                <w:szCs w:val="24"/>
              </w:rPr>
              <w:t>卞光明</w:t>
            </w:r>
          </w:p>
        </w:tc>
        <w:tc>
          <w:tcPr>
            <w:tcW w:w="2058" w:type="dxa"/>
            <w:gridSpan w:val="3"/>
            <w:vAlign w:val="center"/>
          </w:tcPr>
          <w:p>
            <w:pPr>
              <w:adjustRightInd w:val="0"/>
              <w:snapToGrid w:val="0"/>
              <w:jc w:val="center"/>
              <w:rPr>
                <w:rFonts w:ascii="Times New Roman" w:hAnsi="Times New Roman"/>
                <w:color w:val="000000"/>
                <w:sz w:val="24"/>
                <w:szCs w:val="24"/>
              </w:rPr>
            </w:pPr>
            <w:r>
              <w:rPr>
                <w:rFonts w:ascii="Times New Roman" w:hAnsi="Times New Roman"/>
                <w:color w:val="000000"/>
                <w:sz w:val="24"/>
                <w:szCs w:val="24"/>
              </w:rPr>
              <w:t>联系人</w:t>
            </w:r>
          </w:p>
        </w:tc>
        <w:tc>
          <w:tcPr>
            <w:tcW w:w="2084" w:type="dxa"/>
            <w:gridSpan w:val="3"/>
            <w:vAlign w:val="center"/>
          </w:tcPr>
          <w:p>
            <w:pPr>
              <w:adjustRightInd w:val="0"/>
              <w:snapToGrid w:val="0"/>
              <w:jc w:val="center"/>
              <w:rPr>
                <w:rFonts w:ascii="Times New Roman" w:hAnsi="Times New Roman"/>
                <w:color w:val="000000"/>
                <w:sz w:val="24"/>
                <w:szCs w:val="24"/>
              </w:rPr>
            </w:pPr>
            <w:r>
              <w:rPr>
                <w:rFonts w:hint="eastAsia" w:ascii="Times New Roman" w:hAnsi="Times New Roman"/>
                <w:sz w:val="24"/>
                <w:szCs w:val="24"/>
              </w:rPr>
              <w:t>马自刚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43" w:type="dxa"/>
            <w:vAlign w:val="center"/>
          </w:tcPr>
          <w:p>
            <w:pPr>
              <w:adjustRightInd w:val="0"/>
              <w:snapToGrid w:val="0"/>
              <w:jc w:val="center"/>
              <w:rPr>
                <w:rFonts w:ascii="Times New Roman" w:hAnsi="Times New Roman"/>
                <w:color w:val="000000"/>
                <w:sz w:val="24"/>
                <w:szCs w:val="24"/>
              </w:rPr>
            </w:pPr>
            <w:r>
              <w:rPr>
                <w:rFonts w:ascii="Times New Roman" w:hAnsi="Times New Roman"/>
                <w:color w:val="000000"/>
                <w:sz w:val="24"/>
                <w:szCs w:val="24"/>
              </w:rPr>
              <w:t>通讯地址</w:t>
            </w:r>
          </w:p>
        </w:tc>
        <w:tc>
          <w:tcPr>
            <w:tcW w:w="7328" w:type="dxa"/>
            <w:gridSpan w:val="9"/>
            <w:vAlign w:val="center"/>
          </w:tcPr>
          <w:p>
            <w:pPr>
              <w:adjustRightInd w:val="0"/>
              <w:snapToGrid w:val="0"/>
              <w:jc w:val="center"/>
              <w:rPr>
                <w:rFonts w:ascii="Times New Roman" w:hAnsi="Times New Roman"/>
                <w:color w:val="000000"/>
                <w:sz w:val="24"/>
                <w:szCs w:val="24"/>
              </w:rPr>
            </w:pPr>
            <w:r>
              <w:rPr>
                <w:rFonts w:ascii="Times New Roman" w:hAnsi="Times New Roman"/>
                <w:color w:val="000000"/>
                <w:sz w:val="24"/>
                <w:szCs w:val="24"/>
              </w:rPr>
              <w:t>富民县永定街道办事处哨箐工业园区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43" w:type="dxa"/>
            <w:vAlign w:val="center"/>
          </w:tcPr>
          <w:p>
            <w:pPr>
              <w:adjustRightInd w:val="0"/>
              <w:snapToGrid w:val="0"/>
              <w:jc w:val="center"/>
              <w:rPr>
                <w:rFonts w:ascii="Times New Roman" w:hAnsi="Times New Roman"/>
                <w:color w:val="000000"/>
                <w:sz w:val="24"/>
                <w:szCs w:val="24"/>
              </w:rPr>
            </w:pPr>
            <w:r>
              <w:rPr>
                <w:rFonts w:ascii="Times New Roman" w:hAnsi="Times New Roman"/>
                <w:color w:val="000000"/>
                <w:sz w:val="24"/>
                <w:szCs w:val="24"/>
              </w:rPr>
              <w:t>联系电话</w:t>
            </w:r>
          </w:p>
        </w:tc>
        <w:tc>
          <w:tcPr>
            <w:tcW w:w="2033" w:type="dxa"/>
            <w:gridSpan w:val="2"/>
            <w:vAlign w:val="center"/>
          </w:tcPr>
          <w:p>
            <w:pPr>
              <w:adjustRightInd w:val="0"/>
              <w:snapToGrid w:val="0"/>
              <w:jc w:val="center"/>
              <w:rPr>
                <w:rFonts w:ascii="Times New Roman" w:hAnsi="Times New Roman"/>
                <w:color w:val="000000"/>
                <w:sz w:val="24"/>
                <w:szCs w:val="24"/>
              </w:rPr>
            </w:pPr>
            <w:r>
              <w:rPr>
                <w:rFonts w:ascii="Times New Roman" w:hAnsi="Times New Roman"/>
                <w:color w:val="000000"/>
                <w:sz w:val="24"/>
                <w:szCs w:val="24"/>
              </w:rPr>
              <w:t>18288200264</w:t>
            </w:r>
          </w:p>
        </w:tc>
        <w:tc>
          <w:tcPr>
            <w:tcW w:w="1153" w:type="dxa"/>
            <w:vAlign w:val="center"/>
          </w:tcPr>
          <w:p>
            <w:pPr>
              <w:adjustRightInd w:val="0"/>
              <w:snapToGrid w:val="0"/>
              <w:jc w:val="center"/>
              <w:rPr>
                <w:rFonts w:ascii="Times New Roman" w:hAnsi="Times New Roman"/>
                <w:color w:val="000000"/>
                <w:sz w:val="24"/>
                <w:szCs w:val="24"/>
              </w:rPr>
            </w:pPr>
            <w:r>
              <w:rPr>
                <w:rFonts w:ascii="Times New Roman" w:hAnsi="Times New Roman"/>
                <w:color w:val="000000"/>
                <w:sz w:val="24"/>
                <w:szCs w:val="24"/>
              </w:rPr>
              <w:t>传真</w:t>
            </w:r>
          </w:p>
        </w:tc>
        <w:tc>
          <w:tcPr>
            <w:tcW w:w="2058" w:type="dxa"/>
            <w:gridSpan w:val="3"/>
            <w:vAlign w:val="center"/>
          </w:tcPr>
          <w:p>
            <w:pPr>
              <w:adjustRightInd w:val="0"/>
              <w:snapToGrid w:val="0"/>
              <w:jc w:val="center"/>
              <w:rPr>
                <w:rFonts w:ascii="Times New Roman" w:hAnsi="Times New Roman"/>
                <w:color w:val="000000"/>
                <w:sz w:val="24"/>
                <w:szCs w:val="24"/>
              </w:rPr>
            </w:pPr>
            <w:r>
              <w:rPr>
                <w:rFonts w:ascii="Times New Roman" w:hAnsi="Times New Roman"/>
                <w:color w:val="000000"/>
                <w:sz w:val="24"/>
                <w:szCs w:val="24"/>
              </w:rPr>
              <w:t>/</w:t>
            </w:r>
          </w:p>
        </w:tc>
        <w:tc>
          <w:tcPr>
            <w:tcW w:w="951" w:type="dxa"/>
            <w:vAlign w:val="center"/>
          </w:tcPr>
          <w:p>
            <w:pPr>
              <w:adjustRightInd w:val="0"/>
              <w:snapToGrid w:val="0"/>
              <w:jc w:val="center"/>
              <w:rPr>
                <w:rFonts w:ascii="Times New Roman" w:hAnsi="Times New Roman"/>
                <w:color w:val="000000"/>
                <w:sz w:val="24"/>
                <w:szCs w:val="24"/>
              </w:rPr>
            </w:pPr>
            <w:r>
              <w:rPr>
                <w:rFonts w:ascii="Times New Roman" w:hAnsi="Times New Roman"/>
                <w:color w:val="000000"/>
                <w:sz w:val="24"/>
                <w:szCs w:val="24"/>
              </w:rPr>
              <w:t>邮编</w:t>
            </w:r>
          </w:p>
        </w:tc>
        <w:tc>
          <w:tcPr>
            <w:tcW w:w="1133" w:type="dxa"/>
            <w:gridSpan w:val="2"/>
            <w:vAlign w:val="center"/>
          </w:tcPr>
          <w:p>
            <w:pPr>
              <w:adjustRightInd w:val="0"/>
              <w:snapToGrid w:val="0"/>
              <w:rPr>
                <w:rFonts w:ascii="Times New Roman" w:hAnsi="Times New Roman"/>
                <w:color w:val="000000"/>
                <w:sz w:val="24"/>
                <w:szCs w:val="24"/>
              </w:rPr>
            </w:pPr>
            <w:r>
              <w:rPr>
                <w:rFonts w:ascii="Times New Roman" w:hAnsi="Times New Roman"/>
                <w:color w:val="000000"/>
                <w:sz w:val="24"/>
                <w:szCs w:val="24"/>
              </w:rPr>
              <w:t>655200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43" w:type="dxa"/>
            <w:vAlign w:val="center"/>
          </w:tcPr>
          <w:p>
            <w:pPr>
              <w:adjustRightInd w:val="0"/>
              <w:snapToGrid w:val="0"/>
              <w:jc w:val="center"/>
              <w:rPr>
                <w:rFonts w:ascii="Times New Roman" w:hAnsi="Times New Roman"/>
                <w:color w:val="000000"/>
                <w:sz w:val="24"/>
                <w:szCs w:val="24"/>
              </w:rPr>
            </w:pPr>
            <w:r>
              <w:rPr>
                <w:rFonts w:ascii="Times New Roman" w:hAnsi="Times New Roman"/>
                <w:color w:val="000000"/>
                <w:sz w:val="24"/>
                <w:szCs w:val="24"/>
              </w:rPr>
              <w:t>建设地点</w:t>
            </w:r>
          </w:p>
        </w:tc>
        <w:tc>
          <w:tcPr>
            <w:tcW w:w="7328" w:type="dxa"/>
            <w:gridSpan w:val="9"/>
            <w:vAlign w:val="center"/>
          </w:tcPr>
          <w:p>
            <w:pPr>
              <w:adjustRightInd w:val="0"/>
              <w:snapToGrid w:val="0"/>
              <w:jc w:val="center"/>
              <w:rPr>
                <w:rFonts w:ascii="Times New Roman" w:hAnsi="Times New Roman"/>
                <w:color w:val="000000"/>
                <w:sz w:val="24"/>
                <w:szCs w:val="24"/>
              </w:rPr>
            </w:pPr>
            <w:r>
              <w:rPr>
                <w:rFonts w:ascii="Times New Roman" w:hAnsi="Times New Roman"/>
                <w:color w:val="000000"/>
                <w:sz w:val="24"/>
                <w:szCs w:val="24"/>
              </w:rPr>
              <w:t>富民县永定街道办事处哨箐工业园区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1" w:hRule="atLeast"/>
          <w:jc w:val="center"/>
        </w:trPr>
        <w:tc>
          <w:tcPr>
            <w:tcW w:w="1743" w:type="dxa"/>
            <w:vAlign w:val="center"/>
          </w:tcPr>
          <w:p>
            <w:pPr>
              <w:adjustRightInd w:val="0"/>
              <w:snapToGrid w:val="0"/>
              <w:jc w:val="center"/>
              <w:rPr>
                <w:rFonts w:ascii="Times New Roman" w:hAnsi="Times New Roman"/>
                <w:color w:val="000000"/>
                <w:kern w:val="0"/>
                <w:sz w:val="24"/>
                <w:szCs w:val="24"/>
              </w:rPr>
            </w:pPr>
            <w:r>
              <w:rPr>
                <w:rFonts w:ascii="Times New Roman" w:hAnsi="Times New Roman"/>
                <w:color w:val="000000"/>
                <w:kern w:val="0"/>
                <w:sz w:val="24"/>
                <w:szCs w:val="24"/>
              </w:rPr>
              <w:t>立项审批部门</w:t>
            </w:r>
          </w:p>
        </w:tc>
        <w:tc>
          <w:tcPr>
            <w:tcW w:w="3271" w:type="dxa"/>
            <w:gridSpan w:val="4"/>
            <w:vAlign w:val="center"/>
          </w:tcPr>
          <w:p>
            <w:pPr>
              <w:adjustRightInd w:val="0"/>
              <w:snapToGrid w:val="0"/>
              <w:jc w:val="center"/>
              <w:rPr>
                <w:rFonts w:ascii="Times New Roman" w:hAnsi="Times New Roman"/>
                <w:color w:val="000000"/>
                <w:kern w:val="0"/>
                <w:sz w:val="24"/>
                <w:szCs w:val="24"/>
              </w:rPr>
            </w:pPr>
            <w:r>
              <w:rPr>
                <w:rFonts w:ascii="Times New Roman" w:hAnsi="Times New Roman"/>
                <w:color w:val="000000"/>
                <w:kern w:val="0"/>
                <w:sz w:val="24"/>
                <w:szCs w:val="24"/>
              </w:rPr>
              <w:t>富民县发展和改革局</w:t>
            </w:r>
          </w:p>
        </w:tc>
        <w:tc>
          <w:tcPr>
            <w:tcW w:w="1312" w:type="dxa"/>
            <w:vAlign w:val="center"/>
          </w:tcPr>
          <w:p>
            <w:pPr>
              <w:adjustRightInd w:val="0"/>
              <w:snapToGrid w:val="0"/>
              <w:jc w:val="center"/>
              <w:rPr>
                <w:rFonts w:ascii="Times New Roman" w:hAnsi="Times New Roman"/>
                <w:color w:val="000000"/>
                <w:kern w:val="0"/>
                <w:sz w:val="24"/>
                <w:szCs w:val="24"/>
              </w:rPr>
            </w:pPr>
            <w:r>
              <w:rPr>
                <w:rFonts w:ascii="Times New Roman" w:hAnsi="Times New Roman"/>
                <w:color w:val="000000"/>
                <w:kern w:val="0"/>
                <w:sz w:val="24"/>
                <w:szCs w:val="24"/>
              </w:rPr>
              <w:t>批准文号</w:t>
            </w:r>
          </w:p>
        </w:tc>
        <w:tc>
          <w:tcPr>
            <w:tcW w:w="2745" w:type="dxa"/>
            <w:gridSpan w:val="4"/>
            <w:vAlign w:val="center"/>
          </w:tcPr>
          <w:p>
            <w:pPr>
              <w:adjustRightInd w:val="0"/>
              <w:snapToGrid w:val="0"/>
              <w:jc w:val="center"/>
              <w:rPr>
                <w:rFonts w:ascii="Times New Roman" w:hAnsi="Times New Roman"/>
                <w:color w:val="000000"/>
                <w:kern w:val="0"/>
                <w:sz w:val="24"/>
                <w:szCs w:val="24"/>
              </w:rPr>
            </w:pPr>
            <w:r>
              <w:rPr>
                <w:rFonts w:ascii="Times New Roman" w:hAnsi="Times New Roman"/>
                <w:color w:val="000000"/>
                <w:kern w:val="0"/>
                <w:sz w:val="24"/>
                <w:szCs w:val="24"/>
              </w:rPr>
              <w:t>富发改企业备案[2019]00</w:t>
            </w:r>
            <w:r>
              <w:rPr>
                <w:rFonts w:hint="eastAsia" w:ascii="Times New Roman" w:hAnsi="Times New Roman"/>
                <w:color w:val="000000"/>
                <w:kern w:val="0"/>
                <w:sz w:val="24"/>
                <w:szCs w:val="24"/>
              </w:rPr>
              <w:t>96</w:t>
            </w:r>
            <w:r>
              <w:rPr>
                <w:rFonts w:ascii="Times New Roman" w:hAnsi="Times New Roman"/>
                <w:color w:val="000000"/>
                <w:kern w:val="0"/>
                <w:sz w:val="24"/>
                <w:szCs w:val="24"/>
              </w:rPr>
              <w:t>号</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43" w:type="dxa"/>
            <w:vAlign w:val="center"/>
          </w:tcPr>
          <w:p>
            <w:pPr>
              <w:adjustRightInd w:val="0"/>
              <w:snapToGrid w:val="0"/>
              <w:jc w:val="center"/>
              <w:rPr>
                <w:rFonts w:ascii="Times New Roman" w:hAnsi="Times New Roman"/>
                <w:color w:val="000000"/>
                <w:kern w:val="0"/>
                <w:sz w:val="24"/>
                <w:szCs w:val="24"/>
              </w:rPr>
            </w:pPr>
            <w:r>
              <w:rPr>
                <w:rFonts w:ascii="Times New Roman" w:hAnsi="Times New Roman"/>
                <w:color w:val="000000"/>
                <w:kern w:val="0"/>
                <w:sz w:val="24"/>
                <w:szCs w:val="24"/>
              </w:rPr>
              <w:t>建设性质</w:t>
            </w:r>
          </w:p>
        </w:tc>
        <w:tc>
          <w:tcPr>
            <w:tcW w:w="3271" w:type="dxa"/>
            <w:gridSpan w:val="4"/>
            <w:vAlign w:val="center"/>
          </w:tcPr>
          <w:p>
            <w:pPr>
              <w:adjustRightInd w:val="0"/>
              <w:snapToGrid w:val="0"/>
              <w:jc w:val="center"/>
              <w:rPr>
                <w:rFonts w:ascii="Times New Roman" w:hAnsi="Times New Roman"/>
                <w:color w:val="000000"/>
                <w:kern w:val="0"/>
                <w:sz w:val="24"/>
                <w:szCs w:val="24"/>
              </w:rPr>
            </w:pPr>
            <w:r>
              <w:rPr>
                <w:rFonts w:ascii="Times New Roman" w:hAnsi="Times New Roman"/>
                <w:color w:val="000000"/>
                <w:kern w:val="0"/>
                <w:sz w:val="24"/>
                <w:szCs w:val="24"/>
              </w:rPr>
              <w:t>新建（迁建）</w:t>
            </w:r>
            <w:r>
              <w:rPr>
                <w:rFonts w:ascii="Times New Roman" w:hAnsi="Times New Roman"/>
                <w:color w:val="000000"/>
                <w:kern w:val="0"/>
                <w:sz w:val="24"/>
                <w:szCs w:val="24"/>
                <w:bdr w:val="single" w:color="auto" w:sz="4" w:space="0"/>
              </w:rPr>
              <w:t>√</w:t>
            </w:r>
            <w:r>
              <w:rPr>
                <w:rFonts w:ascii="Times New Roman" w:hAnsi="Times New Roman"/>
                <w:color w:val="000000"/>
                <w:kern w:val="0"/>
                <w:sz w:val="24"/>
                <w:szCs w:val="24"/>
              </w:rPr>
              <w:t>改扩建</w:t>
            </w:r>
            <w:r>
              <w:rPr>
                <w:rFonts w:ascii="Times New Roman" w:hAnsi="Times New Roman"/>
                <w:color w:val="000000"/>
                <w:kern w:val="0"/>
                <w:sz w:val="24"/>
                <w:szCs w:val="24"/>
              </w:rPr>
              <w:sym w:font="Wingdings 2" w:char="00A3"/>
            </w:r>
            <w:r>
              <w:rPr>
                <w:rFonts w:ascii="Times New Roman" w:hAnsi="Times New Roman"/>
                <w:color w:val="000000"/>
                <w:kern w:val="0"/>
                <w:sz w:val="24"/>
                <w:szCs w:val="24"/>
              </w:rPr>
              <w:t>技改</w:t>
            </w:r>
            <w:r>
              <w:rPr>
                <w:rFonts w:ascii="Times New Roman" w:hAnsi="Times New Roman"/>
                <w:color w:val="000000"/>
                <w:kern w:val="0"/>
                <w:sz w:val="24"/>
                <w:szCs w:val="24"/>
              </w:rPr>
              <w:sym w:font="Wingdings 2" w:char="00A3"/>
            </w:r>
          </w:p>
        </w:tc>
        <w:tc>
          <w:tcPr>
            <w:tcW w:w="1312" w:type="dxa"/>
            <w:vAlign w:val="center"/>
          </w:tcPr>
          <w:p>
            <w:pPr>
              <w:adjustRightInd w:val="0"/>
              <w:snapToGrid w:val="0"/>
              <w:jc w:val="center"/>
              <w:rPr>
                <w:rFonts w:ascii="Times New Roman" w:hAnsi="Times New Roman"/>
                <w:color w:val="000000"/>
                <w:kern w:val="0"/>
                <w:sz w:val="24"/>
                <w:szCs w:val="24"/>
              </w:rPr>
            </w:pPr>
            <w:r>
              <w:rPr>
                <w:rFonts w:ascii="Times New Roman" w:hAnsi="Times New Roman"/>
                <w:color w:val="000000"/>
                <w:kern w:val="0"/>
                <w:sz w:val="24"/>
                <w:szCs w:val="24"/>
              </w:rPr>
              <w:t>行业类别及代码</w:t>
            </w:r>
          </w:p>
        </w:tc>
        <w:tc>
          <w:tcPr>
            <w:tcW w:w="2745" w:type="dxa"/>
            <w:gridSpan w:val="4"/>
            <w:vAlign w:val="center"/>
          </w:tcPr>
          <w:p>
            <w:pPr>
              <w:adjustRightInd w:val="0"/>
              <w:snapToGrid w:val="0"/>
              <w:jc w:val="center"/>
              <w:rPr>
                <w:rFonts w:ascii="Times New Roman" w:hAnsi="Times New Roman"/>
                <w:color w:val="000000"/>
                <w:kern w:val="0"/>
                <w:sz w:val="24"/>
                <w:szCs w:val="24"/>
              </w:rPr>
            </w:pPr>
            <w:r>
              <w:rPr>
                <w:rFonts w:ascii="Times New Roman" w:hAnsi="Times New Roman"/>
                <w:color w:val="000000"/>
                <w:kern w:val="0"/>
                <w:sz w:val="24"/>
                <w:szCs w:val="24"/>
              </w:rPr>
              <w:t>C2929（其他塑料制品制造）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43" w:type="dxa"/>
            <w:vAlign w:val="center"/>
          </w:tcPr>
          <w:p>
            <w:pPr>
              <w:adjustRightInd w:val="0"/>
              <w:snapToGrid w:val="0"/>
              <w:jc w:val="center"/>
              <w:rPr>
                <w:rFonts w:ascii="Times New Roman" w:hAnsi="Times New Roman"/>
                <w:color w:val="000000"/>
                <w:kern w:val="0"/>
                <w:sz w:val="24"/>
                <w:szCs w:val="24"/>
              </w:rPr>
            </w:pPr>
            <w:r>
              <w:rPr>
                <w:rFonts w:ascii="Times New Roman" w:hAnsi="Times New Roman"/>
                <w:color w:val="000000"/>
                <w:kern w:val="0"/>
                <w:sz w:val="24"/>
                <w:szCs w:val="24"/>
              </w:rPr>
              <w:t>占地面积</w:t>
            </w:r>
          </w:p>
          <w:p>
            <w:pPr>
              <w:adjustRightInd w:val="0"/>
              <w:snapToGrid w:val="0"/>
              <w:jc w:val="center"/>
              <w:rPr>
                <w:rFonts w:ascii="Times New Roman" w:hAnsi="Times New Roman"/>
                <w:color w:val="000000"/>
                <w:kern w:val="0"/>
                <w:sz w:val="24"/>
                <w:szCs w:val="24"/>
              </w:rPr>
            </w:pPr>
            <w:r>
              <w:rPr>
                <w:rFonts w:ascii="Times New Roman" w:hAnsi="Times New Roman"/>
                <w:color w:val="000000"/>
                <w:kern w:val="0"/>
                <w:sz w:val="24"/>
                <w:szCs w:val="24"/>
              </w:rPr>
              <w:t>（m</w:t>
            </w:r>
            <w:r>
              <w:rPr>
                <w:rFonts w:ascii="Times New Roman" w:hAnsi="Times New Roman"/>
                <w:color w:val="000000"/>
                <w:kern w:val="0"/>
                <w:sz w:val="24"/>
                <w:szCs w:val="24"/>
                <w:vertAlign w:val="superscript"/>
              </w:rPr>
              <w:t>2</w:t>
            </w:r>
            <w:r>
              <w:rPr>
                <w:rFonts w:ascii="Times New Roman" w:hAnsi="Times New Roman"/>
                <w:color w:val="000000"/>
                <w:kern w:val="0"/>
                <w:sz w:val="24"/>
                <w:szCs w:val="24"/>
              </w:rPr>
              <w:t>）</w:t>
            </w:r>
          </w:p>
        </w:tc>
        <w:tc>
          <w:tcPr>
            <w:tcW w:w="3271" w:type="dxa"/>
            <w:gridSpan w:val="4"/>
            <w:vAlign w:val="center"/>
          </w:tcPr>
          <w:p>
            <w:pPr>
              <w:adjustRightInd w:val="0"/>
              <w:snapToGrid w:val="0"/>
              <w:jc w:val="center"/>
              <w:rPr>
                <w:rFonts w:ascii="Times New Roman" w:hAnsi="Times New Roman"/>
                <w:color w:val="000000"/>
                <w:kern w:val="0"/>
                <w:sz w:val="24"/>
                <w:szCs w:val="24"/>
              </w:rPr>
            </w:pPr>
            <w:r>
              <w:rPr>
                <w:rFonts w:hint="eastAsia" w:ascii="Times New Roman" w:hAnsi="Times New Roman"/>
                <w:color w:val="000000"/>
                <w:kern w:val="0"/>
                <w:sz w:val="24"/>
                <w:szCs w:val="24"/>
              </w:rPr>
              <w:t>2855.2</w:t>
            </w:r>
          </w:p>
        </w:tc>
        <w:tc>
          <w:tcPr>
            <w:tcW w:w="1312" w:type="dxa"/>
            <w:vAlign w:val="center"/>
          </w:tcPr>
          <w:p>
            <w:pPr>
              <w:adjustRightInd w:val="0"/>
              <w:snapToGrid w:val="0"/>
              <w:jc w:val="center"/>
              <w:rPr>
                <w:rFonts w:ascii="Times New Roman" w:hAnsi="Times New Roman"/>
                <w:color w:val="000000"/>
                <w:kern w:val="0"/>
                <w:sz w:val="24"/>
                <w:szCs w:val="24"/>
              </w:rPr>
            </w:pPr>
            <w:r>
              <w:rPr>
                <w:rFonts w:ascii="Times New Roman" w:hAnsi="Times New Roman"/>
                <w:color w:val="000000"/>
                <w:kern w:val="0"/>
                <w:sz w:val="24"/>
                <w:szCs w:val="24"/>
              </w:rPr>
              <w:t>绿化面积（m</w:t>
            </w:r>
            <w:r>
              <w:rPr>
                <w:rFonts w:ascii="Times New Roman" w:hAnsi="Times New Roman"/>
                <w:color w:val="000000"/>
                <w:kern w:val="0"/>
                <w:sz w:val="24"/>
                <w:szCs w:val="24"/>
                <w:vertAlign w:val="superscript"/>
              </w:rPr>
              <w:t>2</w:t>
            </w:r>
            <w:r>
              <w:rPr>
                <w:rFonts w:ascii="Times New Roman" w:hAnsi="Times New Roman"/>
                <w:color w:val="000000"/>
                <w:kern w:val="0"/>
                <w:sz w:val="24"/>
                <w:szCs w:val="24"/>
              </w:rPr>
              <w:t>）</w:t>
            </w:r>
          </w:p>
        </w:tc>
        <w:tc>
          <w:tcPr>
            <w:tcW w:w="2745" w:type="dxa"/>
            <w:gridSpan w:val="4"/>
            <w:vAlign w:val="center"/>
          </w:tcPr>
          <w:p>
            <w:pPr>
              <w:adjustRightInd w:val="0"/>
              <w:snapToGrid w:val="0"/>
              <w:jc w:val="center"/>
              <w:rPr>
                <w:rFonts w:ascii="Times New Roman" w:hAnsi="Times New Roman"/>
                <w:color w:val="000000"/>
                <w:kern w:val="0"/>
                <w:sz w:val="24"/>
                <w:szCs w:val="24"/>
              </w:rPr>
            </w:pPr>
            <w:r>
              <w:rPr>
                <w:rFonts w:ascii="Times New Roman" w:hAnsi="Times New Roman"/>
                <w:color w:val="000000"/>
                <w:kern w:val="0"/>
                <w:sz w:val="24"/>
                <w:szCs w:val="24"/>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43" w:type="dxa"/>
            <w:vAlign w:val="center"/>
          </w:tcPr>
          <w:p>
            <w:pPr>
              <w:adjustRightInd w:val="0"/>
              <w:snapToGrid w:val="0"/>
              <w:jc w:val="center"/>
              <w:rPr>
                <w:rFonts w:ascii="Times New Roman" w:hAnsi="Times New Roman"/>
                <w:color w:val="000000"/>
                <w:kern w:val="0"/>
                <w:sz w:val="24"/>
                <w:szCs w:val="24"/>
              </w:rPr>
            </w:pPr>
            <w:r>
              <w:rPr>
                <w:rFonts w:ascii="Times New Roman" w:hAnsi="Times New Roman"/>
                <w:color w:val="000000"/>
                <w:kern w:val="0"/>
                <w:sz w:val="24"/>
                <w:szCs w:val="24"/>
              </w:rPr>
              <w:t>总投资（万元）</w:t>
            </w:r>
          </w:p>
        </w:tc>
        <w:tc>
          <w:tcPr>
            <w:tcW w:w="1472" w:type="dxa"/>
            <w:tcBorders>
              <w:right w:val="single" w:color="auto" w:sz="4" w:space="0"/>
            </w:tcBorders>
            <w:vAlign w:val="center"/>
          </w:tcPr>
          <w:p>
            <w:pPr>
              <w:adjustRightInd w:val="0"/>
              <w:snapToGrid w:val="0"/>
              <w:jc w:val="center"/>
              <w:rPr>
                <w:rFonts w:ascii="Times New Roman" w:hAnsi="Times New Roman"/>
                <w:color w:val="000000"/>
                <w:kern w:val="0"/>
                <w:sz w:val="24"/>
                <w:szCs w:val="24"/>
              </w:rPr>
            </w:pPr>
            <w:r>
              <w:rPr>
                <w:rFonts w:hint="eastAsia" w:ascii="Times New Roman" w:hAnsi="Times New Roman"/>
                <w:color w:val="000000"/>
                <w:kern w:val="0"/>
                <w:sz w:val="24"/>
                <w:szCs w:val="24"/>
              </w:rPr>
              <w:t>1000</w:t>
            </w:r>
          </w:p>
        </w:tc>
        <w:tc>
          <w:tcPr>
            <w:tcW w:w="1799" w:type="dxa"/>
            <w:gridSpan w:val="3"/>
            <w:tcBorders>
              <w:left w:val="single" w:color="auto" w:sz="4" w:space="0"/>
            </w:tcBorders>
            <w:vAlign w:val="center"/>
          </w:tcPr>
          <w:p>
            <w:pPr>
              <w:adjustRightInd w:val="0"/>
              <w:snapToGrid w:val="0"/>
              <w:jc w:val="center"/>
              <w:rPr>
                <w:rFonts w:ascii="Times New Roman" w:hAnsi="Times New Roman"/>
                <w:color w:val="000000"/>
                <w:kern w:val="0"/>
                <w:sz w:val="24"/>
                <w:szCs w:val="24"/>
              </w:rPr>
            </w:pPr>
            <w:r>
              <w:rPr>
                <w:rFonts w:ascii="Times New Roman" w:hAnsi="Times New Roman"/>
                <w:color w:val="000000"/>
                <w:kern w:val="0"/>
                <w:sz w:val="24"/>
                <w:szCs w:val="24"/>
              </w:rPr>
              <w:t>其中：环保投资（万元）</w:t>
            </w:r>
          </w:p>
        </w:tc>
        <w:tc>
          <w:tcPr>
            <w:tcW w:w="1312" w:type="dxa"/>
            <w:vAlign w:val="center"/>
          </w:tcPr>
          <w:p>
            <w:pPr>
              <w:adjustRightInd w:val="0"/>
              <w:snapToGrid w:val="0"/>
              <w:jc w:val="center"/>
              <w:rPr>
                <w:rFonts w:ascii="Times New Roman" w:hAnsi="Times New Roman"/>
                <w:color w:val="000000"/>
                <w:kern w:val="0"/>
                <w:sz w:val="24"/>
                <w:szCs w:val="24"/>
              </w:rPr>
            </w:pPr>
            <w:r>
              <w:rPr>
                <w:rFonts w:hint="eastAsia" w:ascii="Times New Roman" w:hAnsi="Times New Roman"/>
                <w:color w:val="000000"/>
                <w:kern w:val="0"/>
                <w:sz w:val="24"/>
                <w:szCs w:val="24"/>
              </w:rPr>
              <w:t>15</w:t>
            </w:r>
          </w:p>
        </w:tc>
        <w:tc>
          <w:tcPr>
            <w:tcW w:w="1713" w:type="dxa"/>
            <w:gridSpan w:val="3"/>
            <w:vAlign w:val="center"/>
          </w:tcPr>
          <w:p>
            <w:pPr>
              <w:adjustRightInd w:val="0"/>
              <w:snapToGrid w:val="0"/>
              <w:jc w:val="center"/>
              <w:rPr>
                <w:rFonts w:ascii="Times New Roman" w:hAnsi="Times New Roman"/>
                <w:color w:val="000000"/>
                <w:kern w:val="0"/>
                <w:sz w:val="24"/>
                <w:szCs w:val="24"/>
              </w:rPr>
            </w:pPr>
            <w:r>
              <w:rPr>
                <w:rFonts w:ascii="Times New Roman" w:hAnsi="Times New Roman"/>
                <w:color w:val="000000"/>
                <w:kern w:val="0"/>
                <w:sz w:val="24"/>
                <w:szCs w:val="24"/>
              </w:rPr>
              <w:t>环保投资占总投资比例</w:t>
            </w:r>
          </w:p>
        </w:tc>
        <w:tc>
          <w:tcPr>
            <w:tcW w:w="1032" w:type="dxa"/>
            <w:vAlign w:val="center"/>
          </w:tcPr>
          <w:p>
            <w:pPr>
              <w:adjustRightInd w:val="0"/>
              <w:snapToGrid w:val="0"/>
              <w:jc w:val="center"/>
              <w:rPr>
                <w:rFonts w:ascii="Times New Roman" w:hAnsi="Times New Roman"/>
                <w:color w:val="000000"/>
                <w:kern w:val="0"/>
                <w:sz w:val="24"/>
                <w:szCs w:val="24"/>
              </w:rPr>
            </w:pPr>
            <w:r>
              <w:rPr>
                <w:rFonts w:hint="eastAsia" w:ascii="Times New Roman" w:hAnsi="Times New Roman"/>
                <w:color w:val="000000"/>
                <w:kern w:val="0"/>
                <w:sz w:val="24"/>
                <w:szCs w:val="24"/>
              </w:rPr>
              <w:t>1.5</w:t>
            </w:r>
            <w:r>
              <w:rPr>
                <w:rFonts w:ascii="Times New Roman" w:hAnsi="Times New Roman"/>
                <w:color w:val="000000"/>
                <w:kern w:val="0"/>
                <w:sz w:val="24"/>
                <w:szCs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1743" w:type="dxa"/>
            <w:vAlign w:val="center"/>
          </w:tcPr>
          <w:p>
            <w:pPr>
              <w:adjustRightInd w:val="0"/>
              <w:snapToGrid w:val="0"/>
              <w:jc w:val="center"/>
              <w:rPr>
                <w:rFonts w:ascii="Times New Roman" w:hAnsi="Times New Roman"/>
                <w:color w:val="000000"/>
                <w:kern w:val="0"/>
                <w:sz w:val="24"/>
                <w:szCs w:val="24"/>
              </w:rPr>
            </w:pPr>
            <w:r>
              <w:rPr>
                <w:rFonts w:ascii="Times New Roman" w:hAnsi="Times New Roman"/>
                <w:color w:val="000000"/>
                <w:kern w:val="0"/>
                <w:sz w:val="24"/>
                <w:szCs w:val="24"/>
              </w:rPr>
              <w:t>评价经费</w:t>
            </w:r>
          </w:p>
          <w:p>
            <w:pPr>
              <w:adjustRightInd w:val="0"/>
              <w:snapToGrid w:val="0"/>
              <w:jc w:val="center"/>
              <w:rPr>
                <w:rFonts w:ascii="Times New Roman" w:hAnsi="Times New Roman"/>
                <w:color w:val="000000"/>
                <w:kern w:val="0"/>
                <w:sz w:val="24"/>
                <w:szCs w:val="24"/>
              </w:rPr>
            </w:pPr>
            <w:r>
              <w:rPr>
                <w:rFonts w:ascii="Times New Roman" w:hAnsi="Times New Roman"/>
                <w:color w:val="000000"/>
                <w:kern w:val="0"/>
                <w:sz w:val="24"/>
                <w:szCs w:val="24"/>
              </w:rPr>
              <w:t>（万元）</w:t>
            </w:r>
          </w:p>
        </w:tc>
        <w:tc>
          <w:tcPr>
            <w:tcW w:w="1472" w:type="dxa"/>
            <w:tcBorders>
              <w:right w:val="single" w:color="auto" w:sz="4" w:space="0"/>
            </w:tcBorders>
            <w:vAlign w:val="center"/>
          </w:tcPr>
          <w:p>
            <w:pPr>
              <w:adjustRightInd w:val="0"/>
              <w:snapToGrid w:val="0"/>
              <w:jc w:val="center"/>
              <w:rPr>
                <w:rFonts w:ascii="Times New Roman" w:hAnsi="Times New Roman"/>
                <w:color w:val="000000"/>
                <w:kern w:val="0"/>
                <w:sz w:val="24"/>
                <w:szCs w:val="24"/>
              </w:rPr>
            </w:pPr>
            <w:r>
              <w:rPr>
                <w:rFonts w:ascii="Times New Roman" w:hAnsi="Times New Roman"/>
                <w:color w:val="000000"/>
                <w:kern w:val="0"/>
                <w:sz w:val="24"/>
                <w:szCs w:val="24"/>
              </w:rPr>
              <w:t>/</w:t>
            </w:r>
          </w:p>
        </w:tc>
        <w:tc>
          <w:tcPr>
            <w:tcW w:w="3111" w:type="dxa"/>
            <w:gridSpan w:val="4"/>
            <w:tcBorders>
              <w:left w:val="single" w:color="auto" w:sz="4" w:space="0"/>
            </w:tcBorders>
            <w:vAlign w:val="center"/>
          </w:tcPr>
          <w:p>
            <w:pPr>
              <w:adjustRightInd w:val="0"/>
              <w:snapToGrid w:val="0"/>
              <w:jc w:val="center"/>
              <w:rPr>
                <w:rFonts w:ascii="Times New Roman" w:hAnsi="Times New Roman"/>
                <w:color w:val="000000"/>
                <w:kern w:val="0"/>
                <w:sz w:val="24"/>
                <w:szCs w:val="24"/>
              </w:rPr>
            </w:pPr>
            <w:r>
              <w:rPr>
                <w:rFonts w:ascii="Times New Roman" w:hAnsi="Times New Roman"/>
                <w:color w:val="000000"/>
                <w:kern w:val="0"/>
                <w:sz w:val="24"/>
                <w:szCs w:val="24"/>
              </w:rPr>
              <w:t>预期投产日期</w:t>
            </w:r>
          </w:p>
        </w:tc>
        <w:tc>
          <w:tcPr>
            <w:tcW w:w="2745" w:type="dxa"/>
            <w:gridSpan w:val="4"/>
            <w:vAlign w:val="center"/>
          </w:tcPr>
          <w:p>
            <w:pPr>
              <w:adjustRightInd w:val="0"/>
              <w:snapToGrid w:val="0"/>
              <w:jc w:val="center"/>
              <w:rPr>
                <w:rFonts w:ascii="Times New Roman" w:hAnsi="Times New Roman"/>
                <w:color w:val="000000"/>
                <w:kern w:val="0"/>
                <w:sz w:val="24"/>
                <w:szCs w:val="24"/>
              </w:rPr>
            </w:pPr>
            <w:r>
              <w:rPr>
                <w:rFonts w:ascii="Times New Roman" w:hAnsi="Times New Roman"/>
                <w:color w:val="000000"/>
                <w:kern w:val="0"/>
                <w:sz w:val="24"/>
                <w:szCs w:val="24"/>
              </w:rPr>
              <w:t>20</w:t>
            </w:r>
            <w:r>
              <w:rPr>
                <w:rFonts w:hint="eastAsia" w:ascii="Times New Roman" w:hAnsi="Times New Roman"/>
                <w:color w:val="000000"/>
                <w:kern w:val="0"/>
                <w:sz w:val="24"/>
                <w:szCs w:val="24"/>
              </w:rPr>
              <w:t>20</w:t>
            </w:r>
            <w:r>
              <w:rPr>
                <w:rFonts w:ascii="Times New Roman" w:hAnsi="Times New Roman"/>
                <w:color w:val="000000"/>
                <w:kern w:val="0"/>
                <w:sz w:val="24"/>
                <w:szCs w:val="24"/>
              </w:rPr>
              <w:t>年</w:t>
            </w:r>
            <w:r>
              <w:rPr>
                <w:rFonts w:hint="eastAsia" w:ascii="Times New Roman" w:hAnsi="Times New Roman"/>
                <w:color w:val="000000"/>
                <w:kern w:val="0"/>
                <w:sz w:val="24"/>
                <w:szCs w:val="24"/>
              </w:rPr>
              <w:t>7</w:t>
            </w:r>
            <w:r>
              <w:rPr>
                <w:rFonts w:ascii="Times New Roman" w:hAnsi="Times New Roman"/>
                <w:color w:val="000000"/>
                <w:kern w:val="0"/>
                <w:sz w:val="24"/>
                <w:szCs w:val="24"/>
              </w:rPr>
              <w:t>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1" w:hRule="atLeast"/>
          <w:jc w:val="center"/>
        </w:trPr>
        <w:tc>
          <w:tcPr>
            <w:tcW w:w="9071" w:type="dxa"/>
            <w:gridSpan w:val="10"/>
            <w:vAlign w:val="center"/>
          </w:tcPr>
          <w:p>
            <w:pPr>
              <w:spacing w:line="360" w:lineRule="auto"/>
              <w:rPr>
                <w:rFonts w:ascii="Times New Roman" w:hAnsi="Times New Roman"/>
                <w:b/>
                <w:color w:val="000000"/>
                <w:sz w:val="24"/>
                <w:szCs w:val="24"/>
              </w:rPr>
            </w:pPr>
            <w:r>
              <w:rPr>
                <w:rFonts w:ascii="Times New Roman" w:hAnsi="Times New Roman"/>
                <w:b/>
                <w:color w:val="000000"/>
                <w:sz w:val="24"/>
                <w:szCs w:val="24"/>
              </w:rPr>
              <w:t>工程内容及规模：</w:t>
            </w:r>
          </w:p>
          <w:p>
            <w:pPr>
              <w:pStyle w:val="5"/>
              <w:adjustRightInd w:val="0"/>
              <w:snapToGrid w:val="0"/>
              <w:spacing w:before="0" w:after="0" w:line="240" w:lineRule="auto"/>
              <w:outlineLvl w:val="0"/>
              <w:rPr>
                <w:rFonts w:hint="eastAsia" w:ascii="Times New Roman" w:hAnsi="Times New Roman"/>
                <w:bCs w:val="0"/>
                <w:color w:val="000000"/>
                <w:szCs w:val="30"/>
              </w:rPr>
            </w:pPr>
            <w:r>
              <w:rPr>
                <w:rFonts w:ascii="Times New Roman" w:hAnsi="Times New Roman"/>
                <w:color w:val="000000"/>
                <w:sz w:val="24"/>
                <w:szCs w:val="24"/>
              </w:rPr>
              <w:t>一、项目由来</w:t>
            </w:r>
          </w:p>
          <w:p>
            <w:pPr>
              <w:spacing w:line="360" w:lineRule="auto"/>
              <w:ind w:firstLine="480"/>
              <w:rPr>
                <w:rFonts w:ascii="Times New Roman" w:hAnsi="Times New Roman"/>
                <w:color w:val="000000"/>
                <w:sz w:val="24"/>
              </w:rPr>
            </w:pPr>
            <w:r>
              <w:rPr>
                <w:rFonts w:ascii="Times New Roman" w:hAnsi="Times New Roman"/>
                <w:color w:val="000000"/>
                <w:sz w:val="24"/>
                <w:szCs w:val="24"/>
              </w:rPr>
              <w:t>云南百川环保科技有限公司</w:t>
            </w:r>
            <w:r>
              <w:rPr>
                <w:rFonts w:ascii="Times New Roman" w:hAnsi="Times New Roman"/>
                <w:color w:val="000000"/>
                <w:sz w:val="24"/>
              </w:rPr>
              <w:t>原位于</w:t>
            </w:r>
            <w:r>
              <w:rPr>
                <w:rFonts w:hint="eastAsia" w:ascii="宋体" w:hAnsi="宋体" w:cs="宋体"/>
                <w:color w:val="000000"/>
                <w:sz w:val="24"/>
                <w:szCs w:val="24"/>
              </w:rPr>
              <w:t>富民工业园区大营五金建材产业园</w:t>
            </w:r>
            <w:r>
              <w:rPr>
                <w:rFonts w:ascii="Times New Roman" w:hAnsi="Times New Roman"/>
                <w:color w:val="000000"/>
                <w:sz w:val="24"/>
              </w:rPr>
              <w:t>，</w:t>
            </w:r>
            <w:r>
              <w:rPr>
                <w:rFonts w:hint="eastAsia" w:ascii="Times New Roman" w:hAnsi="Times New Roman"/>
                <w:color w:val="000000"/>
                <w:sz w:val="24"/>
              </w:rPr>
              <w:t>主要生产</w:t>
            </w:r>
            <w:r>
              <w:rPr>
                <w:rFonts w:ascii="Times New Roman" w:hAnsi="Times New Roman"/>
                <w:color w:val="000000"/>
                <w:sz w:val="24"/>
              </w:rPr>
              <w:t>塑料检查井、塑料检查井盖、塑料线性排水沟</w:t>
            </w:r>
            <w:r>
              <w:rPr>
                <w:rFonts w:hint="eastAsia" w:ascii="Times New Roman" w:hAnsi="Times New Roman"/>
                <w:color w:val="000000"/>
                <w:sz w:val="24"/>
              </w:rPr>
              <w:t>及塑料管材，现</w:t>
            </w:r>
            <w:r>
              <w:rPr>
                <w:rFonts w:ascii="Times New Roman" w:hAnsi="Times New Roman"/>
                <w:color w:val="000000"/>
                <w:sz w:val="24"/>
              </w:rPr>
              <w:t>拟搬迁至</w:t>
            </w:r>
            <w:r>
              <w:rPr>
                <w:rFonts w:hint="eastAsia" w:ascii="Times New Roman" w:hAnsi="Times New Roman"/>
                <w:bCs/>
                <w:color w:val="000000"/>
                <w:sz w:val="24"/>
              </w:rPr>
              <w:t>富民县永定街道办事处哨箐工业园区（经度：102.466414  纬度：25.259077）</w:t>
            </w:r>
            <w:r>
              <w:rPr>
                <w:rFonts w:ascii="Times New Roman" w:hAnsi="Times New Roman"/>
                <w:color w:val="000000"/>
                <w:sz w:val="24"/>
              </w:rPr>
              <w:t>，</w:t>
            </w:r>
            <w:r>
              <w:rPr>
                <w:rFonts w:hint="eastAsia" w:ascii="Times New Roman" w:hAnsi="Times New Roman"/>
                <w:color w:val="000000"/>
                <w:sz w:val="24"/>
              </w:rPr>
              <w:t>并新增塑料化粪池生产线1条，</w:t>
            </w:r>
            <w:r>
              <w:rPr>
                <w:rFonts w:ascii="Times New Roman" w:hAnsi="Times New Roman"/>
                <w:color w:val="000000"/>
                <w:sz w:val="24"/>
              </w:rPr>
              <w:t>租用</w:t>
            </w:r>
            <w:r>
              <w:rPr>
                <w:rFonts w:hint="eastAsia" w:ascii="Times New Roman" w:hAnsi="Times New Roman"/>
                <w:color w:val="FF0000"/>
                <w:sz w:val="24"/>
                <w:szCs w:val="24"/>
              </w:rPr>
              <w:t>云南遂盛商贸有限公司</w:t>
            </w:r>
            <w:r>
              <w:rPr>
                <w:rFonts w:ascii="Times New Roman" w:hAnsi="Times New Roman"/>
                <w:color w:val="000000"/>
                <w:sz w:val="24"/>
              </w:rPr>
              <w:t>建筑面积为</w:t>
            </w:r>
            <w:r>
              <w:rPr>
                <w:rFonts w:hint="eastAsia" w:ascii="Times New Roman" w:hAnsi="Times New Roman"/>
                <w:color w:val="000000"/>
                <w:sz w:val="24"/>
              </w:rPr>
              <w:t>2855.2</w:t>
            </w:r>
            <w:r>
              <w:rPr>
                <w:rFonts w:ascii="Times New Roman" w:hAnsi="Times New Roman"/>
                <w:color w:val="000000"/>
                <w:sz w:val="24"/>
              </w:rPr>
              <w:t>m</w:t>
            </w:r>
            <w:r>
              <w:rPr>
                <w:rFonts w:hint="eastAsia" w:ascii="Times New Roman" w:hAnsi="Times New Roman"/>
                <w:color w:val="000000"/>
                <w:sz w:val="24"/>
                <w:vertAlign w:val="superscript"/>
              </w:rPr>
              <w:t>2</w:t>
            </w:r>
            <w:r>
              <w:rPr>
                <w:rFonts w:ascii="Times New Roman" w:hAnsi="Times New Roman"/>
                <w:color w:val="000000"/>
                <w:sz w:val="24"/>
              </w:rPr>
              <w:t>的厂房</w:t>
            </w:r>
            <w:r>
              <w:rPr>
                <w:rFonts w:hint="eastAsia" w:ascii="Times New Roman" w:hAnsi="Times New Roman"/>
                <w:color w:val="000000"/>
                <w:sz w:val="24"/>
              </w:rPr>
              <w:t>1座</w:t>
            </w:r>
            <w:r>
              <w:rPr>
                <w:rFonts w:ascii="Times New Roman" w:hAnsi="Times New Roman"/>
                <w:color w:val="000000"/>
                <w:sz w:val="24"/>
              </w:rPr>
              <w:t>，投资</w:t>
            </w:r>
            <w:r>
              <w:rPr>
                <w:rFonts w:hint="eastAsia" w:ascii="Times New Roman" w:hAnsi="Times New Roman"/>
                <w:color w:val="000000"/>
                <w:sz w:val="24"/>
              </w:rPr>
              <w:t>1000</w:t>
            </w:r>
            <w:r>
              <w:rPr>
                <w:rFonts w:ascii="Times New Roman" w:hAnsi="Times New Roman"/>
                <w:color w:val="000000"/>
                <w:sz w:val="24"/>
              </w:rPr>
              <w:t>万元建设“</w:t>
            </w:r>
            <w:r>
              <w:rPr>
                <w:rFonts w:ascii="Times New Roman" w:hAnsi="Times New Roman"/>
                <w:color w:val="000000"/>
                <w:sz w:val="24"/>
                <w:szCs w:val="24"/>
              </w:rPr>
              <w:t>云南百川环保科技有限公司塑料制品项目</w:t>
            </w:r>
            <w:r>
              <w:rPr>
                <w:rFonts w:ascii="Times New Roman" w:hAnsi="Times New Roman"/>
                <w:color w:val="000000"/>
                <w:sz w:val="24"/>
              </w:rPr>
              <w:t>”。项目现正在进行前期准入手续的办理，尚未开始进行搬迁。搬迁后项目拟建设生产线</w:t>
            </w:r>
            <w:r>
              <w:rPr>
                <w:rFonts w:hint="eastAsia" w:ascii="Times New Roman" w:hAnsi="Times New Roman"/>
                <w:color w:val="000000"/>
                <w:sz w:val="24"/>
              </w:rPr>
              <w:t>3</w:t>
            </w:r>
            <w:r>
              <w:rPr>
                <w:rFonts w:ascii="Times New Roman" w:hAnsi="Times New Roman"/>
                <w:color w:val="000000"/>
                <w:sz w:val="24"/>
              </w:rPr>
              <w:t>条，塑料检查井、塑料检查井盖、塑料线性排水沟生产</w:t>
            </w:r>
            <w:r>
              <w:rPr>
                <w:rFonts w:hint="eastAsia" w:ascii="Times New Roman" w:hAnsi="Times New Roman"/>
                <w:color w:val="000000"/>
                <w:sz w:val="24"/>
              </w:rPr>
              <w:t>线1条，塑料管材生产线1条，塑料化粪池生产线1条</w:t>
            </w:r>
            <w:r>
              <w:rPr>
                <w:rFonts w:ascii="Times New Roman" w:hAnsi="Times New Roman"/>
                <w:color w:val="000000"/>
                <w:sz w:val="24"/>
              </w:rPr>
              <w:t>。</w:t>
            </w:r>
            <w:r>
              <w:rPr>
                <w:rFonts w:hint="eastAsia" w:ascii="宋体" w:hAnsi="宋体" w:cs="宋体"/>
                <w:color w:val="000000"/>
                <w:sz w:val="24"/>
                <w:szCs w:val="24"/>
              </w:rPr>
              <w:t>本项目以</w:t>
            </w:r>
            <w:r>
              <w:rPr>
                <w:rFonts w:ascii="Times New Roman" w:hAnsi="Times New Roman"/>
                <w:color w:val="000000"/>
                <w:sz w:val="24"/>
                <w:szCs w:val="24"/>
              </w:rPr>
              <w:t>PE</w:t>
            </w:r>
            <w:r>
              <w:rPr>
                <w:rFonts w:hint="eastAsia" w:ascii="Times New Roman" w:hAnsi="Times New Roman"/>
                <w:color w:val="000000"/>
                <w:sz w:val="24"/>
                <w:szCs w:val="24"/>
              </w:rPr>
              <w:t>颗粒料</w:t>
            </w:r>
            <w:r>
              <w:rPr>
                <w:rFonts w:hint="eastAsia" w:ascii="宋体" w:hAnsi="宋体" w:cs="宋体"/>
                <w:color w:val="000000"/>
                <w:sz w:val="24"/>
                <w:szCs w:val="24"/>
              </w:rPr>
              <w:t>、色母粒为原料，可生产</w:t>
            </w:r>
            <w:r>
              <w:rPr>
                <w:rFonts w:hint="eastAsia" w:ascii="Times New Roman" w:hAnsi="Times New Roman"/>
                <w:color w:val="000000"/>
                <w:sz w:val="24"/>
              </w:rPr>
              <w:t>塑料检查井</w:t>
            </w:r>
            <w:r>
              <w:rPr>
                <w:rFonts w:ascii="Times New Roman" w:hAnsi="Times New Roman"/>
                <w:color w:val="000000"/>
                <w:sz w:val="24"/>
              </w:rPr>
              <w:t>30</w:t>
            </w:r>
            <w:r>
              <w:rPr>
                <w:rFonts w:hint="eastAsia" w:ascii="Times New Roman" w:hAnsi="Times New Roman"/>
                <w:color w:val="000000"/>
                <w:sz w:val="24"/>
              </w:rPr>
              <w:t>0吨</w:t>
            </w:r>
            <w:r>
              <w:rPr>
                <w:rFonts w:ascii="Times New Roman" w:hAnsi="Times New Roman"/>
                <w:color w:val="000000"/>
                <w:sz w:val="24"/>
              </w:rPr>
              <w:t>/年，</w:t>
            </w:r>
            <w:r>
              <w:rPr>
                <w:rFonts w:hint="eastAsia" w:ascii="Times New Roman" w:hAnsi="Times New Roman"/>
                <w:color w:val="000000"/>
                <w:sz w:val="24"/>
              </w:rPr>
              <w:t>塑料井盖</w:t>
            </w:r>
            <w:r>
              <w:rPr>
                <w:rFonts w:ascii="Times New Roman" w:hAnsi="Times New Roman"/>
                <w:color w:val="000000"/>
                <w:sz w:val="24"/>
              </w:rPr>
              <w:t>200</w:t>
            </w:r>
            <w:r>
              <w:rPr>
                <w:rFonts w:hint="eastAsia" w:ascii="Times New Roman" w:hAnsi="Times New Roman"/>
                <w:color w:val="000000"/>
                <w:sz w:val="24"/>
              </w:rPr>
              <w:t>吨</w:t>
            </w:r>
            <w:r>
              <w:rPr>
                <w:rFonts w:ascii="Times New Roman" w:hAnsi="Times New Roman"/>
                <w:color w:val="000000"/>
                <w:sz w:val="24"/>
              </w:rPr>
              <w:t>/年，</w:t>
            </w:r>
            <w:r>
              <w:rPr>
                <w:rFonts w:hint="eastAsia" w:ascii="Times New Roman" w:hAnsi="Times New Roman"/>
                <w:color w:val="000000"/>
                <w:sz w:val="24"/>
              </w:rPr>
              <w:t>塑料化粪池</w:t>
            </w:r>
            <w:r>
              <w:rPr>
                <w:rFonts w:ascii="Times New Roman" w:hAnsi="Times New Roman"/>
                <w:color w:val="000000"/>
                <w:sz w:val="24"/>
              </w:rPr>
              <w:t>200</w:t>
            </w:r>
            <w:r>
              <w:rPr>
                <w:rFonts w:hint="eastAsia" w:ascii="Times New Roman" w:hAnsi="Times New Roman"/>
                <w:color w:val="000000"/>
                <w:sz w:val="24"/>
              </w:rPr>
              <w:t>吨</w:t>
            </w:r>
            <w:r>
              <w:rPr>
                <w:rFonts w:ascii="Times New Roman" w:hAnsi="Times New Roman"/>
                <w:color w:val="000000"/>
                <w:sz w:val="24"/>
              </w:rPr>
              <w:t>/年，</w:t>
            </w:r>
            <w:r>
              <w:rPr>
                <w:rFonts w:hint="eastAsia" w:ascii="Times New Roman" w:hAnsi="Times New Roman"/>
                <w:color w:val="000000"/>
                <w:sz w:val="24"/>
              </w:rPr>
              <w:t>塑料线</w:t>
            </w:r>
            <w:r>
              <w:rPr>
                <w:rFonts w:ascii="Times New Roman" w:hAnsi="Times New Roman"/>
                <w:color w:val="000000"/>
                <w:sz w:val="24"/>
              </w:rPr>
              <w:t>性排水沟300吨/年，塑料管件200吨/年。项目于2019年</w:t>
            </w:r>
            <w:r>
              <w:rPr>
                <w:rFonts w:hint="eastAsia" w:ascii="Times New Roman" w:hAnsi="Times New Roman"/>
                <w:color w:val="000000"/>
                <w:sz w:val="24"/>
              </w:rPr>
              <w:t>12</w:t>
            </w:r>
            <w:r>
              <w:rPr>
                <w:rFonts w:ascii="Times New Roman" w:hAnsi="Times New Roman"/>
                <w:color w:val="000000"/>
                <w:sz w:val="24"/>
              </w:rPr>
              <w:t>月</w:t>
            </w:r>
            <w:r>
              <w:rPr>
                <w:rFonts w:hint="eastAsia" w:ascii="Times New Roman" w:hAnsi="Times New Roman"/>
                <w:color w:val="000000"/>
                <w:sz w:val="24"/>
              </w:rPr>
              <w:t>3</w:t>
            </w:r>
            <w:r>
              <w:rPr>
                <w:rFonts w:ascii="Times New Roman" w:hAnsi="Times New Roman"/>
                <w:color w:val="000000"/>
                <w:sz w:val="24"/>
              </w:rPr>
              <w:t>日取得富民县发展和改革局文件《</w:t>
            </w:r>
            <w:r>
              <w:rPr>
                <w:rFonts w:ascii="Times New Roman" w:hAnsi="Times New Roman"/>
                <w:color w:val="000000"/>
                <w:sz w:val="24"/>
                <w:szCs w:val="24"/>
              </w:rPr>
              <w:t>塑料制品</w:t>
            </w:r>
            <w:r>
              <w:rPr>
                <w:rFonts w:hint="eastAsia" w:ascii="Times New Roman" w:hAnsi="Times New Roman"/>
                <w:color w:val="000000"/>
                <w:sz w:val="24"/>
                <w:szCs w:val="24"/>
              </w:rPr>
              <w:t>生产</w:t>
            </w:r>
            <w:r>
              <w:rPr>
                <w:rFonts w:ascii="Times New Roman" w:hAnsi="Times New Roman"/>
                <w:color w:val="000000"/>
                <w:sz w:val="24"/>
                <w:szCs w:val="24"/>
              </w:rPr>
              <w:t xml:space="preserve">项目 </w:t>
            </w:r>
            <w:r>
              <w:rPr>
                <w:rFonts w:ascii="Times New Roman" w:hAnsi="Times New Roman"/>
                <w:color w:val="000000"/>
                <w:sz w:val="24"/>
              </w:rPr>
              <w:t>》富发改企业备案【2019】0096号。</w:t>
            </w:r>
          </w:p>
          <w:p>
            <w:pPr>
              <w:spacing w:line="360" w:lineRule="auto"/>
              <w:ind w:firstLine="480"/>
              <w:rPr>
                <w:rFonts w:ascii="Times New Roman" w:hAnsi="Times New Roman"/>
                <w:color w:val="000000"/>
                <w:sz w:val="24"/>
              </w:rPr>
            </w:pPr>
            <w:r>
              <w:rPr>
                <w:rFonts w:ascii="Times New Roman" w:hAnsi="Times New Roman"/>
                <w:color w:val="000000"/>
                <w:sz w:val="24"/>
              </w:rPr>
              <w:t>根据《中华人民共和国环境影响评价法》和《建设项目环境保护管理条例》之规定，本项目应开展环境影响评价工作。根据《建设项目环境影响评价分类管理名录》（2018年4月28日实施）中“十八橡胶和塑料制品业”，“47塑料制品制造”中“其他”类，需编制环境影响报告表。</w:t>
            </w:r>
            <w:r>
              <w:rPr>
                <w:rFonts w:ascii="Times New Roman" w:hAnsi="Times New Roman"/>
                <w:color w:val="000000"/>
                <w:sz w:val="24"/>
                <w:szCs w:val="24"/>
              </w:rPr>
              <w:t>根据项目资料，本项目原材料为高分子树脂PE颗粒料、色母粒，</w:t>
            </w:r>
            <w:r>
              <w:rPr>
                <w:rFonts w:hint="eastAsia" w:ascii="Times New Roman" w:hAnsi="Times New Roman"/>
                <w:color w:val="000000"/>
                <w:sz w:val="24"/>
                <w:szCs w:val="24"/>
              </w:rPr>
              <w:t>均为新料，不涉及老料，</w:t>
            </w:r>
            <w:r>
              <w:rPr>
                <w:rFonts w:ascii="Times New Roman" w:hAnsi="Times New Roman"/>
                <w:color w:val="000000"/>
                <w:sz w:val="24"/>
                <w:szCs w:val="24"/>
              </w:rPr>
              <w:t>不涉及有毒原材料，且工艺中不涉及电镀工艺，应编制环境影响评价报告表。</w:t>
            </w:r>
            <w:r>
              <w:rPr>
                <w:rFonts w:ascii="Times New Roman" w:hAnsi="Times New Roman"/>
                <w:color w:val="000000"/>
                <w:sz w:val="24"/>
              </w:rPr>
              <w:t>因此，建设单位</w:t>
            </w:r>
            <w:r>
              <w:rPr>
                <w:rFonts w:ascii="Times New Roman" w:hAnsi="Times New Roman"/>
                <w:color w:val="000000"/>
                <w:sz w:val="24"/>
                <w:szCs w:val="24"/>
              </w:rPr>
              <w:t>云南百川环保科技有限公司</w:t>
            </w:r>
            <w:r>
              <w:rPr>
                <w:rFonts w:ascii="Times New Roman" w:hAnsi="Times New Roman"/>
                <w:color w:val="000000"/>
                <w:sz w:val="24"/>
              </w:rPr>
              <w:t>委托</w:t>
            </w:r>
            <w:r>
              <w:rPr>
                <w:rFonts w:hint="eastAsia" w:ascii="Times New Roman" w:hAnsi="Times New Roman"/>
                <w:color w:val="000000"/>
                <w:sz w:val="24"/>
              </w:rPr>
              <w:t>本公司（云南勤策环境检测技术有限公司）</w:t>
            </w:r>
            <w:r>
              <w:rPr>
                <w:rFonts w:ascii="Times New Roman" w:hAnsi="Times New Roman"/>
                <w:color w:val="000000"/>
                <w:sz w:val="24"/>
              </w:rPr>
              <w:t>为本项目编制环境影响报告表。评价单位接受委托后，通过现场踏勘、资料收集，在工程分析的基础上，对本项目可能造成的环境影响进行分析评价后，按照环境影响评价技术导则的要求，编制完成了本环境影响报告表，供建设单位上报审批。</w:t>
            </w:r>
          </w:p>
          <w:p>
            <w:pPr>
              <w:spacing w:line="360" w:lineRule="auto"/>
              <w:rPr>
                <w:rFonts w:ascii="Times New Roman" w:hAnsi="Times New Roman"/>
                <w:b/>
                <w:bCs/>
                <w:color w:val="000000"/>
                <w:sz w:val="24"/>
              </w:rPr>
            </w:pPr>
            <w:r>
              <w:rPr>
                <w:rFonts w:ascii="Times New Roman" w:hAnsi="Times New Roman"/>
                <w:b/>
                <w:bCs/>
                <w:color w:val="000000"/>
                <w:sz w:val="24"/>
              </w:rPr>
              <w:t>二、原项目概况</w:t>
            </w:r>
          </w:p>
          <w:p>
            <w:pPr>
              <w:spacing w:line="360" w:lineRule="auto"/>
              <w:ind w:firstLine="482" w:firstLineChars="200"/>
              <w:rPr>
                <w:rFonts w:ascii="Times New Roman" w:hAnsi="Times New Roman"/>
                <w:b/>
                <w:color w:val="000000"/>
                <w:sz w:val="24"/>
              </w:rPr>
            </w:pPr>
            <w:r>
              <w:rPr>
                <w:rFonts w:ascii="Times New Roman" w:hAnsi="Times New Roman"/>
                <w:b/>
                <w:color w:val="000000"/>
                <w:sz w:val="24"/>
              </w:rPr>
              <w:t>1）原项目基本情况</w:t>
            </w:r>
          </w:p>
          <w:p>
            <w:pPr>
              <w:spacing w:line="360" w:lineRule="auto"/>
              <w:ind w:firstLine="482" w:firstLineChars="200"/>
              <w:rPr>
                <w:rFonts w:ascii="Times New Roman" w:hAnsi="Times New Roman"/>
                <w:bCs/>
                <w:color w:val="000000"/>
                <w:sz w:val="24"/>
              </w:rPr>
            </w:pPr>
            <w:r>
              <w:rPr>
                <w:rFonts w:ascii="Times New Roman" w:hAnsi="Times New Roman"/>
                <w:b/>
                <w:color w:val="000000"/>
                <w:sz w:val="24"/>
              </w:rPr>
              <w:t>项目名称：</w:t>
            </w:r>
            <w:r>
              <w:rPr>
                <w:rFonts w:hint="eastAsia" w:ascii="Times New Roman" w:hAnsi="Times New Roman"/>
                <w:bCs/>
                <w:sz w:val="24"/>
              </w:rPr>
              <w:t>云南百川环保科技有限公司塑料制品项目</w:t>
            </w:r>
          </w:p>
          <w:p>
            <w:pPr>
              <w:spacing w:line="360" w:lineRule="auto"/>
              <w:ind w:firstLine="482" w:firstLineChars="200"/>
              <w:rPr>
                <w:rFonts w:ascii="Times New Roman" w:hAnsi="Times New Roman"/>
                <w:b/>
                <w:color w:val="000000"/>
                <w:sz w:val="24"/>
              </w:rPr>
            </w:pPr>
            <w:r>
              <w:rPr>
                <w:rFonts w:hint="eastAsia" w:ascii="Times New Roman" w:hAnsi="Times New Roman"/>
                <w:b/>
                <w:color w:val="000000"/>
                <w:sz w:val="24"/>
              </w:rPr>
              <w:t>建设时间：</w:t>
            </w:r>
            <w:r>
              <w:rPr>
                <w:rFonts w:hint="eastAsia" w:ascii="Times New Roman" w:hAnsi="Times New Roman"/>
                <w:bCs/>
                <w:color w:val="000000"/>
                <w:sz w:val="24"/>
              </w:rPr>
              <w:t>项目于2017年9月开始建设，于2017年10开始投入运营</w:t>
            </w:r>
          </w:p>
          <w:p>
            <w:pPr>
              <w:spacing w:line="360" w:lineRule="auto"/>
              <w:ind w:firstLine="482" w:firstLineChars="200"/>
              <w:rPr>
                <w:rFonts w:ascii="Times New Roman" w:hAnsi="Times New Roman"/>
                <w:bCs/>
                <w:color w:val="000000"/>
                <w:sz w:val="24"/>
              </w:rPr>
            </w:pPr>
            <w:r>
              <w:rPr>
                <w:rFonts w:ascii="Times New Roman" w:hAnsi="Times New Roman"/>
                <w:b/>
                <w:color w:val="000000"/>
                <w:sz w:val="24"/>
              </w:rPr>
              <w:t>建设单位：</w:t>
            </w:r>
            <w:r>
              <w:rPr>
                <w:rFonts w:hint="eastAsia" w:ascii="Times New Roman" w:hAnsi="Times New Roman"/>
                <w:bCs/>
                <w:sz w:val="24"/>
              </w:rPr>
              <w:t>云南百川环保科技有限公司</w:t>
            </w:r>
          </w:p>
          <w:p>
            <w:pPr>
              <w:spacing w:line="360" w:lineRule="auto"/>
              <w:ind w:firstLine="482" w:firstLineChars="200"/>
              <w:rPr>
                <w:rFonts w:ascii="Times New Roman" w:hAnsi="Times New Roman"/>
                <w:bCs/>
                <w:color w:val="000000"/>
                <w:sz w:val="24"/>
              </w:rPr>
            </w:pPr>
            <w:r>
              <w:rPr>
                <w:rFonts w:ascii="Times New Roman" w:hAnsi="Times New Roman"/>
                <w:b/>
                <w:color w:val="000000"/>
                <w:sz w:val="24"/>
              </w:rPr>
              <w:t>建设地点：</w:t>
            </w:r>
            <w:r>
              <w:rPr>
                <w:rFonts w:hint="eastAsia" w:ascii="宋体" w:hAnsi="宋体" w:cs="宋体"/>
                <w:sz w:val="24"/>
                <w:szCs w:val="24"/>
              </w:rPr>
              <w:t>富民工业园区大营五金建材产业园</w:t>
            </w:r>
          </w:p>
          <w:p>
            <w:pPr>
              <w:spacing w:line="360" w:lineRule="auto"/>
              <w:ind w:firstLine="482" w:firstLineChars="200"/>
              <w:rPr>
                <w:rFonts w:ascii="Times New Roman" w:hAnsi="Times New Roman"/>
                <w:bCs/>
                <w:color w:val="000000"/>
                <w:sz w:val="24"/>
              </w:rPr>
            </w:pPr>
            <w:r>
              <w:rPr>
                <w:rFonts w:ascii="Times New Roman" w:hAnsi="Times New Roman"/>
                <w:b/>
                <w:color w:val="000000"/>
                <w:sz w:val="24"/>
              </w:rPr>
              <w:t>建设性质：</w:t>
            </w:r>
            <w:r>
              <w:rPr>
                <w:rFonts w:hint="eastAsia" w:ascii="Times New Roman" w:hAnsi="Times New Roman"/>
                <w:bCs/>
                <w:color w:val="000000"/>
                <w:sz w:val="24"/>
              </w:rPr>
              <w:t>新</w:t>
            </w:r>
            <w:r>
              <w:rPr>
                <w:rFonts w:ascii="Times New Roman" w:hAnsi="Times New Roman"/>
                <w:bCs/>
                <w:color w:val="000000"/>
                <w:sz w:val="24"/>
              </w:rPr>
              <w:t>建</w:t>
            </w:r>
          </w:p>
          <w:p>
            <w:pPr>
              <w:spacing w:line="360" w:lineRule="auto"/>
              <w:ind w:firstLine="482" w:firstLineChars="200"/>
              <w:rPr>
                <w:rFonts w:ascii="Times New Roman" w:hAnsi="Times New Roman"/>
                <w:bCs/>
                <w:color w:val="000000"/>
                <w:sz w:val="24"/>
              </w:rPr>
            </w:pPr>
            <w:r>
              <w:rPr>
                <w:rFonts w:ascii="Times New Roman" w:hAnsi="Times New Roman"/>
                <w:b/>
                <w:color w:val="000000"/>
                <w:sz w:val="24"/>
              </w:rPr>
              <w:t>项目总投资：</w:t>
            </w:r>
            <w:r>
              <w:rPr>
                <w:rFonts w:hint="eastAsia" w:ascii="Times New Roman" w:hAnsi="Times New Roman"/>
                <w:bCs/>
                <w:color w:val="000000"/>
                <w:sz w:val="24"/>
              </w:rPr>
              <w:t>1000</w:t>
            </w:r>
            <w:r>
              <w:rPr>
                <w:rFonts w:ascii="Times New Roman" w:hAnsi="Times New Roman"/>
                <w:bCs/>
                <w:color w:val="000000"/>
                <w:sz w:val="24"/>
              </w:rPr>
              <w:t>万元（环保投资</w:t>
            </w:r>
            <w:r>
              <w:rPr>
                <w:rFonts w:hint="eastAsia" w:ascii="Times New Roman" w:hAnsi="Times New Roman"/>
                <w:bCs/>
                <w:color w:val="000000"/>
                <w:sz w:val="24"/>
              </w:rPr>
              <w:t>10.4</w:t>
            </w:r>
            <w:r>
              <w:rPr>
                <w:rFonts w:ascii="Times New Roman" w:hAnsi="Times New Roman"/>
                <w:bCs/>
                <w:color w:val="000000"/>
                <w:sz w:val="24"/>
              </w:rPr>
              <w:t>万元）</w:t>
            </w:r>
          </w:p>
          <w:p>
            <w:pPr>
              <w:spacing w:line="360" w:lineRule="auto"/>
              <w:ind w:firstLine="482" w:firstLineChars="200"/>
              <w:rPr>
                <w:rFonts w:ascii="Times New Roman" w:hAnsi="Times New Roman"/>
                <w:bCs/>
                <w:color w:val="000000"/>
                <w:sz w:val="24"/>
              </w:rPr>
            </w:pPr>
            <w:r>
              <w:rPr>
                <w:rFonts w:ascii="Times New Roman" w:hAnsi="Times New Roman"/>
                <w:b/>
                <w:color w:val="000000"/>
                <w:sz w:val="24"/>
              </w:rPr>
              <w:t>建设内容：</w:t>
            </w:r>
            <w:r>
              <w:rPr>
                <w:rFonts w:hint="eastAsia" w:ascii="Times New Roman" w:hAnsi="Times New Roman"/>
                <w:bCs/>
                <w:color w:val="000000"/>
                <w:sz w:val="24"/>
              </w:rPr>
              <w:t>建设</w:t>
            </w:r>
            <w:r>
              <w:rPr>
                <w:rFonts w:ascii="Times New Roman" w:hAnsi="Times New Roman"/>
                <w:bCs/>
                <w:color w:val="000000"/>
                <w:sz w:val="24"/>
              </w:rPr>
              <w:t>塑</w:t>
            </w:r>
            <w:r>
              <w:rPr>
                <w:rFonts w:ascii="Times New Roman" w:hAnsi="Times New Roman"/>
                <w:color w:val="000000"/>
                <w:sz w:val="24"/>
              </w:rPr>
              <w:t>料检查井、塑料检查井盖、塑料线性排水沟生产</w:t>
            </w:r>
            <w:r>
              <w:rPr>
                <w:rFonts w:hint="eastAsia" w:ascii="Times New Roman" w:hAnsi="Times New Roman"/>
                <w:color w:val="000000"/>
                <w:sz w:val="24"/>
              </w:rPr>
              <w:t>线1条，塑料管材生产线1条</w:t>
            </w:r>
            <w:r>
              <w:rPr>
                <w:rFonts w:ascii="Times New Roman" w:hAnsi="Times New Roman"/>
                <w:bCs/>
                <w:color w:val="000000"/>
                <w:sz w:val="24"/>
              </w:rPr>
              <w:t>，项目占地</w:t>
            </w:r>
            <w:r>
              <w:rPr>
                <w:rFonts w:hint="eastAsia" w:ascii="Times New Roman" w:hAnsi="Times New Roman"/>
                <w:bCs/>
                <w:color w:val="000000"/>
                <w:sz w:val="24"/>
              </w:rPr>
              <w:t>面积3388.4</w:t>
            </w:r>
            <w:r>
              <w:rPr>
                <w:rFonts w:ascii="Times New Roman" w:hAnsi="Times New Roman"/>
                <w:bCs/>
                <w:color w:val="000000"/>
                <w:sz w:val="24"/>
              </w:rPr>
              <w:t>m</w:t>
            </w:r>
            <w:r>
              <w:rPr>
                <w:rFonts w:ascii="Times New Roman" w:hAnsi="Times New Roman"/>
                <w:bCs/>
                <w:color w:val="000000"/>
                <w:sz w:val="24"/>
                <w:vertAlign w:val="superscript"/>
              </w:rPr>
              <w:t>2</w:t>
            </w:r>
            <w:r>
              <w:rPr>
                <w:rFonts w:ascii="Times New Roman" w:hAnsi="Times New Roman"/>
                <w:bCs/>
                <w:color w:val="000000"/>
                <w:sz w:val="24"/>
              </w:rPr>
              <w:t>，</w:t>
            </w:r>
            <w:r>
              <w:rPr>
                <w:rFonts w:hint="eastAsia" w:ascii="Times New Roman" w:hAnsi="Times New Roman"/>
                <w:bCs/>
                <w:color w:val="000000"/>
                <w:sz w:val="24"/>
              </w:rPr>
              <w:t>建筑面积3040</w:t>
            </w:r>
            <w:r>
              <w:rPr>
                <w:rFonts w:ascii="Times New Roman" w:hAnsi="Times New Roman"/>
                <w:bCs/>
                <w:color w:val="000000"/>
                <w:sz w:val="24"/>
              </w:rPr>
              <w:t>m</w:t>
            </w:r>
            <w:r>
              <w:rPr>
                <w:rFonts w:ascii="Times New Roman" w:hAnsi="Times New Roman"/>
                <w:bCs/>
                <w:color w:val="000000"/>
                <w:sz w:val="24"/>
                <w:vertAlign w:val="superscript"/>
              </w:rPr>
              <w:t>2</w:t>
            </w:r>
            <w:r>
              <w:rPr>
                <w:rFonts w:ascii="Times New Roman" w:hAnsi="Times New Roman"/>
                <w:bCs/>
                <w:color w:val="000000"/>
                <w:sz w:val="24"/>
              </w:rPr>
              <w:t>。</w:t>
            </w:r>
          </w:p>
          <w:p>
            <w:pPr>
              <w:spacing w:line="360" w:lineRule="auto"/>
              <w:ind w:firstLine="482" w:firstLineChars="200"/>
              <w:rPr>
                <w:rFonts w:hint="eastAsia" w:ascii="Times New Roman" w:hAnsi="Times New Roman"/>
                <w:bCs/>
                <w:color w:val="000000"/>
                <w:sz w:val="24"/>
              </w:rPr>
            </w:pPr>
            <w:r>
              <w:rPr>
                <w:rFonts w:ascii="Times New Roman" w:hAnsi="Times New Roman"/>
                <w:b/>
                <w:color w:val="000000"/>
                <w:sz w:val="24"/>
              </w:rPr>
              <w:t>主要设备：</w:t>
            </w:r>
            <w:r>
              <w:rPr>
                <w:rFonts w:hint="eastAsia" w:ascii="Times New Roman" w:hAnsi="Times New Roman"/>
                <w:bCs/>
                <w:color w:val="000000"/>
                <w:sz w:val="24"/>
              </w:rPr>
              <w:t>见表1-1。</w:t>
            </w:r>
          </w:p>
          <w:p>
            <w:pPr>
              <w:spacing w:line="360" w:lineRule="auto"/>
              <w:jc w:val="center"/>
              <w:rPr>
                <w:rFonts w:hint="eastAsia" w:ascii="宋体" w:hAnsi="宋体" w:cs="宋体"/>
                <w:b/>
                <w:sz w:val="24"/>
              </w:rPr>
            </w:pPr>
            <w:r>
              <w:rPr>
                <w:rFonts w:hint="eastAsia" w:ascii="宋体" w:hAnsi="宋体" w:cs="宋体"/>
                <w:b/>
                <w:sz w:val="24"/>
              </w:rPr>
              <w:t>表1-1 项目生产设备一览表</w:t>
            </w:r>
          </w:p>
          <w:tbl>
            <w:tblPr>
              <w:tblStyle w:val="30"/>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08"/>
              <w:gridCol w:w="2368"/>
              <w:gridCol w:w="2630"/>
              <w:gridCol w:w="26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3" w:type="pct"/>
                </w:tcPr>
                <w:p>
                  <w:pPr>
                    <w:jc w:val="center"/>
                    <w:rPr>
                      <w:rFonts w:hint="eastAsia" w:ascii="宋体" w:hAnsi="宋体" w:cs="宋体"/>
                      <w:b/>
                      <w:szCs w:val="21"/>
                    </w:rPr>
                  </w:pPr>
                  <w:r>
                    <w:rPr>
                      <w:rFonts w:hint="eastAsia" w:ascii="宋体" w:hAnsi="宋体" w:cs="宋体"/>
                      <w:b/>
                      <w:szCs w:val="21"/>
                    </w:rPr>
                    <w:t>序号</w:t>
                  </w:r>
                </w:p>
              </w:tc>
              <w:tc>
                <w:tcPr>
                  <w:tcW w:w="1339" w:type="pct"/>
                </w:tcPr>
                <w:p>
                  <w:pPr>
                    <w:jc w:val="center"/>
                    <w:rPr>
                      <w:rFonts w:hint="eastAsia" w:ascii="宋体" w:hAnsi="宋体" w:cs="宋体"/>
                      <w:b/>
                      <w:szCs w:val="21"/>
                    </w:rPr>
                  </w:pPr>
                  <w:r>
                    <w:rPr>
                      <w:rFonts w:hint="eastAsia" w:ascii="宋体" w:hAnsi="宋体" w:cs="宋体"/>
                      <w:b/>
                      <w:szCs w:val="21"/>
                    </w:rPr>
                    <w:t>设备名称</w:t>
                  </w:r>
                </w:p>
              </w:tc>
              <w:tc>
                <w:tcPr>
                  <w:tcW w:w="1487" w:type="pct"/>
                </w:tcPr>
                <w:p>
                  <w:pPr>
                    <w:jc w:val="center"/>
                    <w:rPr>
                      <w:rFonts w:hint="eastAsia" w:ascii="宋体" w:hAnsi="宋体" w:cs="宋体"/>
                      <w:b/>
                      <w:szCs w:val="21"/>
                    </w:rPr>
                  </w:pPr>
                  <w:r>
                    <w:rPr>
                      <w:rFonts w:hint="eastAsia" w:ascii="宋体" w:hAnsi="宋体" w:cs="宋体"/>
                      <w:b/>
                      <w:szCs w:val="21"/>
                    </w:rPr>
                    <w:t>规格型号</w:t>
                  </w:r>
                </w:p>
              </w:tc>
              <w:tc>
                <w:tcPr>
                  <w:tcW w:w="1489" w:type="pct"/>
                </w:tcPr>
                <w:p>
                  <w:pPr>
                    <w:jc w:val="center"/>
                    <w:rPr>
                      <w:rFonts w:hint="eastAsia" w:ascii="宋体" w:hAnsi="宋体" w:cs="宋体"/>
                      <w:b/>
                      <w:szCs w:val="21"/>
                    </w:rPr>
                  </w:pPr>
                  <w:r>
                    <w:rPr>
                      <w:rFonts w:hint="eastAsia" w:ascii="宋体" w:hAnsi="宋体" w:cs="宋体"/>
                      <w:b/>
                      <w:szCs w:val="21"/>
                    </w:rPr>
                    <w:t>数量（台）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3" w:type="pct"/>
                </w:tcPr>
                <w:p>
                  <w:pPr>
                    <w:jc w:val="center"/>
                    <w:rPr>
                      <w:rFonts w:ascii="Times New Roman" w:hAnsi="Times New Roman"/>
                      <w:szCs w:val="21"/>
                    </w:rPr>
                  </w:pPr>
                  <w:r>
                    <w:rPr>
                      <w:rFonts w:ascii="Times New Roman" w:hAnsi="Times New Roman"/>
                      <w:szCs w:val="21"/>
                    </w:rPr>
                    <w:t>1</w:t>
                  </w:r>
                </w:p>
              </w:tc>
              <w:tc>
                <w:tcPr>
                  <w:tcW w:w="1339" w:type="pct"/>
                </w:tcPr>
                <w:p>
                  <w:pPr>
                    <w:jc w:val="center"/>
                    <w:rPr>
                      <w:rFonts w:hint="eastAsia" w:ascii="宋体" w:hAnsi="宋体" w:cs="宋体"/>
                      <w:szCs w:val="21"/>
                    </w:rPr>
                  </w:pPr>
                  <w:r>
                    <w:rPr>
                      <w:rFonts w:hint="eastAsia" w:ascii="宋体" w:hAnsi="宋体" w:cs="宋体"/>
                      <w:szCs w:val="21"/>
                    </w:rPr>
                    <w:t>液压机</w:t>
                  </w:r>
                </w:p>
              </w:tc>
              <w:tc>
                <w:tcPr>
                  <w:tcW w:w="1487" w:type="pct"/>
                </w:tcPr>
                <w:p>
                  <w:pPr>
                    <w:jc w:val="center"/>
                    <w:rPr>
                      <w:rFonts w:ascii="Times New Roman" w:hAnsi="Times New Roman"/>
                      <w:szCs w:val="21"/>
                    </w:rPr>
                  </w:pPr>
                  <w:r>
                    <w:rPr>
                      <w:rFonts w:ascii="Times New Roman" w:hAnsi="Times New Roman"/>
                      <w:szCs w:val="21"/>
                    </w:rPr>
                    <w:t>Y32－1000</w:t>
                  </w:r>
                </w:p>
              </w:tc>
              <w:tc>
                <w:tcPr>
                  <w:tcW w:w="1489" w:type="pct"/>
                </w:tcPr>
                <w:p>
                  <w:pPr>
                    <w:jc w:val="center"/>
                    <w:rPr>
                      <w:rFonts w:ascii="Times New Roman" w:hAnsi="Times New Roman"/>
                      <w:szCs w:val="21"/>
                    </w:rPr>
                  </w:pPr>
                  <w:r>
                    <w:rPr>
                      <w:rFonts w:ascii="Times New Roman" w:hAnsi="Times New Roman"/>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3" w:type="pct"/>
                </w:tcPr>
                <w:p>
                  <w:pPr>
                    <w:jc w:val="center"/>
                    <w:rPr>
                      <w:rFonts w:ascii="Times New Roman" w:hAnsi="Times New Roman"/>
                      <w:szCs w:val="21"/>
                    </w:rPr>
                  </w:pPr>
                  <w:r>
                    <w:rPr>
                      <w:rFonts w:ascii="Times New Roman" w:hAnsi="Times New Roman"/>
                      <w:szCs w:val="21"/>
                    </w:rPr>
                    <w:t>2</w:t>
                  </w:r>
                </w:p>
              </w:tc>
              <w:tc>
                <w:tcPr>
                  <w:tcW w:w="1339" w:type="pct"/>
                </w:tcPr>
                <w:p>
                  <w:pPr>
                    <w:jc w:val="center"/>
                    <w:rPr>
                      <w:rFonts w:hint="eastAsia" w:ascii="宋体" w:hAnsi="宋体" w:cs="宋体"/>
                      <w:szCs w:val="21"/>
                    </w:rPr>
                  </w:pPr>
                  <w:r>
                    <w:rPr>
                      <w:rFonts w:hint="eastAsia" w:ascii="宋体" w:hAnsi="宋体" w:cs="宋体"/>
                      <w:szCs w:val="21"/>
                    </w:rPr>
                    <w:t>液压机</w:t>
                  </w:r>
                </w:p>
              </w:tc>
              <w:tc>
                <w:tcPr>
                  <w:tcW w:w="1487" w:type="pct"/>
                </w:tcPr>
                <w:p>
                  <w:pPr>
                    <w:jc w:val="center"/>
                    <w:rPr>
                      <w:rFonts w:ascii="Times New Roman" w:hAnsi="Times New Roman"/>
                      <w:szCs w:val="21"/>
                    </w:rPr>
                  </w:pPr>
                  <w:r>
                    <w:rPr>
                      <w:rFonts w:ascii="Times New Roman" w:hAnsi="Times New Roman"/>
                      <w:szCs w:val="21"/>
                    </w:rPr>
                    <w:t>Y32－615</w:t>
                  </w:r>
                </w:p>
              </w:tc>
              <w:tc>
                <w:tcPr>
                  <w:tcW w:w="1489" w:type="pct"/>
                </w:tcPr>
                <w:p>
                  <w:pPr>
                    <w:jc w:val="center"/>
                    <w:rPr>
                      <w:rFonts w:ascii="Times New Roman" w:hAnsi="Times New Roman"/>
                      <w:szCs w:val="21"/>
                    </w:rPr>
                  </w:pPr>
                  <w:r>
                    <w:rPr>
                      <w:rFonts w:ascii="Times New Roman" w:hAnsi="Times New Roman"/>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683" w:type="pct"/>
                </w:tcPr>
                <w:p>
                  <w:pPr>
                    <w:jc w:val="center"/>
                    <w:rPr>
                      <w:rFonts w:ascii="Times New Roman" w:hAnsi="Times New Roman"/>
                      <w:szCs w:val="21"/>
                    </w:rPr>
                  </w:pPr>
                  <w:r>
                    <w:rPr>
                      <w:rFonts w:ascii="Times New Roman" w:hAnsi="Times New Roman"/>
                      <w:szCs w:val="21"/>
                    </w:rPr>
                    <w:t>3</w:t>
                  </w:r>
                </w:p>
              </w:tc>
              <w:tc>
                <w:tcPr>
                  <w:tcW w:w="1339" w:type="pct"/>
                </w:tcPr>
                <w:p>
                  <w:pPr>
                    <w:jc w:val="center"/>
                    <w:rPr>
                      <w:rFonts w:hint="eastAsia" w:ascii="宋体" w:hAnsi="宋体" w:cs="宋体"/>
                      <w:szCs w:val="21"/>
                    </w:rPr>
                  </w:pPr>
                  <w:r>
                    <w:rPr>
                      <w:rFonts w:hint="eastAsia" w:ascii="宋体" w:hAnsi="宋体" w:cs="宋体"/>
                      <w:szCs w:val="21"/>
                    </w:rPr>
                    <w:t>塑料挤塑机</w:t>
                  </w:r>
                </w:p>
              </w:tc>
              <w:tc>
                <w:tcPr>
                  <w:tcW w:w="1487" w:type="pct"/>
                </w:tcPr>
                <w:p>
                  <w:pPr>
                    <w:jc w:val="center"/>
                    <w:rPr>
                      <w:rFonts w:ascii="Times New Roman" w:hAnsi="Times New Roman"/>
                      <w:szCs w:val="21"/>
                    </w:rPr>
                  </w:pPr>
                  <w:r>
                    <w:rPr>
                      <w:rFonts w:ascii="Times New Roman" w:hAnsi="Times New Roman"/>
                      <w:szCs w:val="21"/>
                    </w:rPr>
                    <w:t>160</w:t>
                  </w:r>
                </w:p>
              </w:tc>
              <w:tc>
                <w:tcPr>
                  <w:tcW w:w="1489" w:type="pct"/>
                </w:tcPr>
                <w:p>
                  <w:pPr>
                    <w:jc w:val="center"/>
                    <w:rPr>
                      <w:rFonts w:ascii="Times New Roman" w:hAnsi="Times New Roman"/>
                      <w:szCs w:val="21"/>
                    </w:rPr>
                  </w:pPr>
                  <w:r>
                    <w:rPr>
                      <w:rFonts w:ascii="Times New Roman" w:hAnsi="Times New Roman"/>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3" w:type="pct"/>
                </w:tcPr>
                <w:p>
                  <w:pPr>
                    <w:jc w:val="center"/>
                    <w:rPr>
                      <w:rFonts w:ascii="Times New Roman" w:hAnsi="Times New Roman"/>
                      <w:szCs w:val="21"/>
                    </w:rPr>
                  </w:pPr>
                  <w:r>
                    <w:rPr>
                      <w:rFonts w:ascii="Times New Roman" w:hAnsi="Times New Roman"/>
                      <w:szCs w:val="21"/>
                    </w:rPr>
                    <w:t>4</w:t>
                  </w:r>
                </w:p>
              </w:tc>
              <w:tc>
                <w:tcPr>
                  <w:tcW w:w="1339" w:type="pct"/>
                </w:tcPr>
                <w:p>
                  <w:pPr>
                    <w:jc w:val="center"/>
                    <w:rPr>
                      <w:rFonts w:hint="eastAsia" w:ascii="宋体" w:hAnsi="宋体" w:cs="宋体"/>
                      <w:szCs w:val="21"/>
                    </w:rPr>
                  </w:pPr>
                  <w:r>
                    <w:rPr>
                      <w:rFonts w:hint="eastAsia" w:ascii="宋体" w:hAnsi="宋体" w:cs="宋体"/>
                      <w:szCs w:val="21"/>
                    </w:rPr>
                    <w:t>塑料挤塑机</w:t>
                  </w:r>
                </w:p>
              </w:tc>
              <w:tc>
                <w:tcPr>
                  <w:tcW w:w="1487" w:type="pct"/>
                </w:tcPr>
                <w:p>
                  <w:pPr>
                    <w:jc w:val="center"/>
                    <w:rPr>
                      <w:rFonts w:ascii="Times New Roman" w:hAnsi="Times New Roman"/>
                      <w:szCs w:val="21"/>
                    </w:rPr>
                  </w:pPr>
                  <w:r>
                    <w:rPr>
                      <w:rFonts w:ascii="Times New Roman" w:hAnsi="Times New Roman"/>
                      <w:szCs w:val="21"/>
                    </w:rPr>
                    <w:t>130</w:t>
                  </w:r>
                </w:p>
              </w:tc>
              <w:tc>
                <w:tcPr>
                  <w:tcW w:w="1489" w:type="pct"/>
                </w:tcPr>
                <w:p>
                  <w:pPr>
                    <w:jc w:val="center"/>
                    <w:rPr>
                      <w:rFonts w:ascii="Times New Roman" w:hAnsi="Times New Roman"/>
                      <w:szCs w:val="21"/>
                    </w:rPr>
                  </w:pPr>
                  <w:r>
                    <w:rPr>
                      <w:rFonts w:ascii="Times New Roman" w:hAnsi="Times New Roman"/>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3" w:type="pct"/>
                </w:tcPr>
                <w:p>
                  <w:pPr>
                    <w:jc w:val="center"/>
                    <w:rPr>
                      <w:rFonts w:ascii="Times New Roman" w:hAnsi="Times New Roman"/>
                      <w:szCs w:val="21"/>
                    </w:rPr>
                  </w:pPr>
                  <w:r>
                    <w:rPr>
                      <w:rFonts w:ascii="Times New Roman" w:hAnsi="Times New Roman"/>
                      <w:szCs w:val="21"/>
                    </w:rPr>
                    <w:t>5</w:t>
                  </w:r>
                </w:p>
              </w:tc>
              <w:tc>
                <w:tcPr>
                  <w:tcW w:w="1339" w:type="pct"/>
                </w:tcPr>
                <w:p>
                  <w:pPr>
                    <w:jc w:val="center"/>
                    <w:rPr>
                      <w:rFonts w:hint="eastAsia" w:ascii="宋体" w:hAnsi="宋体" w:cs="宋体"/>
                      <w:szCs w:val="21"/>
                    </w:rPr>
                  </w:pPr>
                  <w:r>
                    <w:rPr>
                      <w:rFonts w:hint="eastAsia" w:ascii="宋体" w:hAnsi="宋体" w:cs="宋体"/>
                      <w:szCs w:val="21"/>
                    </w:rPr>
                    <w:t>小型破碎机</w:t>
                  </w:r>
                </w:p>
              </w:tc>
              <w:tc>
                <w:tcPr>
                  <w:tcW w:w="1487" w:type="pct"/>
                </w:tcPr>
                <w:p>
                  <w:pPr>
                    <w:jc w:val="center"/>
                    <w:rPr>
                      <w:rFonts w:ascii="Times New Roman" w:hAnsi="Times New Roman"/>
                      <w:szCs w:val="21"/>
                    </w:rPr>
                  </w:pPr>
                  <w:r>
                    <w:rPr>
                      <w:rFonts w:ascii="Times New Roman" w:hAnsi="Times New Roman"/>
                      <w:szCs w:val="21"/>
                    </w:rPr>
                    <w:t>650</w:t>
                  </w:r>
                </w:p>
              </w:tc>
              <w:tc>
                <w:tcPr>
                  <w:tcW w:w="1489" w:type="pct"/>
                </w:tcPr>
                <w:p>
                  <w:pPr>
                    <w:jc w:val="center"/>
                    <w:rPr>
                      <w:rFonts w:ascii="Times New Roman" w:hAnsi="Times New Roman"/>
                      <w:szCs w:val="21"/>
                    </w:rPr>
                  </w:pPr>
                  <w:r>
                    <w:rPr>
                      <w:rFonts w:ascii="Times New Roman" w:hAnsi="Times New Roman"/>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3" w:type="pct"/>
                </w:tcPr>
                <w:p>
                  <w:pPr>
                    <w:jc w:val="center"/>
                    <w:rPr>
                      <w:rFonts w:ascii="Times New Roman" w:hAnsi="Times New Roman"/>
                      <w:szCs w:val="21"/>
                    </w:rPr>
                  </w:pPr>
                  <w:r>
                    <w:rPr>
                      <w:rFonts w:ascii="Times New Roman" w:hAnsi="Times New Roman"/>
                      <w:szCs w:val="21"/>
                    </w:rPr>
                    <w:t>6</w:t>
                  </w:r>
                </w:p>
              </w:tc>
              <w:tc>
                <w:tcPr>
                  <w:tcW w:w="1339" w:type="pct"/>
                </w:tcPr>
                <w:p>
                  <w:pPr>
                    <w:jc w:val="center"/>
                    <w:rPr>
                      <w:rFonts w:hint="eastAsia" w:ascii="宋体" w:hAnsi="宋体" w:cs="宋体"/>
                      <w:szCs w:val="21"/>
                    </w:rPr>
                  </w:pPr>
                  <w:r>
                    <w:rPr>
                      <w:rFonts w:hint="eastAsia" w:ascii="宋体" w:hAnsi="宋体" w:cs="宋体"/>
                      <w:szCs w:val="21"/>
                    </w:rPr>
                    <w:t>磨刀机</w:t>
                  </w:r>
                </w:p>
              </w:tc>
              <w:tc>
                <w:tcPr>
                  <w:tcW w:w="1487" w:type="pct"/>
                </w:tcPr>
                <w:p>
                  <w:pPr>
                    <w:jc w:val="center"/>
                    <w:rPr>
                      <w:rFonts w:ascii="Times New Roman" w:hAnsi="Times New Roman"/>
                      <w:szCs w:val="21"/>
                    </w:rPr>
                  </w:pPr>
                </w:p>
              </w:tc>
              <w:tc>
                <w:tcPr>
                  <w:tcW w:w="1489" w:type="pct"/>
                </w:tcPr>
                <w:p>
                  <w:pPr>
                    <w:jc w:val="center"/>
                    <w:rPr>
                      <w:rFonts w:ascii="Times New Roman" w:hAnsi="Times New Roman"/>
                      <w:szCs w:val="21"/>
                    </w:rPr>
                  </w:pPr>
                  <w:r>
                    <w:rPr>
                      <w:rFonts w:ascii="Times New Roman" w:hAnsi="Times New Roman"/>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683" w:type="pct"/>
                </w:tcPr>
                <w:p>
                  <w:pPr>
                    <w:jc w:val="center"/>
                    <w:rPr>
                      <w:rFonts w:ascii="Times New Roman" w:hAnsi="Times New Roman"/>
                      <w:szCs w:val="21"/>
                    </w:rPr>
                  </w:pPr>
                  <w:r>
                    <w:rPr>
                      <w:rFonts w:ascii="Times New Roman" w:hAnsi="Times New Roman"/>
                      <w:szCs w:val="21"/>
                    </w:rPr>
                    <w:t>7</w:t>
                  </w:r>
                </w:p>
              </w:tc>
              <w:tc>
                <w:tcPr>
                  <w:tcW w:w="1339" w:type="pct"/>
                </w:tcPr>
                <w:p>
                  <w:pPr>
                    <w:jc w:val="center"/>
                    <w:rPr>
                      <w:rFonts w:hint="eastAsia" w:ascii="宋体" w:hAnsi="宋体" w:cs="宋体"/>
                      <w:szCs w:val="21"/>
                    </w:rPr>
                  </w:pPr>
                  <w:r>
                    <w:rPr>
                      <w:rFonts w:hint="eastAsia" w:ascii="宋体" w:hAnsi="宋体" w:cs="宋体"/>
                      <w:szCs w:val="21"/>
                    </w:rPr>
                    <w:t>水泵</w:t>
                  </w:r>
                </w:p>
              </w:tc>
              <w:tc>
                <w:tcPr>
                  <w:tcW w:w="1487" w:type="pct"/>
                </w:tcPr>
                <w:p>
                  <w:pPr>
                    <w:jc w:val="center"/>
                    <w:rPr>
                      <w:rFonts w:ascii="Times New Roman" w:hAnsi="Times New Roman"/>
                      <w:szCs w:val="21"/>
                    </w:rPr>
                  </w:pPr>
                </w:p>
              </w:tc>
              <w:tc>
                <w:tcPr>
                  <w:tcW w:w="1489" w:type="pct"/>
                </w:tcPr>
                <w:p>
                  <w:pPr>
                    <w:jc w:val="center"/>
                    <w:rPr>
                      <w:rFonts w:ascii="Times New Roman" w:hAnsi="Times New Roman"/>
                      <w:szCs w:val="21"/>
                    </w:rPr>
                  </w:pPr>
                  <w:r>
                    <w:rPr>
                      <w:rFonts w:ascii="Times New Roman" w:hAnsi="Times New Roman"/>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3" w:type="pct"/>
                </w:tcPr>
                <w:p>
                  <w:pPr>
                    <w:jc w:val="center"/>
                    <w:rPr>
                      <w:rFonts w:ascii="Times New Roman" w:hAnsi="Times New Roman"/>
                      <w:szCs w:val="21"/>
                    </w:rPr>
                  </w:pPr>
                  <w:r>
                    <w:rPr>
                      <w:rFonts w:ascii="Times New Roman" w:hAnsi="Times New Roman"/>
                      <w:szCs w:val="21"/>
                    </w:rPr>
                    <w:t>8</w:t>
                  </w:r>
                </w:p>
              </w:tc>
              <w:tc>
                <w:tcPr>
                  <w:tcW w:w="1339" w:type="pct"/>
                </w:tcPr>
                <w:p>
                  <w:pPr>
                    <w:jc w:val="center"/>
                    <w:rPr>
                      <w:rFonts w:hint="eastAsia" w:ascii="宋体" w:hAnsi="宋体" w:cs="宋体"/>
                      <w:szCs w:val="21"/>
                    </w:rPr>
                  </w:pPr>
                  <w:r>
                    <w:rPr>
                      <w:rFonts w:hint="eastAsia" w:ascii="宋体" w:hAnsi="宋体" w:cs="宋体"/>
                      <w:szCs w:val="21"/>
                    </w:rPr>
                    <w:t>小型空压机</w:t>
                  </w:r>
                </w:p>
              </w:tc>
              <w:tc>
                <w:tcPr>
                  <w:tcW w:w="1487" w:type="pct"/>
                </w:tcPr>
                <w:p>
                  <w:pPr>
                    <w:jc w:val="center"/>
                    <w:rPr>
                      <w:rFonts w:ascii="Times New Roman" w:hAnsi="Times New Roman"/>
                      <w:szCs w:val="21"/>
                      <w:lang w:val="en-GB"/>
                    </w:rPr>
                  </w:pPr>
                  <w:r>
                    <w:rPr>
                      <w:rFonts w:ascii="Times New Roman" w:hAnsi="Times New Roman"/>
                      <w:szCs w:val="21"/>
                    </w:rPr>
                    <w:t>0.9m</w:t>
                  </w:r>
                  <w:r>
                    <w:rPr>
                      <w:rFonts w:ascii="Times New Roman" w:hAnsi="Times New Roman"/>
                      <w:szCs w:val="21"/>
                      <w:vertAlign w:val="superscript"/>
                    </w:rPr>
                    <w:t>3</w:t>
                  </w:r>
                  <w:r>
                    <w:rPr>
                      <w:rFonts w:ascii="Times New Roman" w:hAnsi="Times New Roman"/>
                      <w:szCs w:val="21"/>
                    </w:rPr>
                    <w:t>/</w:t>
                  </w:r>
                  <w:r>
                    <w:rPr>
                      <w:rFonts w:ascii="Times New Roman" w:hAnsi="Times New Roman"/>
                      <w:szCs w:val="21"/>
                      <w:lang w:val="en-GB"/>
                    </w:rPr>
                    <w:t>h</w:t>
                  </w:r>
                </w:p>
              </w:tc>
              <w:tc>
                <w:tcPr>
                  <w:tcW w:w="1489" w:type="pct"/>
                </w:tcPr>
                <w:p>
                  <w:pPr>
                    <w:jc w:val="center"/>
                    <w:rPr>
                      <w:rFonts w:ascii="Times New Roman" w:hAnsi="Times New Roman"/>
                      <w:szCs w:val="21"/>
                    </w:rPr>
                  </w:pPr>
                  <w:r>
                    <w:rPr>
                      <w:rFonts w:ascii="Times New Roman" w:hAnsi="Times New Roman"/>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3" w:type="pct"/>
                </w:tcPr>
                <w:p>
                  <w:pPr>
                    <w:jc w:val="center"/>
                    <w:rPr>
                      <w:rFonts w:ascii="Times New Roman" w:hAnsi="Times New Roman"/>
                      <w:szCs w:val="21"/>
                    </w:rPr>
                  </w:pPr>
                  <w:r>
                    <w:rPr>
                      <w:rFonts w:ascii="Times New Roman" w:hAnsi="Times New Roman"/>
                      <w:szCs w:val="21"/>
                    </w:rPr>
                    <w:t>9</w:t>
                  </w:r>
                </w:p>
              </w:tc>
              <w:tc>
                <w:tcPr>
                  <w:tcW w:w="1339" w:type="pct"/>
                </w:tcPr>
                <w:p>
                  <w:pPr>
                    <w:jc w:val="center"/>
                    <w:rPr>
                      <w:rFonts w:hint="eastAsia" w:ascii="宋体" w:hAnsi="宋体" w:cs="宋体"/>
                      <w:szCs w:val="21"/>
                    </w:rPr>
                  </w:pPr>
                  <w:r>
                    <w:rPr>
                      <w:rFonts w:hint="eastAsia" w:ascii="宋体" w:hAnsi="宋体" w:cs="宋体"/>
                      <w:szCs w:val="21"/>
                    </w:rPr>
                    <w:t>小型颗粒混料机</w:t>
                  </w:r>
                </w:p>
              </w:tc>
              <w:tc>
                <w:tcPr>
                  <w:tcW w:w="1487" w:type="pct"/>
                </w:tcPr>
                <w:p>
                  <w:pPr>
                    <w:jc w:val="center"/>
                    <w:rPr>
                      <w:rFonts w:ascii="Times New Roman" w:hAnsi="Times New Roman"/>
                      <w:szCs w:val="21"/>
                      <w:lang w:val="en-GB"/>
                    </w:rPr>
                  </w:pPr>
                </w:p>
              </w:tc>
              <w:tc>
                <w:tcPr>
                  <w:tcW w:w="1489" w:type="pct"/>
                </w:tcPr>
                <w:p>
                  <w:pPr>
                    <w:jc w:val="center"/>
                    <w:rPr>
                      <w:rFonts w:hint="eastAsia" w:ascii="Times New Roman" w:hAnsi="Times New Roman"/>
                      <w:szCs w:val="21"/>
                    </w:rPr>
                  </w:pPr>
                  <w:r>
                    <w:rPr>
                      <w:rFonts w:hint="eastAsia" w:ascii="Times New Roman" w:hAnsi="Times New Roman"/>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3" w:type="pct"/>
                </w:tcPr>
                <w:p>
                  <w:pPr>
                    <w:jc w:val="center"/>
                    <w:rPr>
                      <w:rFonts w:ascii="Times New Roman" w:hAnsi="Times New Roman"/>
                      <w:szCs w:val="21"/>
                    </w:rPr>
                  </w:pPr>
                  <w:r>
                    <w:rPr>
                      <w:rFonts w:ascii="Times New Roman" w:hAnsi="Times New Roman"/>
                      <w:szCs w:val="21"/>
                    </w:rPr>
                    <w:t>10</w:t>
                  </w:r>
                </w:p>
              </w:tc>
              <w:tc>
                <w:tcPr>
                  <w:tcW w:w="1339" w:type="pct"/>
                </w:tcPr>
                <w:p>
                  <w:pPr>
                    <w:ind w:firstLine="630" w:firstLineChars="300"/>
                    <w:rPr>
                      <w:rFonts w:hint="eastAsia" w:ascii="宋体" w:hAnsi="宋体" w:cs="宋体"/>
                      <w:szCs w:val="21"/>
                    </w:rPr>
                  </w:pPr>
                  <w:r>
                    <w:rPr>
                      <w:rFonts w:hint="eastAsia" w:ascii="宋体" w:hAnsi="宋体" w:cs="宋体"/>
                      <w:szCs w:val="21"/>
                    </w:rPr>
                    <w:t>挤出机</w:t>
                  </w:r>
                </w:p>
              </w:tc>
              <w:tc>
                <w:tcPr>
                  <w:tcW w:w="1487" w:type="pct"/>
                </w:tcPr>
                <w:p>
                  <w:pPr>
                    <w:jc w:val="center"/>
                    <w:rPr>
                      <w:rFonts w:ascii="Times New Roman" w:hAnsi="Times New Roman"/>
                      <w:szCs w:val="21"/>
                      <w:lang w:val="en-GB"/>
                    </w:rPr>
                  </w:pPr>
                </w:p>
              </w:tc>
              <w:tc>
                <w:tcPr>
                  <w:tcW w:w="1489" w:type="pct"/>
                </w:tcPr>
                <w:p>
                  <w:pPr>
                    <w:jc w:val="center"/>
                    <w:rPr>
                      <w:rFonts w:hint="eastAsia" w:ascii="Times New Roman" w:hAnsi="Times New Roman"/>
                      <w:szCs w:val="21"/>
                    </w:rPr>
                  </w:pPr>
                  <w:r>
                    <w:rPr>
                      <w:rFonts w:hint="eastAsia" w:ascii="Times New Roman" w:hAnsi="Times New Roman"/>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3" w:type="pct"/>
                </w:tcPr>
                <w:p>
                  <w:pPr>
                    <w:jc w:val="center"/>
                    <w:rPr>
                      <w:rFonts w:ascii="Times New Roman" w:hAnsi="Times New Roman"/>
                      <w:szCs w:val="21"/>
                    </w:rPr>
                  </w:pPr>
                  <w:r>
                    <w:rPr>
                      <w:rFonts w:ascii="Times New Roman" w:hAnsi="Times New Roman"/>
                      <w:szCs w:val="21"/>
                    </w:rPr>
                    <w:t>1</w:t>
                  </w:r>
                  <w:r>
                    <w:rPr>
                      <w:rFonts w:hint="eastAsia" w:ascii="Times New Roman" w:hAnsi="Times New Roman"/>
                      <w:szCs w:val="21"/>
                    </w:rPr>
                    <w:t>1</w:t>
                  </w:r>
                </w:p>
              </w:tc>
              <w:tc>
                <w:tcPr>
                  <w:tcW w:w="1339" w:type="pct"/>
                </w:tcPr>
                <w:p>
                  <w:pPr>
                    <w:jc w:val="center"/>
                    <w:rPr>
                      <w:rFonts w:hint="eastAsia" w:ascii="宋体" w:hAnsi="宋体" w:cs="宋体"/>
                      <w:szCs w:val="21"/>
                    </w:rPr>
                  </w:pPr>
                  <w:r>
                    <w:rPr>
                      <w:rFonts w:hint="eastAsia" w:ascii="宋体" w:hAnsi="宋体" w:cs="宋体"/>
                      <w:szCs w:val="21"/>
                    </w:rPr>
                    <w:t>缠绕成型机</w:t>
                  </w:r>
                </w:p>
              </w:tc>
              <w:tc>
                <w:tcPr>
                  <w:tcW w:w="1487" w:type="pct"/>
                </w:tcPr>
                <w:p>
                  <w:pPr>
                    <w:jc w:val="center"/>
                    <w:rPr>
                      <w:rFonts w:ascii="Times New Roman" w:hAnsi="Times New Roman"/>
                      <w:szCs w:val="21"/>
                      <w:lang w:val="en-GB"/>
                    </w:rPr>
                  </w:pPr>
                </w:p>
              </w:tc>
              <w:tc>
                <w:tcPr>
                  <w:tcW w:w="1489" w:type="pct"/>
                </w:tcPr>
                <w:p>
                  <w:pPr>
                    <w:jc w:val="center"/>
                    <w:rPr>
                      <w:rFonts w:ascii="Times New Roman" w:hAnsi="Times New Roman"/>
                      <w:szCs w:val="21"/>
                    </w:rPr>
                  </w:pPr>
                  <w:r>
                    <w:rPr>
                      <w:rFonts w:ascii="Times New Roman" w:hAnsi="Times New Roman"/>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3" w:type="pct"/>
                </w:tcPr>
                <w:p>
                  <w:pPr>
                    <w:jc w:val="center"/>
                    <w:rPr>
                      <w:rFonts w:ascii="Times New Roman" w:hAnsi="Times New Roman"/>
                      <w:szCs w:val="21"/>
                    </w:rPr>
                  </w:pPr>
                  <w:r>
                    <w:rPr>
                      <w:rFonts w:ascii="Times New Roman" w:hAnsi="Times New Roman"/>
                      <w:szCs w:val="21"/>
                    </w:rPr>
                    <w:t>1</w:t>
                  </w:r>
                  <w:r>
                    <w:rPr>
                      <w:rFonts w:hint="eastAsia" w:ascii="Times New Roman" w:hAnsi="Times New Roman"/>
                      <w:szCs w:val="21"/>
                    </w:rPr>
                    <w:t>2</w:t>
                  </w:r>
                </w:p>
              </w:tc>
              <w:tc>
                <w:tcPr>
                  <w:tcW w:w="1339" w:type="pct"/>
                </w:tcPr>
                <w:p>
                  <w:pPr>
                    <w:jc w:val="center"/>
                    <w:rPr>
                      <w:rFonts w:hint="eastAsia" w:ascii="宋体" w:hAnsi="宋体" w:cs="宋体"/>
                      <w:szCs w:val="21"/>
                    </w:rPr>
                  </w:pPr>
                  <w:r>
                    <w:rPr>
                      <w:rFonts w:hint="eastAsia" w:ascii="宋体" w:hAnsi="宋体" w:cs="宋体"/>
                      <w:szCs w:val="21"/>
                    </w:rPr>
                    <w:t>切割机</w:t>
                  </w:r>
                </w:p>
              </w:tc>
              <w:tc>
                <w:tcPr>
                  <w:tcW w:w="1487" w:type="pct"/>
                </w:tcPr>
                <w:p>
                  <w:pPr>
                    <w:jc w:val="center"/>
                    <w:rPr>
                      <w:rFonts w:ascii="Times New Roman" w:hAnsi="Times New Roman"/>
                      <w:szCs w:val="21"/>
                      <w:lang w:val="en-GB"/>
                    </w:rPr>
                  </w:pPr>
                </w:p>
              </w:tc>
              <w:tc>
                <w:tcPr>
                  <w:tcW w:w="1489" w:type="pct"/>
                </w:tcPr>
                <w:p>
                  <w:pPr>
                    <w:jc w:val="center"/>
                    <w:rPr>
                      <w:rFonts w:hint="eastAsia" w:ascii="Times New Roman" w:hAnsi="Times New Roman"/>
                      <w:szCs w:val="21"/>
                    </w:rPr>
                  </w:pPr>
                  <w:r>
                    <w:rPr>
                      <w:rFonts w:hint="eastAsia" w:ascii="Times New Roman" w:hAnsi="Times New Roman"/>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3" w:type="pct"/>
                </w:tcPr>
                <w:p>
                  <w:pPr>
                    <w:jc w:val="center"/>
                    <w:rPr>
                      <w:rFonts w:ascii="Times New Roman" w:hAnsi="Times New Roman"/>
                      <w:szCs w:val="21"/>
                    </w:rPr>
                  </w:pPr>
                  <w:r>
                    <w:rPr>
                      <w:rFonts w:ascii="Times New Roman" w:hAnsi="Times New Roman"/>
                      <w:szCs w:val="21"/>
                    </w:rPr>
                    <w:t>1</w:t>
                  </w:r>
                  <w:r>
                    <w:rPr>
                      <w:rFonts w:hint="eastAsia" w:ascii="Times New Roman" w:hAnsi="Times New Roman"/>
                      <w:szCs w:val="21"/>
                    </w:rPr>
                    <w:t>3</w:t>
                  </w:r>
                </w:p>
              </w:tc>
              <w:tc>
                <w:tcPr>
                  <w:tcW w:w="1339" w:type="pct"/>
                </w:tcPr>
                <w:p>
                  <w:pPr>
                    <w:jc w:val="center"/>
                    <w:rPr>
                      <w:rFonts w:hint="eastAsia" w:ascii="宋体" w:hAnsi="宋体" w:cs="宋体"/>
                      <w:szCs w:val="21"/>
                    </w:rPr>
                  </w:pPr>
                  <w:r>
                    <w:rPr>
                      <w:rFonts w:hint="eastAsia" w:ascii="宋体" w:hAnsi="宋体" w:cs="宋体"/>
                      <w:szCs w:val="21"/>
                    </w:rPr>
                    <w:t>挂带机</w:t>
                  </w:r>
                </w:p>
              </w:tc>
              <w:tc>
                <w:tcPr>
                  <w:tcW w:w="1487" w:type="pct"/>
                </w:tcPr>
                <w:p>
                  <w:pPr>
                    <w:jc w:val="center"/>
                    <w:rPr>
                      <w:rFonts w:ascii="Times New Roman" w:hAnsi="Times New Roman"/>
                      <w:szCs w:val="21"/>
                      <w:lang w:val="en-GB"/>
                    </w:rPr>
                  </w:pPr>
                </w:p>
              </w:tc>
              <w:tc>
                <w:tcPr>
                  <w:tcW w:w="1489" w:type="pct"/>
                </w:tcPr>
                <w:p>
                  <w:pPr>
                    <w:jc w:val="center"/>
                    <w:rPr>
                      <w:rFonts w:ascii="Times New Roman" w:hAnsi="Times New Roman"/>
                      <w:szCs w:val="21"/>
                    </w:rPr>
                  </w:pPr>
                  <w:r>
                    <w:rPr>
                      <w:rFonts w:ascii="Times New Roman" w:hAnsi="Times New Roman"/>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3" w:type="pct"/>
                </w:tcPr>
                <w:p>
                  <w:pPr>
                    <w:jc w:val="center"/>
                    <w:rPr>
                      <w:rFonts w:ascii="Times New Roman" w:hAnsi="Times New Roman"/>
                      <w:szCs w:val="21"/>
                    </w:rPr>
                  </w:pPr>
                  <w:r>
                    <w:rPr>
                      <w:rFonts w:ascii="Times New Roman" w:hAnsi="Times New Roman"/>
                      <w:szCs w:val="21"/>
                    </w:rPr>
                    <w:t>1</w:t>
                  </w:r>
                  <w:r>
                    <w:rPr>
                      <w:rFonts w:hint="eastAsia" w:ascii="Times New Roman" w:hAnsi="Times New Roman"/>
                      <w:szCs w:val="21"/>
                    </w:rPr>
                    <w:t>4</w:t>
                  </w:r>
                </w:p>
              </w:tc>
              <w:tc>
                <w:tcPr>
                  <w:tcW w:w="1339" w:type="pct"/>
                </w:tcPr>
                <w:p>
                  <w:pPr>
                    <w:jc w:val="center"/>
                    <w:rPr>
                      <w:rFonts w:hint="eastAsia" w:ascii="宋体" w:hAnsi="宋体" w:cs="宋体"/>
                      <w:szCs w:val="21"/>
                    </w:rPr>
                  </w:pPr>
                  <w:r>
                    <w:rPr>
                      <w:rFonts w:hint="eastAsia" w:ascii="宋体" w:hAnsi="宋体" w:cs="宋体"/>
                      <w:szCs w:val="21"/>
                    </w:rPr>
                    <w:t>剪焊机</w:t>
                  </w:r>
                </w:p>
              </w:tc>
              <w:tc>
                <w:tcPr>
                  <w:tcW w:w="1487" w:type="pct"/>
                </w:tcPr>
                <w:p>
                  <w:pPr>
                    <w:jc w:val="center"/>
                    <w:rPr>
                      <w:rFonts w:ascii="Times New Roman" w:hAnsi="Times New Roman"/>
                      <w:szCs w:val="21"/>
                      <w:lang w:val="en-GB"/>
                    </w:rPr>
                  </w:pPr>
                </w:p>
              </w:tc>
              <w:tc>
                <w:tcPr>
                  <w:tcW w:w="1489" w:type="pct"/>
                </w:tcPr>
                <w:p>
                  <w:pPr>
                    <w:jc w:val="center"/>
                    <w:rPr>
                      <w:rFonts w:ascii="Times New Roman" w:hAnsi="Times New Roman"/>
                      <w:szCs w:val="21"/>
                    </w:rPr>
                  </w:pPr>
                  <w:r>
                    <w:rPr>
                      <w:rFonts w:ascii="Times New Roman" w:hAnsi="Times New Roman"/>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3" w:type="pct"/>
                </w:tcPr>
                <w:p>
                  <w:pPr>
                    <w:jc w:val="center"/>
                    <w:rPr>
                      <w:rFonts w:ascii="Times New Roman" w:hAnsi="Times New Roman"/>
                      <w:szCs w:val="21"/>
                    </w:rPr>
                  </w:pPr>
                  <w:r>
                    <w:rPr>
                      <w:rFonts w:ascii="Times New Roman" w:hAnsi="Times New Roman"/>
                      <w:szCs w:val="21"/>
                    </w:rPr>
                    <w:t>1</w:t>
                  </w:r>
                  <w:r>
                    <w:rPr>
                      <w:rFonts w:hint="eastAsia" w:ascii="Times New Roman" w:hAnsi="Times New Roman"/>
                      <w:szCs w:val="21"/>
                    </w:rPr>
                    <w:t>5</w:t>
                  </w:r>
                </w:p>
              </w:tc>
              <w:tc>
                <w:tcPr>
                  <w:tcW w:w="1339" w:type="pct"/>
                </w:tcPr>
                <w:p>
                  <w:pPr>
                    <w:jc w:val="center"/>
                    <w:rPr>
                      <w:rFonts w:hint="eastAsia" w:ascii="宋体" w:hAnsi="宋体" w:cs="宋体"/>
                      <w:szCs w:val="21"/>
                    </w:rPr>
                  </w:pPr>
                  <w:r>
                    <w:rPr>
                      <w:rFonts w:hint="eastAsia" w:ascii="宋体" w:hAnsi="宋体" w:cs="宋体"/>
                      <w:szCs w:val="21"/>
                    </w:rPr>
                    <w:t>储带机</w:t>
                  </w:r>
                </w:p>
              </w:tc>
              <w:tc>
                <w:tcPr>
                  <w:tcW w:w="1487" w:type="pct"/>
                </w:tcPr>
                <w:p>
                  <w:pPr>
                    <w:jc w:val="center"/>
                    <w:rPr>
                      <w:rFonts w:ascii="Times New Roman" w:hAnsi="Times New Roman"/>
                      <w:szCs w:val="21"/>
                      <w:lang w:val="en-GB"/>
                    </w:rPr>
                  </w:pPr>
                </w:p>
              </w:tc>
              <w:tc>
                <w:tcPr>
                  <w:tcW w:w="1489" w:type="pct"/>
                </w:tcPr>
                <w:p>
                  <w:pPr>
                    <w:jc w:val="center"/>
                    <w:rPr>
                      <w:rFonts w:ascii="Times New Roman" w:hAnsi="Times New Roman"/>
                      <w:szCs w:val="21"/>
                    </w:rPr>
                  </w:pPr>
                  <w:r>
                    <w:rPr>
                      <w:rFonts w:ascii="Times New Roman" w:hAnsi="Times New Roman"/>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3" w:type="pct"/>
                </w:tcPr>
                <w:p>
                  <w:pPr>
                    <w:jc w:val="center"/>
                    <w:rPr>
                      <w:rFonts w:ascii="Times New Roman" w:hAnsi="Times New Roman"/>
                      <w:szCs w:val="21"/>
                    </w:rPr>
                  </w:pPr>
                  <w:r>
                    <w:rPr>
                      <w:rFonts w:ascii="Times New Roman" w:hAnsi="Times New Roman"/>
                      <w:szCs w:val="21"/>
                    </w:rPr>
                    <w:t>1</w:t>
                  </w:r>
                  <w:r>
                    <w:rPr>
                      <w:rFonts w:hint="eastAsia" w:ascii="Times New Roman" w:hAnsi="Times New Roman"/>
                      <w:szCs w:val="21"/>
                    </w:rPr>
                    <w:t>6</w:t>
                  </w:r>
                </w:p>
              </w:tc>
              <w:tc>
                <w:tcPr>
                  <w:tcW w:w="1339" w:type="pct"/>
                </w:tcPr>
                <w:p>
                  <w:pPr>
                    <w:jc w:val="center"/>
                    <w:rPr>
                      <w:rFonts w:hint="eastAsia" w:ascii="宋体" w:hAnsi="宋体" w:cs="宋体"/>
                      <w:szCs w:val="21"/>
                    </w:rPr>
                  </w:pPr>
                  <w:r>
                    <w:rPr>
                      <w:rFonts w:hint="eastAsia" w:ascii="宋体" w:hAnsi="宋体" w:cs="宋体"/>
                      <w:szCs w:val="21"/>
                    </w:rPr>
                    <w:t>矫直机</w:t>
                  </w:r>
                </w:p>
              </w:tc>
              <w:tc>
                <w:tcPr>
                  <w:tcW w:w="1487" w:type="pct"/>
                </w:tcPr>
                <w:p>
                  <w:pPr>
                    <w:jc w:val="center"/>
                    <w:rPr>
                      <w:rFonts w:ascii="Times New Roman" w:hAnsi="Times New Roman"/>
                      <w:szCs w:val="21"/>
                      <w:lang w:val="en-GB"/>
                    </w:rPr>
                  </w:pPr>
                </w:p>
              </w:tc>
              <w:tc>
                <w:tcPr>
                  <w:tcW w:w="1489" w:type="pct"/>
                </w:tcPr>
                <w:p>
                  <w:pPr>
                    <w:jc w:val="center"/>
                    <w:rPr>
                      <w:rFonts w:ascii="Times New Roman" w:hAnsi="Times New Roman"/>
                      <w:szCs w:val="21"/>
                    </w:rPr>
                  </w:pPr>
                  <w:r>
                    <w:rPr>
                      <w:rFonts w:ascii="Times New Roman" w:hAnsi="Times New Roman"/>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3" w:type="pct"/>
                </w:tcPr>
                <w:p>
                  <w:pPr>
                    <w:jc w:val="center"/>
                    <w:rPr>
                      <w:rFonts w:ascii="Times New Roman" w:hAnsi="Times New Roman"/>
                      <w:szCs w:val="21"/>
                    </w:rPr>
                  </w:pPr>
                  <w:r>
                    <w:rPr>
                      <w:rFonts w:ascii="Times New Roman" w:hAnsi="Times New Roman"/>
                      <w:szCs w:val="21"/>
                    </w:rPr>
                    <w:t>1</w:t>
                  </w:r>
                  <w:r>
                    <w:rPr>
                      <w:rFonts w:hint="eastAsia" w:ascii="Times New Roman" w:hAnsi="Times New Roman"/>
                      <w:szCs w:val="21"/>
                    </w:rPr>
                    <w:t>7</w:t>
                  </w:r>
                </w:p>
              </w:tc>
              <w:tc>
                <w:tcPr>
                  <w:tcW w:w="1339" w:type="pct"/>
                </w:tcPr>
                <w:p>
                  <w:pPr>
                    <w:jc w:val="center"/>
                    <w:rPr>
                      <w:rFonts w:hint="eastAsia" w:ascii="宋体" w:hAnsi="宋体" w:cs="宋体"/>
                      <w:szCs w:val="21"/>
                    </w:rPr>
                  </w:pPr>
                  <w:r>
                    <w:rPr>
                      <w:rFonts w:hint="eastAsia" w:ascii="宋体" w:hAnsi="宋体" w:cs="宋体"/>
                      <w:szCs w:val="21"/>
                    </w:rPr>
                    <w:t>调频加热器</w:t>
                  </w:r>
                </w:p>
              </w:tc>
              <w:tc>
                <w:tcPr>
                  <w:tcW w:w="1487" w:type="pct"/>
                </w:tcPr>
                <w:p>
                  <w:pPr>
                    <w:jc w:val="center"/>
                    <w:rPr>
                      <w:rFonts w:ascii="Times New Roman" w:hAnsi="Times New Roman"/>
                      <w:szCs w:val="21"/>
                      <w:lang w:val="en-GB"/>
                    </w:rPr>
                  </w:pPr>
                </w:p>
              </w:tc>
              <w:tc>
                <w:tcPr>
                  <w:tcW w:w="1489" w:type="pct"/>
                </w:tcPr>
                <w:p>
                  <w:pPr>
                    <w:jc w:val="center"/>
                    <w:rPr>
                      <w:rFonts w:ascii="Times New Roman" w:hAnsi="Times New Roman"/>
                      <w:szCs w:val="21"/>
                    </w:rPr>
                  </w:pPr>
                  <w:r>
                    <w:rPr>
                      <w:rFonts w:ascii="Times New Roman" w:hAnsi="Times New Roman"/>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3" w:type="pct"/>
                </w:tcPr>
                <w:p>
                  <w:pPr>
                    <w:jc w:val="center"/>
                    <w:rPr>
                      <w:rFonts w:hint="eastAsia" w:ascii="Times New Roman" w:hAnsi="Times New Roman"/>
                      <w:szCs w:val="21"/>
                    </w:rPr>
                  </w:pPr>
                  <w:r>
                    <w:rPr>
                      <w:rFonts w:hint="eastAsia" w:ascii="Times New Roman" w:hAnsi="Times New Roman"/>
                      <w:szCs w:val="21"/>
                    </w:rPr>
                    <w:t>18</w:t>
                  </w:r>
                </w:p>
              </w:tc>
              <w:tc>
                <w:tcPr>
                  <w:tcW w:w="1339" w:type="pct"/>
                </w:tcPr>
                <w:p>
                  <w:pPr>
                    <w:jc w:val="center"/>
                    <w:rPr>
                      <w:rFonts w:hint="eastAsia" w:ascii="宋体" w:hAnsi="宋体" w:cs="宋体"/>
                      <w:szCs w:val="21"/>
                    </w:rPr>
                  </w:pPr>
                  <w:r>
                    <w:rPr>
                      <w:rFonts w:hint="eastAsia" w:ascii="宋体" w:hAnsi="宋体" w:cs="宋体"/>
                      <w:szCs w:val="21"/>
                    </w:rPr>
                    <w:t>牵引机</w:t>
                  </w:r>
                </w:p>
              </w:tc>
              <w:tc>
                <w:tcPr>
                  <w:tcW w:w="1487" w:type="pct"/>
                </w:tcPr>
                <w:p>
                  <w:pPr>
                    <w:jc w:val="center"/>
                    <w:rPr>
                      <w:rFonts w:ascii="Times New Roman" w:hAnsi="Times New Roman"/>
                      <w:szCs w:val="21"/>
                      <w:lang w:val="en-GB"/>
                    </w:rPr>
                  </w:pPr>
                </w:p>
              </w:tc>
              <w:tc>
                <w:tcPr>
                  <w:tcW w:w="1489" w:type="pct"/>
                </w:tcPr>
                <w:p>
                  <w:pPr>
                    <w:jc w:val="center"/>
                    <w:rPr>
                      <w:rFonts w:ascii="Times New Roman" w:hAnsi="Times New Roman"/>
                      <w:szCs w:val="21"/>
                    </w:rPr>
                  </w:pPr>
                  <w:r>
                    <w:rPr>
                      <w:rFonts w:ascii="Times New Roman" w:hAnsi="Times New Roman"/>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3" w:type="pct"/>
                </w:tcPr>
                <w:p>
                  <w:pPr>
                    <w:jc w:val="center"/>
                    <w:rPr>
                      <w:rFonts w:hint="eastAsia" w:ascii="Times New Roman" w:hAnsi="Times New Roman"/>
                      <w:szCs w:val="21"/>
                    </w:rPr>
                  </w:pPr>
                  <w:r>
                    <w:rPr>
                      <w:rFonts w:hint="eastAsia" w:ascii="Times New Roman" w:hAnsi="Times New Roman"/>
                      <w:szCs w:val="21"/>
                    </w:rPr>
                    <w:t>19</w:t>
                  </w:r>
                </w:p>
              </w:tc>
              <w:tc>
                <w:tcPr>
                  <w:tcW w:w="1339" w:type="pct"/>
                </w:tcPr>
                <w:p>
                  <w:pPr>
                    <w:jc w:val="center"/>
                    <w:rPr>
                      <w:rFonts w:hint="eastAsia" w:ascii="宋体" w:hAnsi="宋体" w:cs="宋体"/>
                      <w:szCs w:val="21"/>
                    </w:rPr>
                  </w:pPr>
                  <w:r>
                    <w:rPr>
                      <w:rFonts w:hint="eastAsia" w:ascii="宋体" w:hAnsi="宋体" w:cs="宋体"/>
                      <w:szCs w:val="21"/>
                    </w:rPr>
                    <w:t>送带机</w:t>
                  </w:r>
                </w:p>
              </w:tc>
              <w:tc>
                <w:tcPr>
                  <w:tcW w:w="1487" w:type="pct"/>
                </w:tcPr>
                <w:p>
                  <w:pPr>
                    <w:jc w:val="center"/>
                    <w:rPr>
                      <w:rFonts w:ascii="Times New Roman" w:hAnsi="Times New Roman"/>
                      <w:szCs w:val="21"/>
                      <w:lang w:val="en-GB"/>
                    </w:rPr>
                  </w:pPr>
                </w:p>
              </w:tc>
              <w:tc>
                <w:tcPr>
                  <w:tcW w:w="1489" w:type="pct"/>
                </w:tcPr>
                <w:p>
                  <w:pPr>
                    <w:jc w:val="center"/>
                    <w:rPr>
                      <w:rFonts w:ascii="Times New Roman" w:hAnsi="Times New Roman"/>
                      <w:szCs w:val="21"/>
                    </w:rPr>
                  </w:pPr>
                  <w:r>
                    <w:rPr>
                      <w:rFonts w:ascii="Times New Roman" w:hAnsi="Times New Roman"/>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3" w:type="pct"/>
                </w:tcPr>
                <w:p>
                  <w:pPr>
                    <w:jc w:val="center"/>
                    <w:rPr>
                      <w:rFonts w:hint="eastAsia" w:ascii="Times New Roman" w:hAnsi="Times New Roman"/>
                      <w:szCs w:val="21"/>
                    </w:rPr>
                  </w:pPr>
                  <w:r>
                    <w:rPr>
                      <w:rFonts w:hint="eastAsia" w:ascii="Times New Roman" w:hAnsi="Times New Roman"/>
                      <w:szCs w:val="21"/>
                    </w:rPr>
                    <w:t>20</w:t>
                  </w:r>
                </w:p>
              </w:tc>
              <w:tc>
                <w:tcPr>
                  <w:tcW w:w="1339" w:type="pct"/>
                </w:tcPr>
                <w:p>
                  <w:pPr>
                    <w:jc w:val="center"/>
                    <w:rPr>
                      <w:rFonts w:hint="eastAsia" w:ascii="宋体" w:hAnsi="宋体" w:cs="宋体"/>
                      <w:szCs w:val="21"/>
                    </w:rPr>
                  </w:pPr>
                  <w:r>
                    <w:rPr>
                      <w:rFonts w:hint="eastAsia" w:ascii="宋体" w:hAnsi="宋体" w:cs="宋体"/>
                      <w:szCs w:val="21"/>
                    </w:rPr>
                    <w:t>缠绕笼</w:t>
                  </w:r>
                </w:p>
              </w:tc>
              <w:tc>
                <w:tcPr>
                  <w:tcW w:w="1487" w:type="pct"/>
                </w:tcPr>
                <w:p>
                  <w:pPr>
                    <w:jc w:val="center"/>
                    <w:rPr>
                      <w:rFonts w:ascii="Times New Roman" w:hAnsi="Times New Roman"/>
                      <w:szCs w:val="21"/>
                      <w:lang w:val="en-GB"/>
                    </w:rPr>
                  </w:pPr>
                </w:p>
              </w:tc>
              <w:tc>
                <w:tcPr>
                  <w:tcW w:w="1489" w:type="pct"/>
                </w:tcPr>
                <w:p>
                  <w:pPr>
                    <w:jc w:val="center"/>
                    <w:rPr>
                      <w:rFonts w:ascii="Times New Roman" w:hAnsi="Times New Roman"/>
                      <w:szCs w:val="21"/>
                    </w:rPr>
                  </w:pPr>
                  <w:r>
                    <w:rPr>
                      <w:rFonts w:ascii="Times New Roman" w:hAnsi="Times New Roman"/>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3" w:type="pct"/>
                </w:tcPr>
                <w:p>
                  <w:pPr>
                    <w:jc w:val="center"/>
                    <w:rPr>
                      <w:rFonts w:ascii="Times New Roman" w:hAnsi="Times New Roman"/>
                      <w:szCs w:val="21"/>
                    </w:rPr>
                  </w:pPr>
                  <w:r>
                    <w:rPr>
                      <w:rFonts w:ascii="Times New Roman" w:hAnsi="Times New Roman"/>
                      <w:szCs w:val="21"/>
                    </w:rPr>
                    <w:t>2</w:t>
                  </w:r>
                  <w:r>
                    <w:rPr>
                      <w:rFonts w:hint="eastAsia" w:ascii="Times New Roman" w:hAnsi="Times New Roman"/>
                      <w:szCs w:val="21"/>
                    </w:rPr>
                    <w:t>1</w:t>
                  </w:r>
                </w:p>
              </w:tc>
              <w:tc>
                <w:tcPr>
                  <w:tcW w:w="1339" w:type="pct"/>
                </w:tcPr>
                <w:p>
                  <w:pPr>
                    <w:jc w:val="center"/>
                    <w:rPr>
                      <w:rFonts w:hint="eastAsia" w:ascii="宋体" w:hAnsi="宋体" w:cs="宋体"/>
                      <w:szCs w:val="21"/>
                    </w:rPr>
                  </w:pPr>
                  <w:r>
                    <w:rPr>
                      <w:rFonts w:hint="eastAsia" w:ascii="宋体" w:hAnsi="宋体" w:cs="宋体"/>
                      <w:szCs w:val="21"/>
                    </w:rPr>
                    <w:t>管材输送带</w:t>
                  </w:r>
                </w:p>
              </w:tc>
              <w:tc>
                <w:tcPr>
                  <w:tcW w:w="1487" w:type="pct"/>
                </w:tcPr>
                <w:p>
                  <w:pPr>
                    <w:jc w:val="center"/>
                    <w:rPr>
                      <w:rFonts w:ascii="Times New Roman" w:hAnsi="Times New Roman"/>
                      <w:szCs w:val="21"/>
                      <w:lang w:val="en-GB"/>
                    </w:rPr>
                  </w:pPr>
                </w:p>
              </w:tc>
              <w:tc>
                <w:tcPr>
                  <w:tcW w:w="1489" w:type="pct"/>
                </w:tcPr>
                <w:p>
                  <w:pPr>
                    <w:jc w:val="center"/>
                    <w:rPr>
                      <w:rFonts w:ascii="Times New Roman" w:hAnsi="Times New Roman"/>
                      <w:szCs w:val="21"/>
                    </w:rPr>
                  </w:pPr>
                  <w:r>
                    <w:rPr>
                      <w:rFonts w:ascii="Times New Roman" w:hAnsi="Times New Roman"/>
                      <w:szCs w:val="21"/>
                    </w:rPr>
                    <w:t>1</w:t>
                  </w:r>
                </w:p>
              </w:tc>
            </w:tr>
          </w:tbl>
          <w:p>
            <w:pPr>
              <w:spacing w:line="360" w:lineRule="auto"/>
              <w:ind w:firstLine="482" w:firstLineChars="200"/>
              <w:rPr>
                <w:rFonts w:ascii="Times New Roman" w:hAnsi="Times New Roman"/>
                <w:bCs/>
                <w:color w:val="000000"/>
                <w:sz w:val="24"/>
              </w:rPr>
            </w:pPr>
            <w:r>
              <w:rPr>
                <w:rFonts w:ascii="Times New Roman" w:hAnsi="Times New Roman"/>
                <w:b/>
                <w:color w:val="000000"/>
                <w:sz w:val="24"/>
              </w:rPr>
              <w:t>原辅料及用量：</w:t>
            </w:r>
            <w:r>
              <w:rPr>
                <w:rFonts w:hint="eastAsia" w:ascii="Times New Roman" w:hAnsi="Times New Roman"/>
                <w:bCs/>
                <w:color w:val="000000"/>
                <w:sz w:val="24"/>
              </w:rPr>
              <w:t>PE颗粒料1117</w:t>
            </w:r>
            <w:r>
              <w:rPr>
                <w:rFonts w:ascii="Times New Roman" w:hAnsi="Times New Roman"/>
                <w:bCs/>
                <w:color w:val="000000"/>
                <w:sz w:val="24"/>
              </w:rPr>
              <w:t>t/a；</w:t>
            </w:r>
            <w:r>
              <w:rPr>
                <w:rFonts w:hint="eastAsia" w:ascii="Times New Roman" w:hAnsi="Times New Roman"/>
                <w:bCs/>
                <w:color w:val="000000"/>
                <w:sz w:val="24"/>
              </w:rPr>
              <w:t>色母15</w:t>
            </w:r>
            <w:r>
              <w:rPr>
                <w:rFonts w:ascii="Times New Roman" w:hAnsi="Times New Roman"/>
                <w:bCs/>
                <w:color w:val="000000"/>
                <w:sz w:val="24"/>
              </w:rPr>
              <w:t>t/a</w:t>
            </w:r>
          </w:p>
          <w:p>
            <w:pPr>
              <w:spacing w:line="360" w:lineRule="auto"/>
              <w:ind w:firstLine="480"/>
              <w:rPr>
                <w:rFonts w:ascii="Times New Roman" w:hAnsi="Times New Roman"/>
                <w:bCs/>
                <w:sz w:val="24"/>
                <w:szCs w:val="24"/>
              </w:rPr>
            </w:pPr>
            <w:r>
              <w:rPr>
                <w:rFonts w:ascii="Times New Roman" w:hAnsi="Times New Roman"/>
                <w:b/>
                <w:color w:val="000000"/>
                <w:sz w:val="24"/>
              </w:rPr>
              <w:t>劳动定员及工作制度：</w:t>
            </w:r>
            <w:r>
              <w:rPr>
                <w:rFonts w:ascii="Times New Roman" w:hAnsi="Times New Roman"/>
                <w:bCs/>
                <w:color w:val="000000"/>
                <w:sz w:val="24"/>
              </w:rPr>
              <w:t>共</w:t>
            </w:r>
            <w:r>
              <w:rPr>
                <w:rFonts w:hint="eastAsia" w:ascii="Times New Roman" w:hAnsi="Times New Roman"/>
                <w:bCs/>
                <w:color w:val="000000"/>
                <w:sz w:val="24"/>
              </w:rPr>
              <w:t>30</w:t>
            </w:r>
            <w:r>
              <w:rPr>
                <w:rFonts w:ascii="Times New Roman" w:hAnsi="Times New Roman"/>
                <w:bCs/>
                <w:color w:val="000000"/>
                <w:sz w:val="24"/>
              </w:rPr>
              <w:t>人，一班/天，8h/班，年工作300d</w:t>
            </w:r>
            <w:r>
              <w:rPr>
                <w:rFonts w:hint="eastAsia" w:ascii="Times New Roman" w:hAnsi="Times New Roman"/>
                <w:bCs/>
                <w:color w:val="000000"/>
                <w:sz w:val="24"/>
              </w:rPr>
              <w:t>，</w:t>
            </w:r>
            <w:r>
              <w:rPr>
                <w:rFonts w:ascii="Times New Roman" w:hAnsi="Times New Roman"/>
                <w:bCs/>
                <w:sz w:val="24"/>
                <w:szCs w:val="24"/>
              </w:rPr>
              <w:t>员工食堂依托使用</w:t>
            </w:r>
            <w:r>
              <w:rPr>
                <w:rFonts w:ascii="Times New Roman" w:hAnsi="Times New Roman"/>
                <w:sz w:val="24"/>
                <w:szCs w:val="24"/>
              </w:rPr>
              <w:t>昆明仁和机械制造有限公司</w:t>
            </w:r>
            <w:r>
              <w:rPr>
                <w:rFonts w:hint="eastAsia" w:ascii="Times New Roman" w:hAnsi="Times New Roman"/>
                <w:sz w:val="24"/>
                <w:szCs w:val="24"/>
              </w:rPr>
              <w:t>的食堂，员工不在项目内住宿。</w:t>
            </w:r>
          </w:p>
          <w:p>
            <w:pPr>
              <w:spacing w:line="360" w:lineRule="auto"/>
              <w:ind w:firstLine="482" w:firstLineChars="200"/>
              <w:rPr>
                <w:rFonts w:ascii="Times New Roman" w:hAnsi="Times New Roman"/>
                <w:b/>
                <w:color w:val="000000"/>
                <w:sz w:val="24"/>
              </w:rPr>
            </w:pPr>
            <w:r>
              <w:rPr>
                <w:rFonts w:ascii="Times New Roman" w:hAnsi="Times New Roman"/>
                <w:b/>
                <w:color w:val="000000"/>
                <w:sz w:val="24"/>
              </w:rPr>
              <w:t>2）工艺流程及产污情况</w:t>
            </w:r>
          </w:p>
          <w:p>
            <w:pPr>
              <w:spacing w:line="360" w:lineRule="auto"/>
              <w:ind w:firstLine="482" w:firstLineChars="200"/>
              <w:rPr>
                <w:rFonts w:hint="eastAsia" w:ascii="Times New Roman" w:hAnsi="宋体"/>
                <w:b/>
                <w:bCs/>
                <w:sz w:val="24"/>
                <w:szCs w:val="24"/>
              </w:rPr>
            </w:pPr>
            <w:r>
              <w:rPr>
                <w:rFonts w:hint="eastAsia" w:ascii="Times New Roman" w:hAnsi="宋体"/>
                <w:b/>
                <w:bCs/>
                <w:sz w:val="24"/>
                <w:szCs w:val="24"/>
              </w:rPr>
              <w:t>（1）塑料检查井、塑料检查井盖、塑料线性排水沟生产工艺及产污节点</w:t>
            </w:r>
          </w:p>
          <w:p>
            <w:pPr>
              <w:pStyle w:val="12"/>
              <w:rPr>
                <w:rFonts w:hint="eastAsia" w:ascii="Times New Roman" w:hAnsi="宋体"/>
                <w:b/>
                <w:bCs/>
                <w:sz w:val="24"/>
                <w:szCs w:val="24"/>
              </w:rPr>
            </w:pPr>
          </w:p>
          <w:p>
            <w:pPr>
              <w:rPr>
                <w:rFonts w:hint="eastAsia" w:ascii="Times New Roman" w:hAnsi="宋体"/>
                <w:b/>
                <w:bCs/>
                <w:sz w:val="24"/>
                <w:szCs w:val="24"/>
              </w:rPr>
            </w:pPr>
          </w:p>
          <w:p>
            <w:pPr>
              <w:pStyle w:val="12"/>
              <w:rPr>
                <w:rFonts w:hint="eastAsia" w:ascii="Times New Roman" w:hAnsi="宋体"/>
                <w:b/>
                <w:bCs/>
                <w:sz w:val="24"/>
                <w:szCs w:val="24"/>
              </w:rPr>
            </w:pPr>
          </w:p>
          <w:p>
            <w:pPr>
              <w:rPr>
                <w:rFonts w:hint="eastAsia" w:ascii="Times New Roman" w:hAnsi="宋体"/>
                <w:b/>
                <w:bCs/>
                <w:sz w:val="24"/>
                <w:szCs w:val="24"/>
              </w:rPr>
            </w:pPr>
          </w:p>
          <w:p>
            <w:pPr>
              <w:pStyle w:val="12"/>
              <w:rPr>
                <w:rFonts w:hint="eastAsia" w:ascii="Times New Roman" w:hAnsi="宋体"/>
                <w:b/>
                <w:bCs/>
                <w:sz w:val="24"/>
                <w:szCs w:val="24"/>
              </w:rPr>
            </w:pPr>
          </w:p>
          <w:p>
            <w:pPr>
              <w:rPr>
                <w:rFonts w:hint="eastAsia" w:ascii="Times New Roman" w:hAnsi="宋体"/>
                <w:b/>
                <w:bCs/>
                <w:sz w:val="24"/>
                <w:szCs w:val="24"/>
              </w:rPr>
            </w:pPr>
          </w:p>
          <w:p>
            <w:pPr>
              <w:pStyle w:val="12"/>
              <w:rPr>
                <w:rFonts w:hint="eastAsia" w:ascii="Times New Roman" w:hAnsi="宋体"/>
                <w:b/>
                <w:bCs/>
                <w:sz w:val="24"/>
                <w:szCs w:val="24"/>
              </w:rPr>
            </w:pPr>
          </w:p>
          <w:p>
            <w:pPr>
              <w:rPr>
                <w:rFonts w:hint="eastAsia" w:ascii="Times New Roman" w:hAnsi="宋体"/>
                <w:b/>
                <w:bCs/>
                <w:sz w:val="24"/>
                <w:szCs w:val="24"/>
              </w:rPr>
            </w:pPr>
          </w:p>
          <w:p>
            <w:pPr>
              <w:pStyle w:val="12"/>
              <w:rPr>
                <w:rFonts w:hint="eastAsia" w:ascii="Times New Roman" w:hAnsi="宋体"/>
                <w:b/>
                <w:bCs/>
                <w:sz w:val="24"/>
                <w:szCs w:val="24"/>
              </w:rPr>
            </w:pPr>
          </w:p>
          <w:p>
            <w:pPr>
              <w:rPr>
                <w:rFonts w:hint="eastAsia" w:ascii="Times New Roman" w:hAnsi="宋体"/>
                <w:b/>
                <w:bCs/>
                <w:sz w:val="24"/>
                <w:szCs w:val="24"/>
              </w:rPr>
            </w:pPr>
          </w:p>
          <w:p>
            <w:pPr>
              <w:pStyle w:val="12"/>
              <w:rPr>
                <w:rFonts w:hint="eastAsia" w:ascii="Times New Roman" w:hAnsi="宋体"/>
                <w:b/>
                <w:bCs/>
                <w:sz w:val="24"/>
                <w:szCs w:val="24"/>
              </w:rPr>
            </w:pPr>
          </w:p>
          <w:p>
            <w:pPr>
              <w:rPr>
                <w:rFonts w:hint="eastAsia" w:ascii="Times New Roman" w:hAnsi="宋体"/>
                <w:b/>
                <w:bCs/>
                <w:sz w:val="24"/>
                <w:szCs w:val="24"/>
              </w:rPr>
            </w:pPr>
          </w:p>
          <w:p>
            <w:pPr>
              <w:pStyle w:val="12"/>
              <w:rPr>
                <w:rFonts w:hint="eastAsia" w:ascii="Times New Roman" w:hAnsi="宋体"/>
                <w:b/>
                <w:bCs/>
                <w:sz w:val="24"/>
                <w:szCs w:val="24"/>
              </w:rPr>
            </w:pPr>
          </w:p>
          <w:p>
            <w:pPr>
              <w:rPr>
                <w:rFonts w:hint="eastAsia"/>
              </w:rPr>
            </w:pPr>
          </w:p>
          <w:p>
            <w:pPr>
              <w:spacing w:line="360" w:lineRule="auto"/>
              <w:jc w:val="center"/>
              <w:rPr>
                <w:rFonts w:hint="eastAsia" w:ascii="Times New Roman" w:hAnsi="宋体"/>
                <w:sz w:val="24"/>
                <w:szCs w:val="24"/>
              </w:rPr>
            </w:pPr>
            <w:r>
              <w:rPr>
                <w:rFonts w:hint="eastAsia" w:ascii="Times New Roman" w:hAnsi="宋体"/>
                <w:sz w:val="24"/>
                <w:szCs w:val="24"/>
              </w:rPr>
              <w:object>
                <v:shape id="_x0000_i1025" o:spt="75" type="#_x0000_t75" style="height:455.2pt;width:382.8pt;" o:ole="t" filled="f" o:preferrelative="t" stroked="f" coordsize="21600,21600">
                  <v:path/>
                  <v:fill on="f" focussize="0,0"/>
                  <v:stroke on="f" joinstyle="miter"/>
                  <v:imagedata r:id="rId11" o:title=""/>
                  <o:lock v:ext="edit" aspectratio="f"/>
                  <w10:wrap type="none"/>
                  <w10:anchorlock/>
                </v:shape>
                <o:OLEObject Type="Embed" ProgID="Visio.Drawing.11" ShapeID="_x0000_i1025" DrawAspect="Content" ObjectID="_1468075725" r:id="rId10">
                  <o:LockedField>false</o:LockedField>
                </o:OLEObject>
              </w:object>
            </w:r>
          </w:p>
          <w:p>
            <w:pPr>
              <w:spacing w:line="360" w:lineRule="auto"/>
              <w:ind w:firstLine="723" w:firstLineChars="300"/>
              <w:rPr>
                <w:rFonts w:hint="eastAsia" w:ascii="Times New Roman" w:hAnsi="宋体"/>
                <w:b/>
                <w:sz w:val="24"/>
                <w:szCs w:val="24"/>
              </w:rPr>
            </w:pPr>
            <w:r>
              <w:rPr>
                <w:rFonts w:ascii="Times New Roman" w:hAnsi="Times New Roman"/>
                <w:b/>
                <w:sz w:val="24"/>
                <w:szCs w:val="24"/>
              </w:rPr>
              <w:t>图</w:t>
            </w:r>
            <w:r>
              <w:rPr>
                <w:rFonts w:hint="eastAsia" w:ascii="Times New Roman" w:hAnsi="Times New Roman"/>
                <w:b/>
                <w:sz w:val="24"/>
                <w:szCs w:val="24"/>
              </w:rPr>
              <w:t>1-1</w:t>
            </w:r>
            <w:r>
              <w:rPr>
                <w:rFonts w:ascii="Times New Roman" w:hAnsi="Times New Roman"/>
                <w:b/>
                <w:sz w:val="24"/>
                <w:szCs w:val="24"/>
              </w:rPr>
              <w:t xml:space="preserve"> </w:t>
            </w:r>
            <w:r>
              <w:rPr>
                <w:rFonts w:hint="eastAsia" w:ascii="Times New Roman" w:hAnsi="宋体"/>
                <w:b/>
                <w:sz w:val="24"/>
                <w:szCs w:val="24"/>
              </w:rPr>
              <w:t>塑料检查井、塑料检查井盖、塑料线性排水沟生产工艺及产污节点图</w:t>
            </w:r>
          </w:p>
          <w:p>
            <w:pPr>
              <w:spacing w:line="360" w:lineRule="auto"/>
              <w:ind w:firstLine="570"/>
              <w:rPr>
                <w:rFonts w:ascii="Times New Roman" w:hAnsi="Times New Roman"/>
                <w:b/>
                <w:sz w:val="24"/>
                <w:szCs w:val="24"/>
              </w:rPr>
            </w:pPr>
            <w:r>
              <w:rPr>
                <w:rFonts w:hint="eastAsia" w:ascii="Times New Roman" w:hAnsi="Times New Roman"/>
                <w:b/>
                <w:sz w:val="24"/>
                <w:szCs w:val="24"/>
              </w:rPr>
              <w:t>工艺简介：</w:t>
            </w:r>
          </w:p>
          <w:p>
            <w:pPr>
              <w:spacing w:line="360" w:lineRule="auto"/>
              <w:ind w:firstLine="480" w:firstLineChars="200"/>
              <w:rPr>
                <w:rFonts w:hint="eastAsia" w:ascii="Times New Roman" w:hAnsi="Times New Roman"/>
                <w:color w:val="000000"/>
                <w:sz w:val="24"/>
                <w:szCs w:val="24"/>
              </w:rPr>
            </w:pPr>
            <w:r>
              <w:rPr>
                <w:rFonts w:hint="eastAsia" w:ascii="宋体" w:hAnsi="宋体" w:cs="宋体"/>
                <w:color w:val="000000"/>
                <w:sz w:val="24"/>
                <w:szCs w:val="24"/>
              </w:rPr>
              <w:t>①</w:t>
            </w:r>
            <w:r>
              <w:rPr>
                <w:rFonts w:hint="eastAsia" w:ascii="Times New Roman" w:hAnsi="Times New Roman"/>
                <w:color w:val="000000"/>
                <w:sz w:val="24"/>
                <w:szCs w:val="24"/>
              </w:rPr>
              <w:t>混合：将PE颗粒料、色母粒按照比例进行混合，此过程由于收集的粉尘夹杂其中，所以会产生少量的粉尘和噪声。</w:t>
            </w:r>
          </w:p>
          <w:p>
            <w:pPr>
              <w:spacing w:line="360" w:lineRule="auto"/>
              <w:ind w:firstLine="480" w:firstLineChars="200"/>
              <w:rPr>
                <w:rFonts w:hint="eastAsia" w:ascii="Times New Roman" w:hAnsi="Times New Roman"/>
                <w:color w:val="000000"/>
                <w:sz w:val="24"/>
                <w:szCs w:val="24"/>
              </w:rPr>
            </w:pPr>
            <w:r>
              <w:rPr>
                <w:rFonts w:hint="eastAsia" w:ascii="宋体" w:hAnsi="宋体" w:cs="宋体"/>
                <w:color w:val="000000"/>
                <w:sz w:val="24"/>
                <w:szCs w:val="24"/>
              </w:rPr>
              <w:t>②人工上料：将混合好的原料人工上料加进挤塑机，此过程也会产生少量的粉尘。</w:t>
            </w:r>
          </w:p>
          <w:p>
            <w:pPr>
              <w:spacing w:line="360" w:lineRule="auto"/>
              <w:ind w:firstLine="480" w:firstLineChars="200"/>
              <w:rPr>
                <w:rFonts w:hint="eastAsia" w:ascii="Times New Roman" w:hAnsi="Times New Roman"/>
                <w:color w:val="000000"/>
                <w:sz w:val="24"/>
                <w:szCs w:val="24"/>
              </w:rPr>
            </w:pPr>
            <w:r>
              <w:rPr>
                <w:rFonts w:hint="eastAsia" w:ascii="宋体" w:hAnsi="宋体" w:cs="宋体"/>
                <w:color w:val="000000"/>
                <w:sz w:val="24"/>
                <w:szCs w:val="24"/>
              </w:rPr>
              <w:t>③</w:t>
            </w:r>
            <w:r>
              <w:rPr>
                <w:rFonts w:hint="eastAsia" w:ascii="Times New Roman" w:hAnsi="Times New Roman"/>
                <w:color w:val="000000"/>
                <w:sz w:val="24"/>
                <w:szCs w:val="24"/>
              </w:rPr>
              <w:t>加热熔融挤出：混合的原料在挤塑机内加热熔融，再从挤塑机机头定量挤出，进入液压机。挤出过程会产生少量的有机废气，有机废气的主要成分为挥发性有机物，同时机械设备会产生噪声。</w:t>
            </w:r>
          </w:p>
          <w:p>
            <w:pPr>
              <w:spacing w:line="360" w:lineRule="auto"/>
              <w:rPr>
                <w:color w:val="000000"/>
                <w:sz w:val="28"/>
                <w:szCs w:val="28"/>
              </w:rPr>
            </w:pPr>
            <w:r>
              <w:rPr>
                <w:rFonts w:hint="eastAsia" w:ascii="Times New Roman" w:hAnsi="Times New Roman"/>
                <w:color w:val="000000"/>
                <w:sz w:val="24"/>
                <w:szCs w:val="24"/>
              </w:rPr>
              <w:t xml:space="preserve">    </w:t>
            </w:r>
            <w:r>
              <w:rPr>
                <w:rFonts w:hint="eastAsia" w:ascii="宋体" w:hAnsi="宋体" w:cs="宋体"/>
                <w:color w:val="000000"/>
                <w:sz w:val="24"/>
                <w:szCs w:val="24"/>
              </w:rPr>
              <w:t>④</w:t>
            </w:r>
            <w:r>
              <w:rPr>
                <w:rFonts w:hint="eastAsia" w:ascii="Times New Roman" w:hAnsi="Times New Roman"/>
                <w:color w:val="000000"/>
                <w:sz w:val="24"/>
                <w:szCs w:val="24"/>
              </w:rPr>
              <w:t>压铸成型：进入液压机的熔融态原料在模具里通过挤压作用成型。此过程中设备会产生噪声。</w:t>
            </w:r>
          </w:p>
          <w:p>
            <w:pPr>
              <w:spacing w:line="360" w:lineRule="auto"/>
              <w:ind w:firstLine="480"/>
              <w:rPr>
                <w:rFonts w:hint="eastAsia" w:ascii="宋体" w:hAnsi="宋体" w:cs="宋体"/>
                <w:color w:val="000000"/>
                <w:sz w:val="24"/>
                <w:szCs w:val="24"/>
              </w:rPr>
            </w:pPr>
            <w:r>
              <w:rPr>
                <w:rFonts w:hint="eastAsia" w:ascii="宋体" w:hAnsi="宋体" w:cs="宋体"/>
                <w:color w:val="000000"/>
                <w:sz w:val="24"/>
                <w:szCs w:val="24"/>
              </w:rPr>
              <w:t>⑤降温定型：压铸成型后需要对模具进行降温，以达到间接对里面成型的半成品进行冷却定型的作用。冷却水来自于冷却池，使用过后热的冷却水进入冷却池进行冷却，循环使用，不外排。</w:t>
            </w:r>
          </w:p>
          <w:p>
            <w:pPr>
              <w:spacing w:line="360" w:lineRule="auto"/>
              <w:ind w:firstLine="480" w:firstLineChars="200"/>
              <w:rPr>
                <w:color w:val="000000"/>
                <w:sz w:val="28"/>
                <w:szCs w:val="28"/>
              </w:rPr>
            </w:pPr>
            <w:r>
              <w:rPr>
                <w:rFonts w:hint="eastAsia" w:ascii="宋体" w:hAnsi="宋体" w:cs="宋体"/>
                <w:color w:val="000000"/>
                <w:sz w:val="24"/>
                <w:szCs w:val="24"/>
              </w:rPr>
              <w:t>⑥</w:t>
            </w:r>
            <w:r>
              <w:rPr>
                <w:rFonts w:hint="eastAsia"/>
                <w:color w:val="000000"/>
                <w:sz w:val="24"/>
                <w:szCs w:val="24"/>
              </w:rPr>
              <w:t>焊接：制成的半成品胚件经过人工焊接，将各胚件进行组合。此过程会产生少量的边角料和噪声。边角料回收破碎后用作原料。</w:t>
            </w:r>
          </w:p>
          <w:p>
            <w:pPr>
              <w:spacing w:line="360" w:lineRule="auto"/>
              <w:ind w:firstLine="480"/>
              <w:rPr>
                <w:rFonts w:hint="eastAsia" w:ascii="Times New Roman" w:hAnsi="Times New Roman"/>
                <w:color w:val="000000"/>
                <w:sz w:val="24"/>
                <w:szCs w:val="24"/>
              </w:rPr>
            </w:pPr>
            <w:r>
              <w:rPr>
                <w:rFonts w:hint="eastAsia" w:ascii="宋体" w:hAnsi="宋体" w:cs="宋体"/>
                <w:color w:val="000000"/>
                <w:sz w:val="24"/>
                <w:szCs w:val="24"/>
              </w:rPr>
              <w:t>⑦</w:t>
            </w:r>
            <w:r>
              <w:rPr>
                <w:rFonts w:hint="eastAsia" w:ascii="Times New Roman" w:hAnsi="Times New Roman"/>
                <w:color w:val="000000"/>
                <w:sz w:val="24"/>
                <w:szCs w:val="24"/>
              </w:rPr>
              <w:t>修边：经过焊接后塑料制品初步成型，对不规则的边角进行人工修饰，以达到产品要求，此过程会产生边角料和噪声。</w:t>
            </w:r>
          </w:p>
          <w:p>
            <w:pPr>
              <w:spacing w:line="360" w:lineRule="auto"/>
              <w:ind w:firstLine="480"/>
              <w:rPr>
                <w:rFonts w:hint="eastAsia" w:ascii="Times New Roman" w:hAnsi="Times New Roman"/>
                <w:color w:val="000000"/>
                <w:sz w:val="24"/>
                <w:szCs w:val="24"/>
              </w:rPr>
            </w:pPr>
            <w:r>
              <w:rPr>
                <w:rFonts w:hint="eastAsia" w:ascii="宋体" w:hAnsi="宋体" w:cs="宋体"/>
                <w:color w:val="000000"/>
                <w:sz w:val="24"/>
                <w:szCs w:val="24"/>
              </w:rPr>
              <w:t>⑧</w:t>
            </w:r>
            <w:r>
              <w:rPr>
                <w:rFonts w:hint="eastAsia" w:ascii="Times New Roman" w:hAnsi="Times New Roman"/>
                <w:color w:val="000000"/>
                <w:sz w:val="24"/>
                <w:szCs w:val="24"/>
              </w:rPr>
              <w:t>检验：对加工好的塑料制品进行检验，合格的产品进行包装入库，此过程会产生废弃包装；对于不合格产品，返回破碎后重新作为原料回收利用。破碎过程中会产生粉尘和噪声。</w:t>
            </w:r>
          </w:p>
          <w:p>
            <w:pPr>
              <w:numPr>
                <w:ilvl w:val="0"/>
                <w:numId w:val="3"/>
              </w:numPr>
              <w:spacing w:line="360" w:lineRule="auto"/>
              <w:ind w:firstLine="480"/>
              <w:rPr>
                <w:rFonts w:ascii="Times New Roman" w:hAnsi="Times New Roman"/>
                <w:b/>
                <w:bCs/>
                <w:sz w:val="24"/>
                <w:szCs w:val="24"/>
              </w:rPr>
            </w:pPr>
            <w:r>
              <w:rPr>
                <w:rFonts w:hint="eastAsia" w:ascii="宋体" w:hAnsi="宋体" w:cs="宋体"/>
                <w:b/>
                <w:bCs/>
                <w:sz w:val="24"/>
                <w:szCs w:val="24"/>
              </w:rPr>
              <w:t>塑料管材</w:t>
            </w:r>
            <w:r>
              <w:rPr>
                <w:rFonts w:hint="eastAsia" w:ascii="Times New Roman" w:hAnsi="Times New Roman"/>
                <w:b/>
                <w:bCs/>
                <w:sz w:val="24"/>
                <w:szCs w:val="24"/>
              </w:rPr>
              <w:t>制作工艺流程及</w:t>
            </w:r>
            <w:r>
              <w:rPr>
                <w:rFonts w:ascii="Times New Roman" w:hAnsi="Times New Roman"/>
                <w:b/>
                <w:bCs/>
                <w:sz w:val="24"/>
                <w:szCs w:val="24"/>
              </w:rPr>
              <w:t>产污环节</w:t>
            </w:r>
          </w:p>
          <w:p>
            <w:pPr>
              <w:spacing w:line="360" w:lineRule="auto"/>
              <w:jc w:val="center"/>
              <w:rPr>
                <w:rFonts w:hint="eastAsia" w:ascii="Times New Roman" w:hAnsi="Times New Roman"/>
                <w:b/>
                <w:bCs/>
                <w:sz w:val="24"/>
                <w:szCs w:val="24"/>
              </w:rPr>
            </w:pPr>
            <w:r>
              <w:rPr>
                <w:rFonts w:hint="eastAsia" w:ascii="Times New Roman" w:hAnsi="Times New Roman"/>
                <w:b/>
                <w:bCs/>
                <w:sz w:val="24"/>
                <w:szCs w:val="24"/>
              </w:rPr>
              <w:drawing>
                <wp:inline distT="0" distB="0" distL="0" distR="0">
                  <wp:extent cx="5222240" cy="3484880"/>
                  <wp:effectExtent l="0" t="0" r="0" b="0"/>
                  <wp:docPr id="5" name="图片 417" descr="5142fa0b6a706966cb113348656a4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17" descr="5142fa0b6a706966cb113348656a4ba"/>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5222240" cy="3484880"/>
                          </a:xfrm>
                          <a:prstGeom prst="rect">
                            <a:avLst/>
                          </a:prstGeom>
                          <a:noFill/>
                          <a:ln>
                            <a:noFill/>
                          </a:ln>
                        </pic:spPr>
                      </pic:pic>
                    </a:graphicData>
                  </a:graphic>
                </wp:inline>
              </w:drawing>
            </w:r>
          </w:p>
          <w:p>
            <w:pPr>
              <w:jc w:val="center"/>
              <w:rPr>
                <w:rFonts w:hint="eastAsia" w:ascii="Times New Roman" w:hAnsi="宋体"/>
                <w:b/>
                <w:sz w:val="24"/>
                <w:szCs w:val="24"/>
              </w:rPr>
            </w:pPr>
            <w:r>
              <w:rPr>
                <w:rFonts w:ascii="Times New Roman" w:hAnsi="Times New Roman"/>
                <w:b/>
                <w:sz w:val="24"/>
                <w:szCs w:val="24"/>
              </w:rPr>
              <w:t>图</w:t>
            </w:r>
            <w:r>
              <w:rPr>
                <w:rFonts w:hint="eastAsia" w:ascii="Times New Roman" w:hAnsi="Times New Roman"/>
                <w:b/>
                <w:sz w:val="24"/>
                <w:szCs w:val="24"/>
              </w:rPr>
              <w:t>1-2</w:t>
            </w:r>
            <w:r>
              <w:rPr>
                <w:rFonts w:ascii="Times New Roman" w:hAnsi="Times New Roman"/>
                <w:b/>
                <w:sz w:val="24"/>
                <w:szCs w:val="24"/>
              </w:rPr>
              <w:t xml:space="preserve"> </w:t>
            </w:r>
            <w:r>
              <w:rPr>
                <w:rFonts w:hint="eastAsia" w:ascii="宋体" w:hAnsi="宋体" w:cs="宋体"/>
                <w:b/>
                <w:bCs/>
                <w:sz w:val="24"/>
                <w:szCs w:val="24"/>
              </w:rPr>
              <w:t>塑料管材</w:t>
            </w:r>
            <w:r>
              <w:rPr>
                <w:rFonts w:hint="eastAsia" w:ascii="Times New Roman" w:hAnsi="宋体"/>
                <w:b/>
                <w:sz w:val="24"/>
                <w:szCs w:val="24"/>
              </w:rPr>
              <w:t>生产工艺及产污节点图</w:t>
            </w:r>
          </w:p>
          <w:p>
            <w:pPr>
              <w:spacing w:line="360" w:lineRule="auto"/>
              <w:rPr>
                <w:rFonts w:ascii="Times New Roman" w:hAnsi="Times New Roman"/>
                <w:b/>
                <w:sz w:val="24"/>
                <w:szCs w:val="24"/>
              </w:rPr>
            </w:pPr>
            <w:r>
              <w:rPr>
                <w:rFonts w:hint="eastAsia" w:ascii="Times New Roman" w:hAnsi="Times New Roman"/>
                <w:b/>
                <w:sz w:val="24"/>
                <w:szCs w:val="24"/>
              </w:rPr>
              <w:t xml:space="preserve">    工艺简介：</w:t>
            </w:r>
          </w:p>
          <w:p>
            <w:pPr>
              <w:spacing w:line="360" w:lineRule="auto"/>
              <w:rPr>
                <w:rFonts w:hint="eastAsia" w:ascii="Times New Roman" w:hAnsi="Times New Roman"/>
                <w:color w:val="000000"/>
                <w:sz w:val="24"/>
                <w:szCs w:val="24"/>
              </w:rPr>
            </w:pPr>
            <w:r>
              <w:rPr>
                <w:rFonts w:hint="eastAsia" w:ascii="Times New Roman" w:hAnsi="Times New Roman"/>
                <w:sz w:val="24"/>
                <w:szCs w:val="24"/>
              </w:rPr>
              <w:t xml:space="preserve">   </w:t>
            </w:r>
            <w:r>
              <w:rPr>
                <w:rFonts w:hint="eastAsia" w:ascii="Times New Roman" w:hAnsi="Times New Roman"/>
                <w:color w:val="000000"/>
                <w:sz w:val="24"/>
                <w:szCs w:val="24"/>
              </w:rPr>
              <w:t xml:space="preserve"> </w:t>
            </w:r>
            <w:r>
              <w:rPr>
                <w:rFonts w:hint="eastAsia" w:ascii="宋体" w:hAnsi="宋体" w:cs="宋体"/>
                <w:color w:val="000000"/>
                <w:sz w:val="24"/>
                <w:szCs w:val="24"/>
              </w:rPr>
              <w:t>①</w:t>
            </w:r>
            <w:r>
              <w:rPr>
                <w:rFonts w:hint="eastAsia" w:ascii="Times New Roman" w:hAnsi="Times New Roman"/>
                <w:color w:val="000000"/>
                <w:sz w:val="24"/>
                <w:szCs w:val="24"/>
              </w:rPr>
              <w:t>混合：将PE颗粒料、色母粒按照比例进行混合，此过程由于收集的粉尘夹杂其中，所以会产生少量的粉尘和噪声。</w:t>
            </w:r>
          </w:p>
          <w:p>
            <w:pPr>
              <w:spacing w:line="360" w:lineRule="auto"/>
              <w:ind w:firstLine="480" w:firstLineChars="200"/>
              <w:rPr>
                <w:rFonts w:hint="eastAsia" w:ascii="Times New Roman" w:hAnsi="Times New Roman"/>
                <w:color w:val="000000"/>
                <w:sz w:val="24"/>
                <w:szCs w:val="24"/>
              </w:rPr>
            </w:pPr>
            <w:r>
              <w:rPr>
                <w:rFonts w:hint="eastAsia" w:ascii="宋体" w:hAnsi="宋体" w:cs="宋体"/>
                <w:color w:val="000000"/>
                <w:sz w:val="24"/>
                <w:szCs w:val="24"/>
              </w:rPr>
              <w:t>②人工上料：将混合好的原料人工上料加进挤塑机，此过程也会产生少量的粉尘。</w:t>
            </w:r>
          </w:p>
          <w:p>
            <w:pPr>
              <w:spacing w:line="360" w:lineRule="auto"/>
              <w:ind w:firstLine="480" w:firstLineChars="200"/>
              <w:rPr>
                <w:rFonts w:hint="eastAsia" w:ascii="Times New Roman" w:hAnsi="Times New Roman"/>
                <w:color w:val="000000"/>
                <w:sz w:val="24"/>
                <w:szCs w:val="24"/>
              </w:rPr>
            </w:pPr>
            <w:r>
              <w:rPr>
                <w:rFonts w:hint="eastAsia" w:ascii="宋体" w:hAnsi="宋体" w:cs="宋体"/>
                <w:color w:val="000000"/>
                <w:sz w:val="24"/>
                <w:szCs w:val="24"/>
              </w:rPr>
              <w:t>③</w:t>
            </w:r>
            <w:r>
              <w:rPr>
                <w:rFonts w:hint="eastAsia" w:ascii="Times New Roman" w:hAnsi="Times New Roman"/>
                <w:color w:val="000000"/>
                <w:sz w:val="24"/>
                <w:szCs w:val="24"/>
              </w:rPr>
              <w:t>加热熔融挤出：经过混合后的原料经人工加进挤塑机，在挤塑机内加热熔融，再从挤塑机机头定量挤出，进入管材</w:t>
            </w:r>
            <w:r>
              <w:rPr>
                <w:rFonts w:hint="eastAsia" w:ascii="宋体" w:hAnsi="宋体" w:cs="宋体"/>
                <w:color w:val="000000"/>
                <w:sz w:val="24"/>
                <w:szCs w:val="24"/>
              </w:rPr>
              <w:t>模具</w:t>
            </w:r>
            <w:r>
              <w:rPr>
                <w:rFonts w:hint="eastAsia" w:ascii="Times New Roman" w:hAnsi="Times New Roman"/>
                <w:color w:val="000000"/>
                <w:sz w:val="24"/>
                <w:szCs w:val="24"/>
              </w:rPr>
              <w:t>。挤出过程会产生少量的有机废气和异味，有机废气的主要成分为挥发性有机物，同时设备会产生噪声。</w:t>
            </w:r>
          </w:p>
          <w:p>
            <w:pPr>
              <w:spacing w:line="360" w:lineRule="auto"/>
              <w:rPr>
                <w:color w:val="000000"/>
                <w:sz w:val="28"/>
                <w:szCs w:val="28"/>
              </w:rPr>
            </w:pPr>
            <w:r>
              <w:rPr>
                <w:rFonts w:hint="eastAsia" w:ascii="Times New Roman" w:hAnsi="Times New Roman"/>
                <w:color w:val="000000"/>
                <w:sz w:val="24"/>
                <w:szCs w:val="24"/>
              </w:rPr>
              <w:t xml:space="preserve">    </w:t>
            </w:r>
            <w:r>
              <w:rPr>
                <w:rFonts w:hint="eastAsia" w:ascii="宋体" w:hAnsi="宋体" w:cs="宋体"/>
                <w:color w:val="000000"/>
                <w:sz w:val="24"/>
                <w:szCs w:val="24"/>
              </w:rPr>
              <w:t>④模具成型管坯缠绕成型</w:t>
            </w:r>
            <w:r>
              <w:rPr>
                <w:rFonts w:hint="eastAsia" w:ascii="Times New Roman" w:hAnsi="Times New Roman"/>
                <w:color w:val="000000"/>
                <w:sz w:val="24"/>
                <w:szCs w:val="24"/>
              </w:rPr>
              <w:t>：进入模具的熔融态原料在模具里通过缠绕成型，此过程会产设备会产生噪声。</w:t>
            </w:r>
          </w:p>
          <w:p>
            <w:pPr>
              <w:spacing w:line="360" w:lineRule="auto"/>
              <w:ind w:firstLine="480"/>
              <w:rPr>
                <w:rFonts w:hint="eastAsia" w:ascii="宋体" w:hAnsi="宋体" w:cs="宋体"/>
                <w:color w:val="000000"/>
                <w:sz w:val="24"/>
                <w:szCs w:val="24"/>
              </w:rPr>
            </w:pPr>
            <w:r>
              <w:rPr>
                <w:rFonts w:hint="eastAsia" w:ascii="宋体" w:hAnsi="宋体" w:cs="宋体"/>
                <w:color w:val="000000"/>
                <w:sz w:val="24"/>
                <w:szCs w:val="24"/>
              </w:rPr>
              <w:t>⑤冷却定型：缠绕成型后需要对模具进行降温，以达到间接对里面成型的半成品进行冷却定型的作用。冷却水来自于冷却池，使用过后的热的冷却水进入冷却池进行冷却，循环使用，不外排。</w:t>
            </w:r>
          </w:p>
          <w:p>
            <w:pPr>
              <w:spacing w:line="360" w:lineRule="auto"/>
              <w:ind w:firstLine="480" w:firstLineChars="200"/>
              <w:rPr>
                <w:color w:val="000000"/>
                <w:sz w:val="28"/>
                <w:szCs w:val="28"/>
              </w:rPr>
            </w:pPr>
            <w:r>
              <w:rPr>
                <w:rFonts w:hint="eastAsia" w:ascii="宋体" w:hAnsi="宋体" w:cs="宋体"/>
                <w:color w:val="000000"/>
                <w:sz w:val="24"/>
                <w:szCs w:val="24"/>
              </w:rPr>
              <w:t>⑥牵引</w:t>
            </w:r>
            <w:r>
              <w:rPr>
                <w:rFonts w:hint="eastAsia"/>
                <w:color w:val="000000"/>
                <w:sz w:val="24"/>
                <w:szCs w:val="24"/>
              </w:rPr>
              <w:t>：冷却后的管材通过牵引机从模具中牵引出来。</w:t>
            </w:r>
          </w:p>
          <w:p>
            <w:pPr>
              <w:spacing w:line="360" w:lineRule="auto"/>
              <w:ind w:firstLine="480"/>
              <w:rPr>
                <w:rFonts w:hint="eastAsia" w:ascii="Times New Roman" w:hAnsi="Times New Roman"/>
                <w:color w:val="000000"/>
                <w:sz w:val="24"/>
                <w:szCs w:val="24"/>
              </w:rPr>
            </w:pPr>
            <w:r>
              <w:rPr>
                <w:rFonts w:hint="eastAsia" w:ascii="宋体" w:hAnsi="宋体" w:cs="宋体"/>
                <w:color w:val="000000"/>
                <w:sz w:val="24"/>
                <w:szCs w:val="24"/>
              </w:rPr>
              <w:t>⑦切割</w:t>
            </w:r>
            <w:r>
              <w:rPr>
                <w:rFonts w:hint="eastAsia" w:ascii="Times New Roman" w:hAnsi="Times New Roman"/>
                <w:color w:val="000000"/>
                <w:sz w:val="24"/>
                <w:szCs w:val="24"/>
              </w:rPr>
              <w:t>修边：制成的管材根据长度需求进行切割，切割后对规则的管口进行修饰，以达到产品要求。此过程会产生一定的废边角料、粉尘及噪声。</w:t>
            </w:r>
          </w:p>
          <w:p>
            <w:pPr>
              <w:spacing w:line="360" w:lineRule="auto"/>
              <w:ind w:firstLine="480"/>
              <w:rPr>
                <w:rFonts w:hint="eastAsia" w:ascii="Times New Roman" w:hAnsi="Times New Roman"/>
                <w:color w:val="000000"/>
                <w:sz w:val="24"/>
                <w:szCs w:val="24"/>
              </w:rPr>
            </w:pPr>
            <w:r>
              <w:rPr>
                <w:rFonts w:hint="eastAsia" w:ascii="宋体" w:hAnsi="宋体" w:cs="宋体"/>
                <w:color w:val="000000"/>
                <w:sz w:val="24"/>
                <w:szCs w:val="24"/>
              </w:rPr>
              <w:t>⑧</w:t>
            </w:r>
            <w:r>
              <w:rPr>
                <w:rFonts w:hint="eastAsia" w:ascii="Times New Roman" w:hAnsi="Times New Roman"/>
                <w:color w:val="000000"/>
                <w:sz w:val="24"/>
                <w:szCs w:val="24"/>
              </w:rPr>
              <w:t>检验：对加工好的塑料管材进行检验，合格的产品进行包装入库，此过程会产生废弃包装；对于不合格产品，返回破碎后重新作为原料回收利用。破碎过程中会产生粉尘和噪声。</w:t>
            </w:r>
          </w:p>
          <w:p>
            <w:pPr>
              <w:spacing w:line="360" w:lineRule="auto"/>
              <w:ind w:left="420" w:leftChars="200"/>
              <w:rPr>
                <w:rFonts w:ascii="Times New Roman" w:hAnsi="Times New Roman"/>
                <w:b/>
                <w:color w:val="000000"/>
                <w:sz w:val="24"/>
              </w:rPr>
            </w:pPr>
            <w:r>
              <w:rPr>
                <w:rFonts w:ascii="Times New Roman" w:hAnsi="Times New Roman"/>
                <w:b/>
                <w:color w:val="000000"/>
                <w:sz w:val="24"/>
              </w:rPr>
              <w:t>3）</w:t>
            </w:r>
            <w:r>
              <w:rPr>
                <w:rFonts w:hint="eastAsia" w:ascii="Times New Roman" w:hAnsi="Times New Roman"/>
                <w:b/>
                <w:color w:val="000000"/>
                <w:sz w:val="24"/>
              </w:rPr>
              <w:t>污染物排放情况</w:t>
            </w:r>
          </w:p>
          <w:p>
            <w:pPr>
              <w:spacing w:line="360" w:lineRule="auto"/>
              <w:ind w:firstLine="470" w:firstLineChars="196"/>
              <w:rPr>
                <w:rFonts w:ascii="Times New Roman" w:hAnsi="Times New Roman"/>
                <w:bCs/>
                <w:color w:val="000000"/>
                <w:sz w:val="24"/>
                <w:szCs w:val="24"/>
              </w:rPr>
            </w:pPr>
            <w:r>
              <w:rPr>
                <w:rFonts w:hint="eastAsia" w:ascii="Times New Roman" w:hAnsi="Times New Roman"/>
                <w:bCs/>
                <w:color w:val="000000"/>
                <w:sz w:val="24"/>
                <w:szCs w:val="24"/>
              </w:rPr>
              <w:t>项目营运期的环境影响因素从废气、废水、噪声、固体废弃物等方面展开分析。</w:t>
            </w:r>
          </w:p>
          <w:p>
            <w:pPr>
              <w:spacing w:line="360" w:lineRule="auto"/>
              <w:ind w:firstLine="472" w:firstLineChars="196"/>
              <w:rPr>
                <w:rFonts w:ascii="宋体" w:hAnsi="宋体" w:cs="宋体"/>
                <w:b/>
                <w:color w:val="000000"/>
                <w:sz w:val="24"/>
                <w:szCs w:val="24"/>
              </w:rPr>
            </w:pPr>
            <w:r>
              <w:rPr>
                <w:rFonts w:hint="eastAsia" w:ascii="宋体" w:hAnsi="宋体" w:cs="宋体"/>
                <w:b/>
                <w:color w:val="000000"/>
                <w:sz w:val="24"/>
                <w:szCs w:val="24"/>
              </w:rPr>
              <w:t>1、废气</w:t>
            </w:r>
          </w:p>
          <w:p>
            <w:pPr>
              <w:spacing w:line="360" w:lineRule="auto"/>
              <w:ind w:firstLine="480"/>
              <w:rPr>
                <w:rFonts w:hint="eastAsia" w:ascii="Times New Roman" w:hAnsi="Times New Roman"/>
                <w:color w:val="000000"/>
                <w:sz w:val="24"/>
                <w:szCs w:val="24"/>
              </w:rPr>
            </w:pPr>
            <w:r>
              <w:rPr>
                <w:rFonts w:hint="eastAsia" w:ascii="Times New Roman" w:hAnsi="Times New Roman"/>
                <w:color w:val="000000"/>
                <w:sz w:val="24"/>
                <w:szCs w:val="24"/>
              </w:rPr>
              <w:t>项目生产过程中的产生的废气主要有粉尘、有机废气及汽车尾气。</w:t>
            </w:r>
          </w:p>
          <w:p>
            <w:pPr>
              <w:spacing w:line="360" w:lineRule="auto"/>
              <w:rPr>
                <w:rFonts w:ascii="Times New Roman" w:hAnsi="Times New Roman"/>
                <w:color w:val="000000"/>
                <w:sz w:val="24"/>
                <w:szCs w:val="24"/>
              </w:rPr>
            </w:pPr>
            <w:r>
              <w:rPr>
                <w:rFonts w:hint="eastAsia" w:ascii="Times New Roman" w:hAnsi="Times New Roman"/>
                <w:color w:val="000000"/>
                <w:sz w:val="24"/>
                <w:szCs w:val="24"/>
              </w:rPr>
              <w:t xml:space="preserve">   </w:t>
            </w:r>
            <w:r>
              <w:rPr>
                <w:rFonts w:hint="eastAsia" w:ascii="Times New Roman" w:hAnsi="Times New Roman"/>
                <w:b/>
                <w:bCs/>
                <w:color w:val="000000"/>
                <w:sz w:val="24"/>
                <w:szCs w:val="24"/>
              </w:rPr>
              <w:t xml:space="preserve"> （1）粉尘</w:t>
            </w:r>
          </w:p>
          <w:p>
            <w:pPr>
              <w:spacing w:line="360" w:lineRule="auto"/>
              <w:ind w:firstLine="480"/>
              <w:rPr>
                <w:rFonts w:ascii="Times New Roman" w:hAnsi="Times New Roman"/>
                <w:color w:val="000000"/>
                <w:sz w:val="24"/>
                <w:szCs w:val="24"/>
              </w:rPr>
            </w:pPr>
            <w:r>
              <w:rPr>
                <w:rFonts w:hint="eastAsia" w:ascii="Times New Roman" w:hAnsi="Times New Roman"/>
                <w:color w:val="000000"/>
                <w:sz w:val="24"/>
                <w:szCs w:val="24"/>
              </w:rPr>
              <w:t>项目生产过程中产生的粉尘的工序主要是破碎、切割、混合和上料。</w:t>
            </w:r>
          </w:p>
          <w:p>
            <w:pPr>
              <w:spacing w:line="360" w:lineRule="auto"/>
              <w:rPr>
                <w:rFonts w:ascii="Times New Roman" w:hAnsi="Times New Roman"/>
                <w:color w:val="000000"/>
                <w:sz w:val="24"/>
                <w:szCs w:val="24"/>
              </w:rPr>
            </w:pPr>
            <w:r>
              <w:rPr>
                <w:rFonts w:hint="eastAsia" w:ascii="宋体" w:hAnsi="宋体"/>
                <w:bCs/>
                <w:color w:val="000000"/>
                <w:sz w:val="24"/>
                <w:szCs w:val="24"/>
              </w:rPr>
              <w:t xml:space="preserve">    </w:t>
            </w:r>
            <w:r>
              <w:rPr>
                <w:rFonts w:hint="eastAsia" w:ascii="宋体" w:hAnsi="宋体" w:cs="宋体"/>
                <w:bCs/>
                <w:color w:val="000000"/>
                <w:sz w:val="24"/>
                <w:szCs w:val="24"/>
              </w:rPr>
              <w:t>①</w:t>
            </w:r>
            <w:r>
              <w:rPr>
                <w:rFonts w:hint="eastAsia" w:ascii="Times New Roman" w:hAnsi="Times New Roman"/>
                <w:color w:val="000000"/>
                <w:sz w:val="24"/>
                <w:szCs w:val="24"/>
              </w:rPr>
              <w:t>破碎产生的粉尘</w:t>
            </w:r>
          </w:p>
          <w:p>
            <w:pPr>
              <w:spacing w:line="360" w:lineRule="auto"/>
              <w:ind w:firstLine="480"/>
              <w:rPr>
                <w:rFonts w:hint="eastAsia" w:ascii="Times New Roman" w:hAnsi="Times New Roman"/>
                <w:color w:val="000000"/>
                <w:sz w:val="24"/>
                <w:szCs w:val="24"/>
              </w:rPr>
            </w:pPr>
            <w:r>
              <w:rPr>
                <w:rFonts w:hint="eastAsia" w:ascii="宋体" w:hAnsi="宋体" w:cs="宋体"/>
                <w:color w:val="000000"/>
                <w:sz w:val="24"/>
                <w:szCs w:val="24"/>
              </w:rPr>
              <w:t>边角料、残次品破碎过程中会产生粉尘，破碎区呈半封闭式，且设置布袋除尘器进行收集除尘后无组织排放，</w:t>
            </w:r>
            <w:r>
              <w:rPr>
                <w:rFonts w:hint="eastAsia" w:ascii="Times New Roman" w:hAnsi="Times New Roman"/>
                <w:color w:val="000000"/>
                <w:sz w:val="24"/>
                <w:szCs w:val="24"/>
              </w:rPr>
              <w:t>破碎过程产生的粉尘量为7.5kg/a，粉尘排放速率为0.625g/h，排放浓度0.625mg/m</w:t>
            </w:r>
            <w:r>
              <w:rPr>
                <w:rFonts w:hint="eastAsia" w:ascii="Times New Roman" w:hAnsi="Times New Roman"/>
                <w:color w:val="000000"/>
                <w:sz w:val="24"/>
                <w:szCs w:val="24"/>
                <w:vertAlign w:val="superscript"/>
              </w:rPr>
              <w:t>3</w:t>
            </w:r>
            <w:r>
              <w:rPr>
                <w:rFonts w:hint="eastAsia" w:ascii="Times New Roman" w:hAnsi="Times New Roman"/>
                <w:color w:val="000000"/>
                <w:sz w:val="24"/>
                <w:szCs w:val="24"/>
              </w:rPr>
              <w:t>。</w:t>
            </w:r>
          </w:p>
          <w:p>
            <w:pPr>
              <w:spacing w:line="360" w:lineRule="auto"/>
              <w:ind w:firstLine="480"/>
              <w:rPr>
                <w:rFonts w:ascii="宋体" w:hAnsi="宋体" w:cs="宋体"/>
                <w:sz w:val="24"/>
                <w:szCs w:val="24"/>
              </w:rPr>
            </w:pPr>
            <w:r>
              <w:rPr>
                <w:rFonts w:hint="eastAsia" w:ascii="宋体" w:hAnsi="宋体" w:cs="宋体"/>
                <w:sz w:val="24"/>
                <w:szCs w:val="24"/>
              </w:rPr>
              <w:t>②切割产生的粉尘</w:t>
            </w:r>
          </w:p>
          <w:p>
            <w:pPr>
              <w:pStyle w:val="49"/>
              <w:spacing w:before="0" w:line="360" w:lineRule="auto"/>
              <w:ind w:firstLine="480"/>
              <w:rPr>
                <w:rFonts w:ascii="Times New Roman" w:hAnsi="Times New Roman"/>
                <w:color w:val="000000"/>
                <w:sz w:val="24"/>
                <w:szCs w:val="24"/>
              </w:rPr>
            </w:pPr>
            <w:r>
              <w:rPr>
                <w:rFonts w:ascii="Times New Roman" w:hAnsi="Times New Roman"/>
                <w:color w:val="000000"/>
                <w:sz w:val="24"/>
                <w:szCs w:val="24"/>
              </w:rPr>
              <w:t>管材切割过程中产生少量的粉尘，呈无组织排放，切割粉尘产生量为0.0</w:t>
            </w:r>
            <w:r>
              <w:rPr>
                <w:rFonts w:hint="eastAsia" w:ascii="Times New Roman" w:hAnsi="Times New Roman"/>
                <w:color w:val="000000"/>
                <w:sz w:val="24"/>
                <w:szCs w:val="24"/>
              </w:rPr>
              <w:t>2</w:t>
            </w:r>
            <w:r>
              <w:rPr>
                <w:rFonts w:ascii="Times New Roman" w:hAnsi="Times New Roman"/>
                <w:color w:val="000000"/>
                <w:sz w:val="24"/>
                <w:szCs w:val="24"/>
              </w:rPr>
              <w:t>t/a，粉尘产生速率为</w:t>
            </w:r>
            <w:r>
              <w:rPr>
                <w:rFonts w:hint="eastAsia" w:ascii="Times New Roman" w:hAnsi="Times New Roman"/>
                <w:color w:val="000000"/>
                <w:sz w:val="24"/>
                <w:szCs w:val="24"/>
              </w:rPr>
              <w:t>8.334</w:t>
            </w:r>
            <w:r>
              <w:rPr>
                <w:rFonts w:ascii="Times New Roman" w:hAnsi="Times New Roman"/>
                <w:color w:val="000000"/>
                <w:sz w:val="24"/>
                <w:szCs w:val="24"/>
              </w:rPr>
              <w:t>g/h</w:t>
            </w:r>
            <w:r>
              <w:rPr>
                <w:rFonts w:hint="eastAsia" w:ascii="Times New Roman" w:hAnsi="Times New Roman"/>
                <w:color w:val="000000"/>
                <w:sz w:val="24"/>
                <w:szCs w:val="24"/>
              </w:rPr>
              <w:t>，排放速率为8.334</w:t>
            </w:r>
            <w:r>
              <w:rPr>
                <w:rFonts w:ascii="Times New Roman" w:hAnsi="Times New Roman"/>
                <w:color w:val="000000"/>
                <w:sz w:val="24"/>
                <w:szCs w:val="24"/>
              </w:rPr>
              <w:t>g/h。</w:t>
            </w:r>
          </w:p>
          <w:p>
            <w:pPr>
              <w:spacing w:line="360" w:lineRule="auto"/>
              <w:ind w:firstLine="480"/>
              <w:rPr>
                <w:rFonts w:hint="eastAsia" w:ascii="宋体" w:hAnsi="宋体" w:cs="宋体"/>
                <w:color w:val="000000"/>
                <w:sz w:val="24"/>
                <w:szCs w:val="24"/>
              </w:rPr>
            </w:pPr>
            <w:r>
              <w:rPr>
                <w:rFonts w:hint="eastAsia" w:ascii="宋体" w:hAnsi="宋体" w:cs="宋体"/>
                <w:color w:val="000000"/>
                <w:sz w:val="24"/>
                <w:szCs w:val="24"/>
              </w:rPr>
              <w:t>③混合和上料产生的粉尘</w:t>
            </w:r>
          </w:p>
          <w:p>
            <w:pPr>
              <w:spacing w:line="360" w:lineRule="auto"/>
              <w:ind w:firstLine="480"/>
              <w:rPr>
                <w:rFonts w:ascii="Times New Roman" w:hAnsi="Times New Roman"/>
                <w:color w:val="000000"/>
                <w:sz w:val="24"/>
                <w:szCs w:val="24"/>
              </w:rPr>
            </w:pPr>
            <w:r>
              <w:rPr>
                <w:rFonts w:ascii="Times New Roman" w:hAnsi="Times New Roman"/>
                <w:color w:val="000000"/>
                <w:sz w:val="24"/>
                <w:szCs w:val="24"/>
              </w:rPr>
              <w:t>项目原料主要为颗粒状PE</w:t>
            </w:r>
            <w:r>
              <w:rPr>
                <w:rFonts w:hint="eastAsia" w:ascii="Times New Roman" w:hAnsi="Times New Roman"/>
                <w:color w:val="000000"/>
                <w:sz w:val="24"/>
                <w:szCs w:val="24"/>
              </w:rPr>
              <w:t>颗粒</w:t>
            </w:r>
            <w:r>
              <w:rPr>
                <w:rFonts w:ascii="Times New Roman" w:hAnsi="Times New Roman"/>
                <w:color w:val="000000"/>
                <w:sz w:val="24"/>
                <w:szCs w:val="24"/>
              </w:rPr>
              <w:t>料及色母，不会产生粉尘，混合和上料过程产生的</w:t>
            </w:r>
            <w:r>
              <w:rPr>
                <w:rFonts w:hint="eastAsia" w:ascii="Times New Roman" w:hAnsi="Times New Roman"/>
                <w:color w:val="000000"/>
                <w:sz w:val="24"/>
                <w:szCs w:val="24"/>
              </w:rPr>
              <w:t>粉尘</w:t>
            </w:r>
            <w:r>
              <w:rPr>
                <w:rFonts w:ascii="Times New Roman" w:hAnsi="Times New Roman"/>
                <w:color w:val="000000"/>
                <w:sz w:val="24"/>
                <w:szCs w:val="24"/>
              </w:rPr>
              <w:t>主要来自于收集的破碎粉尘，混合和上料</w:t>
            </w:r>
            <w:r>
              <w:rPr>
                <w:rFonts w:hint="eastAsia" w:ascii="Times New Roman" w:hAnsi="Times New Roman"/>
                <w:color w:val="000000"/>
                <w:sz w:val="24"/>
                <w:szCs w:val="24"/>
              </w:rPr>
              <w:t>产生</w:t>
            </w:r>
            <w:r>
              <w:rPr>
                <w:rFonts w:ascii="Times New Roman" w:hAnsi="Times New Roman"/>
                <w:color w:val="000000"/>
                <w:sz w:val="24"/>
                <w:szCs w:val="24"/>
              </w:rPr>
              <w:t>的粉尘量为</w:t>
            </w:r>
            <w:r>
              <w:rPr>
                <w:rFonts w:hint="eastAsia" w:ascii="Times New Roman" w:hAnsi="Times New Roman"/>
                <w:color w:val="000000"/>
                <w:sz w:val="24"/>
                <w:szCs w:val="24"/>
              </w:rPr>
              <w:t>2.5</w:t>
            </w:r>
            <w:r>
              <w:rPr>
                <w:rFonts w:ascii="Times New Roman" w:hAnsi="Times New Roman"/>
                <w:color w:val="000000"/>
                <w:sz w:val="24"/>
                <w:szCs w:val="24"/>
              </w:rPr>
              <w:t>mg/h</w:t>
            </w:r>
            <w:r>
              <w:rPr>
                <w:rFonts w:hint="eastAsia" w:ascii="Times New Roman" w:hAnsi="Times New Roman"/>
                <w:color w:val="000000"/>
                <w:sz w:val="24"/>
                <w:szCs w:val="24"/>
              </w:rPr>
              <w:t>(6g/a)</w:t>
            </w:r>
            <w:r>
              <w:rPr>
                <w:rFonts w:ascii="Times New Roman" w:hAnsi="Times New Roman"/>
                <w:color w:val="000000"/>
                <w:sz w:val="24"/>
                <w:szCs w:val="24"/>
              </w:rPr>
              <w:t>，</w:t>
            </w:r>
            <w:r>
              <w:rPr>
                <w:rFonts w:hint="eastAsia" w:ascii="Times New Roman" w:hAnsi="Times New Roman"/>
                <w:color w:val="000000"/>
                <w:sz w:val="24"/>
                <w:szCs w:val="24"/>
              </w:rPr>
              <w:t>排放量为2.5</w:t>
            </w:r>
            <w:r>
              <w:rPr>
                <w:rFonts w:ascii="Times New Roman" w:hAnsi="Times New Roman"/>
                <w:color w:val="000000"/>
                <w:sz w:val="24"/>
                <w:szCs w:val="24"/>
              </w:rPr>
              <w:t>mg/h</w:t>
            </w:r>
            <w:r>
              <w:rPr>
                <w:rFonts w:hint="eastAsia" w:ascii="Times New Roman" w:hAnsi="Times New Roman"/>
                <w:color w:val="000000"/>
                <w:sz w:val="24"/>
                <w:szCs w:val="24"/>
              </w:rPr>
              <w:t>(6g/a)，排放量</w:t>
            </w:r>
            <w:r>
              <w:rPr>
                <w:rFonts w:ascii="Times New Roman" w:hAnsi="Times New Roman"/>
                <w:color w:val="000000"/>
                <w:sz w:val="24"/>
                <w:szCs w:val="24"/>
              </w:rPr>
              <w:t>很小</w:t>
            </w:r>
            <w:r>
              <w:rPr>
                <w:rFonts w:hint="eastAsia" w:ascii="Times New Roman" w:hAnsi="Times New Roman"/>
                <w:color w:val="000000"/>
                <w:sz w:val="24"/>
                <w:szCs w:val="24"/>
              </w:rPr>
              <w:t>，呈无组织排放</w:t>
            </w:r>
            <w:r>
              <w:rPr>
                <w:rFonts w:ascii="Times New Roman" w:hAnsi="Times New Roman"/>
                <w:color w:val="000000"/>
                <w:sz w:val="24"/>
                <w:szCs w:val="24"/>
              </w:rPr>
              <w:t>。</w:t>
            </w:r>
          </w:p>
          <w:p>
            <w:pPr>
              <w:spacing w:line="360" w:lineRule="auto"/>
              <w:ind w:firstLine="480"/>
              <w:rPr>
                <w:rFonts w:ascii="Times New Roman" w:hAnsi="Times New Roman"/>
                <w:color w:val="000000"/>
                <w:sz w:val="24"/>
                <w:szCs w:val="24"/>
              </w:rPr>
            </w:pPr>
            <w:r>
              <w:rPr>
                <w:rFonts w:ascii="Times New Roman" w:hAnsi="Times New Roman"/>
                <w:color w:val="000000"/>
                <w:sz w:val="24"/>
                <w:szCs w:val="24"/>
              </w:rPr>
              <w:t>综上，项目运营中产生的粉尘均呈无组织排放，产生量为</w:t>
            </w:r>
            <w:r>
              <w:rPr>
                <w:rFonts w:hint="eastAsia" w:ascii="Times New Roman" w:hAnsi="Times New Roman"/>
                <w:color w:val="000000"/>
                <w:sz w:val="24"/>
                <w:szCs w:val="24"/>
              </w:rPr>
              <w:t>27.506kg/</w:t>
            </w:r>
            <w:r>
              <w:rPr>
                <w:rFonts w:ascii="Times New Roman" w:hAnsi="Times New Roman"/>
                <w:color w:val="000000"/>
                <w:sz w:val="24"/>
                <w:szCs w:val="24"/>
              </w:rPr>
              <w:t>a,产生速率为</w:t>
            </w:r>
            <w:r>
              <w:rPr>
                <w:rFonts w:hint="eastAsia" w:ascii="Times New Roman" w:hAnsi="Times New Roman"/>
                <w:color w:val="000000"/>
                <w:sz w:val="24"/>
                <w:szCs w:val="24"/>
              </w:rPr>
              <w:t>11.46</w:t>
            </w:r>
            <w:r>
              <w:rPr>
                <w:rFonts w:ascii="Times New Roman" w:hAnsi="Times New Roman"/>
                <w:color w:val="000000"/>
                <w:sz w:val="24"/>
                <w:szCs w:val="24"/>
              </w:rPr>
              <w:t>g/h，</w:t>
            </w:r>
            <w:r>
              <w:rPr>
                <w:rFonts w:hint="eastAsia" w:ascii="Times New Roman" w:hAnsi="Times New Roman"/>
                <w:color w:val="000000"/>
                <w:sz w:val="24"/>
                <w:szCs w:val="24"/>
              </w:rPr>
              <w:t>排放量为21.506kg/</w:t>
            </w:r>
            <w:r>
              <w:rPr>
                <w:rFonts w:ascii="Times New Roman" w:hAnsi="Times New Roman"/>
                <w:color w:val="000000"/>
                <w:sz w:val="24"/>
                <w:szCs w:val="24"/>
              </w:rPr>
              <w:t>a</w:t>
            </w:r>
            <w:r>
              <w:rPr>
                <w:rFonts w:hint="eastAsia" w:ascii="Times New Roman" w:hAnsi="Times New Roman"/>
                <w:color w:val="000000"/>
                <w:sz w:val="24"/>
                <w:szCs w:val="24"/>
              </w:rPr>
              <w:t>，</w:t>
            </w:r>
            <w:r>
              <w:rPr>
                <w:rFonts w:ascii="Times New Roman" w:hAnsi="Times New Roman"/>
                <w:color w:val="000000"/>
                <w:sz w:val="24"/>
                <w:szCs w:val="24"/>
              </w:rPr>
              <w:t>排放速率为</w:t>
            </w:r>
            <w:r>
              <w:rPr>
                <w:rFonts w:hint="eastAsia" w:ascii="Times New Roman" w:hAnsi="Times New Roman"/>
                <w:color w:val="000000"/>
                <w:sz w:val="24"/>
                <w:szCs w:val="24"/>
              </w:rPr>
              <w:t>8.96</w:t>
            </w:r>
            <w:r>
              <w:rPr>
                <w:rFonts w:ascii="Times New Roman" w:hAnsi="Times New Roman"/>
                <w:color w:val="000000"/>
                <w:sz w:val="24"/>
                <w:szCs w:val="24"/>
              </w:rPr>
              <w:t>g/h。</w:t>
            </w:r>
          </w:p>
          <w:p>
            <w:pPr>
              <w:pStyle w:val="51"/>
              <w:spacing w:line="360" w:lineRule="auto"/>
              <w:ind w:firstLine="480"/>
              <w:rPr>
                <w:rFonts w:ascii="宋体" w:hAnsi="宋体" w:cs="宋体"/>
                <w:b/>
                <w:bCs/>
                <w:color w:val="000000"/>
                <w:sz w:val="24"/>
                <w:szCs w:val="24"/>
              </w:rPr>
            </w:pPr>
            <w:r>
              <w:rPr>
                <w:rFonts w:hint="eastAsia" w:ascii="宋体" w:hAnsi="宋体" w:cs="宋体"/>
                <w:b/>
                <w:bCs/>
                <w:color w:val="000000"/>
                <w:sz w:val="24"/>
                <w:szCs w:val="24"/>
              </w:rPr>
              <w:t>（2）有机废气</w:t>
            </w:r>
          </w:p>
          <w:p>
            <w:pPr>
              <w:spacing w:line="360" w:lineRule="auto"/>
              <w:ind w:firstLine="480" w:firstLineChars="200"/>
              <w:rPr>
                <w:rFonts w:hint="eastAsia" w:hAnsi="宋体"/>
                <w:bCs/>
                <w:color w:val="000000"/>
                <w:sz w:val="24"/>
                <w:szCs w:val="24"/>
              </w:rPr>
            </w:pPr>
            <w:r>
              <w:rPr>
                <w:rFonts w:hint="eastAsia" w:ascii="宋体" w:hAnsi="宋体" w:cs="宋体"/>
                <w:color w:val="000000"/>
                <w:sz w:val="24"/>
                <w:szCs w:val="24"/>
              </w:rPr>
              <w:t>项目生产过程挤塑机定量挤出熔融态原料时，会产生一定量的有机废气，有机废气的成分为挥发性有机物，挥发性有机物</w:t>
            </w:r>
            <w:r>
              <w:rPr>
                <w:rFonts w:hint="eastAsia" w:ascii="Times New Roman" w:hAnsi="Times New Roman"/>
                <w:color w:val="000000"/>
                <w:kern w:val="0"/>
                <w:sz w:val="24"/>
                <w:szCs w:val="24"/>
              </w:rPr>
              <w:t>的产生量为110</w:t>
            </w:r>
            <w:r>
              <w:rPr>
                <w:rFonts w:ascii="Times New Roman" w:hAnsi="Times New Roman"/>
                <w:color w:val="000000"/>
                <w:kern w:val="0"/>
                <w:sz w:val="24"/>
                <w:szCs w:val="24"/>
              </w:rPr>
              <w:t>kg/</w:t>
            </w:r>
            <w:r>
              <w:rPr>
                <w:rFonts w:hint="eastAsia" w:ascii="Times New Roman" w:hAnsi="Times New Roman"/>
                <w:color w:val="000000"/>
                <w:kern w:val="0"/>
                <w:sz w:val="24"/>
                <w:szCs w:val="24"/>
              </w:rPr>
              <w:t>a，呈无组织排放，</w:t>
            </w:r>
            <w:r>
              <w:rPr>
                <w:rFonts w:hint="eastAsia" w:ascii="宋体" w:hAnsi="宋体" w:cs="宋体"/>
                <w:color w:val="000000"/>
                <w:sz w:val="24"/>
                <w:szCs w:val="24"/>
              </w:rPr>
              <w:t>挥发性有机物</w:t>
            </w:r>
            <w:r>
              <w:rPr>
                <w:rFonts w:ascii="Times New Roman" w:hAnsi="Times New Roman"/>
                <w:color w:val="000000"/>
                <w:sz w:val="24"/>
                <w:szCs w:val="24"/>
              </w:rPr>
              <w:t>产生速率为</w:t>
            </w:r>
            <w:r>
              <w:rPr>
                <w:rFonts w:hint="eastAsia" w:ascii="Times New Roman" w:hAnsi="Times New Roman"/>
                <w:color w:val="000000"/>
                <w:sz w:val="24"/>
                <w:szCs w:val="24"/>
              </w:rPr>
              <w:t>45.84g/h，</w:t>
            </w:r>
            <w:r>
              <w:rPr>
                <w:rFonts w:hAnsi="宋体"/>
                <w:bCs/>
                <w:color w:val="000000"/>
                <w:sz w:val="24"/>
                <w:szCs w:val="24"/>
              </w:rPr>
              <w:t>主要通过挤出机</w:t>
            </w:r>
            <w:r>
              <w:rPr>
                <w:rFonts w:hint="eastAsia" w:hAnsi="宋体"/>
                <w:bCs/>
                <w:color w:val="000000"/>
                <w:sz w:val="24"/>
                <w:szCs w:val="24"/>
              </w:rPr>
              <w:t>出料口上方气孔</w:t>
            </w:r>
            <w:r>
              <w:rPr>
                <w:rFonts w:hAnsi="宋体"/>
                <w:bCs/>
                <w:color w:val="000000"/>
                <w:sz w:val="24"/>
                <w:szCs w:val="24"/>
              </w:rPr>
              <w:t>溢出</w:t>
            </w:r>
            <w:r>
              <w:rPr>
                <w:rFonts w:hint="eastAsia" w:hAnsi="宋体"/>
                <w:bCs/>
                <w:color w:val="000000"/>
                <w:sz w:val="24"/>
                <w:szCs w:val="24"/>
              </w:rPr>
              <w:t>。</w:t>
            </w:r>
          </w:p>
          <w:p>
            <w:pPr>
              <w:spacing w:line="360" w:lineRule="auto"/>
              <w:ind w:firstLine="480" w:firstLineChars="200"/>
              <w:rPr>
                <w:rFonts w:ascii="Times New Roman" w:hAnsi="Times New Roman"/>
                <w:b/>
                <w:color w:val="000000"/>
                <w:sz w:val="24"/>
              </w:rPr>
            </w:pPr>
            <w:r>
              <w:rPr>
                <w:rFonts w:hint="eastAsia"/>
                <w:color w:val="000000"/>
                <w:sz w:val="24"/>
                <w:szCs w:val="24"/>
              </w:rPr>
              <w:t>综上所述，项目生产废气主要为粉尘、</w:t>
            </w:r>
            <w:r>
              <w:rPr>
                <w:rFonts w:hint="eastAsia" w:ascii="宋体" w:hAnsi="宋体" w:cs="宋体"/>
                <w:color w:val="000000"/>
                <w:sz w:val="24"/>
                <w:szCs w:val="24"/>
              </w:rPr>
              <w:t>挥发性有机物</w:t>
            </w:r>
            <w:r>
              <w:rPr>
                <w:rFonts w:hint="eastAsia"/>
                <w:color w:val="000000"/>
                <w:sz w:val="24"/>
                <w:szCs w:val="24"/>
              </w:rPr>
              <w:t>，其产排放情况见表</w:t>
            </w:r>
            <w:r>
              <w:rPr>
                <w:rFonts w:ascii="Times New Roman" w:hAnsi="Times New Roman"/>
                <w:color w:val="000000"/>
                <w:sz w:val="24"/>
                <w:szCs w:val="24"/>
              </w:rPr>
              <w:t>1</w:t>
            </w:r>
            <w:r>
              <w:rPr>
                <w:rFonts w:hint="eastAsia" w:ascii="Times New Roman" w:hAnsi="Times New Roman"/>
                <w:color w:val="000000"/>
                <w:sz w:val="24"/>
                <w:szCs w:val="24"/>
              </w:rPr>
              <w:t>-2</w:t>
            </w:r>
            <w:r>
              <w:rPr>
                <w:rFonts w:hint="eastAsia"/>
                <w:color w:val="000000"/>
                <w:sz w:val="24"/>
                <w:szCs w:val="24"/>
              </w:rPr>
              <w:t>。</w:t>
            </w:r>
          </w:p>
          <w:p>
            <w:pPr>
              <w:spacing w:line="360" w:lineRule="auto"/>
              <w:ind w:firstLine="2409" w:firstLineChars="1000"/>
              <w:rPr>
                <w:rFonts w:hint="eastAsia"/>
                <w:b/>
                <w:color w:val="000000"/>
              </w:rPr>
            </w:pPr>
            <w:r>
              <w:rPr>
                <w:rFonts w:ascii="Times New Roman" w:hAnsi="Times New Roman"/>
                <w:b/>
                <w:color w:val="000000"/>
                <w:sz w:val="24"/>
              </w:rPr>
              <w:t>表</w:t>
            </w:r>
            <w:r>
              <w:rPr>
                <w:rFonts w:hint="eastAsia" w:ascii="Times New Roman" w:hAnsi="Times New Roman"/>
                <w:b/>
                <w:color w:val="000000"/>
                <w:sz w:val="24"/>
              </w:rPr>
              <w:t>1</w:t>
            </w:r>
            <w:r>
              <w:rPr>
                <w:rFonts w:ascii="Times New Roman" w:hAnsi="Times New Roman"/>
                <w:b/>
                <w:color w:val="000000"/>
                <w:sz w:val="24"/>
              </w:rPr>
              <w:t>-</w:t>
            </w:r>
            <w:r>
              <w:rPr>
                <w:rFonts w:hint="eastAsia" w:ascii="Times New Roman" w:hAnsi="Times New Roman"/>
                <w:b/>
                <w:color w:val="000000"/>
                <w:sz w:val="24"/>
              </w:rPr>
              <w:t>2</w:t>
            </w:r>
            <w:r>
              <w:rPr>
                <w:rFonts w:hint="eastAsia" w:ascii="宋体" w:hAnsi="宋体" w:cs="宋体"/>
                <w:b/>
                <w:color w:val="000000"/>
                <w:sz w:val="24"/>
              </w:rPr>
              <w:t xml:space="preserve">  生产废气排放情况一览表</w:t>
            </w:r>
          </w:p>
          <w:tbl>
            <w:tblPr>
              <w:tblStyle w:val="30"/>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81"/>
              <w:gridCol w:w="1355"/>
              <w:gridCol w:w="1500"/>
              <w:gridCol w:w="1210"/>
              <w:gridCol w:w="1532"/>
              <w:gridCol w:w="13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63" w:type="pct"/>
                  <w:tcBorders>
                    <w:top w:val="single" w:color="auto" w:sz="4" w:space="0"/>
                    <w:left w:val="single" w:color="auto" w:sz="4" w:space="0"/>
                    <w:right w:val="single" w:color="auto" w:sz="4" w:space="0"/>
                  </w:tcBorders>
                  <w:vAlign w:val="center"/>
                </w:tcPr>
                <w:p>
                  <w:pPr>
                    <w:snapToGrid w:val="0"/>
                    <w:jc w:val="center"/>
                    <w:rPr>
                      <w:rFonts w:ascii="Times New Roman" w:hAnsi="Times New Roman"/>
                      <w:b/>
                      <w:color w:val="000000"/>
                      <w:szCs w:val="21"/>
                    </w:rPr>
                  </w:pPr>
                  <w:r>
                    <w:rPr>
                      <w:rFonts w:ascii="Times New Roman" w:hAnsi="Times New Roman"/>
                      <w:b/>
                      <w:color w:val="000000"/>
                      <w:szCs w:val="21"/>
                    </w:rPr>
                    <w:t>名称</w:t>
                  </w:r>
                </w:p>
              </w:tc>
              <w:tc>
                <w:tcPr>
                  <w:tcW w:w="766" w:type="pct"/>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b/>
                      <w:color w:val="000000"/>
                      <w:szCs w:val="21"/>
                    </w:rPr>
                  </w:pPr>
                  <w:r>
                    <w:rPr>
                      <w:rFonts w:ascii="Times New Roman" w:hAnsi="Times New Roman"/>
                      <w:b/>
                      <w:color w:val="000000"/>
                      <w:szCs w:val="21"/>
                    </w:rPr>
                    <w:t>产生量</w:t>
                  </w:r>
                </w:p>
              </w:tc>
              <w:tc>
                <w:tcPr>
                  <w:tcW w:w="848" w:type="pct"/>
                  <w:tcBorders>
                    <w:top w:val="single" w:color="auto" w:sz="4" w:space="0"/>
                    <w:left w:val="single" w:color="auto" w:sz="4" w:space="0"/>
                    <w:bottom w:val="single" w:color="auto" w:sz="4" w:space="0"/>
                    <w:right w:val="single" w:color="auto" w:sz="4" w:space="0"/>
                  </w:tcBorders>
                  <w:vAlign w:val="center"/>
                </w:tcPr>
                <w:p>
                  <w:pPr>
                    <w:widowControl/>
                    <w:snapToGrid w:val="0"/>
                    <w:jc w:val="center"/>
                    <w:rPr>
                      <w:rFonts w:ascii="Times New Roman" w:hAnsi="Times New Roman"/>
                      <w:b/>
                      <w:color w:val="000000"/>
                      <w:szCs w:val="21"/>
                    </w:rPr>
                  </w:pPr>
                  <w:r>
                    <w:rPr>
                      <w:rFonts w:ascii="Times New Roman" w:hAnsi="Times New Roman"/>
                      <w:b/>
                      <w:color w:val="000000"/>
                      <w:szCs w:val="21"/>
                    </w:rPr>
                    <w:t>处理方式</w:t>
                  </w:r>
                </w:p>
              </w:tc>
              <w:tc>
                <w:tcPr>
                  <w:tcW w:w="684" w:type="pct"/>
                  <w:tcBorders>
                    <w:top w:val="single" w:color="auto" w:sz="4" w:space="0"/>
                    <w:left w:val="single" w:color="auto" w:sz="4" w:space="0"/>
                    <w:right w:val="single" w:color="auto" w:sz="4" w:space="0"/>
                  </w:tcBorders>
                  <w:vAlign w:val="center"/>
                </w:tcPr>
                <w:p>
                  <w:pPr>
                    <w:snapToGrid w:val="0"/>
                    <w:jc w:val="center"/>
                    <w:rPr>
                      <w:rFonts w:ascii="Times New Roman" w:hAnsi="Times New Roman"/>
                      <w:b/>
                      <w:color w:val="000000"/>
                      <w:szCs w:val="21"/>
                    </w:rPr>
                  </w:pPr>
                  <w:r>
                    <w:rPr>
                      <w:rFonts w:ascii="Times New Roman" w:hAnsi="Times New Roman"/>
                      <w:b/>
                      <w:color w:val="000000"/>
                      <w:szCs w:val="21"/>
                    </w:rPr>
                    <w:t>排放量</w:t>
                  </w:r>
                </w:p>
              </w:tc>
              <w:tc>
                <w:tcPr>
                  <w:tcW w:w="866" w:type="pct"/>
                  <w:tcBorders>
                    <w:top w:val="single" w:color="auto" w:sz="4" w:space="0"/>
                    <w:left w:val="single" w:color="auto" w:sz="4" w:space="0"/>
                    <w:right w:val="single" w:color="auto" w:sz="4" w:space="0"/>
                  </w:tcBorders>
                  <w:vAlign w:val="center"/>
                </w:tcPr>
                <w:p>
                  <w:pPr>
                    <w:snapToGrid w:val="0"/>
                    <w:jc w:val="center"/>
                    <w:rPr>
                      <w:rFonts w:ascii="Times New Roman" w:hAnsi="Times New Roman"/>
                      <w:b/>
                      <w:color w:val="000000"/>
                      <w:szCs w:val="21"/>
                    </w:rPr>
                  </w:pPr>
                  <w:r>
                    <w:rPr>
                      <w:rFonts w:ascii="Times New Roman" w:hAnsi="Times New Roman"/>
                      <w:b/>
                      <w:color w:val="000000"/>
                      <w:szCs w:val="21"/>
                    </w:rPr>
                    <w:t>排放速率</w:t>
                  </w:r>
                </w:p>
              </w:tc>
              <w:tc>
                <w:tcPr>
                  <w:tcW w:w="770" w:type="pct"/>
                  <w:tcBorders>
                    <w:top w:val="single" w:color="auto" w:sz="4" w:space="0"/>
                    <w:left w:val="single" w:color="auto" w:sz="4" w:space="0"/>
                    <w:right w:val="single" w:color="auto" w:sz="4" w:space="0"/>
                  </w:tcBorders>
                  <w:vAlign w:val="center"/>
                </w:tcPr>
                <w:p>
                  <w:pPr>
                    <w:snapToGrid w:val="0"/>
                    <w:jc w:val="center"/>
                    <w:rPr>
                      <w:rFonts w:ascii="Times New Roman" w:hAnsi="Times New Roman"/>
                      <w:b/>
                      <w:color w:val="000000"/>
                      <w:szCs w:val="21"/>
                    </w:rPr>
                  </w:pPr>
                  <w:r>
                    <w:rPr>
                      <w:rFonts w:ascii="Times New Roman" w:hAnsi="Times New Roman"/>
                      <w:b/>
                      <w:color w:val="000000"/>
                      <w:szCs w:val="21"/>
                    </w:rPr>
                    <w:t>排放方式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63" w:type="pct"/>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bCs/>
                      <w:color w:val="000000"/>
                      <w:szCs w:val="21"/>
                    </w:rPr>
                  </w:pPr>
                  <w:r>
                    <w:rPr>
                      <w:rFonts w:ascii="Times New Roman" w:hAnsi="Times New Roman"/>
                      <w:bCs/>
                      <w:color w:val="000000"/>
                      <w:szCs w:val="21"/>
                    </w:rPr>
                    <w:t>上料、混</w:t>
                  </w:r>
                  <w:r>
                    <w:rPr>
                      <w:rFonts w:hint="eastAsia" w:ascii="Times New Roman" w:hAnsi="Times New Roman"/>
                      <w:bCs/>
                      <w:color w:val="000000"/>
                      <w:szCs w:val="21"/>
                    </w:rPr>
                    <w:t>合</w:t>
                  </w:r>
                  <w:r>
                    <w:rPr>
                      <w:rFonts w:ascii="Times New Roman" w:hAnsi="Times New Roman"/>
                      <w:bCs/>
                      <w:color w:val="000000"/>
                      <w:szCs w:val="21"/>
                    </w:rPr>
                    <w:t>粉尘</w:t>
                  </w:r>
                </w:p>
              </w:tc>
              <w:tc>
                <w:tcPr>
                  <w:tcW w:w="766" w:type="pct"/>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bCs/>
                      <w:color w:val="000000"/>
                      <w:szCs w:val="21"/>
                    </w:rPr>
                  </w:pPr>
                  <w:r>
                    <w:rPr>
                      <w:rFonts w:hint="eastAsia" w:ascii="Times New Roman" w:hAnsi="Times New Roman"/>
                      <w:color w:val="000000"/>
                      <w:szCs w:val="21"/>
                    </w:rPr>
                    <w:t>6</w:t>
                  </w:r>
                  <w:r>
                    <w:rPr>
                      <w:rFonts w:ascii="Times New Roman" w:hAnsi="Times New Roman"/>
                      <w:color w:val="000000"/>
                      <w:szCs w:val="21"/>
                    </w:rPr>
                    <w:t>g/a</w:t>
                  </w:r>
                </w:p>
              </w:tc>
              <w:tc>
                <w:tcPr>
                  <w:tcW w:w="848" w:type="pct"/>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color w:val="000000"/>
                      <w:szCs w:val="21"/>
                    </w:rPr>
                  </w:pPr>
                  <w:r>
                    <w:rPr>
                      <w:rFonts w:ascii="Times New Roman" w:hAnsi="Times New Roman"/>
                      <w:color w:val="000000"/>
                      <w:szCs w:val="21"/>
                    </w:rPr>
                    <w:t>—</w:t>
                  </w:r>
                </w:p>
              </w:tc>
              <w:tc>
                <w:tcPr>
                  <w:tcW w:w="684" w:type="pct"/>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color w:val="000000"/>
                      <w:szCs w:val="21"/>
                    </w:rPr>
                  </w:pPr>
                  <w:r>
                    <w:rPr>
                      <w:rFonts w:hint="eastAsia" w:ascii="Times New Roman" w:hAnsi="Times New Roman"/>
                      <w:color w:val="000000"/>
                      <w:szCs w:val="21"/>
                    </w:rPr>
                    <w:t>6</w:t>
                  </w:r>
                  <w:r>
                    <w:rPr>
                      <w:rFonts w:ascii="Times New Roman" w:hAnsi="Times New Roman"/>
                      <w:color w:val="000000"/>
                      <w:szCs w:val="21"/>
                    </w:rPr>
                    <w:t>g/a</w:t>
                  </w:r>
                </w:p>
              </w:tc>
              <w:tc>
                <w:tcPr>
                  <w:tcW w:w="866" w:type="pct"/>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color w:val="000000"/>
                      <w:szCs w:val="21"/>
                    </w:rPr>
                  </w:pPr>
                  <w:r>
                    <w:rPr>
                      <w:rFonts w:hint="eastAsia" w:ascii="Times New Roman" w:hAnsi="Times New Roman"/>
                      <w:color w:val="000000"/>
                      <w:szCs w:val="21"/>
                    </w:rPr>
                    <w:t>2.5</w:t>
                  </w:r>
                  <w:r>
                    <w:rPr>
                      <w:rFonts w:ascii="Times New Roman" w:hAnsi="Times New Roman"/>
                      <w:color w:val="000000"/>
                      <w:szCs w:val="21"/>
                    </w:rPr>
                    <w:t>mg/h</w:t>
                  </w:r>
                </w:p>
              </w:tc>
              <w:tc>
                <w:tcPr>
                  <w:tcW w:w="770" w:type="pct"/>
                  <w:vMerge w:val="restart"/>
                  <w:tcBorders>
                    <w:top w:val="single" w:color="auto" w:sz="4" w:space="0"/>
                    <w:left w:val="single" w:color="auto" w:sz="4" w:space="0"/>
                    <w:right w:val="single" w:color="auto" w:sz="4" w:space="0"/>
                  </w:tcBorders>
                  <w:vAlign w:val="center"/>
                </w:tcPr>
                <w:p>
                  <w:pPr>
                    <w:jc w:val="center"/>
                    <w:rPr>
                      <w:rFonts w:ascii="Times New Roman" w:hAnsi="Times New Roman"/>
                      <w:color w:val="000000"/>
                      <w:szCs w:val="21"/>
                    </w:rPr>
                  </w:pPr>
                  <w:r>
                    <w:rPr>
                      <w:rFonts w:ascii="Times New Roman" w:hAnsi="Times New Roman"/>
                      <w:color w:val="000000"/>
                      <w:szCs w:val="21"/>
                    </w:rPr>
                    <w:t>无组织排放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63" w:type="pct"/>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bCs/>
                      <w:color w:val="000000"/>
                      <w:szCs w:val="21"/>
                    </w:rPr>
                  </w:pPr>
                  <w:r>
                    <w:rPr>
                      <w:rFonts w:ascii="Times New Roman" w:hAnsi="Times New Roman"/>
                      <w:bCs/>
                      <w:color w:val="000000"/>
                      <w:szCs w:val="21"/>
                    </w:rPr>
                    <w:t>切割粉尘</w:t>
                  </w:r>
                </w:p>
              </w:tc>
              <w:tc>
                <w:tcPr>
                  <w:tcW w:w="766" w:type="pct"/>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color w:val="000000"/>
                      <w:szCs w:val="21"/>
                    </w:rPr>
                  </w:pPr>
                  <w:r>
                    <w:rPr>
                      <w:rFonts w:hint="eastAsia" w:ascii="Times New Roman" w:hAnsi="Times New Roman"/>
                      <w:color w:val="000000"/>
                      <w:szCs w:val="21"/>
                    </w:rPr>
                    <w:t>0.02</w:t>
                  </w:r>
                  <w:r>
                    <w:rPr>
                      <w:rFonts w:ascii="Times New Roman" w:hAnsi="Times New Roman"/>
                      <w:color w:val="000000"/>
                      <w:kern w:val="0"/>
                      <w:szCs w:val="21"/>
                    </w:rPr>
                    <w:t>t/a</w:t>
                  </w:r>
                </w:p>
              </w:tc>
              <w:tc>
                <w:tcPr>
                  <w:tcW w:w="848" w:type="pct"/>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color w:val="000000"/>
                      <w:szCs w:val="21"/>
                    </w:rPr>
                  </w:pPr>
                  <w:r>
                    <w:rPr>
                      <w:rFonts w:ascii="Times New Roman" w:hAnsi="Times New Roman"/>
                      <w:color w:val="000000"/>
                      <w:szCs w:val="21"/>
                    </w:rPr>
                    <w:t>—</w:t>
                  </w:r>
                </w:p>
              </w:tc>
              <w:tc>
                <w:tcPr>
                  <w:tcW w:w="684" w:type="pct"/>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color w:val="000000"/>
                      <w:szCs w:val="21"/>
                    </w:rPr>
                  </w:pPr>
                  <w:r>
                    <w:rPr>
                      <w:rFonts w:ascii="Times New Roman" w:hAnsi="Times New Roman"/>
                      <w:color w:val="000000"/>
                      <w:szCs w:val="21"/>
                    </w:rPr>
                    <w:t>0.0</w:t>
                  </w:r>
                  <w:r>
                    <w:rPr>
                      <w:rFonts w:hint="eastAsia" w:ascii="Times New Roman" w:hAnsi="Times New Roman"/>
                      <w:color w:val="000000"/>
                      <w:szCs w:val="21"/>
                    </w:rPr>
                    <w:t>2</w:t>
                  </w:r>
                  <w:r>
                    <w:rPr>
                      <w:rFonts w:ascii="Times New Roman" w:hAnsi="Times New Roman"/>
                      <w:color w:val="000000"/>
                      <w:kern w:val="0"/>
                      <w:szCs w:val="21"/>
                    </w:rPr>
                    <w:t>t/a</w:t>
                  </w:r>
                </w:p>
              </w:tc>
              <w:tc>
                <w:tcPr>
                  <w:tcW w:w="866" w:type="pct"/>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color w:val="000000"/>
                      <w:szCs w:val="21"/>
                    </w:rPr>
                  </w:pPr>
                  <w:r>
                    <w:rPr>
                      <w:rFonts w:hint="eastAsia" w:ascii="Times New Roman" w:hAnsi="Times New Roman"/>
                      <w:color w:val="000000"/>
                      <w:szCs w:val="21"/>
                    </w:rPr>
                    <w:t>8.334</w:t>
                  </w:r>
                  <w:r>
                    <w:rPr>
                      <w:rFonts w:ascii="Times New Roman" w:hAnsi="Times New Roman"/>
                      <w:color w:val="000000"/>
                      <w:szCs w:val="21"/>
                    </w:rPr>
                    <w:t>g/h</w:t>
                  </w:r>
                </w:p>
              </w:tc>
              <w:tc>
                <w:tcPr>
                  <w:tcW w:w="770" w:type="pct"/>
                  <w:vMerge w:val="continue"/>
                  <w:tcBorders>
                    <w:left w:val="single" w:color="auto" w:sz="4" w:space="0"/>
                    <w:right w:val="single" w:color="auto" w:sz="4" w:space="0"/>
                  </w:tcBorders>
                  <w:vAlign w:val="center"/>
                </w:tcPr>
                <w:p>
                  <w:pPr>
                    <w:jc w:val="center"/>
                    <w:rPr>
                      <w:rFonts w:ascii="Times New Roman" w:hAnsi="Times New Roman"/>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63" w:type="pct"/>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bCs/>
                      <w:color w:val="000000"/>
                      <w:szCs w:val="21"/>
                    </w:rPr>
                  </w:pPr>
                  <w:r>
                    <w:rPr>
                      <w:rFonts w:ascii="Times New Roman" w:hAnsi="Times New Roman"/>
                      <w:bCs/>
                      <w:color w:val="000000"/>
                      <w:szCs w:val="21"/>
                    </w:rPr>
                    <w:t>破碎粉尘</w:t>
                  </w:r>
                </w:p>
              </w:tc>
              <w:tc>
                <w:tcPr>
                  <w:tcW w:w="766" w:type="pct"/>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bCs/>
                      <w:color w:val="000000"/>
                      <w:szCs w:val="21"/>
                    </w:rPr>
                  </w:pPr>
                  <w:r>
                    <w:rPr>
                      <w:rFonts w:hint="eastAsia" w:ascii="Times New Roman" w:hAnsi="Times New Roman"/>
                      <w:bCs/>
                      <w:color w:val="000000"/>
                      <w:szCs w:val="21"/>
                    </w:rPr>
                    <w:t>7.5</w:t>
                  </w:r>
                  <w:r>
                    <w:rPr>
                      <w:rFonts w:ascii="Times New Roman" w:hAnsi="Times New Roman"/>
                      <w:color w:val="000000"/>
                      <w:kern w:val="0"/>
                      <w:szCs w:val="21"/>
                    </w:rPr>
                    <w:t>kg/a</w:t>
                  </w:r>
                </w:p>
              </w:tc>
              <w:tc>
                <w:tcPr>
                  <w:tcW w:w="848" w:type="pct"/>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color w:val="000000"/>
                      <w:szCs w:val="21"/>
                    </w:rPr>
                  </w:pPr>
                  <w:r>
                    <w:rPr>
                      <w:rFonts w:ascii="Times New Roman" w:hAnsi="Times New Roman"/>
                      <w:color w:val="000000"/>
                      <w:szCs w:val="21"/>
                    </w:rPr>
                    <w:t>区域封闭+布袋除尘</w:t>
                  </w:r>
                </w:p>
              </w:tc>
              <w:tc>
                <w:tcPr>
                  <w:tcW w:w="684" w:type="pct"/>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color w:val="000000"/>
                      <w:szCs w:val="21"/>
                    </w:rPr>
                  </w:pPr>
                  <w:r>
                    <w:rPr>
                      <w:rFonts w:hint="eastAsia" w:ascii="Times New Roman" w:hAnsi="Times New Roman"/>
                      <w:color w:val="000000"/>
                      <w:szCs w:val="21"/>
                    </w:rPr>
                    <w:t>1.5</w:t>
                  </w:r>
                  <w:r>
                    <w:rPr>
                      <w:rFonts w:ascii="Times New Roman" w:hAnsi="Times New Roman"/>
                      <w:color w:val="000000"/>
                      <w:kern w:val="0"/>
                      <w:szCs w:val="21"/>
                    </w:rPr>
                    <w:t>kg/a</w:t>
                  </w:r>
                </w:p>
              </w:tc>
              <w:tc>
                <w:tcPr>
                  <w:tcW w:w="866" w:type="pct"/>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color w:val="000000"/>
                      <w:szCs w:val="21"/>
                    </w:rPr>
                  </w:pPr>
                  <w:r>
                    <w:rPr>
                      <w:rFonts w:hint="eastAsia" w:ascii="Times New Roman" w:hAnsi="Times New Roman"/>
                      <w:color w:val="000000"/>
                      <w:szCs w:val="21"/>
                    </w:rPr>
                    <w:t>0.625</w:t>
                  </w:r>
                  <w:r>
                    <w:rPr>
                      <w:rFonts w:ascii="Times New Roman" w:hAnsi="Times New Roman"/>
                      <w:color w:val="000000"/>
                      <w:szCs w:val="21"/>
                    </w:rPr>
                    <w:t>g/h</w:t>
                  </w:r>
                </w:p>
              </w:tc>
              <w:tc>
                <w:tcPr>
                  <w:tcW w:w="770" w:type="pct"/>
                  <w:vMerge w:val="continue"/>
                  <w:tcBorders>
                    <w:left w:val="single" w:color="auto" w:sz="4" w:space="0"/>
                    <w:right w:val="single" w:color="auto" w:sz="4" w:space="0"/>
                  </w:tcBorders>
                  <w:vAlign w:val="center"/>
                </w:tcPr>
                <w:p>
                  <w:pPr>
                    <w:jc w:val="center"/>
                    <w:rPr>
                      <w:rFonts w:ascii="Times New Roman" w:hAnsi="Times New Roman"/>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63" w:type="pct"/>
                  <w:tcBorders>
                    <w:top w:val="single" w:color="auto" w:sz="4" w:space="0"/>
                    <w:left w:val="single" w:color="auto" w:sz="4" w:space="0"/>
                    <w:right w:val="single" w:color="auto" w:sz="4" w:space="0"/>
                  </w:tcBorders>
                  <w:vAlign w:val="center"/>
                </w:tcPr>
                <w:p>
                  <w:pPr>
                    <w:snapToGrid w:val="0"/>
                    <w:jc w:val="center"/>
                    <w:rPr>
                      <w:rFonts w:ascii="Times New Roman" w:hAnsi="Times New Roman"/>
                      <w:bCs/>
                      <w:color w:val="000000"/>
                      <w:szCs w:val="21"/>
                    </w:rPr>
                  </w:pPr>
                  <w:r>
                    <w:rPr>
                      <w:rFonts w:hint="eastAsia" w:ascii="宋体" w:hAnsi="宋体" w:cs="宋体"/>
                      <w:color w:val="000000"/>
                      <w:szCs w:val="21"/>
                    </w:rPr>
                    <w:t>挥发性有机物</w:t>
                  </w:r>
                </w:p>
              </w:tc>
              <w:tc>
                <w:tcPr>
                  <w:tcW w:w="766" w:type="pct"/>
                  <w:tcBorders>
                    <w:top w:val="single" w:color="auto" w:sz="4" w:space="0"/>
                    <w:left w:val="single" w:color="auto" w:sz="4" w:space="0"/>
                    <w:right w:val="single" w:color="auto" w:sz="4" w:space="0"/>
                  </w:tcBorders>
                  <w:vAlign w:val="center"/>
                </w:tcPr>
                <w:p>
                  <w:pPr>
                    <w:jc w:val="center"/>
                    <w:rPr>
                      <w:rFonts w:ascii="Times New Roman" w:hAnsi="Times New Roman"/>
                      <w:color w:val="000000"/>
                      <w:szCs w:val="21"/>
                    </w:rPr>
                  </w:pPr>
                  <w:r>
                    <w:rPr>
                      <w:rFonts w:hint="eastAsia" w:ascii="Times New Roman" w:hAnsi="Times New Roman"/>
                      <w:color w:val="000000"/>
                      <w:kern w:val="0"/>
                      <w:szCs w:val="21"/>
                    </w:rPr>
                    <w:t>11</w:t>
                  </w:r>
                  <w:r>
                    <w:rPr>
                      <w:rFonts w:ascii="Times New Roman" w:hAnsi="Times New Roman"/>
                      <w:color w:val="000000"/>
                      <w:kern w:val="0"/>
                      <w:szCs w:val="21"/>
                    </w:rPr>
                    <w:t>0kg/a</w:t>
                  </w:r>
                </w:p>
              </w:tc>
              <w:tc>
                <w:tcPr>
                  <w:tcW w:w="848" w:type="pct"/>
                  <w:tcBorders>
                    <w:left w:val="single" w:color="auto" w:sz="4" w:space="0"/>
                    <w:right w:val="single" w:color="auto" w:sz="4" w:space="0"/>
                  </w:tcBorders>
                  <w:vAlign w:val="center"/>
                </w:tcPr>
                <w:p>
                  <w:pPr>
                    <w:snapToGrid w:val="0"/>
                    <w:jc w:val="center"/>
                    <w:rPr>
                      <w:rFonts w:ascii="Times New Roman" w:hAnsi="Times New Roman"/>
                      <w:color w:val="000000"/>
                      <w:szCs w:val="21"/>
                    </w:rPr>
                  </w:pPr>
                  <w:r>
                    <w:rPr>
                      <w:rFonts w:ascii="Times New Roman" w:hAnsi="Times New Roman"/>
                      <w:color w:val="000000"/>
                      <w:szCs w:val="21"/>
                    </w:rPr>
                    <w:t>—</w:t>
                  </w:r>
                </w:p>
              </w:tc>
              <w:tc>
                <w:tcPr>
                  <w:tcW w:w="684" w:type="pct"/>
                  <w:tcBorders>
                    <w:top w:val="single" w:color="auto" w:sz="4" w:space="0"/>
                    <w:left w:val="single" w:color="auto" w:sz="4" w:space="0"/>
                    <w:right w:val="single" w:color="auto" w:sz="4" w:space="0"/>
                  </w:tcBorders>
                  <w:vAlign w:val="center"/>
                </w:tcPr>
                <w:p>
                  <w:pPr>
                    <w:jc w:val="center"/>
                    <w:rPr>
                      <w:rFonts w:ascii="Times New Roman" w:hAnsi="Times New Roman"/>
                      <w:color w:val="000000"/>
                      <w:szCs w:val="21"/>
                    </w:rPr>
                  </w:pPr>
                  <w:r>
                    <w:rPr>
                      <w:rFonts w:hint="eastAsia" w:ascii="Times New Roman" w:hAnsi="Times New Roman"/>
                      <w:color w:val="000000"/>
                      <w:kern w:val="0"/>
                      <w:szCs w:val="21"/>
                    </w:rPr>
                    <w:t>11</w:t>
                  </w:r>
                  <w:r>
                    <w:rPr>
                      <w:rFonts w:ascii="Times New Roman" w:hAnsi="Times New Roman"/>
                      <w:color w:val="000000"/>
                      <w:kern w:val="0"/>
                      <w:szCs w:val="21"/>
                    </w:rPr>
                    <w:t>0kg/a</w:t>
                  </w:r>
                </w:p>
              </w:tc>
              <w:tc>
                <w:tcPr>
                  <w:tcW w:w="866" w:type="pct"/>
                  <w:tcBorders>
                    <w:top w:val="single" w:color="auto" w:sz="4" w:space="0"/>
                    <w:left w:val="single" w:color="auto" w:sz="4" w:space="0"/>
                    <w:right w:val="single" w:color="auto" w:sz="4" w:space="0"/>
                  </w:tcBorders>
                  <w:vAlign w:val="center"/>
                </w:tcPr>
                <w:p>
                  <w:pPr>
                    <w:jc w:val="center"/>
                    <w:rPr>
                      <w:rFonts w:ascii="Times New Roman" w:hAnsi="Times New Roman"/>
                      <w:color w:val="000000"/>
                      <w:szCs w:val="21"/>
                    </w:rPr>
                  </w:pPr>
                  <w:r>
                    <w:rPr>
                      <w:rFonts w:hint="eastAsia" w:ascii="Times New Roman" w:hAnsi="Times New Roman"/>
                      <w:color w:val="000000"/>
                      <w:szCs w:val="21"/>
                    </w:rPr>
                    <w:t>45.84</w:t>
                  </w:r>
                  <w:r>
                    <w:rPr>
                      <w:rFonts w:ascii="Times New Roman" w:hAnsi="Times New Roman"/>
                      <w:color w:val="000000"/>
                      <w:szCs w:val="21"/>
                    </w:rPr>
                    <w:t>g/h</w:t>
                  </w:r>
                </w:p>
              </w:tc>
              <w:tc>
                <w:tcPr>
                  <w:tcW w:w="770" w:type="pct"/>
                  <w:vMerge w:val="continue"/>
                  <w:tcBorders>
                    <w:left w:val="single" w:color="auto" w:sz="4" w:space="0"/>
                    <w:bottom w:val="single" w:color="auto" w:sz="4" w:space="0"/>
                    <w:right w:val="single" w:color="auto" w:sz="4" w:space="0"/>
                  </w:tcBorders>
                  <w:vAlign w:val="center"/>
                </w:tcPr>
                <w:p>
                  <w:pPr>
                    <w:jc w:val="center"/>
                    <w:rPr>
                      <w:rFonts w:ascii="Times New Roman" w:hAnsi="Times New Roman"/>
                      <w:color w:val="000000"/>
                      <w:szCs w:val="21"/>
                    </w:rPr>
                  </w:pPr>
                </w:p>
              </w:tc>
            </w:tr>
          </w:tbl>
          <w:p>
            <w:pPr>
              <w:numPr>
                <w:ilvl w:val="0"/>
                <w:numId w:val="4"/>
              </w:numPr>
              <w:spacing w:line="360" w:lineRule="auto"/>
              <w:ind w:firstLine="480"/>
              <w:rPr>
                <w:rFonts w:hint="eastAsia" w:ascii="宋体" w:hAnsi="宋体" w:cs="宋体"/>
                <w:b/>
                <w:sz w:val="24"/>
                <w:szCs w:val="24"/>
              </w:rPr>
            </w:pPr>
            <w:r>
              <w:rPr>
                <w:rFonts w:hint="eastAsia" w:ascii="宋体" w:hAnsi="宋体" w:cs="宋体"/>
                <w:b/>
                <w:sz w:val="24"/>
                <w:szCs w:val="24"/>
              </w:rPr>
              <w:t>汽车尾气</w:t>
            </w:r>
          </w:p>
          <w:p>
            <w:pPr>
              <w:spacing w:line="360" w:lineRule="auto"/>
              <w:rPr>
                <w:rFonts w:hint="eastAsia" w:ascii="宋体" w:hAnsi="宋体" w:cs="宋体"/>
                <w:bCs/>
                <w:sz w:val="24"/>
                <w:szCs w:val="24"/>
              </w:rPr>
            </w:pPr>
            <w:r>
              <w:rPr>
                <w:rFonts w:hint="eastAsia" w:ascii="宋体" w:hAnsi="宋体" w:cs="宋体"/>
                <w:b/>
                <w:sz w:val="24"/>
                <w:szCs w:val="24"/>
              </w:rPr>
              <w:t xml:space="preserve">    </w:t>
            </w:r>
            <w:r>
              <w:rPr>
                <w:rFonts w:hint="eastAsia" w:ascii="宋体" w:hAnsi="宋体" w:cs="宋体"/>
                <w:bCs/>
                <w:sz w:val="24"/>
                <w:szCs w:val="24"/>
              </w:rPr>
              <w:t>项目内汽车尾气主要来源为运输车辆行驶过程产生的尾气。汽车尾气的主要成分为</w:t>
            </w:r>
            <w:r>
              <w:rPr>
                <w:rFonts w:ascii="Times New Roman" w:hAnsi="Times New Roman"/>
                <w:bCs/>
                <w:sz w:val="24"/>
                <w:szCs w:val="24"/>
              </w:rPr>
              <w:t>CO、NO</w:t>
            </w:r>
            <w:r>
              <w:rPr>
                <w:rFonts w:ascii="Times New Roman" w:hAnsi="Times New Roman"/>
                <w:bCs/>
                <w:sz w:val="24"/>
                <w:szCs w:val="24"/>
                <w:vertAlign w:val="subscript"/>
              </w:rPr>
              <w:t>X</w:t>
            </w:r>
            <w:r>
              <w:rPr>
                <w:rFonts w:hint="eastAsia" w:ascii="宋体" w:hAnsi="宋体" w:cs="宋体"/>
                <w:bCs/>
                <w:sz w:val="24"/>
                <w:szCs w:val="24"/>
              </w:rPr>
              <w:t>和总碳氢化合物。项目内运输车流量不大，污染排放量小，排放的尾气经自然扩散和稀释后对周围环境影响较小。</w:t>
            </w:r>
          </w:p>
          <w:p>
            <w:pPr>
              <w:spacing w:line="360" w:lineRule="auto"/>
              <w:ind w:firstLine="480"/>
              <w:rPr>
                <w:rFonts w:hint="eastAsia" w:ascii="宋体" w:hAnsi="宋体" w:cs="宋体"/>
                <w:b/>
                <w:sz w:val="24"/>
                <w:szCs w:val="24"/>
              </w:rPr>
            </w:pPr>
            <w:r>
              <w:rPr>
                <w:rFonts w:hint="eastAsia" w:ascii="宋体" w:hAnsi="宋体" w:cs="宋体"/>
                <w:b/>
                <w:sz w:val="24"/>
                <w:szCs w:val="24"/>
              </w:rPr>
              <w:t>2、废水</w:t>
            </w:r>
          </w:p>
          <w:p>
            <w:pPr>
              <w:spacing w:line="360" w:lineRule="auto"/>
              <w:ind w:firstLine="480"/>
              <w:rPr>
                <w:rFonts w:hint="eastAsia" w:ascii="宋体" w:hAnsi="宋体" w:cs="宋体"/>
                <w:b/>
                <w:sz w:val="24"/>
                <w:szCs w:val="24"/>
              </w:rPr>
            </w:pPr>
            <w:r>
              <w:rPr>
                <w:rFonts w:hint="eastAsia" w:ascii="宋体" w:hAnsi="宋体" w:cs="宋体"/>
                <w:b/>
                <w:sz w:val="24"/>
                <w:szCs w:val="24"/>
              </w:rPr>
              <w:t>项目用水</w:t>
            </w:r>
          </w:p>
          <w:p>
            <w:pPr>
              <w:spacing w:line="360" w:lineRule="auto"/>
              <w:ind w:firstLine="480"/>
              <w:rPr>
                <w:rFonts w:hint="eastAsia" w:ascii="宋体" w:hAnsi="宋体" w:cs="宋体"/>
                <w:b/>
                <w:sz w:val="24"/>
                <w:szCs w:val="24"/>
              </w:rPr>
            </w:pPr>
            <w:r>
              <w:rPr>
                <w:rFonts w:hint="eastAsia" w:ascii="宋体" w:hAnsi="宋体" w:cs="宋体"/>
                <w:b/>
                <w:sz w:val="24"/>
                <w:szCs w:val="24"/>
              </w:rPr>
              <w:t>①生活用水</w:t>
            </w:r>
          </w:p>
          <w:p>
            <w:pPr>
              <w:spacing w:line="360" w:lineRule="auto"/>
              <w:ind w:firstLine="480"/>
              <w:rPr>
                <w:rFonts w:hint="eastAsia" w:ascii="Times New Roman" w:hAnsi="Times New Roman"/>
                <w:sz w:val="24"/>
                <w:szCs w:val="24"/>
              </w:rPr>
            </w:pPr>
            <w:r>
              <w:rPr>
                <w:rFonts w:hint="eastAsia" w:ascii="Times New Roman" w:hAnsi="Times New Roman"/>
                <w:sz w:val="24"/>
                <w:szCs w:val="24"/>
              </w:rPr>
              <w:t>本项目员工不在项目内食宿，所以项目内无生活废水产生，员工就餐依托使用昆明仁和机械制造有限公司食堂，水冲厕也依托使用昆明仁和机械制造有限公司水冲厕。</w:t>
            </w:r>
          </w:p>
          <w:p>
            <w:pPr>
              <w:spacing w:line="360" w:lineRule="auto"/>
              <w:ind w:firstLine="480"/>
              <w:rPr>
                <w:rFonts w:hint="eastAsia" w:ascii="Times New Roman" w:hAnsi="Times New Roman"/>
                <w:color w:val="000000"/>
                <w:sz w:val="24"/>
                <w:szCs w:val="24"/>
              </w:rPr>
            </w:pPr>
            <w:r>
              <w:rPr>
                <w:rFonts w:hint="eastAsia" w:ascii="Times New Roman" w:hAnsi="宋体"/>
                <w:color w:val="000000"/>
                <w:sz w:val="24"/>
                <w:szCs w:val="24"/>
              </w:rPr>
              <w:t>项目定员30人，</w:t>
            </w:r>
            <w:r>
              <w:rPr>
                <w:rFonts w:ascii="Times New Roman" w:hAnsi="宋体"/>
                <w:color w:val="000000"/>
                <w:sz w:val="24"/>
                <w:szCs w:val="24"/>
              </w:rPr>
              <w:t>参照《云南省地方标准用水定额》（</w:t>
            </w:r>
            <w:r>
              <w:rPr>
                <w:rFonts w:ascii="Times New Roman" w:hAnsi="Times New Roman"/>
                <w:color w:val="000000"/>
                <w:sz w:val="24"/>
                <w:szCs w:val="24"/>
              </w:rPr>
              <w:t>DB53/T168-</w:t>
            </w:r>
            <w:r>
              <w:rPr>
                <w:rFonts w:hint="eastAsia" w:ascii="Times New Roman" w:hAnsi="Times New Roman"/>
                <w:color w:val="000000"/>
                <w:sz w:val="24"/>
                <w:szCs w:val="24"/>
              </w:rPr>
              <w:t>2013</w:t>
            </w:r>
            <w:r>
              <w:rPr>
                <w:rFonts w:ascii="Times New Roman" w:hAnsi="宋体"/>
                <w:color w:val="000000"/>
                <w:sz w:val="24"/>
                <w:szCs w:val="24"/>
              </w:rPr>
              <w:t>）</w:t>
            </w:r>
            <w:r>
              <w:rPr>
                <w:rFonts w:hint="eastAsia" w:ascii="Times New Roman" w:hAnsi="宋体"/>
                <w:color w:val="000000"/>
                <w:sz w:val="24"/>
                <w:szCs w:val="24"/>
              </w:rPr>
              <w:t>行政办公楼有食堂用水定额50L/人.d，则用水量为1.5</w:t>
            </w:r>
            <w:r>
              <w:rPr>
                <w:rFonts w:hint="eastAsia" w:ascii="Times New Roman" w:hAnsi="Times New Roman"/>
                <w:color w:val="000000"/>
                <w:sz w:val="24"/>
                <w:szCs w:val="24"/>
              </w:rPr>
              <w:t>m</w:t>
            </w:r>
            <w:r>
              <w:rPr>
                <w:rFonts w:hint="eastAsia" w:ascii="Times New Roman" w:hAnsi="Times New Roman"/>
                <w:color w:val="000000"/>
                <w:sz w:val="24"/>
                <w:szCs w:val="24"/>
                <w:vertAlign w:val="superscript"/>
              </w:rPr>
              <w:t>3</w:t>
            </w:r>
            <w:r>
              <w:rPr>
                <w:rFonts w:hint="eastAsia" w:ascii="Times New Roman" w:hAnsi="宋体"/>
                <w:color w:val="000000"/>
                <w:sz w:val="24"/>
                <w:szCs w:val="24"/>
              </w:rPr>
              <w:t>/d(</w:t>
            </w:r>
            <w:r>
              <w:rPr>
                <w:rFonts w:hint="eastAsia" w:ascii="Times New Roman" w:hAnsi="Times New Roman"/>
                <w:color w:val="000000"/>
                <w:sz w:val="24"/>
                <w:szCs w:val="24"/>
              </w:rPr>
              <w:t>450</w:t>
            </w:r>
            <w:r>
              <w:rPr>
                <w:rFonts w:ascii="Times New Roman" w:hAnsi="Times New Roman"/>
                <w:color w:val="000000"/>
                <w:sz w:val="24"/>
                <w:szCs w:val="24"/>
              </w:rPr>
              <w:t>m</w:t>
            </w:r>
            <w:r>
              <w:rPr>
                <w:rFonts w:ascii="Times New Roman" w:hAnsi="Times New Roman"/>
                <w:color w:val="000000"/>
                <w:sz w:val="24"/>
                <w:szCs w:val="24"/>
                <w:vertAlign w:val="superscript"/>
              </w:rPr>
              <w:t>3</w:t>
            </w:r>
            <w:r>
              <w:rPr>
                <w:rFonts w:ascii="Times New Roman" w:hAnsi="Times New Roman"/>
                <w:color w:val="000000"/>
                <w:sz w:val="24"/>
                <w:szCs w:val="24"/>
              </w:rPr>
              <w:t>/</w:t>
            </w:r>
            <w:r>
              <w:rPr>
                <w:rFonts w:hint="eastAsia" w:ascii="Times New Roman" w:hAnsi="Times New Roman"/>
                <w:color w:val="000000"/>
                <w:sz w:val="24"/>
                <w:szCs w:val="24"/>
              </w:rPr>
              <w:t>a)</w:t>
            </w:r>
            <w:r>
              <w:rPr>
                <w:rFonts w:hint="eastAsia" w:ascii="Times New Roman" w:hAnsi="宋体"/>
                <w:color w:val="000000"/>
                <w:sz w:val="24"/>
                <w:szCs w:val="24"/>
              </w:rPr>
              <w:t>，产污系数为0.85，则</w:t>
            </w:r>
            <w:r>
              <w:rPr>
                <w:rFonts w:hint="eastAsia" w:ascii="Times New Roman" w:hAnsi="Times New Roman"/>
                <w:color w:val="000000"/>
                <w:sz w:val="24"/>
                <w:szCs w:val="24"/>
              </w:rPr>
              <w:t>依托使用昆明仁和机械制造有限公司食堂和水冲厕过程中废水产生量为1.275m</w:t>
            </w:r>
            <w:r>
              <w:rPr>
                <w:rFonts w:hint="eastAsia" w:ascii="Times New Roman" w:hAnsi="Times New Roman"/>
                <w:color w:val="000000"/>
                <w:sz w:val="24"/>
                <w:szCs w:val="24"/>
                <w:vertAlign w:val="superscript"/>
              </w:rPr>
              <w:t>3</w:t>
            </w:r>
            <w:r>
              <w:rPr>
                <w:rFonts w:hint="eastAsia" w:ascii="Times New Roman" w:hAnsi="Times New Roman"/>
                <w:color w:val="000000"/>
                <w:sz w:val="24"/>
                <w:szCs w:val="24"/>
              </w:rPr>
              <w:t>/d</w:t>
            </w:r>
            <w:r>
              <w:rPr>
                <w:rFonts w:hint="eastAsia" w:ascii="Times New Roman" w:hAnsi="宋体"/>
                <w:color w:val="000000"/>
                <w:sz w:val="24"/>
                <w:szCs w:val="24"/>
              </w:rPr>
              <w:t>(</w:t>
            </w:r>
            <w:r>
              <w:rPr>
                <w:rFonts w:hint="eastAsia" w:ascii="Times New Roman" w:hAnsi="Times New Roman"/>
                <w:color w:val="000000"/>
                <w:sz w:val="24"/>
                <w:szCs w:val="24"/>
              </w:rPr>
              <w:t>383</w:t>
            </w:r>
            <w:r>
              <w:rPr>
                <w:rFonts w:ascii="Times New Roman" w:hAnsi="Times New Roman"/>
                <w:color w:val="000000"/>
                <w:sz w:val="24"/>
                <w:szCs w:val="24"/>
              </w:rPr>
              <w:t>m</w:t>
            </w:r>
            <w:r>
              <w:rPr>
                <w:rFonts w:ascii="Times New Roman" w:hAnsi="Times New Roman"/>
                <w:color w:val="000000"/>
                <w:sz w:val="24"/>
                <w:szCs w:val="24"/>
                <w:vertAlign w:val="superscript"/>
              </w:rPr>
              <w:t>3</w:t>
            </w:r>
            <w:r>
              <w:rPr>
                <w:rFonts w:ascii="Times New Roman" w:hAnsi="Times New Roman"/>
                <w:color w:val="000000"/>
                <w:sz w:val="24"/>
                <w:szCs w:val="24"/>
              </w:rPr>
              <w:t>/</w:t>
            </w:r>
            <w:r>
              <w:rPr>
                <w:rFonts w:hint="eastAsia" w:ascii="Times New Roman" w:hAnsi="Times New Roman"/>
                <w:color w:val="000000"/>
                <w:sz w:val="24"/>
                <w:szCs w:val="24"/>
              </w:rPr>
              <w:t>a)。</w:t>
            </w:r>
          </w:p>
          <w:p>
            <w:pPr>
              <w:spacing w:line="360" w:lineRule="auto"/>
              <w:ind w:firstLine="480"/>
              <w:rPr>
                <w:rFonts w:hint="eastAsia" w:ascii="宋体" w:hAnsi="宋体" w:cs="宋体"/>
                <w:b/>
                <w:bCs/>
                <w:sz w:val="24"/>
                <w:szCs w:val="24"/>
              </w:rPr>
            </w:pPr>
            <w:r>
              <w:rPr>
                <w:rFonts w:hint="eastAsia" w:ascii="宋体" w:hAnsi="宋体" w:cs="宋体"/>
                <w:b/>
                <w:bCs/>
                <w:sz w:val="24"/>
                <w:szCs w:val="24"/>
              </w:rPr>
              <w:t>②生产用水</w:t>
            </w:r>
          </w:p>
          <w:p>
            <w:pPr>
              <w:spacing w:line="360" w:lineRule="auto"/>
              <w:ind w:firstLine="480" w:firstLineChars="200"/>
              <w:rPr>
                <w:rFonts w:ascii="Times New Roman" w:hAnsi="Times New Roman"/>
                <w:color w:val="000000"/>
                <w:sz w:val="24"/>
                <w:szCs w:val="24"/>
              </w:rPr>
            </w:pPr>
            <w:r>
              <w:rPr>
                <w:rFonts w:ascii="Times New Roman" w:hAnsi="Times New Roman"/>
                <w:sz w:val="24"/>
                <w:szCs w:val="24"/>
              </w:rPr>
              <w:t>项目生产用水主要为冷却水，可以进行循环利用，项目自建有冷却水循环系统，系统总水量30m</w:t>
            </w:r>
            <w:r>
              <w:rPr>
                <w:rFonts w:ascii="Times New Roman" w:hAnsi="Times New Roman"/>
                <w:sz w:val="24"/>
                <w:szCs w:val="24"/>
                <w:vertAlign w:val="superscript"/>
              </w:rPr>
              <w:t>3</w:t>
            </w:r>
            <w:r>
              <w:rPr>
                <w:rFonts w:ascii="Times New Roman" w:hAnsi="Times New Roman"/>
                <w:sz w:val="24"/>
                <w:szCs w:val="24"/>
              </w:rPr>
              <w:t>，冷却定型过程中对产品进行间接冷却，冷却水在使用过程中因飞</w:t>
            </w:r>
            <w:r>
              <w:rPr>
                <w:rFonts w:ascii="Times New Roman" w:hAnsi="Times New Roman"/>
                <w:color w:val="000000"/>
                <w:sz w:val="24"/>
                <w:szCs w:val="24"/>
              </w:rPr>
              <w:t>溅、蒸发等因素会产生一定量的损耗，损耗量按1%计，则每天需补水0.3m</w:t>
            </w:r>
            <w:r>
              <w:rPr>
                <w:rFonts w:ascii="Times New Roman" w:hAnsi="Times New Roman"/>
                <w:color w:val="000000"/>
                <w:sz w:val="24"/>
                <w:szCs w:val="24"/>
                <w:vertAlign w:val="superscript"/>
              </w:rPr>
              <w:t>3</w:t>
            </w:r>
            <w:r>
              <w:rPr>
                <w:rFonts w:ascii="Times New Roman" w:hAnsi="Times New Roman"/>
                <w:color w:val="000000"/>
                <w:sz w:val="24"/>
                <w:szCs w:val="24"/>
              </w:rPr>
              <w:t>/d（90m</w:t>
            </w:r>
            <w:r>
              <w:rPr>
                <w:rFonts w:ascii="Times New Roman" w:hAnsi="Times New Roman"/>
                <w:color w:val="000000"/>
                <w:sz w:val="24"/>
                <w:szCs w:val="24"/>
                <w:vertAlign w:val="superscript"/>
              </w:rPr>
              <w:t>3</w:t>
            </w:r>
            <w:r>
              <w:rPr>
                <w:rFonts w:ascii="Times New Roman" w:hAnsi="Times New Roman"/>
                <w:color w:val="000000"/>
                <w:sz w:val="24"/>
                <w:szCs w:val="24"/>
              </w:rPr>
              <w:t>/a），产生的热废水进入冷却池冷却后循环使用，不外排。根据业主资料，项目冷却池的水半年换一次，换出来的废水中的主要污染物为少量的SS，所以用来浇灌绿化带，则项目生产用水量平均为0.5m</w:t>
            </w:r>
            <w:r>
              <w:rPr>
                <w:rFonts w:ascii="Times New Roman" w:hAnsi="Times New Roman"/>
                <w:color w:val="000000"/>
                <w:sz w:val="24"/>
                <w:szCs w:val="24"/>
                <w:vertAlign w:val="superscript"/>
              </w:rPr>
              <w:t>3</w:t>
            </w:r>
            <w:r>
              <w:rPr>
                <w:rFonts w:ascii="Times New Roman" w:hAnsi="Times New Roman"/>
                <w:color w:val="000000"/>
                <w:sz w:val="24"/>
                <w:szCs w:val="24"/>
              </w:rPr>
              <w:t>/d（150m</w:t>
            </w:r>
            <w:r>
              <w:rPr>
                <w:rFonts w:ascii="Times New Roman" w:hAnsi="Times New Roman"/>
                <w:color w:val="000000"/>
                <w:sz w:val="24"/>
                <w:szCs w:val="24"/>
                <w:vertAlign w:val="superscript"/>
              </w:rPr>
              <w:t>3</w:t>
            </w:r>
            <w:r>
              <w:rPr>
                <w:rFonts w:ascii="Times New Roman" w:hAnsi="Times New Roman"/>
                <w:color w:val="000000"/>
                <w:sz w:val="24"/>
                <w:szCs w:val="24"/>
              </w:rPr>
              <w:t>/a）。</w:t>
            </w:r>
          </w:p>
          <w:p>
            <w:pPr>
              <w:spacing w:line="360" w:lineRule="auto"/>
              <w:ind w:firstLine="480"/>
              <w:rPr>
                <w:rFonts w:hint="eastAsia" w:ascii="宋体" w:hAnsi="宋体" w:cs="宋体"/>
                <w:sz w:val="24"/>
                <w:szCs w:val="24"/>
              </w:rPr>
            </w:pPr>
            <w:r>
              <w:rPr>
                <w:rFonts w:hint="eastAsia" w:ascii="宋体" w:hAnsi="宋体" w:cs="宋体"/>
                <w:color w:val="000000"/>
                <w:sz w:val="24"/>
                <w:szCs w:val="24"/>
              </w:rPr>
              <w:t>综上所述，项目运营期用水量为</w:t>
            </w:r>
            <w:r>
              <w:rPr>
                <w:rFonts w:hint="eastAsia" w:ascii="Times New Roman" w:hAnsi="Times New Roman"/>
                <w:color w:val="000000"/>
                <w:sz w:val="24"/>
                <w:szCs w:val="24"/>
              </w:rPr>
              <w:t>2.0</w:t>
            </w:r>
            <w:r>
              <w:rPr>
                <w:rFonts w:ascii="Times New Roman" w:hAnsi="Times New Roman"/>
                <w:color w:val="000000"/>
                <w:sz w:val="24"/>
                <w:szCs w:val="24"/>
              </w:rPr>
              <w:t>m</w:t>
            </w:r>
            <w:r>
              <w:rPr>
                <w:rFonts w:ascii="Times New Roman" w:hAnsi="Times New Roman"/>
                <w:color w:val="000000"/>
                <w:sz w:val="24"/>
                <w:szCs w:val="24"/>
                <w:vertAlign w:val="superscript"/>
              </w:rPr>
              <w:t>3</w:t>
            </w:r>
            <w:r>
              <w:rPr>
                <w:rFonts w:ascii="Times New Roman" w:hAnsi="Times New Roman"/>
                <w:color w:val="000000"/>
                <w:sz w:val="24"/>
                <w:szCs w:val="24"/>
              </w:rPr>
              <w:t>/d</w:t>
            </w:r>
            <w:r>
              <w:rPr>
                <w:rFonts w:hint="eastAsia" w:ascii="Times New Roman" w:hAnsi="Times New Roman"/>
                <w:color w:val="000000"/>
                <w:sz w:val="24"/>
                <w:szCs w:val="24"/>
              </w:rPr>
              <w:t>（</w:t>
            </w:r>
            <w:r>
              <w:rPr>
                <w:rFonts w:hint="eastAsia" w:ascii="Times New Roman" w:hAnsi="宋体"/>
                <w:color w:val="000000"/>
                <w:sz w:val="24"/>
                <w:szCs w:val="24"/>
              </w:rPr>
              <w:t>600</w:t>
            </w:r>
            <w:r>
              <w:rPr>
                <w:rFonts w:ascii="Times New Roman" w:hAnsi="Times New Roman"/>
                <w:color w:val="000000"/>
                <w:sz w:val="24"/>
                <w:szCs w:val="24"/>
              </w:rPr>
              <w:t>m</w:t>
            </w:r>
            <w:r>
              <w:rPr>
                <w:rFonts w:ascii="Times New Roman" w:hAnsi="Times New Roman"/>
                <w:color w:val="000000"/>
                <w:sz w:val="24"/>
                <w:szCs w:val="24"/>
                <w:vertAlign w:val="superscript"/>
              </w:rPr>
              <w:t>3</w:t>
            </w:r>
            <w:r>
              <w:rPr>
                <w:rFonts w:ascii="Times New Roman" w:hAnsi="Times New Roman"/>
                <w:color w:val="000000"/>
                <w:sz w:val="24"/>
                <w:szCs w:val="24"/>
              </w:rPr>
              <w:t>/</w:t>
            </w:r>
            <w:r>
              <w:rPr>
                <w:rFonts w:hint="eastAsia" w:ascii="Times New Roman" w:hAnsi="Times New Roman"/>
                <w:color w:val="000000"/>
                <w:sz w:val="24"/>
                <w:szCs w:val="24"/>
              </w:rPr>
              <w:t>a)</w:t>
            </w:r>
            <w:r>
              <w:rPr>
                <w:rFonts w:hint="eastAsia" w:ascii="宋体" w:hAnsi="宋体" w:cs="宋体"/>
                <w:color w:val="000000"/>
                <w:sz w:val="24"/>
                <w:szCs w:val="24"/>
              </w:rPr>
              <w:t>,具体用水情况见下表</w:t>
            </w:r>
            <w:r>
              <w:rPr>
                <w:rFonts w:hint="eastAsia" w:ascii="宋体" w:hAnsi="宋体" w:cs="宋体"/>
                <w:sz w:val="24"/>
                <w:szCs w:val="24"/>
              </w:rPr>
              <w:t>。</w:t>
            </w:r>
          </w:p>
          <w:p>
            <w:pPr>
              <w:ind w:firstLine="2713" w:firstLineChars="1126"/>
              <w:rPr>
                <w:rFonts w:hint="eastAsia" w:ascii="宋体" w:hAnsi="宋体" w:cs="宋体"/>
                <w:b/>
                <w:sz w:val="24"/>
              </w:rPr>
            </w:pPr>
            <w:r>
              <w:rPr>
                <w:rFonts w:ascii="Times New Roman" w:hAnsi="Times New Roman"/>
                <w:b/>
                <w:sz w:val="24"/>
              </w:rPr>
              <w:t>表</w:t>
            </w:r>
            <w:r>
              <w:rPr>
                <w:rFonts w:hint="eastAsia" w:ascii="Times New Roman" w:hAnsi="Times New Roman"/>
                <w:b/>
                <w:sz w:val="24"/>
              </w:rPr>
              <w:t>1-3</w:t>
            </w:r>
            <w:r>
              <w:rPr>
                <w:rFonts w:ascii="Times New Roman" w:hAnsi="Times New Roman"/>
                <w:b/>
                <w:sz w:val="24"/>
              </w:rPr>
              <w:t xml:space="preserve">   </w:t>
            </w:r>
            <w:r>
              <w:rPr>
                <w:rFonts w:hint="eastAsia" w:ascii="宋体" w:hAnsi="宋体" w:cs="宋体"/>
                <w:b/>
                <w:sz w:val="24"/>
              </w:rPr>
              <w:t xml:space="preserve"> 项目用水统计表</w:t>
            </w:r>
          </w:p>
          <w:tbl>
            <w:tblPr>
              <w:tblStyle w:val="30"/>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274"/>
              <w:gridCol w:w="1548"/>
              <w:gridCol w:w="3510"/>
              <w:gridCol w:w="25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20" w:type="pct"/>
                  <w:vAlign w:val="center"/>
                </w:tcPr>
                <w:p>
                  <w:pPr>
                    <w:jc w:val="center"/>
                    <w:rPr>
                      <w:rFonts w:ascii="Times New Roman" w:hAnsi="Times New Roman"/>
                      <w:b/>
                      <w:szCs w:val="21"/>
                    </w:rPr>
                  </w:pPr>
                  <w:r>
                    <w:rPr>
                      <w:rFonts w:ascii="Times New Roman" w:hAnsi="Times New Roman"/>
                      <w:b/>
                      <w:szCs w:val="21"/>
                    </w:rPr>
                    <w:t>用水项目</w:t>
                  </w:r>
                </w:p>
              </w:tc>
              <w:tc>
                <w:tcPr>
                  <w:tcW w:w="875" w:type="pct"/>
                  <w:vAlign w:val="center"/>
                </w:tcPr>
                <w:p>
                  <w:pPr>
                    <w:jc w:val="center"/>
                    <w:rPr>
                      <w:rFonts w:ascii="Times New Roman" w:hAnsi="Times New Roman"/>
                      <w:b/>
                      <w:szCs w:val="21"/>
                    </w:rPr>
                  </w:pPr>
                  <w:r>
                    <w:rPr>
                      <w:rFonts w:ascii="Times New Roman" w:hAnsi="Times New Roman"/>
                      <w:b/>
                      <w:bCs/>
                      <w:szCs w:val="21"/>
                    </w:rPr>
                    <w:t>年用水日 (d)</w:t>
                  </w:r>
                </w:p>
              </w:tc>
              <w:tc>
                <w:tcPr>
                  <w:tcW w:w="1984" w:type="pct"/>
                  <w:vAlign w:val="center"/>
                </w:tcPr>
                <w:p>
                  <w:pPr>
                    <w:jc w:val="center"/>
                    <w:rPr>
                      <w:rFonts w:ascii="Times New Roman" w:hAnsi="Times New Roman"/>
                      <w:b/>
                      <w:szCs w:val="21"/>
                    </w:rPr>
                  </w:pPr>
                  <w:r>
                    <w:rPr>
                      <w:rFonts w:ascii="Times New Roman" w:hAnsi="Times New Roman"/>
                      <w:b/>
                      <w:szCs w:val="21"/>
                    </w:rPr>
                    <w:t>日用水量（m</w:t>
                  </w:r>
                  <w:r>
                    <w:rPr>
                      <w:rFonts w:ascii="Times New Roman" w:hAnsi="Times New Roman"/>
                      <w:b/>
                      <w:szCs w:val="21"/>
                      <w:vertAlign w:val="superscript"/>
                    </w:rPr>
                    <w:t>3</w:t>
                  </w:r>
                  <w:r>
                    <w:rPr>
                      <w:rFonts w:ascii="Times New Roman" w:hAnsi="Times New Roman"/>
                      <w:b/>
                      <w:szCs w:val="21"/>
                    </w:rPr>
                    <w:t>/d）</w:t>
                  </w:r>
                </w:p>
              </w:tc>
              <w:tc>
                <w:tcPr>
                  <w:tcW w:w="1419" w:type="pct"/>
                  <w:vAlign w:val="center"/>
                </w:tcPr>
                <w:p>
                  <w:pPr>
                    <w:jc w:val="center"/>
                    <w:rPr>
                      <w:rFonts w:ascii="Times New Roman" w:hAnsi="Times New Roman"/>
                      <w:b/>
                      <w:szCs w:val="21"/>
                    </w:rPr>
                  </w:pPr>
                  <w:r>
                    <w:rPr>
                      <w:rFonts w:ascii="Times New Roman" w:hAnsi="Times New Roman"/>
                      <w:b/>
                      <w:bCs/>
                      <w:szCs w:val="21"/>
                    </w:rPr>
                    <w:t>年用水量(</w:t>
                  </w:r>
                  <w:r>
                    <w:rPr>
                      <w:rFonts w:ascii="Times New Roman" w:hAnsi="Times New Roman"/>
                      <w:b/>
                      <w:szCs w:val="21"/>
                    </w:rPr>
                    <w:t>m</w:t>
                  </w:r>
                  <w:r>
                    <w:rPr>
                      <w:rFonts w:ascii="Times New Roman" w:hAnsi="Times New Roman"/>
                      <w:b/>
                      <w:szCs w:val="21"/>
                      <w:vertAlign w:val="superscript"/>
                    </w:rPr>
                    <w:t>3</w:t>
                  </w:r>
                  <w:r>
                    <w:rPr>
                      <w:rFonts w:ascii="Times New Roman" w:hAnsi="Times New Roman"/>
                      <w:b/>
                      <w:bCs/>
                      <w:szCs w:val="21"/>
                    </w:rPr>
                    <w: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20" w:type="pct"/>
                  <w:vAlign w:val="center"/>
                </w:tcPr>
                <w:p>
                  <w:pPr>
                    <w:jc w:val="center"/>
                    <w:rPr>
                      <w:rFonts w:ascii="Times New Roman" w:hAnsi="Times New Roman"/>
                      <w:szCs w:val="21"/>
                    </w:rPr>
                  </w:pPr>
                  <w:r>
                    <w:rPr>
                      <w:rFonts w:ascii="Times New Roman" w:hAnsi="Times New Roman"/>
                      <w:szCs w:val="21"/>
                    </w:rPr>
                    <w:t>生活用水</w:t>
                  </w:r>
                </w:p>
              </w:tc>
              <w:tc>
                <w:tcPr>
                  <w:tcW w:w="875" w:type="pct"/>
                  <w:vAlign w:val="center"/>
                </w:tcPr>
                <w:p>
                  <w:pPr>
                    <w:jc w:val="center"/>
                    <w:rPr>
                      <w:rFonts w:ascii="Times New Roman" w:hAnsi="Times New Roman"/>
                      <w:szCs w:val="21"/>
                    </w:rPr>
                  </w:pPr>
                  <w:r>
                    <w:rPr>
                      <w:rFonts w:ascii="Times New Roman" w:hAnsi="Times New Roman"/>
                      <w:szCs w:val="21"/>
                    </w:rPr>
                    <w:t>300</w:t>
                  </w:r>
                </w:p>
              </w:tc>
              <w:tc>
                <w:tcPr>
                  <w:tcW w:w="1984" w:type="pct"/>
                  <w:vAlign w:val="center"/>
                </w:tcPr>
                <w:p>
                  <w:pPr>
                    <w:jc w:val="center"/>
                    <w:rPr>
                      <w:rFonts w:ascii="Times New Roman" w:hAnsi="Times New Roman"/>
                      <w:color w:val="000000"/>
                      <w:szCs w:val="21"/>
                    </w:rPr>
                  </w:pPr>
                  <w:r>
                    <w:rPr>
                      <w:rFonts w:ascii="Times New Roman" w:hAnsi="Times New Roman"/>
                      <w:color w:val="000000"/>
                      <w:szCs w:val="21"/>
                    </w:rPr>
                    <w:t>1.5</w:t>
                  </w:r>
                </w:p>
              </w:tc>
              <w:tc>
                <w:tcPr>
                  <w:tcW w:w="1419" w:type="pct"/>
                  <w:vAlign w:val="center"/>
                </w:tcPr>
                <w:p>
                  <w:pPr>
                    <w:jc w:val="center"/>
                    <w:rPr>
                      <w:rFonts w:ascii="Times New Roman" w:hAnsi="Times New Roman"/>
                      <w:color w:val="000000"/>
                      <w:szCs w:val="21"/>
                    </w:rPr>
                  </w:pPr>
                  <w:r>
                    <w:rPr>
                      <w:rFonts w:ascii="Times New Roman" w:hAnsi="Times New Roman"/>
                      <w:color w:val="000000"/>
                      <w:szCs w:val="21"/>
                    </w:rPr>
                    <w:t>450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20" w:type="pct"/>
                  <w:vAlign w:val="center"/>
                </w:tcPr>
                <w:p>
                  <w:pPr>
                    <w:jc w:val="center"/>
                    <w:rPr>
                      <w:rFonts w:ascii="Times New Roman" w:hAnsi="Times New Roman"/>
                      <w:szCs w:val="21"/>
                    </w:rPr>
                  </w:pPr>
                  <w:r>
                    <w:rPr>
                      <w:rFonts w:ascii="Times New Roman" w:hAnsi="Times New Roman"/>
                      <w:szCs w:val="21"/>
                    </w:rPr>
                    <w:t>冷却用水</w:t>
                  </w:r>
                </w:p>
              </w:tc>
              <w:tc>
                <w:tcPr>
                  <w:tcW w:w="875" w:type="pct"/>
                  <w:vAlign w:val="center"/>
                </w:tcPr>
                <w:p>
                  <w:pPr>
                    <w:jc w:val="center"/>
                    <w:rPr>
                      <w:rFonts w:ascii="Times New Roman" w:hAnsi="Times New Roman"/>
                      <w:szCs w:val="21"/>
                    </w:rPr>
                  </w:pPr>
                  <w:r>
                    <w:rPr>
                      <w:rFonts w:ascii="Times New Roman" w:hAnsi="Times New Roman"/>
                      <w:szCs w:val="21"/>
                    </w:rPr>
                    <w:t>300</w:t>
                  </w:r>
                </w:p>
              </w:tc>
              <w:tc>
                <w:tcPr>
                  <w:tcW w:w="1984" w:type="pct"/>
                  <w:vAlign w:val="center"/>
                </w:tcPr>
                <w:p>
                  <w:pPr>
                    <w:jc w:val="center"/>
                    <w:rPr>
                      <w:rFonts w:hint="eastAsia" w:ascii="Times New Roman" w:hAnsi="Times New Roman"/>
                      <w:color w:val="000000"/>
                      <w:szCs w:val="21"/>
                    </w:rPr>
                  </w:pPr>
                  <w:r>
                    <w:rPr>
                      <w:rFonts w:hint="eastAsia" w:ascii="Times New Roman" w:hAnsi="Times New Roman"/>
                      <w:color w:val="000000"/>
                      <w:szCs w:val="21"/>
                    </w:rPr>
                    <w:t>0.5</w:t>
                  </w:r>
                </w:p>
              </w:tc>
              <w:tc>
                <w:tcPr>
                  <w:tcW w:w="1419" w:type="pct"/>
                  <w:vAlign w:val="center"/>
                </w:tcPr>
                <w:p>
                  <w:pPr>
                    <w:jc w:val="center"/>
                    <w:rPr>
                      <w:rFonts w:hint="eastAsia" w:ascii="Times New Roman" w:hAnsi="Times New Roman"/>
                      <w:color w:val="000000"/>
                      <w:szCs w:val="21"/>
                    </w:rPr>
                  </w:pPr>
                  <w:r>
                    <w:rPr>
                      <w:rFonts w:hint="eastAsia" w:ascii="Times New Roman" w:hAnsi="Times New Roman"/>
                      <w:color w:val="000000"/>
                      <w:szCs w:val="21"/>
                    </w:rPr>
                    <w:t>150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20" w:type="pct"/>
                  <w:vAlign w:val="center"/>
                </w:tcPr>
                <w:p>
                  <w:pPr>
                    <w:jc w:val="center"/>
                    <w:rPr>
                      <w:rFonts w:ascii="Times New Roman" w:hAnsi="Times New Roman"/>
                      <w:szCs w:val="21"/>
                    </w:rPr>
                  </w:pPr>
                  <w:r>
                    <w:rPr>
                      <w:rFonts w:ascii="Times New Roman" w:hAnsi="Times New Roman"/>
                      <w:szCs w:val="21"/>
                    </w:rPr>
                    <w:t>合计</w:t>
                  </w:r>
                </w:p>
              </w:tc>
              <w:tc>
                <w:tcPr>
                  <w:tcW w:w="875" w:type="pct"/>
                  <w:vAlign w:val="center"/>
                </w:tcPr>
                <w:p>
                  <w:pPr>
                    <w:jc w:val="center"/>
                    <w:rPr>
                      <w:rFonts w:ascii="Times New Roman" w:hAnsi="Times New Roman"/>
                    </w:rPr>
                  </w:pPr>
                  <w:r>
                    <w:rPr>
                      <w:rFonts w:ascii="Times New Roman" w:hAnsi="Times New Roman"/>
                      <w:szCs w:val="21"/>
                    </w:rPr>
                    <w:t>—</w:t>
                  </w:r>
                </w:p>
              </w:tc>
              <w:tc>
                <w:tcPr>
                  <w:tcW w:w="1984" w:type="pct"/>
                  <w:tcBorders>
                    <w:bottom w:val="single" w:color="auto" w:sz="4" w:space="0"/>
                  </w:tcBorders>
                  <w:vAlign w:val="center"/>
                </w:tcPr>
                <w:p>
                  <w:pPr>
                    <w:jc w:val="center"/>
                    <w:rPr>
                      <w:rFonts w:ascii="Times New Roman" w:hAnsi="Times New Roman"/>
                      <w:color w:val="000000"/>
                      <w:szCs w:val="21"/>
                    </w:rPr>
                  </w:pPr>
                  <w:r>
                    <w:rPr>
                      <w:rFonts w:hint="eastAsia" w:ascii="Times New Roman" w:hAnsi="Times New Roman"/>
                      <w:color w:val="000000"/>
                      <w:szCs w:val="21"/>
                    </w:rPr>
                    <w:t>2.0</w:t>
                  </w:r>
                </w:p>
              </w:tc>
              <w:tc>
                <w:tcPr>
                  <w:tcW w:w="1419" w:type="pct"/>
                  <w:vAlign w:val="center"/>
                </w:tcPr>
                <w:p>
                  <w:pPr>
                    <w:ind w:firstLine="1050" w:firstLineChars="500"/>
                    <w:rPr>
                      <w:rFonts w:ascii="Times New Roman" w:hAnsi="Times New Roman"/>
                      <w:color w:val="000000"/>
                      <w:szCs w:val="21"/>
                    </w:rPr>
                  </w:pPr>
                  <w:r>
                    <w:rPr>
                      <w:rFonts w:hint="eastAsia" w:ascii="Times New Roman" w:hAnsi="Times New Roman"/>
                      <w:color w:val="000000"/>
                      <w:szCs w:val="21"/>
                    </w:rPr>
                    <w:t>600</w:t>
                  </w:r>
                </w:p>
              </w:tc>
            </w:tr>
          </w:tbl>
          <w:p>
            <w:pPr>
              <w:spacing w:line="360" w:lineRule="auto"/>
              <w:ind w:firstLine="480"/>
              <w:rPr>
                <w:rFonts w:hint="eastAsia" w:ascii="宋体" w:hAnsi="宋体" w:cs="宋体"/>
                <w:sz w:val="24"/>
                <w:szCs w:val="24"/>
              </w:rPr>
            </w:pPr>
            <w:r>
              <w:rPr>
                <w:rFonts w:hint="eastAsia" w:ascii="宋体" w:hAnsi="宋体" w:cs="宋体"/>
                <w:sz w:val="24"/>
                <w:szCs w:val="24"/>
              </w:rPr>
              <w:t>综上所述，项目内生活废水产生，</w:t>
            </w:r>
            <w:r>
              <w:rPr>
                <w:rFonts w:hint="eastAsia" w:ascii="Times New Roman" w:hAnsi="Times New Roman"/>
                <w:sz w:val="24"/>
                <w:szCs w:val="24"/>
              </w:rPr>
              <w:t>依托使用昆明仁和机械制造有限公司食堂、水冲厕过程中</w:t>
            </w:r>
            <w:r>
              <w:rPr>
                <w:rFonts w:hint="eastAsia" w:ascii="宋体" w:hAnsi="宋体" w:cs="宋体"/>
                <w:sz w:val="24"/>
                <w:szCs w:val="24"/>
              </w:rPr>
              <w:t>产生的污水量为</w:t>
            </w:r>
            <w:r>
              <w:rPr>
                <w:rFonts w:hint="eastAsia" w:ascii="Times New Roman" w:hAnsi="Times New Roman"/>
                <w:sz w:val="24"/>
                <w:szCs w:val="24"/>
              </w:rPr>
              <w:t>1.275m</w:t>
            </w:r>
            <w:r>
              <w:rPr>
                <w:rFonts w:hint="eastAsia" w:ascii="Times New Roman" w:hAnsi="Times New Roman"/>
                <w:sz w:val="24"/>
                <w:szCs w:val="24"/>
                <w:vertAlign w:val="superscript"/>
              </w:rPr>
              <w:t>3</w:t>
            </w:r>
            <w:r>
              <w:rPr>
                <w:rFonts w:hint="eastAsia" w:ascii="Times New Roman" w:hAnsi="Times New Roman"/>
                <w:sz w:val="24"/>
                <w:szCs w:val="24"/>
              </w:rPr>
              <w:t>/d</w:t>
            </w:r>
            <w:r>
              <w:rPr>
                <w:rFonts w:hint="eastAsia" w:ascii="Times New Roman" w:hAnsi="宋体"/>
                <w:sz w:val="24"/>
                <w:szCs w:val="24"/>
              </w:rPr>
              <w:t>(</w:t>
            </w:r>
            <w:r>
              <w:rPr>
                <w:rFonts w:hint="eastAsia" w:ascii="Times New Roman" w:hAnsi="Times New Roman"/>
                <w:sz w:val="24"/>
                <w:szCs w:val="24"/>
              </w:rPr>
              <w:t>383</w:t>
            </w:r>
            <w:r>
              <w:rPr>
                <w:rFonts w:ascii="Times New Roman" w:hAnsi="Times New Roman"/>
                <w:sz w:val="24"/>
                <w:szCs w:val="24"/>
              </w:rPr>
              <w:t>m</w:t>
            </w:r>
            <w:r>
              <w:rPr>
                <w:rFonts w:ascii="Times New Roman" w:hAnsi="Times New Roman"/>
                <w:sz w:val="24"/>
                <w:szCs w:val="24"/>
                <w:vertAlign w:val="superscript"/>
              </w:rPr>
              <w:t>3</w:t>
            </w:r>
            <w:r>
              <w:rPr>
                <w:rFonts w:ascii="Times New Roman" w:hAnsi="Times New Roman"/>
                <w:sz w:val="24"/>
                <w:szCs w:val="24"/>
              </w:rPr>
              <w:t>/</w:t>
            </w:r>
            <w:r>
              <w:rPr>
                <w:rFonts w:hint="eastAsia" w:ascii="Times New Roman" w:hAnsi="Times New Roman"/>
                <w:sz w:val="24"/>
                <w:szCs w:val="24"/>
              </w:rPr>
              <w:t>a)，由昆明仁和机械制造有限公司进行处理排放，不再纳入本项目，不进行水平衡分析。</w:t>
            </w:r>
          </w:p>
          <w:p>
            <w:pPr>
              <w:spacing w:line="360" w:lineRule="auto"/>
              <w:rPr>
                <w:rFonts w:ascii="宋体" w:hAnsi="宋体" w:cs="宋体"/>
                <w:b/>
                <w:sz w:val="24"/>
                <w:szCs w:val="24"/>
              </w:rPr>
            </w:pPr>
            <w:r>
              <w:rPr>
                <w:rFonts w:hint="eastAsia" w:ascii="宋体" w:hAnsi="宋体" w:cs="宋体"/>
                <w:b/>
                <w:sz w:val="24"/>
                <w:szCs w:val="24"/>
              </w:rPr>
              <w:t xml:space="preserve">    3、噪声</w:t>
            </w:r>
          </w:p>
          <w:p>
            <w:pPr>
              <w:spacing w:line="360" w:lineRule="auto"/>
              <w:rPr>
                <w:sz w:val="24"/>
                <w:szCs w:val="24"/>
              </w:rPr>
            </w:pPr>
            <w:r>
              <w:rPr>
                <w:rFonts w:hint="eastAsia" w:ascii="Times New Roman" w:hAnsi="Times New Roman"/>
                <w:bCs/>
                <w:kern w:val="0"/>
                <w:sz w:val="24"/>
                <w:szCs w:val="24"/>
              </w:rPr>
              <w:t xml:space="preserve">    </w:t>
            </w:r>
            <w:r>
              <w:rPr>
                <w:sz w:val="24"/>
                <w:szCs w:val="24"/>
              </w:rPr>
              <w:t>项目营运期噪声</w:t>
            </w:r>
            <w:r>
              <w:rPr>
                <w:rFonts w:hint="eastAsia"/>
                <w:sz w:val="24"/>
                <w:szCs w:val="24"/>
              </w:rPr>
              <w:t>主要为设备噪声和进出厂区车辆产生的噪声，其中设备噪声源为液压机、破碎机、混料机、挤出机、切割机以及空压机，根据类比调查，其主要噪声源强</w:t>
            </w:r>
            <w:r>
              <w:rPr>
                <w:rFonts w:ascii="Times New Roman" w:hAnsi="Times New Roman"/>
                <w:sz w:val="24"/>
                <w:szCs w:val="24"/>
              </w:rPr>
              <w:t>在60~90</w:t>
            </w:r>
            <w:r>
              <w:rPr>
                <w:rFonts w:ascii="Times New Roman" w:hAnsi="Times New Roman"/>
                <w:color w:val="000000"/>
                <w:sz w:val="24"/>
                <w:szCs w:val="24"/>
              </w:rPr>
              <w:t>dB(A)</w:t>
            </w:r>
            <w:r>
              <w:rPr>
                <w:rFonts w:hint="eastAsia" w:ascii="Times New Roman" w:hAnsi="Times New Roman"/>
                <w:color w:val="000000"/>
                <w:sz w:val="24"/>
                <w:szCs w:val="24"/>
              </w:rPr>
              <w:t>之间，</w:t>
            </w:r>
            <w:r>
              <w:rPr>
                <w:rFonts w:hint="eastAsia" w:ascii="Times New Roman" w:hAnsi="Times New Roman"/>
                <w:bCs/>
                <w:color w:val="000000"/>
                <w:sz w:val="24"/>
                <w:szCs w:val="24"/>
              </w:rPr>
              <w:t>设备安装减震垫，室内使用，降噪10dB（A），破碎区用板材进行隔挡</w:t>
            </w:r>
            <w:r>
              <w:rPr>
                <w:rFonts w:ascii="Times New Roman" w:hAnsi="Times New Roman"/>
                <w:bCs/>
                <w:sz w:val="24"/>
                <w:szCs w:val="24"/>
              </w:rPr>
              <w:t>。</w:t>
            </w:r>
          </w:p>
          <w:p>
            <w:pPr>
              <w:rPr>
                <w:b/>
                <w:sz w:val="28"/>
                <w:szCs w:val="28"/>
              </w:rPr>
            </w:pPr>
            <w:r>
              <w:rPr>
                <w:rFonts w:hint="eastAsia" w:ascii="宋体" w:hAnsi="宋体" w:cs="宋体"/>
                <w:b/>
                <w:sz w:val="24"/>
                <w:szCs w:val="24"/>
              </w:rPr>
              <w:t xml:space="preserve">    4、固体废弃物</w:t>
            </w:r>
          </w:p>
          <w:p>
            <w:pPr>
              <w:spacing w:line="360" w:lineRule="auto"/>
              <w:ind w:firstLine="480" w:firstLineChars="200"/>
              <w:contextualSpacing/>
              <w:rPr>
                <w:rFonts w:hint="eastAsia" w:ascii="Times New Roman" w:hAnsi="Times New Roman"/>
                <w:bCs/>
                <w:kern w:val="0"/>
                <w:sz w:val="24"/>
                <w:szCs w:val="24"/>
              </w:rPr>
            </w:pPr>
            <w:r>
              <w:rPr>
                <w:rFonts w:hint="eastAsia" w:ascii="Times New Roman" w:hAnsi="Times New Roman"/>
                <w:bCs/>
                <w:kern w:val="0"/>
                <w:sz w:val="24"/>
                <w:szCs w:val="24"/>
              </w:rPr>
              <w:t>项目固体废弃物主要为生活垃圾、生产固废及危险固废。</w:t>
            </w:r>
          </w:p>
          <w:p>
            <w:pPr>
              <w:spacing w:line="360" w:lineRule="auto"/>
              <w:ind w:firstLine="482" w:firstLineChars="200"/>
              <w:contextualSpacing/>
              <w:rPr>
                <w:rFonts w:hint="eastAsia" w:ascii="Times New Roman" w:hAnsi="Times New Roman"/>
                <w:b/>
                <w:kern w:val="0"/>
                <w:sz w:val="24"/>
                <w:szCs w:val="24"/>
              </w:rPr>
            </w:pPr>
            <w:r>
              <w:rPr>
                <w:rFonts w:hint="eastAsia" w:ascii="宋体" w:hAnsi="宋体" w:cs="宋体"/>
                <w:b/>
                <w:kern w:val="0"/>
                <w:sz w:val="24"/>
                <w:szCs w:val="24"/>
              </w:rPr>
              <w:t>①</w:t>
            </w:r>
            <w:r>
              <w:rPr>
                <w:rFonts w:hint="eastAsia" w:ascii="Times New Roman" w:hAnsi="Times New Roman"/>
                <w:b/>
                <w:kern w:val="0"/>
                <w:sz w:val="24"/>
                <w:szCs w:val="24"/>
              </w:rPr>
              <w:t>生活垃圾</w:t>
            </w:r>
          </w:p>
          <w:p>
            <w:pPr>
              <w:spacing w:line="360" w:lineRule="auto"/>
              <w:ind w:firstLine="480" w:firstLineChars="200"/>
              <w:rPr>
                <w:rFonts w:ascii="Times New Roman" w:hAnsi="Times New Roman"/>
                <w:sz w:val="28"/>
                <w:szCs w:val="28"/>
              </w:rPr>
            </w:pPr>
            <w:r>
              <w:rPr>
                <w:rFonts w:ascii="Times New Roman" w:hAnsi="Times New Roman"/>
                <w:sz w:val="24"/>
                <w:szCs w:val="24"/>
              </w:rPr>
              <w:t>项目定员30人，均不在项目内</w:t>
            </w:r>
            <w:r>
              <w:rPr>
                <w:rFonts w:hint="eastAsia" w:ascii="Times New Roman" w:hAnsi="Times New Roman"/>
                <w:sz w:val="24"/>
                <w:szCs w:val="24"/>
              </w:rPr>
              <w:t>食</w:t>
            </w:r>
            <w:r>
              <w:rPr>
                <w:rFonts w:ascii="Times New Roman" w:hAnsi="Times New Roman"/>
                <w:sz w:val="24"/>
                <w:szCs w:val="24"/>
              </w:rPr>
              <w:t>宿，年工作300天，</w:t>
            </w:r>
            <w:r>
              <w:rPr>
                <w:rFonts w:ascii="Times New Roman" w:hAnsi="Times New Roman"/>
                <w:sz w:val="28"/>
                <w:szCs w:val="28"/>
              </w:rPr>
              <w:t>员</w:t>
            </w:r>
            <w:r>
              <w:rPr>
                <w:rFonts w:ascii="Times New Roman" w:hAnsi="Times New Roman"/>
                <w:sz w:val="24"/>
                <w:szCs w:val="24"/>
              </w:rPr>
              <w:t>工产生的生活垃圾按0.2kg/(人·d)计算，则每天产生垃圾量为6kg/d，年产生垃圾量为1.8t/a。生活垃圾集中收集</w:t>
            </w:r>
            <w:r>
              <w:rPr>
                <w:rFonts w:hint="eastAsia" w:ascii="Times New Roman" w:hAnsi="Times New Roman"/>
                <w:sz w:val="24"/>
                <w:szCs w:val="24"/>
              </w:rPr>
              <w:t>清运至园区垃圾收集处后，由环卫部门处理</w:t>
            </w:r>
            <w:r>
              <w:rPr>
                <w:rFonts w:ascii="Times New Roman" w:hAnsi="Times New Roman"/>
                <w:sz w:val="24"/>
                <w:szCs w:val="24"/>
              </w:rPr>
              <w:t>。</w:t>
            </w:r>
          </w:p>
          <w:p>
            <w:pPr>
              <w:spacing w:line="360" w:lineRule="auto"/>
              <w:ind w:firstLine="482" w:firstLineChars="200"/>
              <w:contextualSpacing/>
              <w:rPr>
                <w:rFonts w:hint="eastAsia" w:ascii="宋体" w:hAnsi="宋体" w:cs="宋体"/>
                <w:b/>
                <w:bCs/>
                <w:sz w:val="24"/>
                <w:szCs w:val="24"/>
              </w:rPr>
            </w:pPr>
            <w:r>
              <w:rPr>
                <w:rFonts w:hint="eastAsia" w:ascii="宋体" w:hAnsi="宋体" w:cs="宋体"/>
                <w:b/>
                <w:bCs/>
                <w:sz w:val="24"/>
                <w:szCs w:val="24"/>
              </w:rPr>
              <w:t>②生产固废</w:t>
            </w:r>
          </w:p>
          <w:p>
            <w:pPr>
              <w:spacing w:line="360" w:lineRule="auto"/>
              <w:ind w:firstLine="480" w:firstLineChars="200"/>
              <w:contextualSpacing/>
              <w:rPr>
                <w:rFonts w:hint="eastAsia" w:ascii="宋体" w:hAnsi="宋体" w:cs="宋体"/>
                <w:sz w:val="24"/>
                <w:szCs w:val="24"/>
              </w:rPr>
            </w:pPr>
            <w:r>
              <w:rPr>
                <w:rFonts w:hint="eastAsia" w:ascii="宋体" w:hAnsi="宋体" w:cs="宋体"/>
                <w:sz w:val="24"/>
                <w:szCs w:val="24"/>
              </w:rPr>
              <w:t>包装固废：大部分是可以回收利用的，出售给废物回收站，只有少量的不可回收同生活垃圾一同处置。</w:t>
            </w:r>
          </w:p>
          <w:p>
            <w:pPr>
              <w:spacing w:line="360" w:lineRule="auto"/>
              <w:ind w:firstLine="480" w:firstLineChars="200"/>
              <w:rPr>
                <w:rFonts w:ascii="Times New Roman" w:hAnsi="Times New Roman"/>
                <w:sz w:val="24"/>
                <w:szCs w:val="24"/>
              </w:rPr>
            </w:pPr>
            <w:r>
              <w:rPr>
                <w:rFonts w:ascii="Times New Roman" w:hAnsi="Times New Roman"/>
                <w:sz w:val="24"/>
                <w:szCs w:val="24"/>
              </w:rPr>
              <w:t>布袋收集的粉尘：项目破碎过程中产生的粉尘通过布袋除尘设施进行收集除尘，收集的粉尘作为原料回收利用，收集的量为</w:t>
            </w:r>
            <w:r>
              <w:rPr>
                <w:rFonts w:hint="eastAsia" w:ascii="Times New Roman" w:hAnsi="Times New Roman"/>
                <w:sz w:val="24"/>
                <w:szCs w:val="24"/>
              </w:rPr>
              <w:t>6</w:t>
            </w:r>
            <w:r>
              <w:rPr>
                <w:rFonts w:ascii="Times New Roman" w:hAnsi="Times New Roman"/>
                <w:sz w:val="24"/>
                <w:szCs w:val="24"/>
              </w:rPr>
              <w:t>kg/a。</w:t>
            </w:r>
          </w:p>
          <w:p>
            <w:pPr>
              <w:spacing w:line="360" w:lineRule="auto"/>
              <w:ind w:firstLine="480" w:firstLineChars="200"/>
              <w:contextualSpacing/>
              <w:rPr>
                <w:rFonts w:ascii="Times New Roman" w:hAnsi="Times New Roman"/>
                <w:sz w:val="24"/>
                <w:szCs w:val="24"/>
              </w:rPr>
            </w:pPr>
            <w:r>
              <w:rPr>
                <w:rFonts w:ascii="Times New Roman" w:hAnsi="Times New Roman"/>
                <w:sz w:val="24"/>
                <w:szCs w:val="24"/>
              </w:rPr>
              <w:t>边角料：项目管材切割、检查井等焊接、产品修边时都会产生边角料，产生的边角料约为生产量的1%，则</w:t>
            </w:r>
            <w:r>
              <w:rPr>
                <w:rFonts w:hint="eastAsia" w:ascii="Times New Roman" w:hAnsi="Times New Roman"/>
                <w:sz w:val="24"/>
                <w:szCs w:val="24"/>
              </w:rPr>
              <w:t>边角料</w:t>
            </w:r>
            <w:r>
              <w:rPr>
                <w:rFonts w:ascii="Times New Roman" w:hAnsi="Times New Roman"/>
                <w:sz w:val="24"/>
                <w:szCs w:val="24"/>
              </w:rPr>
              <w:t>产生量约为1</w:t>
            </w:r>
            <w:r>
              <w:rPr>
                <w:rFonts w:hint="eastAsia" w:ascii="Times New Roman" w:hAnsi="Times New Roman"/>
                <w:sz w:val="24"/>
                <w:szCs w:val="24"/>
              </w:rPr>
              <w:t>0</w:t>
            </w:r>
            <w:r>
              <w:rPr>
                <w:rFonts w:ascii="Times New Roman" w:hAnsi="Times New Roman"/>
                <w:sz w:val="24"/>
                <w:szCs w:val="24"/>
              </w:rPr>
              <w:t>t/a。</w:t>
            </w:r>
          </w:p>
          <w:p>
            <w:pPr>
              <w:spacing w:line="360" w:lineRule="auto"/>
              <w:ind w:firstLine="480" w:firstLineChars="200"/>
              <w:rPr>
                <w:rFonts w:ascii="Times New Roman" w:hAnsi="Times New Roman"/>
                <w:sz w:val="24"/>
                <w:szCs w:val="24"/>
              </w:rPr>
            </w:pPr>
            <w:r>
              <w:rPr>
                <w:rFonts w:ascii="Times New Roman" w:hAnsi="Times New Roman"/>
                <w:sz w:val="24"/>
                <w:szCs w:val="24"/>
              </w:rPr>
              <w:t>残次品：项目在检验时会有次品产生，</w:t>
            </w:r>
            <w:r>
              <w:rPr>
                <w:rFonts w:hint="eastAsia" w:ascii="Times New Roman" w:hAnsi="Times New Roman"/>
                <w:sz w:val="24"/>
                <w:szCs w:val="24"/>
              </w:rPr>
              <w:t>残</w:t>
            </w:r>
            <w:r>
              <w:rPr>
                <w:rFonts w:ascii="Times New Roman" w:hAnsi="Times New Roman"/>
                <w:sz w:val="24"/>
                <w:szCs w:val="24"/>
              </w:rPr>
              <w:t>次品发生比例约为生产量的0.5%，则</w:t>
            </w:r>
            <w:r>
              <w:rPr>
                <w:rFonts w:hint="eastAsia" w:ascii="Times New Roman" w:hAnsi="Times New Roman"/>
                <w:sz w:val="24"/>
                <w:szCs w:val="24"/>
              </w:rPr>
              <w:t>残</w:t>
            </w:r>
            <w:r>
              <w:rPr>
                <w:rFonts w:ascii="Times New Roman" w:hAnsi="Times New Roman"/>
                <w:sz w:val="24"/>
                <w:szCs w:val="24"/>
              </w:rPr>
              <w:t>次品产生量约为</w:t>
            </w:r>
            <w:r>
              <w:rPr>
                <w:rFonts w:hint="eastAsia" w:ascii="Times New Roman" w:hAnsi="Times New Roman"/>
                <w:sz w:val="24"/>
                <w:szCs w:val="24"/>
              </w:rPr>
              <w:t>5</w:t>
            </w:r>
            <w:r>
              <w:rPr>
                <w:rFonts w:ascii="Times New Roman" w:hAnsi="Times New Roman"/>
                <w:sz w:val="24"/>
                <w:szCs w:val="24"/>
              </w:rPr>
              <w:t>t/a。</w:t>
            </w:r>
          </w:p>
          <w:p>
            <w:pPr>
              <w:spacing w:line="360" w:lineRule="auto"/>
              <w:ind w:firstLine="480" w:firstLineChars="200"/>
              <w:rPr>
                <w:rFonts w:ascii="Times New Roman" w:hAnsi="Times New Roman"/>
                <w:sz w:val="24"/>
                <w:szCs w:val="24"/>
              </w:rPr>
            </w:pPr>
            <w:r>
              <w:rPr>
                <w:rFonts w:hint="eastAsia" w:ascii="Times New Roman" w:hAnsi="Times New Roman"/>
                <w:sz w:val="24"/>
                <w:szCs w:val="24"/>
              </w:rPr>
              <w:t>机修固废：项目机修过程产生的废沾油抹布、废沾油手套，根据</w:t>
            </w:r>
            <w:r>
              <w:rPr>
                <w:rFonts w:ascii="Times New Roman" w:hAnsi="Times New Roman"/>
                <w:sz w:val="24"/>
                <w:szCs w:val="24"/>
              </w:rPr>
              <w:t>《</w:t>
            </w:r>
            <w:r>
              <w:rPr>
                <w:rFonts w:hint="eastAsia" w:ascii="Times New Roman" w:hAnsi="Times New Roman"/>
                <w:sz w:val="24"/>
                <w:szCs w:val="24"/>
              </w:rPr>
              <w:t>危险废物豁免管理清单</w:t>
            </w:r>
            <w:r>
              <w:rPr>
                <w:rFonts w:ascii="Times New Roman" w:hAnsi="Times New Roman"/>
                <w:sz w:val="24"/>
                <w:szCs w:val="24"/>
              </w:rPr>
              <w:t>》（2016年版，2016年8月1日起实施）</w:t>
            </w:r>
            <w:r>
              <w:rPr>
                <w:rFonts w:hint="eastAsia" w:ascii="Times New Roman" w:hAnsi="Times New Roman"/>
                <w:sz w:val="24"/>
                <w:szCs w:val="24"/>
              </w:rPr>
              <w:t>，全过程处置不按危险废物处理，可混入生活垃圾进行处置，根据业主资料，这部分固废产生量为3</w:t>
            </w:r>
            <w:r>
              <w:rPr>
                <w:rFonts w:ascii="Times New Roman" w:hAnsi="Times New Roman"/>
                <w:sz w:val="24"/>
                <w:szCs w:val="24"/>
              </w:rPr>
              <w:t>kg/a</w:t>
            </w:r>
            <w:r>
              <w:rPr>
                <w:rFonts w:hint="eastAsia" w:ascii="Times New Roman" w:hAnsi="Times New Roman"/>
                <w:sz w:val="24"/>
                <w:szCs w:val="24"/>
              </w:rPr>
              <w:t>。</w:t>
            </w:r>
          </w:p>
          <w:p>
            <w:pPr>
              <w:spacing w:line="360" w:lineRule="auto"/>
              <w:ind w:firstLine="482" w:firstLineChars="200"/>
              <w:rPr>
                <w:rFonts w:hint="eastAsia"/>
                <w:b/>
                <w:bCs/>
                <w:sz w:val="24"/>
                <w:szCs w:val="24"/>
              </w:rPr>
            </w:pPr>
            <w:r>
              <w:rPr>
                <w:rFonts w:hint="eastAsia"/>
                <w:b/>
                <w:bCs/>
                <w:sz w:val="24"/>
                <w:szCs w:val="24"/>
              </w:rPr>
              <w:t>③危险固废</w:t>
            </w:r>
          </w:p>
          <w:p>
            <w:pPr>
              <w:spacing w:line="360" w:lineRule="auto"/>
              <w:ind w:firstLine="480" w:firstLineChars="200"/>
              <w:jc w:val="center"/>
              <w:rPr>
                <w:sz w:val="24"/>
                <w:szCs w:val="24"/>
              </w:rPr>
            </w:pPr>
            <w:r>
              <w:rPr>
                <w:rFonts w:hint="eastAsia" w:ascii="Times New Roman" w:hAnsi="Times New Roman"/>
                <w:sz w:val="24"/>
                <w:szCs w:val="24"/>
              </w:rPr>
              <w:t>项目危险固废主要为机修过程产生的废机油及废油桶</w:t>
            </w:r>
            <w:r>
              <w:rPr>
                <w:rFonts w:ascii="Times New Roman" w:hAnsi="Times New Roman"/>
                <w:sz w:val="24"/>
                <w:szCs w:val="24"/>
              </w:rPr>
              <w:t>，</w:t>
            </w:r>
            <w:r>
              <w:rPr>
                <w:rFonts w:hint="eastAsia" w:ascii="Times New Roman" w:hAnsi="Times New Roman"/>
                <w:sz w:val="24"/>
                <w:szCs w:val="24"/>
              </w:rPr>
              <w:t>产生量很小，</w:t>
            </w:r>
            <w:r>
              <w:rPr>
                <w:rFonts w:ascii="Times New Roman" w:hAnsi="Times New Roman"/>
                <w:sz w:val="24"/>
                <w:szCs w:val="24"/>
              </w:rPr>
              <w:t>根据《国家危险废物名录》（2016年版，2016年8月1日起实施），</w:t>
            </w:r>
            <w:r>
              <w:rPr>
                <w:rFonts w:hint="eastAsia" w:ascii="Times New Roman" w:hAnsi="Times New Roman"/>
                <w:sz w:val="24"/>
                <w:szCs w:val="24"/>
              </w:rPr>
              <w:t>废机油及废油桶</w:t>
            </w:r>
            <w:r>
              <w:rPr>
                <w:rFonts w:ascii="Times New Roman" w:hAnsi="Times New Roman"/>
                <w:sz w:val="24"/>
                <w:szCs w:val="24"/>
              </w:rPr>
              <w:t>属于危险固废（HW08废矿物油与含矿物油废物），统一收集后在危废</w:t>
            </w:r>
            <w:r>
              <w:rPr>
                <w:rFonts w:hint="eastAsia" w:ascii="Times New Roman" w:hAnsi="Times New Roman"/>
                <w:sz w:val="24"/>
                <w:szCs w:val="24"/>
              </w:rPr>
              <w:t>暂存</w:t>
            </w:r>
            <w:r>
              <w:rPr>
                <w:rFonts w:ascii="Times New Roman" w:hAnsi="Times New Roman"/>
                <w:sz w:val="24"/>
                <w:szCs w:val="24"/>
              </w:rPr>
              <w:t>间内暂存，委托有资质的单位处理，危废收集间建筑面积</w:t>
            </w:r>
            <w:r>
              <w:rPr>
                <w:rFonts w:hint="eastAsia" w:ascii="Times New Roman" w:hAnsi="Times New Roman"/>
                <w:sz w:val="24"/>
                <w:szCs w:val="24"/>
              </w:rPr>
              <w:t>4</w:t>
            </w:r>
            <w:r>
              <w:rPr>
                <w:rFonts w:ascii="Times New Roman" w:hAnsi="Times New Roman"/>
                <w:sz w:val="24"/>
                <w:szCs w:val="24"/>
              </w:rPr>
              <w:t>m</w:t>
            </w:r>
            <w:r>
              <w:rPr>
                <w:rFonts w:ascii="Times New Roman" w:hAnsi="Times New Roman"/>
                <w:sz w:val="24"/>
                <w:szCs w:val="24"/>
                <w:vertAlign w:val="superscript"/>
              </w:rPr>
              <w:t>2</w:t>
            </w:r>
            <w:r>
              <w:rPr>
                <w:rFonts w:ascii="Times New Roman" w:hAnsi="Times New Roman"/>
                <w:sz w:val="24"/>
                <w:szCs w:val="24"/>
              </w:rPr>
              <w:t>。</w:t>
            </w:r>
            <w:r>
              <w:rPr>
                <w:rFonts w:hint="eastAsia" w:ascii="Times New Roman" w:hAnsi="Times New Roman"/>
                <w:sz w:val="24"/>
                <w:szCs w:val="24"/>
              </w:rPr>
              <w:t>项目运营期的固体废物产生量见表</w:t>
            </w:r>
            <w:r>
              <w:rPr>
                <w:rFonts w:hint="eastAsia" w:ascii="Times New Roman" w:hAnsi="Times New Roman"/>
                <w:color w:val="000000"/>
                <w:sz w:val="24"/>
                <w:szCs w:val="24"/>
              </w:rPr>
              <w:t>1-4。</w:t>
            </w:r>
            <w:r>
              <w:rPr>
                <w:rFonts w:hint="eastAsia" w:ascii="Times New Roman" w:hAnsi="Times New Roman"/>
                <w:color w:val="2819ED"/>
                <w:sz w:val="24"/>
                <w:szCs w:val="24"/>
              </w:rPr>
              <w:t xml:space="preserve">    </w:t>
            </w:r>
            <w:r>
              <w:rPr>
                <w:rFonts w:hint="eastAsia" w:ascii="Times New Roman" w:hAnsi="Times New Roman"/>
                <w:b/>
                <w:bCs/>
                <w:color w:val="000000"/>
                <w:sz w:val="24"/>
                <w:szCs w:val="24"/>
              </w:rPr>
              <w:t>表1-4  项目固废产生情况一览表</w:t>
            </w:r>
          </w:p>
          <w:tbl>
            <w:tblPr>
              <w:tblStyle w:val="30"/>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63"/>
              <w:gridCol w:w="1790"/>
              <w:gridCol w:w="1037"/>
              <w:gridCol w:w="913"/>
              <w:gridCol w:w="978"/>
              <w:gridCol w:w="941"/>
              <w:gridCol w:w="20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58" w:type="pct"/>
                  <w:vMerge w:val="restart"/>
                  <w:tcBorders>
                    <w:top w:val="single" w:color="auto" w:sz="4" w:space="0"/>
                    <w:left w:val="single" w:color="auto" w:sz="4" w:space="0"/>
                    <w:right w:val="single" w:color="auto" w:sz="4" w:space="0"/>
                  </w:tcBorders>
                  <w:vAlign w:val="center"/>
                </w:tcPr>
                <w:p>
                  <w:pPr>
                    <w:snapToGrid w:val="0"/>
                    <w:jc w:val="center"/>
                    <w:rPr>
                      <w:rFonts w:ascii="Times New Roman" w:hAnsi="Times New Roman"/>
                      <w:b/>
                      <w:szCs w:val="21"/>
                    </w:rPr>
                  </w:pPr>
                  <w:r>
                    <w:rPr>
                      <w:rFonts w:ascii="Times New Roman" w:hAnsi="Times New Roman"/>
                      <w:b/>
                      <w:szCs w:val="21"/>
                    </w:rPr>
                    <w:t>排放源</w:t>
                  </w:r>
                </w:p>
              </w:tc>
              <w:tc>
                <w:tcPr>
                  <w:tcW w:w="1012" w:type="pct"/>
                  <w:vMerge w:val="restart"/>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b/>
                      <w:szCs w:val="21"/>
                    </w:rPr>
                  </w:pPr>
                  <w:r>
                    <w:rPr>
                      <w:rFonts w:ascii="Times New Roman" w:hAnsi="Times New Roman"/>
                      <w:b/>
                      <w:szCs w:val="21"/>
                    </w:rPr>
                    <w:t>固废产生指标</w:t>
                  </w:r>
                </w:p>
              </w:tc>
              <w:tc>
                <w:tcPr>
                  <w:tcW w:w="586" w:type="pct"/>
                  <w:vMerge w:val="restart"/>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b/>
                      <w:szCs w:val="21"/>
                    </w:rPr>
                  </w:pPr>
                  <w:r>
                    <w:rPr>
                      <w:rFonts w:ascii="Times New Roman" w:hAnsi="Times New Roman"/>
                      <w:b/>
                      <w:szCs w:val="21"/>
                    </w:rPr>
                    <w:t>产生单位数</w:t>
                  </w:r>
                </w:p>
              </w:tc>
              <w:tc>
                <w:tcPr>
                  <w:tcW w:w="516" w:type="pct"/>
                  <w:vMerge w:val="restart"/>
                  <w:tcBorders>
                    <w:top w:val="single" w:color="auto" w:sz="4" w:space="0"/>
                    <w:left w:val="single" w:color="auto" w:sz="4" w:space="0"/>
                    <w:bottom w:val="single" w:color="auto" w:sz="4" w:space="0"/>
                    <w:right w:val="single" w:color="auto" w:sz="4" w:space="0"/>
                  </w:tcBorders>
                  <w:vAlign w:val="center"/>
                </w:tcPr>
                <w:p>
                  <w:pPr>
                    <w:widowControl/>
                    <w:snapToGrid w:val="0"/>
                    <w:jc w:val="center"/>
                    <w:rPr>
                      <w:rFonts w:ascii="Times New Roman" w:hAnsi="Times New Roman"/>
                      <w:b/>
                      <w:szCs w:val="21"/>
                    </w:rPr>
                  </w:pPr>
                  <w:r>
                    <w:rPr>
                      <w:rFonts w:ascii="Times New Roman" w:hAnsi="Times New Roman"/>
                      <w:b/>
                      <w:szCs w:val="21"/>
                    </w:rPr>
                    <w:t>天数（天）</w:t>
                  </w:r>
                </w:p>
              </w:tc>
              <w:tc>
                <w:tcPr>
                  <w:tcW w:w="1085" w:type="pct"/>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b/>
                      <w:szCs w:val="21"/>
                    </w:rPr>
                  </w:pPr>
                  <w:r>
                    <w:rPr>
                      <w:rFonts w:ascii="Times New Roman" w:hAnsi="Times New Roman"/>
                      <w:b/>
                      <w:szCs w:val="21"/>
                    </w:rPr>
                    <w:t>固废产生量</w:t>
                  </w:r>
                </w:p>
              </w:tc>
              <w:tc>
                <w:tcPr>
                  <w:tcW w:w="1141" w:type="pct"/>
                  <w:vMerge w:val="restart"/>
                  <w:tcBorders>
                    <w:top w:val="single" w:color="auto" w:sz="4" w:space="0"/>
                    <w:left w:val="single" w:color="auto" w:sz="4" w:space="0"/>
                    <w:right w:val="single" w:color="auto" w:sz="4" w:space="0"/>
                  </w:tcBorders>
                  <w:vAlign w:val="center"/>
                </w:tcPr>
                <w:p>
                  <w:pPr>
                    <w:snapToGrid w:val="0"/>
                    <w:jc w:val="center"/>
                    <w:rPr>
                      <w:rFonts w:ascii="Times New Roman" w:hAnsi="Times New Roman"/>
                      <w:b/>
                      <w:szCs w:val="21"/>
                    </w:rPr>
                  </w:pPr>
                  <w:r>
                    <w:rPr>
                      <w:rFonts w:ascii="Times New Roman" w:hAnsi="Times New Roman"/>
                      <w:b/>
                      <w:szCs w:val="21"/>
                    </w:rPr>
                    <w:t>处置措施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58" w:type="pct"/>
                  <w:vMerge w:val="continue"/>
                  <w:tcBorders>
                    <w:left w:val="single" w:color="auto" w:sz="4" w:space="0"/>
                    <w:bottom w:val="single" w:color="auto" w:sz="4" w:space="0"/>
                    <w:right w:val="single" w:color="auto" w:sz="4" w:space="0"/>
                  </w:tcBorders>
                  <w:vAlign w:val="center"/>
                </w:tcPr>
                <w:p>
                  <w:pPr>
                    <w:widowControl/>
                    <w:snapToGrid w:val="0"/>
                    <w:ind w:firstLine="480"/>
                    <w:jc w:val="center"/>
                    <w:rPr>
                      <w:rFonts w:ascii="Times New Roman" w:hAnsi="Times New Roman"/>
                      <w:b/>
                      <w:szCs w:val="21"/>
                    </w:rPr>
                  </w:pPr>
                </w:p>
              </w:tc>
              <w:tc>
                <w:tcPr>
                  <w:tcW w:w="1012" w:type="pct"/>
                  <w:vMerge w:val="continue"/>
                  <w:tcBorders>
                    <w:top w:val="single" w:color="auto" w:sz="4" w:space="0"/>
                    <w:left w:val="single" w:color="auto" w:sz="4" w:space="0"/>
                    <w:bottom w:val="single" w:color="auto" w:sz="4" w:space="0"/>
                    <w:right w:val="single" w:color="auto" w:sz="4" w:space="0"/>
                  </w:tcBorders>
                  <w:vAlign w:val="center"/>
                </w:tcPr>
                <w:p>
                  <w:pPr>
                    <w:widowControl/>
                    <w:snapToGrid w:val="0"/>
                    <w:ind w:firstLine="480"/>
                    <w:jc w:val="center"/>
                    <w:rPr>
                      <w:rFonts w:ascii="Times New Roman" w:hAnsi="Times New Roman"/>
                      <w:b/>
                      <w:szCs w:val="21"/>
                    </w:rPr>
                  </w:pPr>
                </w:p>
              </w:tc>
              <w:tc>
                <w:tcPr>
                  <w:tcW w:w="586" w:type="pct"/>
                  <w:vMerge w:val="continue"/>
                  <w:tcBorders>
                    <w:top w:val="single" w:color="auto" w:sz="4" w:space="0"/>
                    <w:left w:val="single" w:color="auto" w:sz="4" w:space="0"/>
                    <w:bottom w:val="single" w:color="auto" w:sz="4" w:space="0"/>
                    <w:right w:val="single" w:color="auto" w:sz="4" w:space="0"/>
                  </w:tcBorders>
                  <w:vAlign w:val="center"/>
                </w:tcPr>
                <w:p>
                  <w:pPr>
                    <w:widowControl/>
                    <w:snapToGrid w:val="0"/>
                    <w:ind w:firstLine="480"/>
                    <w:jc w:val="center"/>
                    <w:rPr>
                      <w:rFonts w:ascii="Times New Roman" w:hAnsi="Times New Roman"/>
                      <w:b/>
                      <w:szCs w:val="21"/>
                    </w:rPr>
                  </w:pPr>
                </w:p>
              </w:tc>
              <w:tc>
                <w:tcPr>
                  <w:tcW w:w="516" w:type="pct"/>
                  <w:vMerge w:val="continue"/>
                  <w:tcBorders>
                    <w:top w:val="single" w:color="auto" w:sz="4" w:space="0"/>
                    <w:left w:val="single" w:color="auto" w:sz="4" w:space="0"/>
                    <w:bottom w:val="single" w:color="auto" w:sz="4" w:space="0"/>
                    <w:right w:val="single" w:color="auto" w:sz="4" w:space="0"/>
                  </w:tcBorders>
                  <w:vAlign w:val="center"/>
                </w:tcPr>
                <w:p>
                  <w:pPr>
                    <w:widowControl/>
                    <w:snapToGrid w:val="0"/>
                    <w:ind w:firstLine="480"/>
                    <w:jc w:val="center"/>
                    <w:rPr>
                      <w:rFonts w:ascii="Times New Roman" w:hAnsi="Times New Roman"/>
                      <w:b/>
                      <w:szCs w:val="21"/>
                    </w:rPr>
                  </w:pPr>
                </w:p>
              </w:tc>
              <w:tc>
                <w:tcPr>
                  <w:tcW w:w="553" w:type="pct"/>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b/>
                      <w:szCs w:val="21"/>
                    </w:rPr>
                  </w:pPr>
                  <w:r>
                    <w:rPr>
                      <w:rFonts w:ascii="Times New Roman" w:hAnsi="Times New Roman"/>
                      <w:b/>
                      <w:szCs w:val="21"/>
                    </w:rPr>
                    <w:t>kg/d</w:t>
                  </w:r>
                </w:p>
              </w:tc>
              <w:tc>
                <w:tcPr>
                  <w:tcW w:w="532" w:type="pct"/>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b/>
                      <w:szCs w:val="21"/>
                    </w:rPr>
                  </w:pPr>
                  <w:r>
                    <w:rPr>
                      <w:rFonts w:ascii="Times New Roman" w:hAnsi="Times New Roman"/>
                      <w:b/>
                      <w:szCs w:val="21"/>
                    </w:rPr>
                    <w:t>t/a</w:t>
                  </w:r>
                </w:p>
              </w:tc>
              <w:tc>
                <w:tcPr>
                  <w:tcW w:w="1141" w:type="pct"/>
                  <w:vMerge w:val="continue"/>
                  <w:tcBorders>
                    <w:left w:val="single" w:color="auto" w:sz="4" w:space="0"/>
                    <w:bottom w:val="single" w:color="auto" w:sz="4" w:space="0"/>
                    <w:right w:val="single" w:color="auto" w:sz="4" w:space="0"/>
                  </w:tcBorders>
                  <w:vAlign w:val="center"/>
                </w:tcPr>
                <w:p>
                  <w:pPr>
                    <w:snapToGrid w:val="0"/>
                    <w:jc w:val="center"/>
                    <w:rPr>
                      <w:rFonts w:ascii="Times New Roman" w:hAnsi="Times New Roman"/>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58" w:type="pct"/>
                  <w:tcBorders>
                    <w:top w:val="single" w:color="auto" w:sz="4" w:space="0"/>
                    <w:left w:val="single" w:color="auto" w:sz="4" w:space="0"/>
                    <w:right w:val="single" w:color="auto" w:sz="4" w:space="0"/>
                  </w:tcBorders>
                  <w:vAlign w:val="center"/>
                </w:tcPr>
                <w:p>
                  <w:pPr>
                    <w:jc w:val="center"/>
                    <w:rPr>
                      <w:rFonts w:ascii="Times New Roman" w:hAnsi="Times New Roman"/>
                      <w:szCs w:val="21"/>
                    </w:rPr>
                  </w:pPr>
                  <w:bookmarkStart w:id="1" w:name="OLE_LINK4" w:colFirst="6" w:colLast="6"/>
                  <w:r>
                    <w:rPr>
                      <w:rFonts w:ascii="Times New Roman" w:hAnsi="Times New Roman"/>
                      <w:szCs w:val="21"/>
                    </w:rPr>
                    <w:t>生活垃圾</w:t>
                  </w:r>
                </w:p>
              </w:tc>
              <w:tc>
                <w:tcPr>
                  <w:tcW w:w="1012" w:type="pct"/>
                  <w:tcBorders>
                    <w:top w:val="single" w:color="auto" w:sz="4" w:space="0"/>
                    <w:left w:val="single" w:color="auto" w:sz="4" w:space="0"/>
                    <w:right w:val="single" w:color="auto" w:sz="4" w:space="0"/>
                  </w:tcBorders>
                  <w:vAlign w:val="center"/>
                </w:tcPr>
                <w:p>
                  <w:pPr>
                    <w:jc w:val="center"/>
                    <w:rPr>
                      <w:rFonts w:ascii="Times New Roman" w:hAnsi="Times New Roman"/>
                      <w:bCs/>
                      <w:szCs w:val="21"/>
                    </w:rPr>
                  </w:pPr>
                  <w:r>
                    <w:rPr>
                      <w:rFonts w:ascii="Times New Roman" w:hAnsi="Times New Roman"/>
                      <w:szCs w:val="21"/>
                    </w:rPr>
                    <w:t>0.2kg/人·d</w:t>
                  </w:r>
                </w:p>
              </w:tc>
              <w:tc>
                <w:tcPr>
                  <w:tcW w:w="586" w:type="pct"/>
                  <w:tcBorders>
                    <w:top w:val="single" w:color="auto" w:sz="4" w:space="0"/>
                    <w:left w:val="single" w:color="auto" w:sz="4" w:space="0"/>
                    <w:right w:val="single" w:color="auto" w:sz="4" w:space="0"/>
                  </w:tcBorders>
                  <w:vAlign w:val="center"/>
                </w:tcPr>
                <w:p>
                  <w:pPr>
                    <w:jc w:val="center"/>
                    <w:rPr>
                      <w:rFonts w:ascii="Times New Roman" w:hAnsi="Times New Roman"/>
                      <w:szCs w:val="21"/>
                    </w:rPr>
                  </w:pPr>
                  <w:r>
                    <w:rPr>
                      <w:rFonts w:ascii="Times New Roman" w:hAnsi="Times New Roman"/>
                      <w:szCs w:val="21"/>
                    </w:rPr>
                    <w:t>—</w:t>
                  </w:r>
                </w:p>
              </w:tc>
              <w:tc>
                <w:tcPr>
                  <w:tcW w:w="516" w:type="pct"/>
                  <w:tcBorders>
                    <w:top w:val="single" w:color="auto" w:sz="4" w:space="0"/>
                    <w:left w:val="single" w:color="auto" w:sz="4" w:space="0"/>
                    <w:right w:val="single" w:color="auto" w:sz="4" w:space="0"/>
                  </w:tcBorders>
                  <w:vAlign w:val="center"/>
                </w:tcPr>
                <w:p>
                  <w:pPr>
                    <w:snapToGrid w:val="0"/>
                    <w:jc w:val="center"/>
                    <w:rPr>
                      <w:rFonts w:ascii="Times New Roman" w:hAnsi="Times New Roman"/>
                      <w:szCs w:val="21"/>
                    </w:rPr>
                  </w:pPr>
                  <w:r>
                    <w:rPr>
                      <w:rFonts w:ascii="Times New Roman" w:hAnsi="Times New Roman"/>
                      <w:szCs w:val="21"/>
                    </w:rPr>
                    <w:t>300</w:t>
                  </w:r>
                </w:p>
              </w:tc>
              <w:tc>
                <w:tcPr>
                  <w:tcW w:w="553" w:type="pct"/>
                  <w:tcBorders>
                    <w:top w:val="single" w:color="auto" w:sz="4" w:space="0"/>
                    <w:left w:val="single" w:color="auto" w:sz="4" w:space="0"/>
                    <w:right w:val="single" w:color="auto" w:sz="4" w:space="0"/>
                  </w:tcBorders>
                  <w:vAlign w:val="center"/>
                </w:tcPr>
                <w:p>
                  <w:pPr>
                    <w:jc w:val="center"/>
                    <w:rPr>
                      <w:rFonts w:ascii="Times New Roman" w:hAnsi="Times New Roman"/>
                      <w:szCs w:val="21"/>
                    </w:rPr>
                  </w:pPr>
                  <w:r>
                    <w:rPr>
                      <w:rFonts w:ascii="Times New Roman" w:hAnsi="Times New Roman"/>
                      <w:szCs w:val="21"/>
                    </w:rPr>
                    <w:t>6</w:t>
                  </w:r>
                </w:p>
              </w:tc>
              <w:tc>
                <w:tcPr>
                  <w:tcW w:w="532" w:type="pct"/>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szCs w:val="21"/>
                    </w:rPr>
                  </w:pPr>
                  <w:r>
                    <w:rPr>
                      <w:rFonts w:ascii="Times New Roman" w:hAnsi="Times New Roman"/>
                      <w:szCs w:val="21"/>
                    </w:rPr>
                    <w:t>1.8</w:t>
                  </w:r>
                </w:p>
              </w:tc>
              <w:tc>
                <w:tcPr>
                  <w:tcW w:w="1141" w:type="pct"/>
                  <w:tcBorders>
                    <w:top w:val="single" w:color="auto" w:sz="4" w:space="0"/>
                    <w:left w:val="single" w:color="auto" w:sz="4" w:space="0"/>
                    <w:right w:val="single" w:color="auto" w:sz="4" w:space="0"/>
                  </w:tcBorders>
                  <w:vAlign w:val="center"/>
                </w:tcPr>
                <w:p>
                  <w:pPr>
                    <w:jc w:val="center"/>
                    <w:rPr>
                      <w:rFonts w:ascii="Times New Roman" w:hAnsi="Times New Roman"/>
                      <w:szCs w:val="21"/>
                    </w:rPr>
                  </w:pPr>
                  <w:r>
                    <w:rPr>
                      <w:rFonts w:hint="eastAsia" w:ascii="Times New Roman" w:hAnsi="Times New Roman"/>
                      <w:szCs w:val="21"/>
                    </w:rPr>
                    <w:t>收集清运至园区垃圾收集处后，由环卫部门处置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58" w:type="pct"/>
                  <w:tcBorders>
                    <w:top w:val="single" w:color="auto" w:sz="4" w:space="0"/>
                    <w:left w:val="single" w:color="auto" w:sz="4" w:space="0"/>
                    <w:right w:val="single" w:color="auto" w:sz="4" w:space="0"/>
                  </w:tcBorders>
                  <w:vAlign w:val="center"/>
                </w:tcPr>
                <w:p>
                  <w:pPr>
                    <w:jc w:val="center"/>
                    <w:rPr>
                      <w:rFonts w:ascii="Times New Roman" w:hAnsi="Times New Roman"/>
                      <w:szCs w:val="21"/>
                    </w:rPr>
                  </w:pPr>
                  <w:r>
                    <w:rPr>
                      <w:rFonts w:hint="eastAsia" w:ascii="Times New Roman" w:hAnsi="Times New Roman"/>
                      <w:szCs w:val="21"/>
                    </w:rPr>
                    <w:t>包装固废</w:t>
                  </w:r>
                </w:p>
              </w:tc>
              <w:tc>
                <w:tcPr>
                  <w:tcW w:w="1012" w:type="pct"/>
                  <w:tcBorders>
                    <w:top w:val="single" w:color="auto" w:sz="4" w:space="0"/>
                    <w:left w:val="single" w:color="auto" w:sz="4" w:space="0"/>
                    <w:right w:val="single" w:color="auto" w:sz="4" w:space="0"/>
                  </w:tcBorders>
                  <w:vAlign w:val="center"/>
                </w:tcPr>
                <w:p>
                  <w:pPr>
                    <w:jc w:val="center"/>
                    <w:rPr>
                      <w:rFonts w:ascii="Times New Roman" w:hAnsi="Times New Roman"/>
                      <w:bCs/>
                      <w:szCs w:val="21"/>
                    </w:rPr>
                  </w:pPr>
                  <w:r>
                    <w:rPr>
                      <w:rFonts w:ascii="Times New Roman" w:hAnsi="Times New Roman"/>
                      <w:bCs/>
                      <w:szCs w:val="21"/>
                    </w:rPr>
                    <w:t>—</w:t>
                  </w:r>
                </w:p>
              </w:tc>
              <w:tc>
                <w:tcPr>
                  <w:tcW w:w="586" w:type="pct"/>
                  <w:tcBorders>
                    <w:top w:val="single" w:color="auto" w:sz="4" w:space="0"/>
                    <w:left w:val="single" w:color="auto" w:sz="4" w:space="0"/>
                    <w:right w:val="single" w:color="auto" w:sz="4" w:space="0"/>
                  </w:tcBorders>
                  <w:vAlign w:val="center"/>
                </w:tcPr>
                <w:p>
                  <w:pPr>
                    <w:jc w:val="center"/>
                    <w:rPr>
                      <w:rFonts w:ascii="Times New Roman" w:hAnsi="Times New Roman"/>
                      <w:bCs/>
                      <w:szCs w:val="21"/>
                    </w:rPr>
                  </w:pPr>
                  <w:r>
                    <w:rPr>
                      <w:rFonts w:ascii="Times New Roman" w:hAnsi="Times New Roman"/>
                      <w:bCs/>
                      <w:szCs w:val="21"/>
                    </w:rPr>
                    <w:t>—</w:t>
                  </w:r>
                </w:p>
              </w:tc>
              <w:tc>
                <w:tcPr>
                  <w:tcW w:w="516" w:type="pct"/>
                  <w:tcBorders>
                    <w:top w:val="single" w:color="auto" w:sz="4" w:space="0"/>
                    <w:left w:val="single" w:color="auto" w:sz="4" w:space="0"/>
                    <w:right w:val="single" w:color="auto" w:sz="4" w:space="0"/>
                  </w:tcBorders>
                  <w:vAlign w:val="center"/>
                </w:tcPr>
                <w:p>
                  <w:pPr>
                    <w:snapToGrid w:val="0"/>
                    <w:jc w:val="center"/>
                    <w:rPr>
                      <w:rFonts w:ascii="Times New Roman" w:hAnsi="Times New Roman"/>
                      <w:szCs w:val="21"/>
                    </w:rPr>
                  </w:pPr>
                  <w:r>
                    <w:rPr>
                      <w:rFonts w:hint="eastAsia" w:ascii="Times New Roman" w:hAnsi="Times New Roman"/>
                      <w:szCs w:val="21"/>
                    </w:rPr>
                    <w:t>300</w:t>
                  </w:r>
                </w:p>
              </w:tc>
              <w:tc>
                <w:tcPr>
                  <w:tcW w:w="553" w:type="pct"/>
                  <w:tcBorders>
                    <w:top w:val="single" w:color="auto" w:sz="4" w:space="0"/>
                    <w:left w:val="single" w:color="auto" w:sz="4" w:space="0"/>
                    <w:right w:val="single" w:color="auto" w:sz="4" w:space="0"/>
                  </w:tcBorders>
                  <w:vAlign w:val="center"/>
                </w:tcPr>
                <w:p>
                  <w:pPr>
                    <w:jc w:val="center"/>
                    <w:rPr>
                      <w:rFonts w:ascii="Times New Roman" w:hAnsi="Times New Roman"/>
                      <w:szCs w:val="21"/>
                    </w:rPr>
                  </w:pPr>
                  <w:r>
                    <w:rPr>
                      <w:rFonts w:ascii="Times New Roman" w:hAnsi="Times New Roman"/>
                      <w:szCs w:val="21"/>
                    </w:rPr>
                    <w:t>少量</w:t>
                  </w:r>
                </w:p>
              </w:tc>
              <w:tc>
                <w:tcPr>
                  <w:tcW w:w="532" w:type="pct"/>
                  <w:tcBorders>
                    <w:top w:val="single" w:color="auto" w:sz="4" w:space="0"/>
                    <w:left w:val="single" w:color="auto" w:sz="4" w:space="0"/>
                    <w:bottom w:val="single" w:color="auto" w:sz="4" w:space="0"/>
                    <w:right w:val="single" w:color="auto" w:sz="4" w:space="0"/>
                  </w:tcBorders>
                  <w:vAlign w:val="center"/>
                </w:tcPr>
                <w:p>
                  <w:pPr>
                    <w:jc w:val="center"/>
                    <w:rPr>
                      <w:rFonts w:hint="eastAsia" w:ascii="Times New Roman" w:hAnsi="Times New Roman"/>
                      <w:szCs w:val="21"/>
                    </w:rPr>
                  </w:pPr>
                  <w:r>
                    <w:rPr>
                      <w:rFonts w:ascii="Times New Roman" w:hAnsi="Times New Roman"/>
                      <w:szCs w:val="21"/>
                    </w:rPr>
                    <w:t>少量</w:t>
                  </w:r>
                </w:p>
              </w:tc>
              <w:tc>
                <w:tcPr>
                  <w:tcW w:w="1141" w:type="pct"/>
                  <w:tcBorders>
                    <w:top w:val="single" w:color="auto" w:sz="4" w:space="0"/>
                    <w:left w:val="single" w:color="auto" w:sz="4" w:space="0"/>
                    <w:right w:val="single" w:color="auto" w:sz="4" w:space="0"/>
                  </w:tcBorders>
                  <w:vAlign w:val="center"/>
                </w:tcPr>
                <w:p>
                  <w:pPr>
                    <w:jc w:val="center"/>
                    <w:rPr>
                      <w:rFonts w:hint="eastAsia" w:ascii="Times New Roman" w:hAnsi="Times New Roman"/>
                      <w:szCs w:val="21"/>
                    </w:rPr>
                  </w:pPr>
                  <w:r>
                    <w:rPr>
                      <w:rFonts w:hint="eastAsia" w:ascii="Times New Roman" w:hAnsi="Times New Roman"/>
                      <w:szCs w:val="21"/>
                    </w:rPr>
                    <w:t>可回收部分出售给废物回收站，不可回收部分同生活垃圾一同处置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58" w:type="pct"/>
                  <w:tcBorders>
                    <w:top w:val="single" w:color="auto" w:sz="4" w:space="0"/>
                    <w:left w:val="single" w:color="auto" w:sz="4" w:space="0"/>
                    <w:right w:val="single" w:color="auto" w:sz="4" w:space="0"/>
                  </w:tcBorders>
                  <w:vAlign w:val="center"/>
                </w:tcPr>
                <w:p>
                  <w:pPr>
                    <w:jc w:val="center"/>
                    <w:rPr>
                      <w:rFonts w:ascii="Times New Roman" w:hAnsi="Times New Roman"/>
                      <w:szCs w:val="21"/>
                    </w:rPr>
                  </w:pPr>
                  <w:r>
                    <w:rPr>
                      <w:rFonts w:ascii="Times New Roman" w:hAnsi="Times New Roman"/>
                      <w:szCs w:val="21"/>
                    </w:rPr>
                    <w:t>布袋收集的粉尘</w:t>
                  </w:r>
                </w:p>
              </w:tc>
              <w:tc>
                <w:tcPr>
                  <w:tcW w:w="1012" w:type="pct"/>
                  <w:tcBorders>
                    <w:top w:val="single" w:color="auto" w:sz="4" w:space="0"/>
                    <w:left w:val="single" w:color="auto" w:sz="4" w:space="0"/>
                    <w:right w:val="single" w:color="auto" w:sz="4" w:space="0"/>
                  </w:tcBorders>
                  <w:vAlign w:val="center"/>
                </w:tcPr>
                <w:p>
                  <w:pPr>
                    <w:jc w:val="center"/>
                    <w:rPr>
                      <w:rFonts w:ascii="Times New Roman" w:hAnsi="Times New Roman"/>
                      <w:szCs w:val="21"/>
                    </w:rPr>
                  </w:pPr>
                  <w:r>
                    <w:rPr>
                      <w:rFonts w:ascii="Times New Roman" w:hAnsi="Times New Roman"/>
                      <w:bCs/>
                      <w:szCs w:val="21"/>
                    </w:rPr>
                    <w:t>—</w:t>
                  </w:r>
                </w:p>
              </w:tc>
              <w:tc>
                <w:tcPr>
                  <w:tcW w:w="586" w:type="pct"/>
                  <w:tcBorders>
                    <w:top w:val="single" w:color="auto" w:sz="4" w:space="0"/>
                    <w:left w:val="single" w:color="auto" w:sz="4" w:space="0"/>
                    <w:right w:val="single" w:color="auto" w:sz="4" w:space="0"/>
                  </w:tcBorders>
                  <w:vAlign w:val="center"/>
                </w:tcPr>
                <w:p>
                  <w:pPr>
                    <w:jc w:val="center"/>
                    <w:rPr>
                      <w:rFonts w:ascii="Times New Roman" w:hAnsi="Times New Roman"/>
                      <w:szCs w:val="21"/>
                    </w:rPr>
                  </w:pPr>
                  <w:r>
                    <w:rPr>
                      <w:rFonts w:ascii="Times New Roman" w:hAnsi="Times New Roman"/>
                      <w:bCs/>
                      <w:szCs w:val="21"/>
                    </w:rPr>
                    <w:t>—</w:t>
                  </w:r>
                </w:p>
              </w:tc>
              <w:tc>
                <w:tcPr>
                  <w:tcW w:w="516" w:type="pct"/>
                  <w:tcBorders>
                    <w:top w:val="single" w:color="auto" w:sz="4" w:space="0"/>
                    <w:left w:val="single" w:color="auto" w:sz="4" w:space="0"/>
                    <w:right w:val="single" w:color="auto" w:sz="4" w:space="0"/>
                  </w:tcBorders>
                  <w:vAlign w:val="center"/>
                </w:tcPr>
                <w:p>
                  <w:pPr>
                    <w:snapToGrid w:val="0"/>
                    <w:jc w:val="center"/>
                    <w:rPr>
                      <w:rFonts w:ascii="Times New Roman" w:hAnsi="Times New Roman"/>
                    </w:rPr>
                  </w:pPr>
                  <w:r>
                    <w:rPr>
                      <w:rFonts w:ascii="Times New Roman" w:hAnsi="Times New Roman"/>
                      <w:szCs w:val="21"/>
                    </w:rPr>
                    <w:t>300</w:t>
                  </w:r>
                </w:p>
              </w:tc>
              <w:tc>
                <w:tcPr>
                  <w:tcW w:w="553" w:type="pct"/>
                  <w:tcBorders>
                    <w:top w:val="single" w:color="auto" w:sz="4" w:space="0"/>
                    <w:left w:val="single" w:color="auto" w:sz="4" w:space="0"/>
                    <w:right w:val="single" w:color="auto" w:sz="4" w:space="0"/>
                  </w:tcBorders>
                  <w:vAlign w:val="center"/>
                </w:tcPr>
                <w:p>
                  <w:pPr>
                    <w:jc w:val="center"/>
                    <w:rPr>
                      <w:rFonts w:ascii="Times New Roman" w:hAnsi="Times New Roman"/>
                    </w:rPr>
                  </w:pPr>
                  <w:r>
                    <w:rPr>
                      <w:rFonts w:ascii="Times New Roman" w:hAnsi="Times New Roman"/>
                      <w:szCs w:val="21"/>
                    </w:rPr>
                    <w:t>—</w:t>
                  </w:r>
                </w:p>
              </w:tc>
              <w:tc>
                <w:tcPr>
                  <w:tcW w:w="532" w:type="pct"/>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szCs w:val="21"/>
                    </w:rPr>
                  </w:pPr>
                  <w:r>
                    <w:rPr>
                      <w:rFonts w:hint="eastAsia" w:ascii="Times New Roman" w:hAnsi="Times New Roman"/>
                      <w:szCs w:val="21"/>
                    </w:rPr>
                    <w:t>0.006</w:t>
                  </w:r>
                </w:p>
              </w:tc>
              <w:tc>
                <w:tcPr>
                  <w:tcW w:w="1141" w:type="pct"/>
                  <w:tcBorders>
                    <w:top w:val="single" w:color="auto" w:sz="4" w:space="0"/>
                    <w:left w:val="single" w:color="auto" w:sz="4" w:space="0"/>
                    <w:right w:val="single" w:color="auto" w:sz="4" w:space="0"/>
                  </w:tcBorders>
                  <w:vAlign w:val="center"/>
                </w:tcPr>
                <w:p>
                  <w:pPr>
                    <w:jc w:val="center"/>
                    <w:rPr>
                      <w:rFonts w:ascii="Times New Roman" w:hAnsi="Times New Roman"/>
                      <w:szCs w:val="21"/>
                    </w:rPr>
                  </w:pPr>
                  <w:r>
                    <w:rPr>
                      <w:rFonts w:ascii="Times New Roman" w:hAnsi="Times New Roman"/>
                      <w:szCs w:val="21"/>
                    </w:rPr>
                    <w:t>布袋收集回用于生产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58" w:type="pct"/>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szCs w:val="21"/>
                    </w:rPr>
                  </w:pPr>
                  <w:r>
                    <w:rPr>
                      <w:rFonts w:ascii="Times New Roman" w:hAnsi="Times New Roman"/>
                      <w:szCs w:val="21"/>
                    </w:rPr>
                    <w:t>边角料</w:t>
                  </w:r>
                </w:p>
              </w:tc>
              <w:tc>
                <w:tcPr>
                  <w:tcW w:w="1012" w:type="pct"/>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bCs/>
                      <w:szCs w:val="21"/>
                    </w:rPr>
                  </w:pPr>
                  <w:r>
                    <w:rPr>
                      <w:rFonts w:ascii="Times New Roman" w:hAnsi="Times New Roman"/>
                      <w:bCs/>
                      <w:szCs w:val="21"/>
                    </w:rPr>
                    <w:t>生产量的1%</w:t>
                  </w:r>
                </w:p>
              </w:tc>
              <w:tc>
                <w:tcPr>
                  <w:tcW w:w="586" w:type="pct"/>
                  <w:tcBorders>
                    <w:top w:val="single" w:color="auto" w:sz="4" w:space="0"/>
                    <w:left w:val="single" w:color="auto" w:sz="4" w:space="0"/>
                    <w:bottom w:val="single" w:color="auto" w:sz="4" w:space="0"/>
                    <w:right w:val="single" w:color="auto" w:sz="4" w:space="0"/>
                  </w:tcBorders>
                  <w:vAlign w:val="center"/>
                </w:tcPr>
                <w:p>
                  <w:pPr>
                    <w:jc w:val="center"/>
                    <w:rPr>
                      <w:rFonts w:hint="eastAsia" w:ascii="Times New Roman" w:hAnsi="Times New Roman"/>
                      <w:szCs w:val="21"/>
                    </w:rPr>
                  </w:pPr>
                  <w:r>
                    <w:rPr>
                      <w:rFonts w:hint="eastAsia" w:ascii="Times New Roman" w:hAnsi="Times New Roman"/>
                      <w:szCs w:val="21"/>
                    </w:rPr>
                    <w:t>1000</w:t>
                  </w:r>
                </w:p>
              </w:tc>
              <w:tc>
                <w:tcPr>
                  <w:tcW w:w="516" w:type="pct"/>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rPr>
                  </w:pPr>
                  <w:r>
                    <w:rPr>
                      <w:rFonts w:ascii="Times New Roman" w:hAnsi="Times New Roman"/>
                      <w:szCs w:val="21"/>
                    </w:rPr>
                    <w:t>300</w:t>
                  </w:r>
                </w:p>
              </w:tc>
              <w:tc>
                <w:tcPr>
                  <w:tcW w:w="553" w:type="pct"/>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rPr>
                  </w:pPr>
                  <w:r>
                    <w:rPr>
                      <w:rFonts w:ascii="Times New Roman" w:hAnsi="Times New Roman"/>
                      <w:szCs w:val="21"/>
                    </w:rPr>
                    <w:t>—</w:t>
                  </w:r>
                </w:p>
              </w:tc>
              <w:tc>
                <w:tcPr>
                  <w:tcW w:w="532" w:type="pct"/>
                  <w:tcBorders>
                    <w:top w:val="single" w:color="auto" w:sz="4" w:space="0"/>
                    <w:left w:val="single" w:color="auto" w:sz="4" w:space="0"/>
                    <w:bottom w:val="single" w:color="auto" w:sz="4" w:space="0"/>
                    <w:right w:val="single" w:color="auto" w:sz="4" w:space="0"/>
                  </w:tcBorders>
                  <w:vAlign w:val="center"/>
                </w:tcPr>
                <w:p>
                  <w:pPr>
                    <w:jc w:val="center"/>
                    <w:rPr>
                      <w:rFonts w:hint="eastAsia" w:ascii="Times New Roman" w:hAnsi="Times New Roman"/>
                      <w:szCs w:val="21"/>
                    </w:rPr>
                  </w:pPr>
                  <w:r>
                    <w:rPr>
                      <w:rFonts w:hint="eastAsia" w:ascii="Times New Roman" w:hAnsi="Times New Roman"/>
                      <w:szCs w:val="21"/>
                    </w:rPr>
                    <w:t>10</w:t>
                  </w:r>
                </w:p>
              </w:tc>
              <w:tc>
                <w:tcPr>
                  <w:tcW w:w="1141" w:type="pct"/>
                  <w:vMerge w:val="restart"/>
                  <w:tcBorders>
                    <w:left w:val="single" w:color="auto" w:sz="4" w:space="0"/>
                    <w:right w:val="single" w:color="auto" w:sz="4" w:space="0"/>
                  </w:tcBorders>
                  <w:vAlign w:val="center"/>
                </w:tcPr>
                <w:p>
                  <w:pPr>
                    <w:jc w:val="center"/>
                    <w:rPr>
                      <w:rFonts w:ascii="Times New Roman" w:hAnsi="Times New Roman"/>
                      <w:szCs w:val="21"/>
                    </w:rPr>
                  </w:pPr>
                  <w:r>
                    <w:rPr>
                      <w:rFonts w:ascii="Times New Roman" w:hAnsi="Times New Roman"/>
                      <w:szCs w:val="21"/>
                    </w:rPr>
                    <w:t>破碎后回用于生产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58" w:type="pct"/>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szCs w:val="21"/>
                    </w:rPr>
                  </w:pPr>
                  <w:r>
                    <w:rPr>
                      <w:rFonts w:ascii="Times New Roman" w:hAnsi="Times New Roman"/>
                      <w:szCs w:val="21"/>
                    </w:rPr>
                    <w:t>残次品</w:t>
                  </w:r>
                </w:p>
              </w:tc>
              <w:tc>
                <w:tcPr>
                  <w:tcW w:w="1012" w:type="pct"/>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bCs/>
                      <w:szCs w:val="21"/>
                    </w:rPr>
                  </w:pPr>
                  <w:r>
                    <w:rPr>
                      <w:rFonts w:ascii="Times New Roman" w:hAnsi="Times New Roman"/>
                      <w:bCs/>
                      <w:szCs w:val="21"/>
                    </w:rPr>
                    <w:t>生产量的0.5%</w:t>
                  </w:r>
                </w:p>
              </w:tc>
              <w:tc>
                <w:tcPr>
                  <w:tcW w:w="586" w:type="pct"/>
                  <w:tcBorders>
                    <w:top w:val="single" w:color="auto" w:sz="4" w:space="0"/>
                    <w:left w:val="single" w:color="auto" w:sz="4" w:space="0"/>
                    <w:bottom w:val="single" w:color="auto" w:sz="4" w:space="0"/>
                    <w:right w:val="single" w:color="auto" w:sz="4" w:space="0"/>
                  </w:tcBorders>
                  <w:vAlign w:val="center"/>
                </w:tcPr>
                <w:p>
                  <w:pPr>
                    <w:jc w:val="center"/>
                    <w:rPr>
                      <w:rFonts w:hint="eastAsia" w:ascii="Times New Roman" w:hAnsi="Times New Roman"/>
                      <w:szCs w:val="21"/>
                    </w:rPr>
                  </w:pPr>
                  <w:r>
                    <w:rPr>
                      <w:rFonts w:hint="eastAsia" w:ascii="Times New Roman" w:hAnsi="Times New Roman"/>
                      <w:szCs w:val="21"/>
                    </w:rPr>
                    <w:t>1000</w:t>
                  </w:r>
                </w:p>
              </w:tc>
              <w:tc>
                <w:tcPr>
                  <w:tcW w:w="516" w:type="pct"/>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rPr>
                  </w:pPr>
                  <w:r>
                    <w:rPr>
                      <w:rFonts w:ascii="Times New Roman" w:hAnsi="Times New Roman"/>
                      <w:szCs w:val="21"/>
                    </w:rPr>
                    <w:t>300</w:t>
                  </w:r>
                </w:p>
              </w:tc>
              <w:tc>
                <w:tcPr>
                  <w:tcW w:w="553" w:type="pct"/>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szCs w:val="21"/>
                    </w:rPr>
                  </w:pPr>
                  <w:r>
                    <w:rPr>
                      <w:rFonts w:ascii="Times New Roman" w:hAnsi="Times New Roman"/>
                      <w:bCs/>
                      <w:szCs w:val="21"/>
                    </w:rPr>
                    <w:t>—</w:t>
                  </w:r>
                </w:p>
              </w:tc>
              <w:tc>
                <w:tcPr>
                  <w:tcW w:w="532" w:type="pct"/>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szCs w:val="21"/>
                    </w:rPr>
                  </w:pPr>
                  <w:r>
                    <w:rPr>
                      <w:rFonts w:hint="eastAsia" w:ascii="Times New Roman" w:hAnsi="Times New Roman"/>
                      <w:szCs w:val="21"/>
                    </w:rPr>
                    <w:t>5</w:t>
                  </w:r>
                </w:p>
              </w:tc>
              <w:tc>
                <w:tcPr>
                  <w:tcW w:w="1141" w:type="pct"/>
                  <w:vMerge w:val="continue"/>
                  <w:tcBorders>
                    <w:left w:val="single" w:color="auto" w:sz="4" w:space="0"/>
                    <w:bottom w:val="single" w:color="auto" w:sz="4" w:space="0"/>
                    <w:right w:val="single" w:color="auto" w:sz="4" w:space="0"/>
                  </w:tcBorders>
                  <w:vAlign w:val="center"/>
                </w:tcPr>
                <w:p>
                  <w:pPr>
                    <w:jc w:val="center"/>
                    <w:rPr>
                      <w:rFonts w:ascii="Times New Roman" w:hAnsi="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58" w:type="pct"/>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szCs w:val="21"/>
                    </w:rPr>
                  </w:pPr>
                  <w:r>
                    <w:rPr>
                      <w:rFonts w:hint="eastAsia" w:ascii="Times New Roman" w:hAnsi="Times New Roman"/>
                      <w:szCs w:val="21"/>
                    </w:rPr>
                    <w:t>废沾油抹布、手套</w:t>
                  </w:r>
                </w:p>
              </w:tc>
              <w:tc>
                <w:tcPr>
                  <w:tcW w:w="1012" w:type="pct"/>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bCs/>
                      <w:szCs w:val="21"/>
                    </w:rPr>
                  </w:pPr>
                  <w:r>
                    <w:rPr>
                      <w:rFonts w:ascii="Times New Roman" w:hAnsi="Times New Roman"/>
                      <w:bCs/>
                      <w:szCs w:val="21"/>
                    </w:rPr>
                    <w:t>—</w:t>
                  </w:r>
                </w:p>
              </w:tc>
              <w:tc>
                <w:tcPr>
                  <w:tcW w:w="586" w:type="pct"/>
                  <w:tcBorders>
                    <w:top w:val="single" w:color="auto" w:sz="4" w:space="0"/>
                    <w:left w:val="single" w:color="auto" w:sz="4" w:space="0"/>
                    <w:bottom w:val="single" w:color="auto" w:sz="4" w:space="0"/>
                    <w:right w:val="single" w:color="auto" w:sz="4" w:space="0"/>
                  </w:tcBorders>
                  <w:vAlign w:val="center"/>
                </w:tcPr>
                <w:p>
                  <w:pPr>
                    <w:jc w:val="center"/>
                    <w:rPr>
                      <w:rFonts w:hint="eastAsia" w:ascii="Times New Roman" w:hAnsi="Times New Roman"/>
                      <w:szCs w:val="21"/>
                    </w:rPr>
                  </w:pPr>
                  <w:r>
                    <w:rPr>
                      <w:rFonts w:ascii="Times New Roman" w:hAnsi="Times New Roman"/>
                      <w:szCs w:val="21"/>
                    </w:rPr>
                    <w:t>—</w:t>
                  </w:r>
                </w:p>
              </w:tc>
              <w:tc>
                <w:tcPr>
                  <w:tcW w:w="516" w:type="pct"/>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Cs w:val="21"/>
                    </w:rPr>
                  </w:pPr>
                  <w:r>
                    <w:rPr>
                      <w:rFonts w:ascii="Times New Roman" w:hAnsi="Times New Roman"/>
                      <w:szCs w:val="21"/>
                    </w:rPr>
                    <w:t>300</w:t>
                  </w:r>
                </w:p>
              </w:tc>
              <w:tc>
                <w:tcPr>
                  <w:tcW w:w="553" w:type="pct"/>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bCs/>
                      <w:szCs w:val="21"/>
                    </w:rPr>
                  </w:pPr>
                  <w:r>
                    <w:rPr>
                      <w:rFonts w:ascii="Times New Roman" w:hAnsi="Times New Roman"/>
                      <w:bCs/>
                      <w:szCs w:val="21"/>
                    </w:rPr>
                    <w:t>—</w:t>
                  </w:r>
                </w:p>
              </w:tc>
              <w:tc>
                <w:tcPr>
                  <w:tcW w:w="532" w:type="pct"/>
                  <w:tcBorders>
                    <w:top w:val="single" w:color="auto" w:sz="4" w:space="0"/>
                    <w:left w:val="single" w:color="auto" w:sz="4" w:space="0"/>
                    <w:bottom w:val="single" w:color="auto" w:sz="4" w:space="0"/>
                    <w:right w:val="single" w:color="auto" w:sz="4" w:space="0"/>
                  </w:tcBorders>
                  <w:vAlign w:val="center"/>
                </w:tcPr>
                <w:p>
                  <w:pPr>
                    <w:jc w:val="center"/>
                    <w:rPr>
                      <w:rFonts w:hint="eastAsia" w:ascii="Times New Roman" w:hAnsi="Times New Roman"/>
                      <w:szCs w:val="21"/>
                    </w:rPr>
                  </w:pPr>
                  <w:r>
                    <w:rPr>
                      <w:rFonts w:hint="eastAsia" w:ascii="Times New Roman" w:hAnsi="Times New Roman"/>
                      <w:szCs w:val="21"/>
                    </w:rPr>
                    <w:t>0.003</w:t>
                  </w:r>
                </w:p>
              </w:tc>
              <w:tc>
                <w:tcPr>
                  <w:tcW w:w="1141" w:type="pct"/>
                  <w:tcBorders>
                    <w:left w:val="single" w:color="auto" w:sz="4" w:space="0"/>
                    <w:bottom w:val="single" w:color="auto" w:sz="4" w:space="0"/>
                    <w:right w:val="single" w:color="auto" w:sz="4" w:space="0"/>
                  </w:tcBorders>
                  <w:vAlign w:val="center"/>
                </w:tcPr>
                <w:p>
                  <w:pPr>
                    <w:jc w:val="center"/>
                    <w:rPr>
                      <w:rFonts w:hint="eastAsia" w:ascii="Times New Roman" w:hAnsi="Times New Roman"/>
                      <w:szCs w:val="21"/>
                    </w:rPr>
                  </w:pPr>
                  <w:r>
                    <w:rPr>
                      <w:rFonts w:hint="eastAsia" w:ascii="Times New Roman" w:hAnsi="Times New Roman"/>
                      <w:szCs w:val="21"/>
                    </w:rPr>
                    <w:t>同生活垃圾一同处置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58" w:type="pct"/>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color w:val="000000"/>
                      <w:szCs w:val="21"/>
                    </w:rPr>
                  </w:pPr>
                  <w:r>
                    <w:rPr>
                      <w:rFonts w:hint="eastAsia" w:ascii="Times New Roman" w:hAnsi="Times New Roman"/>
                      <w:color w:val="000000"/>
                      <w:szCs w:val="21"/>
                    </w:rPr>
                    <w:t>废机油、废油桶</w:t>
                  </w:r>
                </w:p>
              </w:tc>
              <w:tc>
                <w:tcPr>
                  <w:tcW w:w="1012" w:type="pct"/>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bCs/>
                      <w:color w:val="000000"/>
                      <w:szCs w:val="21"/>
                    </w:rPr>
                  </w:pPr>
                  <w:r>
                    <w:rPr>
                      <w:rFonts w:ascii="Times New Roman" w:hAnsi="Times New Roman"/>
                      <w:bCs/>
                      <w:color w:val="000000"/>
                      <w:szCs w:val="21"/>
                    </w:rPr>
                    <w:t>—</w:t>
                  </w:r>
                </w:p>
              </w:tc>
              <w:tc>
                <w:tcPr>
                  <w:tcW w:w="586" w:type="pct"/>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color w:val="000000"/>
                      <w:szCs w:val="21"/>
                    </w:rPr>
                  </w:pPr>
                  <w:r>
                    <w:rPr>
                      <w:rFonts w:ascii="Times New Roman" w:hAnsi="Times New Roman"/>
                      <w:color w:val="000000"/>
                      <w:szCs w:val="21"/>
                    </w:rPr>
                    <w:t>—</w:t>
                  </w:r>
                </w:p>
              </w:tc>
              <w:tc>
                <w:tcPr>
                  <w:tcW w:w="516" w:type="pct"/>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color w:val="000000"/>
                    </w:rPr>
                  </w:pPr>
                  <w:r>
                    <w:rPr>
                      <w:rFonts w:ascii="Times New Roman" w:hAnsi="Times New Roman"/>
                      <w:bCs/>
                      <w:color w:val="000000"/>
                      <w:szCs w:val="21"/>
                    </w:rPr>
                    <w:t>—</w:t>
                  </w:r>
                </w:p>
              </w:tc>
              <w:tc>
                <w:tcPr>
                  <w:tcW w:w="553" w:type="pct"/>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color w:val="000000"/>
                      <w:szCs w:val="21"/>
                    </w:rPr>
                  </w:pPr>
                  <w:r>
                    <w:rPr>
                      <w:rFonts w:ascii="Times New Roman" w:hAnsi="Times New Roman"/>
                      <w:bCs/>
                      <w:color w:val="000000"/>
                      <w:szCs w:val="21"/>
                    </w:rPr>
                    <w:t>—</w:t>
                  </w:r>
                </w:p>
              </w:tc>
              <w:tc>
                <w:tcPr>
                  <w:tcW w:w="532" w:type="pct"/>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color w:val="000000"/>
                      <w:szCs w:val="21"/>
                    </w:rPr>
                  </w:pPr>
                  <w:r>
                    <w:rPr>
                      <w:rFonts w:ascii="Times New Roman" w:hAnsi="Times New Roman"/>
                      <w:bCs/>
                      <w:color w:val="000000"/>
                      <w:szCs w:val="21"/>
                    </w:rPr>
                    <w:t>—</w:t>
                  </w:r>
                </w:p>
              </w:tc>
              <w:tc>
                <w:tcPr>
                  <w:tcW w:w="1141" w:type="pct"/>
                  <w:tcBorders>
                    <w:top w:val="single" w:color="auto" w:sz="4" w:space="0"/>
                    <w:left w:val="single" w:color="auto" w:sz="4" w:space="0"/>
                    <w:right w:val="single" w:color="auto" w:sz="4" w:space="0"/>
                  </w:tcBorders>
                  <w:vAlign w:val="center"/>
                </w:tcPr>
                <w:p>
                  <w:pPr>
                    <w:jc w:val="center"/>
                    <w:rPr>
                      <w:rFonts w:ascii="Times New Roman" w:hAnsi="Times New Roman"/>
                      <w:color w:val="000000"/>
                      <w:szCs w:val="21"/>
                    </w:rPr>
                  </w:pPr>
                  <w:r>
                    <w:rPr>
                      <w:rFonts w:ascii="Times New Roman" w:hAnsi="Times New Roman"/>
                      <w:color w:val="000000"/>
                      <w:szCs w:val="21"/>
                    </w:rPr>
                    <w:t>委托有资质单位处置</w:t>
                  </w:r>
                </w:p>
              </w:tc>
            </w:tr>
            <w:bookmarkEnd w:id="1"/>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58" w:type="pct"/>
                  <w:tcBorders>
                    <w:top w:val="single" w:color="auto" w:sz="4" w:space="0"/>
                    <w:left w:val="single" w:color="auto" w:sz="4" w:space="0"/>
                    <w:right w:val="single" w:color="auto" w:sz="4" w:space="0"/>
                  </w:tcBorders>
                  <w:vAlign w:val="center"/>
                </w:tcPr>
                <w:p>
                  <w:pPr>
                    <w:jc w:val="center"/>
                    <w:rPr>
                      <w:rFonts w:ascii="Times New Roman" w:hAnsi="Times New Roman"/>
                      <w:color w:val="000000"/>
                      <w:szCs w:val="21"/>
                    </w:rPr>
                  </w:pPr>
                  <w:bookmarkStart w:id="2" w:name="_Hlk275429660"/>
                  <w:r>
                    <w:rPr>
                      <w:rFonts w:ascii="Times New Roman" w:hAnsi="Times New Roman"/>
                      <w:color w:val="000000"/>
                      <w:szCs w:val="21"/>
                    </w:rPr>
                    <w:t>总计</w:t>
                  </w:r>
                </w:p>
              </w:tc>
              <w:tc>
                <w:tcPr>
                  <w:tcW w:w="1012" w:type="pct"/>
                  <w:tcBorders>
                    <w:top w:val="single" w:color="auto" w:sz="4" w:space="0"/>
                    <w:left w:val="single" w:color="auto" w:sz="4" w:space="0"/>
                    <w:right w:val="single" w:color="auto" w:sz="4" w:space="0"/>
                  </w:tcBorders>
                  <w:vAlign w:val="center"/>
                </w:tcPr>
                <w:p>
                  <w:pPr>
                    <w:jc w:val="center"/>
                    <w:rPr>
                      <w:rFonts w:ascii="Times New Roman" w:hAnsi="Times New Roman"/>
                      <w:color w:val="000000"/>
                      <w:szCs w:val="21"/>
                    </w:rPr>
                  </w:pPr>
                  <w:r>
                    <w:rPr>
                      <w:rFonts w:ascii="Times New Roman" w:hAnsi="Times New Roman"/>
                      <w:color w:val="000000"/>
                      <w:szCs w:val="21"/>
                    </w:rPr>
                    <w:t>—</w:t>
                  </w:r>
                </w:p>
              </w:tc>
              <w:tc>
                <w:tcPr>
                  <w:tcW w:w="586" w:type="pct"/>
                  <w:tcBorders>
                    <w:top w:val="single" w:color="auto" w:sz="4" w:space="0"/>
                    <w:left w:val="single" w:color="auto" w:sz="4" w:space="0"/>
                    <w:right w:val="single" w:color="auto" w:sz="4" w:space="0"/>
                  </w:tcBorders>
                  <w:vAlign w:val="center"/>
                </w:tcPr>
                <w:p>
                  <w:pPr>
                    <w:jc w:val="center"/>
                    <w:rPr>
                      <w:rFonts w:ascii="Times New Roman" w:hAnsi="Times New Roman"/>
                      <w:color w:val="000000"/>
                      <w:szCs w:val="21"/>
                    </w:rPr>
                  </w:pPr>
                  <w:r>
                    <w:rPr>
                      <w:rFonts w:ascii="Times New Roman" w:hAnsi="Times New Roman"/>
                      <w:color w:val="000000"/>
                      <w:szCs w:val="21"/>
                    </w:rPr>
                    <w:t>—</w:t>
                  </w:r>
                </w:p>
              </w:tc>
              <w:tc>
                <w:tcPr>
                  <w:tcW w:w="516" w:type="pct"/>
                  <w:tcBorders>
                    <w:top w:val="single" w:color="auto" w:sz="4" w:space="0"/>
                    <w:left w:val="single" w:color="auto" w:sz="4" w:space="0"/>
                    <w:right w:val="single" w:color="auto" w:sz="4" w:space="0"/>
                  </w:tcBorders>
                  <w:vAlign w:val="center"/>
                </w:tcPr>
                <w:p>
                  <w:pPr>
                    <w:snapToGrid w:val="0"/>
                    <w:jc w:val="center"/>
                    <w:rPr>
                      <w:rFonts w:ascii="Times New Roman" w:hAnsi="Times New Roman"/>
                      <w:color w:val="000000"/>
                      <w:szCs w:val="21"/>
                    </w:rPr>
                  </w:pPr>
                  <w:r>
                    <w:rPr>
                      <w:rFonts w:ascii="Times New Roman" w:hAnsi="Times New Roman"/>
                      <w:color w:val="000000"/>
                      <w:szCs w:val="21"/>
                    </w:rPr>
                    <w:t>—</w:t>
                  </w:r>
                </w:p>
              </w:tc>
              <w:tc>
                <w:tcPr>
                  <w:tcW w:w="553" w:type="pct"/>
                  <w:tcBorders>
                    <w:top w:val="single" w:color="auto" w:sz="4" w:space="0"/>
                    <w:left w:val="single" w:color="auto" w:sz="4" w:space="0"/>
                    <w:right w:val="single" w:color="auto" w:sz="4" w:space="0"/>
                  </w:tcBorders>
                  <w:vAlign w:val="center"/>
                </w:tcPr>
                <w:p>
                  <w:pPr>
                    <w:jc w:val="center"/>
                    <w:rPr>
                      <w:rFonts w:ascii="Times New Roman" w:hAnsi="Times New Roman"/>
                      <w:color w:val="000000"/>
                      <w:szCs w:val="21"/>
                    </w:rPr>
                  </w:pPr>
                  <w:r>
                    <w:rPr>
                      <w:rFonts w:ascii="Times New Roman" w:hAnsi="Times New Roman"/>
                      <w:color w:val="000000"/>
                      <w:szCs w:val="21"/>
                    </w:rPr>
                    <w:t>—</w:t>
                  </w:r>
                </w:p>
              </w:tc>
              <w:tc>
                <w:tcPr>
                  <w:tcW w:w="532" w:type="pct"/>
                  <w:tcBorders>
                    <w:top w:val="single" w:color="auto" w:sz="4" w:space="0"/>
                    <w:left w:val="single" w:color="auto" w:sz="4" w:space="0"/>
                    <w:right w:val="single" w:color="auto" w:sz="4" w:space="0"/>
                  </w:tcBorders>
                  <w:vAlign w:val="center"/>
                </w:tcPr>
                <w:p>
                  <w:pPr>
                    <w:rPr>
                      <w:rFonts w:ascii="Times New Roman" w:hAnsi="Times New Roman"/>
                      <w:color w:val="000000"/>
                      <w:szCs w:val="21"/>
                    </w:rPr>
                  </w:pPr>
                  <w:r>
                    <w:rPr>
                      <w:rFonts w:hint="eastAsia" w:ascii="Times New Roman" w:hAnsi="Times New Roman"/>
                      <w:color w:val="000000"/>
                      <w:szCs w:val="21"/>
                    </w:rPr>
                    <w:t>16.806</w:t>
                  </w:r>
                </w:p>
              </w:tc>
              <w:tc>
                <w:tcPr>
                  <w:tcW w:w="1141" w:type="pct"/>
                  <w:tcBorders>
                    <w:top w:val="single" w:color="auto" w:sz="4" w:space="0"/>
                    <w:left w:val="single" w:color="auto" w:sz="4" w:space="0"/>
                    <w:right w:val="single" w:color="auto" w:sz="4" w:space="0"/>
                  </w:tcBorders>
                  <w:vAlign w:val="center"/>
                </w:tcPr>
                <w:p>
                  <w:pPr>
                    <w:jc w:val="center"/>
                    <w:rPr>
                      <w:rFonts w:ascii="Times New Roman" w:hAnsi="Times New Roman"/>
                      <w:color w:val="000000"/>
                      <w:szCs w:val="21"/>
                    </w:rPr>
                  </w:pPr>
                  <w:r>
                    <w:rPr>
                      <w:rFonts w:ascii="Times New Roman" w:hAnsi="Times New Roman"/>
                      <w:color w:val="000000"/>
                      <w:szCs w:val="21"/>
                    </w:rPr>
                    <w:t>100%处置</w:t>
                  </w:r>
                </w:p>
              </w:tc>
            </w:tr>
            <w:bookmarkEnd w:id="2"/>
          </w:tbl>
          <w:p>
            <w:pPr>
              <w:spacing w:line="360" w:lineRule="auto"/>
              <w:ind w:left="420" w:leftChars="200"/>
              <w:rPr>
                <w:rFonts w:ascii="Times New Roman" w:hAnsi="Times New Roman"/>
                <w:color w:val="2819ED"/>
                <w:sz w:val="24"/>
                <w:szCs w:val="24"/>
              </w:rPr>
            </w:pPr>
            <w:r>
              <w:rPr>
                <w:rFonts w:hint="eastAsia" w:ascii="Times New Roman" w:hAnsi="Times New Roman"/>
                <w:color w:val="2819ED"/>
                <w:sz w:val="24"/>
                <w:szCs w:val="24"/>
              </w:rPr>
              <w:t xml:space="preserve"> </w:t>
            </w:r>
          </w:p>
          <w:p>
            <w:pPr>
              <w:spacing w:line="360" w:lineRule="auto"/>
              <w:ind w:left="420" w:leftChars="200"/>
              <w:rPr>
                <w:rFonts w:ascii="Times New Roman" w:hAnsi="Times New Roman"/>
                <w:b/>
                <w:color w:val="000000"/>
                <w:sz w:val="24"/>
              </w:rPr>
            </w:pPr>
            <w:r>
              <w:rPr>
                <w:rFonts w:ascii="Times New Roman" w:hAnsi="Times New Roman"/>
                <w:b/>
                <w:color w:val="000000"/>
                <w:sz w:val="24"/>
              </w:rPr>
              <w:t>4）环评</w:t>
            </w:r>
            <w:r>
              <w:rPr>
                <w:rFonts w:hint="eastAsia" w:ascii="Times New Roman" w:hAnsi="Times New Roman"/>
                <w:b/>
                <w:color w:val="000000"/>
                <w:sz w:val="24"/>
              </w:rPr>
              <w:t>及验收</w:t>
            </w:r>
            <w:r>
              <w:rPr>
                <w:rFonts w:ascii="Times New Roman" w:hAnsi="Times New Roman"/>
                <w:b/>
                <w:color w:val="000000"/>
                <w:sz w:val="24"/>
              </w:rPr>
              <w:t>手续</w:t>
            </w:r>
          </w:p>
          <w:p>
            <w:pPr>
              <w:spacing w:line="360" w:lineRule="auto"/>
              <w:ind w:firstLine="480" w:firstLineChars="200"/>
              <w:rPr>
                <w:rFonts w:ascii="Times New Roman" w:hAnsi="Times New Roman"/>
                <w:bCs/>
                <w:color w:val="FF0000"/>
                <w:sz w:val="24"/>
              </w:rPr>
            </w:pPr>
            <w:r>
              <w:rPr>
                <w:rFonts w:ascii="Times New Roman" w:hAnsi="Times New Roman"/>
                <w:bCs/>
                <w:color w:val="000000"/>
                <w:sz w:val="24"/>
              </w:rPr>
              <w:t>于201</w:t>
            </w:r>
            <w:r>
              <w:rPr>
                <w:rFonts w:hint="eastAsia" w:ascii="Times New Roman" w:hAnsi="Times New Roman"/>
                <w:bCs/>
                <w:color w:val="000000"/>
                <w:sz w:val="24"/>
              </w:rPr>
              <w:t>7</w:t>
            </w:r>
            <w:r>
              <w:rPr>
                <w:rFonts w:ascii="Times New Roman" w:hAnsi="Times New Roman"/>
                <w:bCs/>
                <w:color w:val="000000"/>
                <w:sz w:val="24"/>
              </w:rPr>
              <w:t>年</w:t>
            </w:r>
            <w:r>
              <w:rPr>
                <w:rFonts w:hint="eastAsia" w:ascii="Times New Roman" w:hAnsi="Times New Roman"/>
                <w:bCs/>
                <w:color w:val="000000"/>
                <w:sz w:val="24"/>
              </w:rPr>
              <w:t>8</w:t>
            </w:r>
            <w:r>
              <w:rPr>
                <w:rFonts w:ascii="Times New Roman" w:hAnsi="Times New Roman"/>
                <w:bCs/>
                <w:color w:val="000000"/>
                <w:sz w:val="24"/>
              </w:rPr>
              <w:t>月</w:t>
            </w:r>
            <w:r>
              <w:rPr>
                <w:rFonts w:hint="eastAsia" w:ascii="Times New Roman" w:hAnsi="Times New Roman"/>
                <w:bCs/>
                <w:color w:val="000000"/>
                <w:sz w:val="24"/>
              </w:rPr>
              <w:t>7</w:t>
            </w:r>
            <w:r>
              <w:rPr>
                <w:rFonts w:ascii="Times New Roman" w:hAnsi="Times New Roman"/>
                <w:bCs/>
                <w:color w:val="000000"/>
                <w:sz w:val="24"/>
              </w:rPr>
              <w:t>日</w:t>
            </w:r>
            <w:r>
              <w:rPr>
                <w:rFonts w:hint="eastAsia" w:ascii="Times New Roman" w:hAnsi="Times New Roman"/>
                <w:bCs/>
                <w:color w:val="000000"/>
                <w:sz w:val="24"/>
              </w:rPr>
              <w:t>取得了关于《云南百川环保科技有限公司塑料制品项目环境影响报告表》的批复</w:t>
            </w:r>
            <w:r>
              <w:rPr>
                <w:rFonts w:ascii="Times New Roman" w:hAnsi="Times New Roman"/>
                <w:bCs/>
                <w:color w:val="000000"/>
                <w:sz w:val="24"/>
              </w:rPr>
              <w:t>（</w:t>
            </w:r>
            <w:r>
              <w:rPr>
                <w:rFonts w:hint="eastAsia" w:ascii="Times New Roman" w:hAnsi="Times New Roman"/>
                <w:bCs/>
                <w:color w:val="000000"/>
                <w:sz w:val="24"/>
              </w:rPr>
              <w:t>富环保复【2017】49号</w:t>
            </w:r>
            <w:r>
              <w:rPr>
                <w:rFonts w:ascii="Times New Roman" w:hAnsi="Times New Roman"/>
                <w:bCs/>
                <w:color w:val="000000"/>
                <w:sz w:val="24"/>
              </w:rPr>
              <w:t>）</w:t>
            </w:r>
            <w:r>
              <w:rPr>
                <w:rFonts w:hint="eastAsia" w:ascii="Times New Roman" w:hAnsi="Times New Roman"/>
                <w:bCs/>
                <w:color w:val="000000"/>
                <w:sz w:val="24"/>
              </w:rPr>
              <w:t>，2018年12月20日组织召开了云南百川环保科技有限公司塑料制品项目竣工环境保护验收会，并取得了竣工环境保护验收意见（见附件）</w:t>
            </w:r>
            <w:r>
              <w:rPr>
                <w:rFonts w:ascii="Times New Roman" w:hAnsi="Times New Roman"/>
                <w:bCs/>
                <w:color w:val="000000"/>
                <w:sz w:val="24"/>
              </w:rPr>
              <w:t>。</w:t>
            </w:r>
          </w:p>
          <w:p>
            <w:pPr>
              <w:spacing w:line="360" w:lineRule="auto"/>
              <w:ind w:firstLine="482" w:firstLineChars="200"/>
              <w:rPr>
                <w:rFonts w:ascii="Times New Roman" w:hAnsi="Times New Roman"/>
                <w:b/>
                <w:color w:val="000000"/>
                <w:sz w:val="24"/>
                <w:szCs w:val="24"/>
              </w:rPr>
            </w:pPr>
            <w:r>
              <w:rPr>
                <w:rFonts w:ascii="Times New Roman" w:hAnsi="Times New Roman"/>
                <w:b/>
                <w:color w:val="000000"/>
                <w:sz w:val="24"/>
              </w:rPr>
              <w:t>现拟搬迁至富民县永定街道办事处哨箐工业园区，尚未开始搬迁，原项目正准备搬迁相关工作准备，已停止生产活动。</w:t>
            </w:r>
          </w:p>
          <w:p>
            <w:pPr>
              <w:spacing w:line="360" w:lineRule="auto"/>
              <w:rPr>
                <w:rFonts w:ascii="Times New Roman" w:hAnsi="Times New Roman"/>
                <w:b/>
                <w:color w:val="000000"/>
                <w:sz w:val="24"/>
                <w:szCs w:val="24"/>
              </w:rPr>
            </w:pPr>
            <w:r>
              <w:rPr>
                <w:rFonts w:ascii="Times New Roman" w:hAnsi="Times New Roman"/>
                <w:b/>
                <w:color w:val="000000"/>
                <w:sz w:val="24"/>
                <w:szCs w:val="24"/>
              </w:rPr>
              <w:t>三、本项目建设内容及规模</w:t>
            </w:r>
          </w:p>
          <w:p>
            <w:pPr>
              <w:spacing w:line="360" w:lineRule="auto"/>
              <w:rPr>
                <w:rFonts w:ascii="Times New Roman" w:hAnsi="Times New Roman"/>
                <w:bCs/>
                <w:color w:val="000000"/>
                <w:sz w:val="24"/>
                <w:szCs w:val="24"/>
              </w:rPr>
            </w:pPr>
            <w:r>
              <w:rPr>
                <w:rFonts w:ascii="Times New Roman" w:hAnsi="Times New Roman"/>
                <w:b/>
                <w:color w:val="000000"/>
                <w:sz w:val="24"/>
                <w:szCs w:val="24"/>
              </w:rPr>
              <w:t xml:space="preserve">   </w:t>
            </w:r>
            <w:r>
              <w:rPr>
                <w:rFonts w:ascii="Times New Roman" w:hAnsi="Times New Roman"/>
                <w:bCs/>
                <w:color w:val="000000"/>
                <w:sz w:val="24"/>
                <w:szCs w:val="24"/>
              </w:rPr>
              <w:t xml:space="preserve"> </w:t>
            </w:r>
            <w:r>
              <w:rPr>
                <w:rFonts w:ascii="Times New Roman" w:hAnsi="Times New Roman"/>
                <w:b/>
                <w:color w:val="000000"/>
                <w:sz w:val="24"/>
              </w:rPr>
              <w:t>1、项目名称：</w:t>
            </w:r>
            <w:r>
              <w:rPr>
                <w:rFonts w:ascii="Times New Roman" w:hAnsi="Times New Roman"/>
                <w:bCs/>
                <w:color w:val="000000"/>
                <w:sz w:val="24"/>
              </w:rPr>
              <w:t>云南百川环保科技有限公司塑料制品</w:t>
            </w:r>
            <w:r>
              <w:rPr>
                <w:rFonts w:hint="eastAsia" w:ascii="Times New Roman" w:hAnsi="Times New Roman"/>
                <w:bCs/>
                <w:color w:val="000000"/>
                <w:sz w:val="24"/>
              </w:rPr>
              <w:t>生产</w:t>
            </w:r>
            <w:r>
              <w:rPr>
                <w:rFonts w:ascii="Times New Roman" w:hAnsi="Times New Roman"/>
                <w:bCs/>
                <w:color w:val="000000"/>
                <w:sz w:val="24"/>
              </w:rPr>
              <w:t>项目</w:t>
            </w:r>
            <w:r>
              <w:rPr>
                <w:rFonts w:ascii="Times New Roman" w:hAnsi="Times New Roman"/>
                <w:bCs/>
                <w:color w:val="000000"/>
                <w:szCs w:val="21"/>
              </w:rPr>
              <w:t xml:space="preserve"> </w:t>
            </w:r>
            <w:r>
              <w:rPr>
                <w:rFonts w:ascii="Times New Roman" w:hAnsi="Times New Roman"/>
                <w:bCs/>
                <w:color w:val="000000"/>
                <w:sz w:val="32"/>
                <w:szCs w:val="32"/>
              </w:rPr>
              <w:t xml:space="preserve"> </w:t>
            </w:r>
            <w:r>
              <w:rPr>
                <w:rFonts w:ascii="Times New Roman" w:hAnsi="Times New Roman"/>
                <w:b/>
                <w:bCs/>
                <w:color w:val="000000"/>
                <w:sz w:val="32"/>
                <w:szCs w:val="32"/>
              </w:rPr>
              <w:t xml:space="preserve"> </w:t>
            </w:r>
            <w:r>
              <w:rPr>
                <w:rFonts w:ascii="Times New Roman" w:hAnsi="Times New Roman"/>
                <w:color w:val="000000"/>
                <w:szCs w:val="21"/>
              </w:rPr>
              <w:t xml:space="preserve"> </w:t>
            </w:r>
          </w:p>
          <w:p>
            <w:pPr>
              <w:spacing w:line="360" w:lineRule="auto"/>
              <w:rPr>
                <w:rFonts w:ascii="Times New Roman" w:hAnsi="Times New Roman"/>
                <w:bCs/>
                <w:color w:val="000000"/>
                <w:sz w:val="24"/>
                <w:szCs w:val="24"/>
              </w:rPr>
            </w:pPr>
            <w:r>
              <w:rPr>
                <w:rFonts w:ascii="Times New Roman" w:hAnsi="Times New Roman"/>
                <w:bCs/>
                <w:color w:val="000000"/>
                <w:sz w:val="24"/>
                <w:szCs w:val="24"/>
              </w:rPr>
              <w:t xml:space="preserve">   </w:t>
            </w:r>
            <w:r>
              <w:rPr>
                <w:rFonts w:ascii="Times New Roman" w:hAnsi="Times New Roman"/>
                <w:b/>
                <w:color w:val="000000"/>
                <w:sz w:val="24"/>
              </w:rPr>
              <w:t xml:space="preserve"> 2、建设单位：</w:t>
            </w:r>
            <w:r>
              <w:rPr>
                <w:rFonts w:ascii="Times New Roman" w:hAnsi="Times New Roman"/>
                <w:bCs/>
                <w:color w:val="000000"/>
                <w:sz w:val="24"/>
              </w:rPr>
              <w:t>云南百川环保科技有限公司</w:t>
            </w:r>
          </w:p>
          <w:p>
            <w:pPr>
              <w:spacing w:line="360" w:lineRule="auto"/>
              <w:ind w:firstLine="480"/>
              <w:rPr>
                <w:rFonts w:ascii="Times New Roman" w:hAnsi="Times New Roman"/>
                <w:color w:val="000000"/>
                <w:szCs w:val="21"/>
              </w:rPr>
            </w:pPr>
            <w:r>
              <w:rPr>
                <w:rFonts w:ascii="Times New Roman" w:hAnsi="Times New Roman"/>
                <w:b/>
                <w:color w:val="000000"/>
                <w:sz w:val="24"/>
              </w:rPr>
              <w:t>3、建设地点：</w:t>
            </w:r>
            <w:r>
              <w:rPr>
                <w:rFonts w:hint="eastAsia" w:ascii="Times New Roman" w:hAnsi="Times New Roman"/>
                <w:sz w:val="24"/>
                <w:szCs w:val="24"/>
              </w:rPr>
              <w:t>富民县永定街道办事处哨箐工业园区</w:t>
            </w:r>
          </w:p>
          <w:p>
            <w:pPr>
              <w:spacing w:line="360" w:lineRule="auto"/>
              <w:rPr>
                <w:rFonts w:ascii="Times New Roman" w:hAnsi="Times New Roman"/>
                <w:bCs/>
                <w:color w:val="000000"/>
                <w:sz w:val="24"/>
                <w:szCs w:val="24"/>
              </w:rPr>
            </w:pPr>
            <w:r>
              <w:rPr>
                <w:rFonts w:ascii="Times New Roman" w:hAnsi="Times New Roman"/>
                <w:b/>
                <w:color w:val="000000"/>
                <w:sz w:val="24"/>
              </w:rPr>
              <w:t xml:space="preserve">  </w:t>
            </w:r>
            <w:r>
              <w:rPr>
                <w:rFonts w:ascii="Times New Roman" w:hAnsi="Times New Roman"/>
                <w:b/>
                <w:color w:val="000000"/>
                <w:sz w:val="24"/>
                <w:szCs w:val="24"/>
              </w:rPr>
              <w:t xml:space="preserve">  4、建设性质：</w:t>
            </w:r>
            <w:r>
              <w:rPr>
                <w:rFonts w:ascii="Times New Roman" w:hAnsi="Times New Roman"/>
                <w:bCs/>
                <w:color w:val="000000"/>
                <w:sz w:val="24"/>
                <w:szCs w:val="24"/>
              </w:rPr>
              <w:t>迁建</w:t>
            </w:r>
          </w:p>
          <w:p>
            <w:pPr>
              <w:spacing w:line="360" w:lineRule="auto"/>
              <w:ind w:firstLine="482" w:firstLineChars="200"/>
              <w:rPr>
                <w:rFonts w:ascii="Times New Roman" w:hAnsi="Times New Roman"/>
                <w:bCs/>
                <w:color w:val="000000"/>
                <w:sz w:val="24"/>
                <w:szCs w:val="24"/>
              </w:rPr>
            </w:pPr>
            <w:r>
              <w:rPr>
                <w:rFonts w:ascii="Times New Roman" w:hAnsi="Times New Roman"/>
                <w:b/>
                <w:color w:val="000000"/>
                <w:sz w:val="24"/>
                <w:szCs w:val="24"/>
              </w:rPr>
              <w:t>5、投资金额：</w:t>
            </w:r>
            <w:r>
              <w:rPr>
                <w:rFonts w:hint="eastAsia" w:ascii="Times New Roman" w:hAnsi="Times New Roman"/>
                <w:bCs/>
                <w:color w:val="000000"/>
                <w:sz w:val="24"/>
                <w:szCs w:val="24"/>
              </w:rPr>
              <w:t>1000</w:t>
            </w:r>
            <w:r>
              <w:rPr>
                <w:rFonts w:ascii="Times New Roman" w:hAnsi="Times New Roman"/>
                <w:bCs/>
                <w:color w:val="000000"/>
                <w:sz w:val="24"/>
                <w:szCs w:val="24"/>
              </w:rPr>
              <w:t>万元</w:t>
            </w:r>
          </w:p>
          <w:p>
            <w:pPr>
              <w:rPr>
                <w:color w:val="0000FF"/>
                <w:sz w:val="24"/>
                <w:szCs w:val="24"/>
              </w:rPr>
            </w:pPr>
            <w:r>
              <w:rPr>
                <w:rFonts w:hint="eastAsia"/>
                <w:sz w:val="24"/>
                <w:szCs w:val="24"/>
              </w:rPr>
              <w:t xml:space="preserve">   </w:t>
            </w:r>
            <w:r>
              <w:rPr>
                <w:rFonts w:ascii="Times New Roman" w:hAnsi="Times New Roman"/>
                <w:b/>
                <w:bCs/>
                <w:color w:val="000000"/>
                <w:sz w:val="24"/>
                <w:szCs w:val="24"/>
              </w:rPr>
              <w:t xml:space="preserve"> 6、施工计划：</w:t>
            </w:r>
            <w:r>
              <w:rPr>
                <w:rFonts w:ascii="Times New Roman" w:hAnsi="Times New Roman"/>
                <w:color w:val="000000"/>
                <w:sz w:val="24"/>
                <w:szCs w:val="24"/>
              </w:rPr>
              <w:t>项目预计于20</w:t>
            </w:r>
            <w:r>
              <w:rPr>
                <w:rFonts w:hint="eastAsia" w:ascii="Times New Roman" w:hAnsi="Times New Roman"/>
                <w:color w:val="000000"/>
                <w:sz w:val="24"/>
                <w:szCs w:val="24"/>
              </w:rPr>
              <w:t>20</w:t>
            </w:r>
            <w:r>
              <w:rPr>
                <w:rFonts w:ascii="Times New Roman" w:hAnsi="Times New Roman"/>
                <w:color w:val="000000"/>
                <w:sz w:val="24"/>
                <w:szCs w:val="24"/>
              </w:rPr>
              <w:t>年</w:t>
            </w:r>
            <w:r>
              <w:rPr>
                <w:rFonts w:hint="eastAsia" w:ascii="Times New Roman" w:hAnsi="Times New Roman"/>
                <w:color w:val="000000"/>
                <w:sz w:val="24"/>
                <w:szCs w:val="24"/>
              </w:rPr>
              <w:t>6</w:t>
            </w:r>
            <w:r>
              <w:rPr>
                <w:rFonts w:ascii="Times New Roman" w:hAnsi="Times New Roman"/>
                <w:color w:val="000000"/>
                <w:sz w:val="24"/>
                <w:szCs w:val="24"/>
              </w:rPr>
              <w:t>月5日开始进行搬迁工作，工期约1个月。</w:t>
            </w:r>
          </w:p>
          <w:p>
            <w:pPr>
              <w:tabs>
                <w:tab w:val="left" w:pos="439"/>
              </w:tabs>
              <w:spacing w:line="360" w:lineRule="auto"/>
              <w:rPr>
                <w:rFonts w:ascii="Times New Roman" w:hAnsi="Times New Roman"/>
                <w:b/>
                <w:color w:val="000000"/>
                <w:sz w:val="24"/>
                <w:szCs w:val="24"/>
              </w:rPr>
            </w:pPr>
            <w:r>
              <w:rPr>
                <w:rFonts w:ascii="Times New Roman" w:hAnsi="Times New Roman"/>
                <w:b/>
                <w:color w:val="000000"/>
                <w:sz w:val="24"/>
              </w:rPr>
              <w:t xml:space="preserve">    </w:t>
            </w:r>
            <w:r>
              <w:rPr>
                <w:rFonts w:hint="eastAsia" w:ascii="Times New Roman" w:hAnsi="Times New Roman"/>
                <w:b/>
                <w:color w:val="000000"/>
                <w:sz w:val="24"/>
              </w:rPr>
              <w:t>7</w:t>
            </w:r>
            <w:r>
              <w:rPr>
                <w:rFonts w:ascii="Times New Roman" w:hAnsi="Times New Roman"/>
                <w:b/>
                <w:color w:val="000000"/>
                <w:sz w:val="24"/>
              </w:rPr>
              <w:t>、建设内容及规模</w:t>
            </w:r>
          </w:p>
          <w:p>
            <w:pPr>
              <w:spacing w:line="360" w:lineRule="auto"/>
              <w:ind w:firstLine="480" w:firstLineChars="200"/>
              <w:rPr>
                <w:rFonts w:ascii="Times New Roman" w:hAnsi="Times New Roman"/>
                <w:color w:val="000000"/>
                <w:sz w:val="24"/>
                <w:szCs w:val="24"/>
              </w:rPr>
            </w:pPr>
            <w:r>
              <w:rPr>
                <w:rFonts w:ascii="Times New Roman" w:hAnsi="Times New Roman"/>
                <w:color w:val="000000"/>
                <w:sz w:val="24"/>
                <w:szCs w:val="24"/>
              </w:rPr>
              <w:t>项目拟迁至</w:t>
            </w:r>
            <w:r>
              <w:rPr>
                <w:rFonts w:hint="eastAsia" w:ascii="Times New Roman" w:hAnsi="Times New Roman"/>
                <w:color w:val="000000"/>
                <w:sz w:val="24"/>
                <w:szCs w:val="24"/>
              </w:rPr>
              <w:t>富民县永定街道办事处哨箐工业园区</w:t>
            </w:r>
            <w:r>
              <w:rPr>
                <w:rFonts w:ascii="Times New Roman" w:hAnsi="Times New Roman"/>
                <w:color w:val="000000"/>
                <w:sz w:val="24"/>
                <w:szCs w:val="24"/>
              </w:rPr>
              <w:t>，租用</w:t>
            </w:r>
            <w:r>
              <w:rPr>
                <w:rFonts w:hint="eastAsia" w:ascii="Times New Roman" w:hAnsi="Times New Roman"/>
                <w:color w:val="FF0000"/>
                <w:sz w:val="24"/>
                <w:szCs w:val="24"/>
              </w:rPr>
              <w:t>云南遂盛商贸有限公司</w:t>
            </w:r>
            <w:r>
              <w:rPr>
                <w:rFonts w:ascii="Times New Roman" w:hAnsi="Times New Roman"/>
                <w:color w:val="000000"/>
                <w:sz w:val="24"/>
                <w:szCs w:val="24"/>
              </w:rPr>
              <w:t>已建成的厂房</w:t>
            </w:r>
            <w:r>
              <w:rPr>
                <w:rFonts w:hint="eastAsia" w:ascii="Times New Roman" w:hAnsi="Times New Roman"/>
                <w:color w:val="000000"/>
                <w:sz w:val="24"/>
                <w:szCs w:val="24"/>
              </w:rPr>
              <w:t>1栋进行</w:t>
            </w:r>
            <w:r>
              <w:rPr>
                <w:rFonts w:ascii="Times New Roman" w:hAnsi="Times New Roman"/>
                <w:color w:val="000000"/>
                <w:sz w:val="24"/>
                <w:szCs w:val="24"/>
              </w:rPr>
              <w:t>生产，租赁合同详见附件</w:t>
            </w:r>
            <w:r>
              <w:rPr>
                <w:rFonts w:hint="eastAsia" w:ascii="Times New Roman" w:hAnsi="Times New Roman"/>
                <w:color w:val="000000"/>
                <w:sz w:val="24"/>
                <w:szCs w:val="24"/>
              </w:rPr>
              <w:t>，</w:t>
            </w:r>
            <w:r>
              <w:rPr>
                <w:rFonts w:ascii="Times New Roman" w:hAnsi="Times New Roman"/>
                <w:color w:val="000000"/>
                <w:sz w:val="24"/>
                <w:szCs w:val="24"/>
              </w:rPr>
              <w:t>租用厂房内地面已硬化，供电及给排水系统已铺设完成。</w:t>
            </w:r>
          </w:p>
          <w:p>
            <w:pPr>
              <w:spacing w:line="360" w:lineRule="auto"/>
              <w:ind w:firstLine="480" w:firstLineChars="200"/>
              <w:rPr>
                <w:rFonts w:hint="eastAsia" w:ascii="Times New Roman" w:hAnsi="Times New Roman"/>
                <w:color w:val="000000"/>
                <w:sz w:val="24"/>
                <w:szCs w:val="24"/>
              </w:rPr>
            </w:pPr>
            <w:r>
              <w:rPr>
                <w:rFonts w:ascii="Times New Roman" w:hAnsi="Times New Roman"/>
                <w:color w:val="000000"/>
                <w:sz w:val="24"/>
                <w:szCs w:val="24"/>
              </w:rPr>
              <w:t>本项目供电系统依托</w:t>
            </w:r>
            <w:r>
              <w:rPr>
                <w:rFonts w:hint="eastAsia" w:ascii="Times New Roman" w:hAnsi="Times New Roman"/>
                <w:color w:val="FF0000"/>
                <w:sz w:val="24"/>
                <w:szCs w:val="24"/>
              </w:rPr>
              <w:t>云南遂盛商贸有限公司</w:t>
            </w:r>
            <w:r>
              <w:rPr>
                <w:rFonts w:ascii="Times New Roman" w:hAnsi="Times New Roman"/>
                <w:color w:val="000000"/>
                <w:sz w:val="24"/>
                <w:szCs w:val="24"/>
              </w:rPr>
              <w:t>建设厂房时配套的供电系统。</w:t>
            </w:r>
            <w:r>
              <w:rPr>
                <w:rFonts w:hint="eastAsia" w:ascii="Times New Roman" w:hAnsi="Times New Roman"/>
                <w:color w:val="000000"/>
                <w:sz w:val="24"/>
                <w:szCs w:val="24"/>
              </w:rPr>
              <w:t>项目员工不在项目内食宿，所以项目内无生活废水产生。项目于厂区东南侧新建化粪池1座，水冲厕过程中产生的生活污水，处理达到GB/T31962-2015《污水排入城镇下水道水质标准》（表1）A级标准后排入哨箐机械加工园污水处理厂处理。</w:t>
            </w:r>
          </w:p>
          <w:p>
            <w:pPr>
              <w:spacing w:line="360" w:lineRule="auto"/>
              <w:ind w:firstLine="480" w:firstLineChars="200"/>
              <w:rPr>
                <w:rFonts w:ascii="Times New Roman" w:hAnsi="Times New Roman"/>
                <w:color w:val="000000"/>
                <w:sz w:val="24"/>
              </w:rPr>
            </w:pPr>
            <w:r>
              <w:rPr>
                <w:rFonts w:ascii="Times New Roman" w:hAnsi="Times New Roman"/>
                <w:color w:val="000000"/>
                <w:sz w:val="24"/>
              </w:rPr>
              <w:t>员工不在项目内食宿</w:t>
            </w:r>
            <w:r>
              <w:rPr>
                <w:rFonts w:ascii="Times New Roman" w:hAnsi="Times New Roman"/>
                <w:color w:val="000000"/>
                <w:sz w:val="24"/>
                <w:szCs w:val="24"/>
              </w:rPr>
              <w:t>，员工生活租用</w:t>
            </w:r>
            <w:r>
              <w:rPr>
                <w:rFonts w:hint="eastAsia" w:ascii="Times New Roman" w:hAnsi="Times New Roman"/>
                <w:color w:val="000000"/>
                <w:sz w:val="24"/>
                <w:szCs w:val="24"/>
              </w:rPr>
              <w:t>哨箐</w:t>
            </w:r>
            <w:r>
              <w:rPr>
                <w:rFonts w:ascii="Times New Roman" w:hAnsi="Times New Roman"/>
                <w:color w:val="000000"/>
                <w:sz w:val="24"/>
                <w:szCs w:val="24"/>
              </w:rPr>
              <w:t>公租房，故项目施工内容主要为室内外装修和设备安装</w:t>
            </w:r>
            <w:r>
              <w:rPr>
                <w:rFonts w:hint="eastAsia" w:ascii="Times New Roman" w:hAnsi="Times New Roman"/>
                <w:color w:val="000000"/>
                <w:sz w:val="24"/>
                <w:szCs w:val="24"/>
              </w:rPr>
              <w:t>、化粪池建设</w:t>
            </w:r>
            <w:r>
              <w:rPr>
                <w:rFonts w:ascii="Times New Roman" w:hAnsi="Times New Roman"/>
                <w:color w:val="000000"/>
                <w:sz w:val="24"/>
                <w:szCs w:val="24"/>
              </w:rPr>
              <w:t>，项目建设内容主要为新建</w:t>
            </w:r>
            <w:r>
              <w:rPr>
                <w:rFonts w:ascii="Times New Roman" w:hAnsi="Times New Roman"/>
                <w:color w:val="000000"/>
                <w:sz w:val="24"/>
              </w:rPr>
              <w:t>塑料检查井、塑料检查井盖、塑料线性排水沟生产</w:t>
            </w:r>
            <w:r>
              <w:rPr>
                <w:rFonts w:hint="eastAsia" w:ascii="Times New Roman" w:hAnsi="Times New Roman"/>
                <w:color w:val="000000"/>
                <w:sz w:val="24"/>
              </w:rPr>
              <w:t>线1条，塑料管材生产线1条，塑料化粪池生产线1条</w:t>
            </w:r>
            <w:r>
              <w:rPr>
                <w:rFonts w:ascii="Times New Roman" w:hAnsi="Times New Roman"/>
                <w:color w:val="000000"/>
                <w:sz w:val="24"/>
                <w:szCs w:val="24"/>
              </w:rPr>
              <w:t>，建成后年产</w:t>
            </w:r>
            <w:r>
              <w:rPr>
                <w:rFonts w:hint="eastAsia" w:ascii="Times New Roman" w:hAnsi="Times New Roman"/>
                <w:color w:val="000000"/>
                <w:sz w:val="24"/>
              </w:rPr>
              <w:t>塑料检查井</w:t>
            </w:r>
            <w:r>
              <w:rPr>
                <w:rFonts w:ascii="Times New Roman" w:hAnsi="Times New Roman"/>
                <w:color w:val="000000"/>
                <w:sz w:val="24"/>
              </w:rPr>
              <w:t>30</w:t>
            </w:r>
            <w:r>
              <w:rPr>
                <w:rFonts w:hint="eastAsia" w:ascii="Times New Roman" w:hAnsi="Times New Roman"/>
                <w:color w:val="000000"/>
                <w:sz w:val="24"/>
              </w:rPr>
              <w:t>0吨</w:t>
            </w:r>
            <w:r>
              <w:rPr>
                <w:rFonts w:ascii="Times New Roman" w:hAnsi="Times New Roman"/>
                <w:color w:val="000000"/>
                <w:sz w:val="24"/>
              </w:rPr>
              <w:t>/年，</w:t>
            </w:r>
            <w:r>
              <w:rPr>
                <w:rFonts w:hint="eastAsia" w:ascii="Times New Roman" w:hAnsi="Times New Roman"/>
                <w:color w:val="000000"/>
                <w:sz w:val="24"/>
              </w:rPr>
              <w:t>塑料井盖</w:t>
            </w:r>
            <w:r>
              <w:rPr>
                <w:rFonts w:ascii="Times New Roman" w:hAnsi="Times New Roman"/>
                <w:color w:val="000000"/>
                <w:sz w:val="24"/>
              </w:rPr>
              <w:t>200</w:t>
            </w:r>
            <w:r>
              <w:rPr>
                <w:rFonts w:hint="eastAsia" w:ascii="Times New Roman" w:hAnsi="Times New Roman"/>
                <w:color w:val="000000"/>
                <w:sz w:val="24"/>
              </w:rPr>
              <w:t>吨</w:t>
            </w:r>
            <w:r>
              <w:rPr>
                <w:rFonts w:ascii="Times New Roman" w:hAnsi="Times New Roman"/>
                <w:color w:val="000000"/>
                <w:sz w:val="24"/>
              </w:rPr>
              <w:t>/年，</w:t>
            </w:r>
            <w:r>
              <w:rPr>
                <w:rFonts w:hint="eastAsia" w:ascii="Times New Roman" w:hAnsi="Times New Roman"/>
                <w:color w:val="000000"/>
                <w:sz w:val="24"/>
              </w:rPr>
              <w:t>塑料化粪池</w:t>
            </w:r>
            <w:r>
              <w:rPr>
                <w:rFonts w:ascii="Times New Roman" w:hAnsi="Times New Roman"/>
                <w:color w:val="000000"/>
                <w:sz w:val="24"/>
              </w:rPr>
              <w:t>200</w:t>
            </w:r>
            <w:r>
              <w:rPr>
                <w:rFonts w:hint="eastAsia" w:ascii="Times New Roman" w:hAnsi="Times New Roman"/>
                <w:color w:val="000000"/>
                <w:sz w:val="24"/>
              </w:rPr>
              <w:t>吨</w:t>
            </w:r>
            <w:r>
              <w:rPr>
                <w:rFonts w:ascii="Times New Roman" w:hAnsi="Times New Roman"/>
                <w:color w:val="000000"/>
                <w:sz w:val="24"/>
              </w:rPr>
              <w:t>/年，</w:t>
            </w:r>
            <w:r>
              <w:rPr>
                <w:rFonts w:hint="eastAsia" w:ascii="Times New Roman" w:hAnsi="Times New Roman"/>
                <w:color w:val="000000"/>
                <w:sz w:val="24"/>
              </w:rPr>
              <w:t>塑料线性排水沟3</w:t>
            </w:r>
            <w:r>
              <w:rPr>
                <w:rFonts w:ascii="Times New Roman" w:hAnsi="Times New Roman"/>
                <w:color w:val="000000"/>
                <w:sz w:val="24"/>
              </w:rPr>
              <w:t>00</w:t>
            </w:r>
            <w:r>
              <w:rPr>
                <w:rFonts w:hint="eastAsia" w:ascii="Times New Roman" w:hAnsi="Times New Roman"/>
                <w:color w:val="000000"/>
                <w:sz w:val="24"/>
              </w:rPr>
              <w:t>吨</w:t>
            </w:r>
            <w:r>
              <w:rPr>
                <w:rFonts w:ascii="Times New Roman" w:hAnsi="Times New Roman"/>
                <w:color w:val="000000"/>
                <w:sz w:val="24"/>
              </w:rPr>
              <w:t>/年，</w:t>
            </w:r>
            <w:r>
              <w:rPr>
                <w:rFonts w:hint="eastAsia" w:ascii="Times New Roman" w:hAnsi="Times New Roman"/>
                <w:color w:val="000000"/>
                <w:sz w:val="24"/>
              </w:rPr>
              <w:t>塑料管件</w:t>
            </w:r>
            <w:r>
              <w:rPr>
                <w:rFonts w:ascii="Times New Roman" w:hAnsi="Times New Roman"/>
                <w:color w:val="000000"/>
                <w:sz w:val="24"/>
              </w:rPr>
              <w:t>200</w:t>
            </w:r>
            <w:r>
              <w:rPr>
                <w:rFonts w:hint="eastAsia" w:ascii="Times New Roman" w:hAnsi="Times New Roman"/>
                <w:color w:val="000000"/>
                <w:sz w:val="24"/>
              </w:rPr>
              <w:t>吨</w:t>
            </w:r>
            <w:r>
              <w:rPr>
                <w:rFonts w:ascii="Times New Roman" w:hAnsi="Times New Roman"/>
                <w:color w:val="000000"/>
                <w:sz w:val="24"/>
              </w:rPr>
              <w:t>/年。</w:t>
            </w:r>
            <w:bookmarkStart w:id="3" w:name="_Toc394998924"/>
            <w:r>
              <w:rPr>
                <w:rFonts w:ascii="Times New Roman" w:hAnsi="Times New Roman"/>
                <w:color w:val="000000"/>
                <w:sz w:val="24"/>
                <w:szCs w:val="24"/>
              </w:rPr>
              <w:t>目前项目还未进行设备安装，项目</w:t>
            </w:r>
            <w:r>
              <w:rPr>
                <w:rFonts w:ascii="Times New Roman" w:hAnsi="Times New Roman"/>
                <w:color w:val="000000"/>
                <w:sz w:val="24"/>
              </w:rPr>
              <w:t>具体工程组成见表1-</w:t>
            </w:r>
            <w:r>
              <w:rPr>
                <w:rFonts w:hint="eastAsia" w:ascii="Times New Roman" w:hAnsi="Times New Roman"/>
                <w:color w:val="000000"/>
                <w:sz w:val="24"/>
              </w:rPr>
              <w:t>4</w:t>
            </w:r>
            <w:r>
              <w:rPr>
                <w:rFonts w:ascii="Times New Roman" w:hAnsi="Times New Roman"/>
                <w:color w:val="000000"/>
                <w:sz w:val="24"/>
              </w:rPr>
              <w:t>。</w:t>
            </w:r>
          </w:p>
          <w:p>
            <w:pPr>
              <w:pStyle w:val="2"/>
              <w:rPr>
                <w:rFonts w:hint="eastAsia"/>
                <w:szCs w:val="30"/>
              </w:rPr>
            </w:pPr>
          </w:p>
          <w:p>
            <w:pPr>
              <w:tabs>
                <w:tab w:val="left" w:pos="2758"/>
              </w:tabs>
              <w:jc w:val="center"/>
              <w:rPr>
                <w:rFonts w:ascii="Times New Roman" w:hAnsi="Times New Roman"/>
                <w:b/>
                <w:color w:val="000000"/>
                <w:sz w:val="24"/>
              </w:rPr>
            </w:pPr>
            <w:r>
              <w:rPr>
                <w:rFonts w:ascii="Times New Roman" w:hAnsi="Times New Roman"/>
                <w:b/>
                <w:color w:val="000000"/>
                <w:sz w:val="24"/>
              </w:rPr>
              <w:t>表1-</w:t>
            </w:r>
            <w:r>
              <w:rPr>
                <w:rFonts w:hint="eastAsia" w:ascii="Times New Roman" w:hAnsi="Times New Roman"/>
                <w:b/>
                <w:color w:val="000000"/>
                <w:sz w:val="24"/>
              </w:rPr>
              <w:t>4</w:t>
            </w:r>
            <w:r>
              <w:rPr>
                <w:rFonts w:ascii="Times New Roman" w:hAnsi="Times New Roman"/>
                <w:b/>
                <w:color w:val="000000"/>
                <w:sz w:val="24"/>
              </w:rPr>
              <w:t xml:space="preserve">     项目工程组成一览表</w:t>
            </w:r>
          </w:p>
          <w:tbl>
            <w:tblPr>
              <w:tblStyle w:val="30"/>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2"/>
              <w:gridCol w:w="453"/>
              <w:gridCol w:w="1347"/>
              <w:gridCol w:w="5770"/>
              <w:gridCol w:w="8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 w:hRule="atLeast"/>
                <w:jc w:val="center"/>
              </w:trPr>
              <w:tc>
                <w:tcPr>
                  <w:tcW w:w="1273" w:type="pct"/>
                  <w:gridSpan w:val="3"/>
                  <w:vAlign w:val="center"/>
                </w:tcPr>
                <w:p>
                  <w:pPr>
                    <w:tabs>
                      <w:tab w:val="left" w:pos="2758"/>
                    </w:tabs>
                    <w:jc w:val="center"/>
                    <w:rPr>
                      <w:rFonts w:ascii="Times New Roman" w:hAnsi="Times New Roman"/>
                      <w:b/>
                      <w:bCs/>
                      <w:color w:val="000000"/>
                      <w:szCs w:val="21"/>
                    </w:rPr>
                  </w:pPr>
                  <w:r>
                    <w:rPr>
                      <w:rFonts w:ascii="Times New Roman" w:hAnsi="Times New Roman"/>
                      <w:b/>
                      <w:bCs/>
                      <w:color w:val="000000"/>
                      <w:szCs w:val="21"/>
                    </w:rPr>
                    <w:t>项目组成</w:t>
                  </w:r>
                </w:p>
              </w:tc>
              <w:tc>
                <w:tcPr>
                  <w:tcW w:w="3261" w:type="pct"/>
                  <w:vAlign w:val="center"/>
                </w:tcPr>
                <w:p>
                  <w:pPr>
                    <w:tabs>
                      <w:tab w:val="left" w:pos="2758"/>
                    </w:tabs>
                    <w:jc w:val="center"/>
                    <w:rPr>
                      <w:rFonts w:ascii="Times New Roman" w:hAnsi="Times New Roman"/>
                      <w:b/>
                      <w:bCs/>
                      <w:color w:val="000000"/>
                      <w:szCs w:val="21"/>
                    </w:rPr>
                  </w:pPr>
                  <w:r>
                    <w:rPr>
                      <w:rFonts w:ascii="Times New Roman" w:hAnsi="Times New Roman"/>
                      <w:b/>
                      <w:bCs/>
                      <w:color w:val="000000"/>
                      <w:szCs w:val="21"/>
                    </w:rPr>
                    <w:t>工程内容</w:t>
                  </w:r>
                </w:p>
              </w:tc>
              <w:tc>
                <w:tcPr>
                  <w:tcW w:w="464" w:type="pct"/>
                  <w:vAlign w:val="center"/>
                </w:tcPr>
                <w:p>
                  <w:pPr>
                    <w:tabs>
                      <w:tab w:val="left" w:pos="2758"/>
                    </w:tabs>
                    <w:jc w:val="center"/>
                    <w:rPr>
                      <w:rFonts w:ascii="Times New Roman" w:hAnsi="Times New Roman"/>
                      <w:b/>
                      <w:bCs/>
                      <w:color w:val="000000"/>
                      <w:szCs w:val="21"/>
                    </w:rPr>
                  </w:pPr>
                  <w:r>
                    <w:rPr>
                      <w:rFonts w:ascii="Times New Roman" w:hAnsi="Times New Roman"/>
                      <w:b/>
                      <w:bCs/>
                      <w:color w:val="000000"/>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 w:hRule="atLeast"/>
                <w:jc w:val="center"/>
              </w:trPr>
              <w:tc>
                <w:tcPr>
                  <w:tcW w:w="256" w:type="pct"/>
                  <w:vMerge w:val="restart"/>
                  <w:vAlign w:val="center"/>
                </w:tcPr>
                <w:p>
                  <w:pPr>
                    <w:tabs>
                      <w:tab w:val="left" w:pos="2758"/>
                    </w:tabs>
                    <w:jc w:val="center"/>
                    <w:rPr>
                      <w:rFonts w:ascii="Times New Roman" w:hAnsi="Times New Roman"/>
                      <w:color w:val="000000"/>
                      <w:szCs w:val="21"/>
                    </w:rPr>
                  </w:pPr>
                  <w:r>
                    <w:rPr>
                      <w:rFonts w:ascii="Times New Roman" w:hAnsi="Times New Roman"/>
                      <w:color w:val="000000"/>
                      <w:szCs w:val="21"/>
                    </w:rPr>
                    <w:t>主体工程</w:t>
                  </w:r>
                </w:p>
              </w:tc>
              <w:tc>
                <w:tcPr>
                  <w:tcW w:w="1017" w:type="pct"/>
                  <w:gridSpan w:val="2"/>
                  <w:vAlign w:val="center"/>
                </w:tcPr>
                <w:p>
                  <w:pPr>
                    <w:tabs>
                      <w:tab w:val="left" w:pos="2758"/>
                    </w:tabs>
                    <w:jc w:val="center"/>
                    <w:rPr>
                      <w:rFonts w:ascii="Times New Roman" w:hAnsi="Times New Roman"/>
                      <w:color w:val="000000"/>
                      <w:szCs w:val="21"/>
                    </w:rPr>
                  </w:pPr>
                  <w:r>
                    <w:rPr>
                      <w:rFonts w:ascii="Times New Roman" w:hAnsi="Times New Roman"/>
                      <w:color w:val="000000"/>
                      <w:szCs w:val="21"/>
                    </w:rPr>
                    <w:t xml:space="preserve"> 生产厂房</w:t>
                  </w:r>
                </w:p>
              </w:tc>
              <w:tc>
                <w:tcPr>
                  <w:tcW w:w="3261" w:type="pct"/>
                  <w:vAlign w:val="center"/>
                </w:tcPr>
                <w:p>
                  <w:pPr>
                    <w:tabs>
                      <w:tab w:val="left" w:pos="2758"/>
                    </w:tabs>
                    <w:jc w:val="left"/>
                    <w:rPr>
                      <w:rFonts w:ascii="Times New Roman" w:hAnsi="Times New Roman"/>
                      <w:color w:val="000000"/>
                      <w:szCs w:val="21"/>
                    </w:rPr>
                  </w:pPr>
                  <w:r>
                    <w:rPr>
                      <w:rFonts w:ascii="Times New Roman" w:hAnsi="Times New Roman"/>
                      <w:color w:val="000000"/>
                      <w:szCs w:val="21"/>
                    </w:rPr>
                    <w:t>建筑面积为</w:t>
                  </w:r>
                  <w:r>
                    <w:rPr>
                      <w:rFonts w:hint="eastAsia" w:ascii="Times New Roman" w:hAnsi="Times New Roman"/>
                      <w:color w:val="000000"/>
                      <w:szCs w:val="21"/>
                    </w:rPr>
                    <w:t>6440</w:t>
                  </w:r>
                  <w:r>
                    <w:rPr>
                      <w:rFonts w:ascii="Times New Roman" w:hAnsi="Times New Roman"/>
                      <w:color w:val="000000"/>
                      <w:szCs w:val="21"/>
                    </w:rPr>
                    <w:t>m</w:t>
                  </w:r>
                  <w:r>
                    <w:rPr>
                      <w:rFonts w:ascii="Times New Roman" w:hAnsi="Times New Roman"/>
                      <w:color w:val="000000"/>
                      <w:szCs w:val="21"/>
                      <w:vertAlign w:val="superscript"/>
                    </w:rPr>
                    <w:t>2</w:t>
                  </w:r>
                  <w:r>
                    <w:rPr>
                      <w:rFonts w:ascii="Times New Roman" w:hAnsi="Times New Roman"/>
                      <w:color w:val="000000"/>
                      <w:szCs w:val="21"/>
                    </w:rPr>
                    <w:t>，房屋结构为一层重型钢屋架结构，用于项目生产。</w:t>
                  </w:r>
                </w:p>
              </w:tc>
              <w:tc>
                <w:tcPr>
                  <w:tcW w:w="464" w:type="pct"/>
                  <w:vMerge w:val="restart"/>
                  <w:vAlign w:val="center"/>
                </w:tcPr>
                <w:p>
                  <w:pPr>
                    <w:tabs>
                      <w:tab w:val="left" w:pos="2758"/>
                    </w:tabs>
                    <w:jc w:val="center"/>
                    <w:rPr>
                      <w:rFonts w:ascii="Times New Roman" w:hAnsi="Times New Roman"/>
                      <w:color w:val="000000"/>
                      <w:szCs w:val="21"/>
                    </w:rPr>
                  </w:pPr>
                  <w:r>
                    <w:rPr>
                      <w:rFonts w:ascii="Times New Roman" w:hAnsi="Times New Roman"/>
                      <w:color w:val="000000"/>
                      <w:szCs w:val="21"/>
                    </w:rPr>
                    <w:t>租用空置厂房</w:t>
                  </w:r>
                  <w:r>
                    <w:rPr>
                      <w:rFonts w:hint="eastAsia" w:ascii="Times New Roman" w:hAnsi="Times New Roman"/>
                      <w:color w:val="000000"/>
                      <w:szCs w:val="21"/>
                    </w:rPr>
                    <w:t>1栋</w:t>
                  </w:r>
                  <w:r>
                    <w:rPr>
                      <w:rFonts w:ascii="Times New Roman" w:hAnsi="Times New Roman"/>
                      <w:color w:val="000000"/>
                      <w:szCs w:val="21"/>
                    </w:rPr>
                    <w:t>，目前项目还未安装设备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56" w:type="pct"/>
                  <w:vMerge w:val="continue"/>
                  <w:vAlign w:val="center"/>
                </w:tcPr>
                <w:p>
                  <w:pPr>
                    <w:tabs>
                      <w:tab w:val="left" w:pos="2758"/>
                    </w:tabs>
                    <w:jc w:val="center"/>
                    <w:rPr>
                      <w:rFonts w:ascii="Times New Roman" w:hAnsi="Times New Roman"/>
                      <w:color w:val="000000"/>
                      <w:szCs w:val="21"/>
                    </w:rPr>
                  </w:pPr>
                </w:p>
              </w:tc>
              <w:tc>
                <w:tcPr>
                  <w:tcW w:w="256" w:type="pct"/>
                  <w:vMerge w:val="restart"/>
                  <w:vAlign w:val="center"/>
                </w:tcPr>
                <w:p>
                  <w:pPr>
                    <w:tabs>
                      <w:tab w:val="left" w:pos="2758"/>
                    </w:tabs>
                    <w:jc w:val="center"/>
                    <w:rPr>
                      <w:rFonts w:ascii="Times New Roman" w:hAnsi="Times New Roman"/>
                      <w:color w:val="000000"/>
                      <w:szCs w:val="21"/>
                    </w:rPr>
                  </w:pPr>
                  <w:r>
                    <w:rPr>
                      <w:rFonts w:ascii="Times New Roman" w:hAnsi="Times New Roman"/>
                      <w:color w:val="000000"/>
                      <w:szCs w:val="21"/>
                    </w:rPr>
                    <w:t>其中</w:t>
                  </w:r>
                </w:p>
              </w:tc>
              <w:tc>
                <w:tcPr>
                  <w:tcW w:w="760" w:type="pct"/>
                  <w:vAlign w:val="center"/>
                </w:tcPr>
                <w:p>
                  <w:pPr>
                    <w:tabs>
                      <w:tab w:val="left" w:pos="2758"/>
                    </w:tabs>
                    <w:jc w:val="center"/>
                    <w:rPr>
                      <w:rFonts w:ascii="Times New Roman" w:hAnsi="Times New Roman"/>
                      <w:color w:val="000000"/>
                      <w:szCs w:val="21"/>
                    </w:rPr>
                  </w:pPr>
                  <w:r>
                    <w:rPr>
                      <w:rFonts w:hint="eastAsia" w:ascii="Times New Roman" w:hAnsi="Times New Roman"/>
                      <w:color w:val="000000"/>
                      <w:szCs w:val="21"/>
                    </w:rPr>
                    <w:t>原料存储区</w:t>
                  </w:r>
                </w:p>
              </w:tc>
              <w:tc>
                <w:tcPr>
                  <w:tcW w:w="3261" w:type="pct"/>
                  <w:vAlign w:val="center"/>
                </w:tcPr>
                <w:p>
                  <w:pPr>
                    <w:tabs>
                      <w:tab w:val="left" w:pos="2758"/>
                    </w:tabs>
                    <w:jc w:val="left"/>
                    <w:rPr>
                      <w:rFonts w:ascii="Times New Roman" w:hAnsi="Times New Roman"/>
                      <w:color w:val="000000"/>
                      <w:szCs w:val="21"/>
                    </w:rPr>
                  </w:pPr>
                  <w:r>
                    <w:rPr>
                      <w:rFonts w:hint="eastAsia" w:ascii="Times New Roman" w:hAnsi="Times New Roman"/>
                      <w:color w:val="000000"/>
                      <w:szCs w:val="21"/>
                    </w:rPr>
                    <w:t>位于生产厂房西侧，用于储存项目原料。</w:t>
                  </w:r>
                </w:p>
              </w:tc>
              <w:tc>
                <w:tcPr>
                  <w:tcW w:w="464" w:type="pct"/>
                  <w:vMerge w:val="continue"/>
                  <w:vAlign w:val="center"/>
                </w:tcPr>
                <w:p>
                  <w:pPr>
                    <w:tabs>
                      <w:tab w:val="left" w:pos="2758"/>
                    </w:tabs>
                    <w:jc w:val="center"/>
                    <w:rPr>
                      <w:rFonts w:ascii="Times New Roman" w:hAnsi="Times New Roman"/>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256" w:type="pct"/>
                  <w:vMerge w:val="continue"/>
                  <w:vAlign w:val="center"/>
                </w:tcPr>
                <w:p>
                  <w:pPr>
                    <w:tabs>
                      <w:tab w:val="left" w:pos="2758"/>
                    </w:tabs>
                    <w:jc w:val="center"/>
                    <w:rPr>
                      <w:rFonts w:ascii="Times New Roman" w:hAnsi="Times New Roman"/>
                      <w:color w:val="000000"/>
                      <w:szCs w:val="21"/>
                    </w:rPr>
                  </w:pPr>
                </w:p>
              </w:tc>
              <w:tc>
                <w:tcPr>
                  <w:tcW w:w="256" w:type="pct"/>
                  <w:vMerge w:val="continue"/>
                  <w:vAlign w:val="center"/>
                </w:tcPr>
                <w:p>
                  <w:pPr>
                    <w:tabs>
                      <w:tab w:val="left" w:pos="2758"/>
                    </w:tabs>
                    <w:jc w:val="center"/>
                    <w:rPr>
                      <w:rFonts w:ascii="Times New Roman" w:hAnsi="Times New Roman"/>
                      <w:color w:val="000000"/>
                      <w:szCs w:val="21"/>
                    </w:rPr>
                  </w:pPr>
                </w:p>
              </w:tc>
              <w:tc>
                <w:tcPr>
                  <w:tcW w:w="760" w:type="pct"/>
                  <w:vAlign w:val="center"/>
                </w:tcPr>
                <w:p>
                  <w:pPr>
                    <w:tabs>
                      <w:tab w:val="left" w:pos="2758"/>
                    </w:tabs>
                    <w:jc w:val="center"/>
                    <w:rPr>
                      <w:rFonts w:ascii="Times New Roman" w:hAnsi="Times New Roman"/>
                      <w:color w:val="000000"/>
                      <w:szCs w:val="21"/>
                    </w:rPr>
                  </w:pPr>
                  <w:r>
                    <w:rPr>
                      <w:rFonts w:hint="eastAsia" w:ascii="Times New Roman" w:hAnsi="Times New Roman"/>
                      <w:color w:val="000000"/>
                      <w:szCs w:val="21"/>
                    </w:rPr>
                    <w:t>成品存储区</w:t>
                  </w:r>
                </w:p>
              </w:tc>
              <w:tc>
                <w:tcPr>
                  <w:tcW w:w="3261" w:type="pct"/>
                  <w:vAlign w:val="center"/>
                </w:tcPr>
                <w:p>
                  <w:pPr>
                    <w:tabs>
                      <w:tab w:val="left" w:pos="2758"/>
                    </w:tabs>
                    <w:jc w:val="left"/>
                    <w:rPr>
                      <w:rFonts w:ascii="Times New Roman" w:hAnsi="Times New Roman"/>
                      <w:color w:val="000000"/>
                      <w:szCs w:val="21"/>
                    </w:rPr>
                  </w:pPr>
                  <w:r>
                    <w:rPr>
                      <w:rFonts w:hint="eastAsia" w:ascii="Times New Roman" w:hAnsi="Times New Roman"/>
                      <w:color w:val="000000"/>
                      <w:szCs w:val="21"/>
                    </w:rPr>
                    <w:t>位于生产厂房西部，用于存储合格品。</w:t>
                  </w:r>
                </w:p>
              </w:tc>
              <w:tc>
                <w:tcPr>
                  <w:tcW w:w="464" w:type="pct"/>
                  <w:vMerge w:val="continue"/>
                  <w:vAlign w:val="center"/>
                </w:tcPr>
                <w:p>
                  <w:pPr>
                    <w:tabs>
                      <w:tab w:val="left" w:pos="2758"/>
                    </w:tabs>
                    <w:jc w:val="center"/>
                    <w:rPr>
                      <w:rFonts w:ascii="Times New Roman" w:hAnsi="Times New Roman"/>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56" w:type="pct"/>
                  <w:vMerge w:val="continue"/>
                  <w:vAlign w:val="center"/>
                </w:tcPr>
                <w:p>
                  <w:pPr>
                    <w:tabs>
                      <w:tab w:val="left" w:pos="2758"/>
                    </w:tabs>
                    <w:jc w:val="center"/>
                    <w:rPr>
                      <w:rFonts w:ascii="Times New Roman" w:hAnsi="Times New Roman"/>
                      <w:color w:val="000000"/>
                      <w:szCs w:val="21"/>
                    </w:rPr>
                  </w:pPr>
                </w:p>
              </w:tc>
              <w:tc>
                <w:tcPr>
                  <w:tcW w:w="256" w:type="pct"/>
                  <w:vMerge w:val="continue"/>
                  <w:vAlign w:val="center"/>
                </w:tcPr>
                <w:p>
                  <w:pPr>
                    <w:tabs>
                      <w:tab w:val="left" w:pos="2758"/>
                    </w:tabs>
                    <w:jc w:val="center"/>
                    <w:rPr>
                      <w:rFonts w:ascii="Times New Roman" w:hAnsi="Times New Roman"/>
                      <w:color w:val="000000"/>
                      <w:szCs w:val="21"/>
                    </w:rPr>
                  </w:pPr>
                </w:p>
              </w:tc>
              <w:tc>
                <w:tcPr>
                  <w:tcW w:w="760" w:type="pct"/>
                  <w:vAlign w:val="center"/>
                </w:tcPr>
                <w:p>
                  <w:pPr>
                    <w:tabs>
                      <w:tab w:val="left" w:pos="2758"/>
                    </w:tabs>
                    <w:jc w:val="center"/>
                    <w:rPr>
                      <w:rFonts w:ascii="Times New Roman" w:hAnsi="Times New Roman"/>
                      <w:color w:val="000000"/>
                      <w:szCs w:val="21"/>
                    </w:rPr>
                  </w:pPr>
                  <w:r>
                    <w:rPr>
                      <w:rFonts w:hint="eastAsia" w:ascii="Times New Roman" w:hAnsi="Times New Roman"/>
                      <w:color w:val="000000"/>
                      <w:szCs w:val="21"/>
                    </w:rPr>
                    <w:t>吹塑及挤塑区</w:t>
                  </w:r>
                </w:p>
              </w:tc>
              <w:tc>
                <w:tcPr>
                  <w:tcW w:w="3261" w:type="pct"/>
                  <w:vAlign w:val="center"/>
                </w:tcPr>
                <w:p>
                  <w:pPr>
                    <w:tabs>
                      <w:tab w:val="left" w:pos="2758"/>
                    </w:tabs>
                    <w:jc w:val="left"/>
                    <w:rPr>
                      <w:rFonts w:ascii="Times New Roman" w:hAnsi="Times New Roman"/>
                      <w:color w:val="000000"/>
                      <w:szCs w:val="21"/>
                    </w:rPr>
                  </w:pPr>
                  <w:r>
                    <w:rPr>
                      <w:rFonts w:hint="eastAsia" w:ascii="Times New Roman" w:hAnsi="Times New Roman"/>
                      <w:color w:val="000000"/>
                      <w:szCs w:val="21"/>
                    </w:rPr>
                    <w:t>位于生产厂房东南角，进行生产工作。</w:t>
                  </w:r>
                </w:p>
              </w:tc>
              <w:tc>
                <w:tcPr>
                  <w:tcW w:w="464" w:type="pct"/>
                  <w:vMerge w:val="continue"/>
                  <w:vAlign w:val="center"/>
                </w:tcPr>
                <w:p>
                  <w:pPr>
                    <w:tabs>
                      <w:tab w:val="left" w:pos="2758"/>
                    </w:tabs>
                    <w:jc w:val="center"/>
                    <w:rPr>
                      <w:rFonts w:ascii="Times New Roman" w:hAnsi="Times New Roman"/>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 w:hRule="atLeast"/>
                <w:jc w:val="center"/>
              </w:trPr>
              <w:tc>
                <w:tcPr>
                  <w:tcW w:w="256" w:type="pct"/>
                  <w:vAlign w:val="center"/>
                </w:tcPr>
                <w:p>
                  <w:pPr>
                    <w:tabs>
                      <w:tab w:val="left" w:pos="2758"/>
                    </w:tabs>
                    <w:jc w:val="center"/>
                    <w:rPr>
                      <w:rFonts w:ascii="Times New Roman" w:hAnsi="Times New Roman"/>
                      <w:color w:val="000000"/>
                      <w:szCs w:val="21"/>
                    </w:rPr>
                  </w:pPr>
                  <w:r>
                    <w:rPr>
                      <w:rFonts w:hint="eastAsia" w:ascii="Times New Roman" w:hAnsi="Times New Roman"/>
                      <w:color w:val="000000"/>
                      <w:szCs w:val="21"/>
                    </w:rPr>
                    <w:t>辅助工程</w:t>
                  </w:r>
                </w:p>
              </w:tc>
              <w:tc>
                <w:tcPr>
                  <w:tcW w:w="1017" w:type="pct"/>
                  <w:gridSpan w:val="2"/>
                  <w:vAlign w:val="center"/>
                </w:tcPr>
                <w:p>
                  <w:pPr>
                    <w:tabs>
                      <w:tab w:val="left" w:pos="2758"/>
                    </w:tabs>
                    <w:jc w:val="center"/>
                    <w:rPr>
                      <w:rFonts w:hint="eastAsia" w:ascii="Times New Roman" w:hAnsi="Times New Roman"/>
                      <w:color w:val="FF0000"/>
                      <w:szCs w:val="21"/>
                    </w:rPr>
                  </w:pPr>
                  <w:r>
                    <w:rPr>
                      <w:rFonts w:hint="eastAsia" w:ascii="Times New Roman" w:hAnsi="Times New Roman"/>
                      <w:color w:val="000000"/>
                      <w:szCs w:val="21"/>
                    </w:rPr>
                    <w:t>办公室</w:t>
                  </w:r>
                </w:p>
              </w:tc>
              <w:tc>
                <w:tcPr>
                  <w:tcW w:w="3261" w:type="pct"/>
                  <w:vAlign w:val="center"/>
                </w:tcPr>
                <w:p>
                  <w:pPr>
                    <w:tabs>
                      <w:tab w:val="left" w:pos="2758"/>
                    </w:tabs>
                    <w:rPr>
                      <w:rFonts w:ascii="Times New Roman" w:hAnsi="Times New Roman"/>
                      <w:color w:val="000000"/>
                      <w:szCs w:val="21"/>
                    </w:rPr>
                  </w:pPr>
                  <w:r>
                    <w:rPr>
                      <w:rFonts w:hint="eastAsia" w:ascii="Times New Roman" w:hAnsi="Times New Roman"/>
                      <w:color w:val="000000"/>
                      <w:szCs w:val="21"/>
                    </w:rPr>
                    <w:t>1间，建筑面积136</w:t>
                  </w:r>
                  <w:r>
                    <w:rPr>
                      <w:rFonts w:ascii="Times New Roman" w:hAnsi="Times New Roman"/>
                      <w:color w:val="000000"/>
                      <w:szCs w:val="21"/>
                    </w:rPr>
                    <w:t>m</w:t>
                  </w:r>
                  <w:r>
                    <w:rPr>
                      <w:rFonts w:ascii="Times New Roman" w:hAnsi="Times New Roman"/>
                      <w:color w:val="000000"/>
                      <w:szCs w:val="21"/>
                      <w:vertAlign w:val="superscript"/>
                    </w:rPr>
                    <w:t>2</w:t>
                  </w:r>
                  <w:r>
                    <w:rPr>
                      <w:rFonts w:ascii="Times New Roman" w:hAnsi="Times New Roman"/>
                      <w:color w:val="000000"/>
                      <w:szCs w:val="21"/>
                    </w:rPr>
                    <w:t>，</w:t>
                  </w:r>
                  <w:r>
                    <w:rPr>
                      <w:rFonts w:hint="eastAsia" w:ascii="Times New Roman" w:hAnsi="Times New Roman"/>
                      <w:color w:val="000000"/>
                      <w:szCs w:val="21"/>
                    </w:rPr>
                    <w:t>租赁云南遂盛商贸有限公司办公楼2楼1间。</w:t>
                  </w:r>
                </w:p>
              </w:tc>
              <w:tc>
                <w:tcPr>
                  <w:tcW w:w="464" w:type="pct"/>
                  <w:vAlign w:val="center"/>
                </w:tcPr>
                <w:p>
                  <w:pPr>
                    <w:tabs>
                      <w:tab w:val="left" w:pos="2758"/>
                    </w:tabs>
                    <w:jc w:val="center"/>
                    <w:rPr>
                      <w:rFonts w:hint="eastAsia" w:ascii="Times New Roman" w:hAnsi="Times New Roman"/>
                      <w:color w:val="000000"/>
                      <w:szCs w:val="21"/>
                    </w:rPr>
                  </w:pPr>
                  <w:r>
                    <w:rPr>
                      <w:rFonts w:hint="eastAsia" w:ascii="Times New Roman" w:hAnsi="Times New Roman"/>
                      <w:color w:val="FF0000"/>
                      <w:szCs w:val="21"/>
                    </w:rPr>
                    <w:t>依托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 w:hRule="atLeast"/>
                <w:jc w:val="center"/>
              </w:trPr>
              <w:tc>
                <w:tcPr>
                  <w:tcW w:w="256" w:type="pct"/>
                  <w:vMerge w:val="restart"/>
                  <w:vAlign w:val="center"/>
                </w:tcPr>
                <w:p>
                  <w:pPr>
                    <w:tabs>
                      <w:tab w:val="left" w:pos="2758"/>
                    </w:tabs>
                    <w:jc w:val="center"/>
                    <w:rPr>
                      <w:rFonts w:ascii="Times New Roman" w:hAnsi="Times New Roman"/>
                      <w:color w:val="000000"/>
                      <w:szCs w:val="21"/>
                    </w:rPr>
                  </w:pPr>
                  <w:r>
                    <w:rPr>
                      <w:rFonts w:hint="eastAsia" w:ascii="Times New Roman" w:hAnsi="Times New Roman"/>
                      <w:color w:val="000000"/>
                      <w:szCs w:val="21"/>
                    </w:rPr>
                    <w:t>公用工程</w:t>
                  </w:r>
                </w:p>
              </w:tc>
              <w:tc>
                <w:tcPr>
                  <w:tcW w:w="1017" w:type="pct"/>
                  <w:gridSpan w:val="2"/>
                  <w:vAlign w:val="center"/>
                </w:tcPr>
                <w:p>
                  <w:pPr>
                    <w:tabs>
                      <w:tab w:val="left" w:pos="2758"/>
                    </w:tabs>
                    <w:jc w:val="center"/>
                    <w:rPr>
                      <w:rFonts w:ascii="Times New Roman" w:hAnsi="Times New Roman"/>
                      <w:color w:val="000000"/>
                      <w:szCs w:val="21"/>
                    </w:rPr>
                  </w:pPr>
                  <w:r>
                    <w:rPr>
                      <w:rFonts w:ascii="Times New Roman" w:hAnsi="Times New Roman"/>
                      <w:color w:val="000000"/>
                      <w:szCs w:val="21"/>
                    </w:rPr>
                    <w:t>给水系统</w:t>
                  </w:r>
                </w:p>
              </w:tc>
              <w:tc>
                <w:tcPr>
                  <w:tcW w:w="3261" w:type="pct"/>
                  <w:vAlign w:val="center"/>
                </w:tcPr>
                <w:p>
                  <w:pPr>
                    <w:tabs>
                      <w:tab w:val="left" w:pos="2758"/>
                    </w:tabs>
                    <w:rPr>
                      <w:rFonts w:ascii="Times New Roman" w:hAnsi="Times New Roman"/>
                      <w:color w:val="000000"/>
                      <w:szCs w:val="21"/>
                    </w:rPr>
                  </w:pPr>
                  <w:r>
                    <w:rPr>
                      <w:rFonts w:ascii="Times New Roman" w:hAnsi="Times New Roman"/>
                      <w:color w:val="000000"/>
                      <w:szCs w:val="21"/>
                    </w:rPr>
                    <w:t>员工生活租用</w:t>
                  </w:r>
                  <w:r>
                    <w:rPr>
                      <w:rFonts w:hint="eastAsia" w:ascii="Times New Roman" w:hAnsi="Times New Roman"/>
                      <w:color w:val="000000"/>
                      <w:szCs w:val="21"/>
                    </w:rPr>
                    <w:t>哨箐</w:t>
                  </w:r>
                  <w:r>
                    <w:rPr>
                      <w:rFonts w:ascii="Times New Roman" w:hAnsi="Times New Roman"/>
                      <w:color w:val="000000"/>
                      <w:szCs w:val="21"/>
                    </w:rPr>
                    <w:t>公租房，洗手及冲厕等办公用水、消防用水依托</w:t>
                  </w:r>
                  <w:r>
                    <w:rPr>
                      <w:rFonts w:hint="eastAsia" w:ascii="Times New Roman" w:hAnsi="Times New Roman"/>
                      <w:color w:val="000000"/>
                      <w:szCs w:val="21"/>
                    </w:rPr>
                    <w:t>云南遂盛商贸有限公司</w:t>
                  </w:r>
                  <w:r>
                    <w:rPr>
                      <w:rFonts w:ascii="Times New Roman" w:hAnsi="Times New Roman"/>
                      <w:color w:val="000000"/>
                      <w:szCs w:val="21"/>
                    </w:rPr>
                    <w:t>供水系统，故生产厂房内不设单独供水设施。</w:t>
                  </w:r>
                </w:p>
              </w:tc>
              <w:tc>
                <w:tcPr>
                  <w:tcW w:w="464" w:type="pct"/>
                  <w:vAlign w:val="center"/>
                </w:tcPr>
                <w:p>
                  <w:pPr>
                    <w:tabs>
                      <w:tab w:val="left" w:pos="2758"/>
                    </w:tabs>
                    <w:jc w:val="center"/>
                    <w:rPr>
                      <w:rFonts w:ascii="Times New Roman" w:hAnsi="Times New Roman"/>
                      <w:color w:val="000000"/>
                      <w:szCs w:val="21"/>
                    </w:rPr>
                  </w:pPr>
                  <w:r>
                    <w:rPr>
                      <w:rFonts w:ascii="Times New Roman" w:hAnsi="Times New Roman"/>
                      <w:color w:val="000000"/>
                      <w:szCs w:val="21"/>
                    </w:rPr>
                    <w:t>依托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 w:hRule="atLeast"/>
                <w:jc w:val="center"/>
              </w:trPr>
              <w:tc>
                <w:tcPr>
                  <w:tcW w:w="256" w:type="pct"/>
                  <w:vMerge w:val="continue"/>
                  <w:vAlign w:val="center"/>
                </w:tcPr>
                <w:p>
                  <w:pPr>
                    <w:tabs>
                      <w:tab w:val="left" w:pos="2758"/>
                    </w:tabs>
                    <w:rPr>
                      <w:rFonts w:ascii="Times New Roman" w:hAnsi="Times New Roman"/>
                      <w:color w:val="000000"/>
                      <w:szCs w:val="21"/>
                    </w:rPr>
                  </w:pPr>
                </w:p>
              </w:tc>
              <w:tc>
                <w:tcPr>
                  <w:tcW w:w="1017" w:type="pct"/>
                  <w:gridSpan w:val="2"/>
                  <w:vAlign w:val="center"/>
                </w:tcPr>
                <w:p>
                  <w:pPr>
                    <w:tabs>
                      <w:tab w:val="left" w:pos="2758"/>
                    </w:tabs>
                    <w:jc w:val="center"/>
                    <w:rPr>
                      <w:rFonts w:ascii="Times New Roman" w:hAnsi="Times New Roman"/>
                      <w:color w:val="000000"/>
                      <w:szCs w:val="21"/>
                    </w:rPr>
                  </w:pPr>
                  <w:r>
                    <w:rPr>
                      <w:rFonts w:ascii="Times New Roman" w:hAnsi="Times New Roman"/>
                      <w:color w:val="000000"/>
                      <w:szCs w:val="21"/>
                    </w:rPr>
                    <w:t>排水系统</w:t>
                  </w:r>
                </w:p>
              </w:tc>
              <w:tc>
                <w:tcPr>
                  <w:tcW w:w="3261" w:type="pct"/>
                  <w:vAlign w:val="center"/>
                </w:tcPr>
                <w:p>
                  <w:pPr>
                    <w:tabs>
                      <w:tab w:val="left" w:pos="2758"/>
                    </w:tabs>
                    <w:rPr>
                      <w:rFonts w:ascii="Times New Roman" w:hAnsi="Times New Roman"/>
                      <w:color w:val="000000"/>
                      <w:szCs w:val="21"/>
                    </w:rPr>
                  </w:pPr>
                  <w:r>
                    <w:rPr>
                      <w:rFonts w:ascii="Times New Roman" w:hAnsi="Times New Roman"/>
                      <w:color w:val="000000"/>
                      <w:szCs w:val="21"/>
                    </w:rPr>
                    <w:t>项目雨水沿用租用厂房原有雨水系统收集后排入园区雨水管网。项目生产用水主要为设备冷却水，冷却水与模具直接接触，循环使用不外排。项目员工不在项目内食宿，</w:t>
                  </w:r>
                  <w:r>
                    <w:rPr>
                      <w:rFonts w:hint="eastAsia" w:ascii="Times New Roman" w:hAnsi="Times New Roman"/>
                      <w:color w:val="000000"/>
                      <w:szCs w:val="21"/>
                    </w:rPr>
                    <w:t>新建化粪池1座，</w:t>
                  </w:r>
                  <w:r>
                    <w:rPr>
                      <w:rFonts w:ascii="Times New Roman" w:hAnsi="Times New Roman"/>
                      <w:color w:val="000000"/>
                      <w:szCs w:val="21"/>
                    </w:rPr>
                    <w:t>经化粪池处理达到GB/T 31962-2015《污水排入城镇下水道水质标准》(表1)A级标准后排入哨箐机械加工园污水处理厂处理。</w:t>
                  </w:r>
                </w:p>
              </w:tc>
              <w:tc>
                <w:tcPr>
                  <w:tcW w:w="464" w:type="pct"/>
                  <w:vAlign w:val="center"/>
                </w:tcPr>
                <w:p>
                  <w:pPr>
                    <w:tabs>
                      <w:tab w:val="left" w:pos="2758"/>
                    </w:tabs>
                    <w:jc w:val="center"/>
                    <w:rPr>
                      <w:rFonts w:ascii="Times New Roman" w:hAnsi="Times New Roman"/>
                      <w:color w:val="000000"/>
                      <w:szCs w:val="21"/>
                    </w:rPr>
                  </w:pPr>
                  <w:r>
                    <w:rPr>
                      <w:rFonts w:ascii="Times New Roman" w:hAnsi="Times New Roman"/>
                      <w:color w:val="000000"/>
                      <w:szCs w:val="21"/>
                    </w:rPr>
                    <w:t>依托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 w:hRule="atLeast"/>
                <w:jc w:val="center"/>
              </w:trPr>
              <w:tc>
                <w:tcPr>
                  <w:tcW w:w="256" w:type="pct"/>
                  <w:vMerge w:val="continue"/>
                  <w:vAlign w:val="center"/>
                </w:tcPr>
                <w:p>
                  <w:pPr>
                    <w:tabs>
                      <w:tab w:val="left" w:pos="2758"/>
                    </w:tabs>
                    <w:rPr>
                      <w:rFonts w:ascii="Times New Roman" w:hAnsi="Times New Roman"/>
                      <w:color w:val="000000"/>
                      <w:szCs w:val="21"/>
                    </w:rPr>
                  </w:pPr>
                </w:p>
              </w:tc>
              <w:tc>
                <w:tcPr>
                  <w:tcW w:w="1017" w:type="pct"/>
                  <w:gridSpan w:val="2"/>
                  <w:vAlign w:val="center"/>
                </w:tcPr>
                <w:p>
                  <w:pPr>
                    <w:tabs>
                      <w:tab w:val="left" w:pos="2758"/>
                    </w:tabs>
                    <w:jc w:val="center"/>
                    <w:rPr>
                      <w:rFonts w:ascii="Times New Roman" w:hAnsi="Times New Roman"/>
                      <w:color w:val="000000"/>
                      <w:szCs w:val="21"/>
                    </w:rPr>
                  </w:pPr>
                  <w:r>
                    <w:rPr>
                      <w:rFonts w:ascii="Times New Roman" w:hAnsi="Times New Roman"/>
                      <w:color w:val="000000"/>
                      <w:szCs w:val="21"/>
                    </w:rPr>
                    <w:t>供电系统</w:t>
                  </w:r>
                </w:p>
              </w:tc>
              <w:tc>
                <w:tcPr>
                  <w:tcW w:w="3261" w:type="pct"/>
                  <w:vAlign w:val="center"/>
                </w:tcPr>
                <w:p>
                  <w:pPr>
                    <w:tabs>
                      <w:tab w:val="left" w:pos="2758"/>
                    </w:tabs>
                    <w:rPr>
                      <w:rFonts w:ascii="Times New Roman" w:hAnsi="Times New Roman"/>
                      <w:color w:val="000000"/>
                      <w:szCs w:val="21"/>
                    </w:rPr>
                  </w:pPr>
                  <w:r>
                    <w:rPr>
                      <w:rFonts w:ascii="Times New Roman" w:hAnsi="Times New Roman"/>
                      <w:color w:val="000000"/>
                      <w:szCs w:val="21"/>
                    </w:rPr>
                    <w:t>由园区供电系统提供，</w:t>
                  </w:r>
                  <w:r>
                    <w:rPr>
                      <w:rFonts w:hint="eastAsia" w:ascii="Times New Roman" w:hAnsi="Times New Roman"/>
                      <w:color w:val="000000"/>
                      <w:szCs w:val="21"/>
                    </w:rPr>
                    <w:t>云南遂盛商贸有限公司</w:t>
                  </w:r>
                  <w:r>
                    <w:rPr>
                      <w:rFonts w:ascii="Times New Roman" w:hAnsi="Times New Roman"/>
                      <w:color w:val="000000"/>
                      <w:szCs w:val="21"/>
                    </w:rPr>
                    <w:t>厂房配套有变压器，本项目电力从已建厂房配电系统中铺设线路提供。</w:t>
                  </w:r>
                </w:p>
              </w:tc>
              <w:tc>
                <w:tcPr>
                  <w:tcW w:w="464" w:type="pct"/>
                  <w:vAlign w:val="center"/>
                </w:tcPr>
                <w:p>
                  <w:pPr>
                    <w:tabs>
                      <w:tab w:val="left" w:pos="2758"/>
                    </w:tabs>
                    <w:jc w:val="center"/>
                    <w:rPr>
                      <w:rFonts w:ascii="Times New Roman" w:hAnsi="Times New Roman"/>
                      <w:color w:val="000000"/>
                      <w:szCs w:val="21"/>
                    </w:rPr>
                  </w:pPr>
                  <w:r>
                    <w:rPr>
                      <w:rFonts w:ascii="Times New Roman" w:hAnsi="Times New Roman"/>
                      <w:color w:val="000000"/>
                      <w:szCs w:val="21"/>
                    </w:rPr>
                    <w:t>依托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jc w:val="center"/>
              </w:trPr>
              <w:tc>
                <w:tcPr>
                  <w:tcW w:w="256" w:type="pct"/>
                  <w:vMerge w:val="restart"/>
                  <w:vAlign w:val="center"/>
                </w:tcPr>
                <w:p>
                  <w:pPr>
                    <w:tabs>
                      <w:tab w:val="left" w:pos="2758"/>
                    </w:tabs>
                    <w:jc w:val="center"/>
                    <w:rPr>
                      <w:rFonts w:ascii="Times New Roman" w:hAnsi="Times New Roman"/>
                      <w:color w:val="000000"/>
                      <w:szCs w:val="21"/>
                    </w:rPr>
                  </w:pPr>
                  <w:r>
                    <w:rPr>
                      <w:rFonts w:hint="eastAsia" w:ascii="Times New Roman" w:hAnsi="Times New Roman"/>
                      <w:color w:val="000000"/>
                      <w:szCs w:val="21"/>
                    </w:rPr>
                    <w:t>环保工程</w:t>
                  </w:r>
                </w:p>
              </w:tc>
              <w:tc>
                <w:tcPr>
                  <w:tcW w:w="1017" w:type="pct"/>
                  <w:gridSpan w:val="2"/>
                  <w:vAlign w:val="center"/>
                </w:tcPr>
                <w:p>
                  <w:pPr>
                    <w:tabs>
                      <w:tab w:val="left" w:pos="2758"/>
                    </w:tabs>
                    <w:jc w:val="center"/>
                    <w:rPr>
                      <w:rFonts w:ascii="Times New Roman" w:hAnsi="Times New Roman"/>
                      <w:color w:val="000000"/>
                      <w:szCs w:val="21"/>
                    </w:rPr>
                  </w:pPr>
                  <w:r>
                    <w:rPr>
                      <w:rFonts w:hint="eastAsia" w:ascii="Times New Roman" w:hAnsi="Times New Roman"/>
                      <w:color w:val="000000"/>
                      <w:szCs w:val="21"/>
                    </w:rPr>
                    <w:t>粉尘</w:t>
                  </w:r>
                </w:p>
              </w:tc>
              <w:tc>
                <w:tcPr>
                  <w:tcW w:w="3261" w:type="pct"/>
                  <w:vAlign w:val="center"/>
                </w:tcPr>
                <w:p>
                  <w:pPr>
                    <w:tabs>
                      <w:tab w:val="left" w:pos="2758"/>
                    </w:tabs>
                    <w:rPr>
                      <w:color w:val="000000"/>
                    </w:rPr>
                  </w:pPr>
                  <w:r>
                    <w:rPr>
                      <w:rFonts w:hint="eastAsia"/>
                      <w:color w:val="000000"/>
                    </w:rPr>
                    <w:t>残次品破碎过程中产生的粉尘经布袋除尘器收集除尘后无组织排放。</w:t>
                  </w:r>
                </w:p>
              </w:tc>
              <w:tc>
                <w:tcPr>
                  <w:tcW w:w="464" w:type="pct"/>
                  <w:vAlign w:val="center"/>
                </w:tcPr>
                <w:p>
                  <w:pPr>
                    <w:tabs>
                      <w:tab w:val="left" w:pos="2758"/>
                    </w:tabs>
                    <w:jc w:val="center"/>
                    <w:rPr>
                      <w:rFonts w:ascii="Times New Roman" w:hAnsi="Times New Roman"/>
                      <w:color w:val="000000"/>
                      <w:szCs w:val="21"/>
                    </w:rPr>
                  </w:pPr>
                  <w:r>
                    <w:rPr>
                      <w:rFonts w:ascii="Times New Roman" w:hAnsi="Times New Roman"/>
                      <w:color w:val="000000"/>
                      <w:szCs w:val="21"/>
                    </w:rPr>
                    <w:t>新增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jc w:val="center"/>
              </w:trPr>
              <w:tc>
                <w:tcPr>
                  <w:tcW w:w="256" w:type="pct"/>
                  <w:vMerge w:val="continue"/>
                  <w:vAlign w:val="center"/>
                </w:tcPr>
                <w:p>
                  <w:pPr>
                    <w:tabs>
                      <w:tab w:val="left" w:pos="2758"/>
                    </w:tabs>
                    <w:jc w:val="center"/>
                    <w:rPr>
                      <w:rFonts w:ascii="Times New Roman" w:hAnsi="Times New Roman"/>
                      <w:color w:val="000000"/>
                      <w:szCs w:val="21"/>
                    </w:rPr>
                  </w:pPr>
                </w:p>
              </w:tc>
              <w:tc>
                <w:tcPr>
                  <w:tcW w:w="1017" w:type="pct"/>
                  <w:gridSpan w:val="2"/>
                  <w:vAlign w:val="center"/>
                </w:tcPr>
                <w:p>
                  <w:pPr>
                    <w:tabs>
                      <w:tab w:val="left" w:pos="2758"/>
                    </w:tabs>
                    <w:jc w:val="center"/>
                    <w:rPr>
                      <w:rFonts w:ascii="Times New Roman" w:hAnsi="Times New Roman"/>
                      <w:color w:val="000000"/>
                      <w:szCs w:val="21"/>
                    </w:rPr>
                  </w:pPr>
                  <w:r>
                    <w:rPr>
                      <w:rFonts w:hint="eastAsia" w:ascii="Times New Roman" w:hAnsi="Times New Roman"/>
                      <w:color w:val="000000"/>
                      <w:szCs w:val="21"/>
                    </w:rPr>
                    <w:t>挤塑、吹塑非甲烷总烃</w:t>
                  </w:r>
                </w:p>
              </w:tc>
              <w:tc>
                <w:tcPr>
                  <w:tcW w:w="3261" w:type="pct"/>
                  <w:vAlign w:val="center"/>
                </w:tcPr>
                <w:p>
                  <w:pPr>
                    <w:tabs>
                      <w:tab w:val="left" w:pos="2758"/>
                    </w:tabs>
                    <w:rPr>
                      <w:color w:val="000000"/>
                    </w:rPr>
                  </w:pPr>
                  <w:r>
                    <w:rPr>
                      <w:rFonts w:ascii="Times New Roman" w:hAnsi="Times New Roman"/>
                      <w:color w:val="000000"/>
                    </w:rPr>
                    <w:t>经活性炭吸附装置</w:t>
                  </w:r>
                  <w:r>
                    <w:rPr>
                      <w:rFonts w:hint="eastAsia" w:ascii="Times New Roman" w:hAnsi="Times New Roman"/>
                      <w:color w:val="000000"/>
                    </w:rPr>
                    <w:t>处理</w:t>
                  </w:r>
                  <w:r>
                    <w:rPr>
                      <w:rFonts w:ascii="Times New Roman" w:hAnsi="Times New Roman"/>
                      <w:color w:val="000000"/>
                    </w:rPr>
                    <w:t>后通过15m排气筒P排放</w:t>
                  </w:r>
                  <w:r>
                    <w:rPr>
                      <w:rFonts w:hint="eastAsia" w:ascii="Times New Roman" w:hAnsi="Times New Roman"/>
                      <w:color w:val="000000"/>
                    </w:rPr>
                    <w:t>。</w:t>
                  </w:r>
                </w:p>
              </w:tc>
              <w:tc>
                <w:tcPr>
                  <w:tcW w:w="464" w:type="pct"/>
                  <w:vAlign w:val="center"/>
                </w:tcPr>
                <w:p>
                  <w:pPr>
                    <w:tabs>
                      <w:tab w:val="left" w:pos="2758"/>
                    </w:tabs>
                    <w:jc w:val="center"/>
                    <w:rPr>
                      <w:rFonts w:ascii="Times New Roman" w:hAnsi="Times New Roman"/>
                      <w:color w:val="000000"/>
                      <w:szCs w:val="21"/>
                    </w:rPr>
                  </w:pPr>
                  <w:r>
                    <w:rPr>
                      <w:rFonts w:hint="eastAsia" w:ascii="Times New Roman" w:hAnsi="Times New Roman"/>
                      <w:color w:val="000000"/>
                      <w:szCs w:val="21"/>
                    </w:rPr>
                    <w:t>新增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jc w:val="center"/>
              </w:trPr>
              <w:tc>
                <w:tcPr>
                  <w:tcW w:w="256" w:type="pct"/>
                  <w:vMerge w:val="continue"/>
                  <w:vAlign w:val="center"/>
                </w:tcPr>
                <w:p>
                  <w:pPr>
                    <w:tabs>
                      <w:tab w:val="left" w:pos="2758"/>
                    </w:tabs>
                    <w:jc w:val="center"/>
                    <w:rPr>
                      <w:rFonts w:ascii="Times New Roman" w:hAnsi="Times New Roman"/>
                      <w:color w:val="000000"/>
                      <w:szCs w:val="21"/>
                    </w:rPr>
                  </w:pPr>
                </w:p>
              </w:tc>
              <w:tc>
                <w:tcPr>
                  <w:tcW w:w="1017" w:type="pct"/>
                  <w:gridSpan w:val="2"/>
                  <w:vAlign w:val="center"/>
                </w:tcPr>
                <w:p>
                  <w:pPr>
                    <w:tabs>
                      <w:tab w:val="left" w:pos="2758"/>
                    </w:tabs>
                    <w:jc w:val="center"/>
                    <w:rPr>
                      <w:rFonts w:ascii="Times New Roman" w:hAnsi="Times New Roman"/>
                      <w:color w:val="000000"/>
                      <w:szCs w:val="21"/>
                    </w:rPr>
                  </w:pPr>
                  <w:r>
                    <w:rPr>
                      <w:rFonts w:ascii="Times New Roman" w:hAnsi="Times New Roman"/>
                      <w:color w:val="000000"/>
                      <w:szCs w:val="21"/>
                    </w:rPr>
                    <w:t>一般固废间</w:t>
                  </w:r>
                </w:p>
              </w:tc>
              <w:tc>
                <w:tcPr>
                  <w:tcW w:w="3261" w:type="pct"/>
                  <w:vAlign w:val="center"/>
                </w:tcPr>
                <w:p>
                  <w:pPr>
                    <w:tabs>
                      <w:tab w:val="left" w:pos="2758"/>
                    </w:tabs>
                    <w:rPr>
                      <w:rFonts w:ascii="Times New Roman" w:hAnsi="Times New Roman"/>
                      <w:color w:val="000000"/>
                      <w:szCs w:val="21"/>
                    </w:rPr>
                  </w:pPr>
                  <w:r>
                    <w:rPr>
                      <w:rFonts w:ascii="Times New Roman" w:hAnsi="Times New Roman"/>
                      <w:color w:val="000000"/>
                      <w:szCs w:val="21"/>
                    </w:rPr>
                    <w:t>项目在厂房</w:t>
                  </w:r>
                  <w:r>
                    <w:rPr>
                      <w:rFonts w:hint="eastAsia" w:ascii="Times New Roman" w:hAnsi="Times New Roman"/>
                      <w:color w:val="000000"/>
                      <w:szCs w:val="21"/>
                    </w:rPr>
                    <w:t>东</w:t>
                  </w:r>
                  <w:r>
                    <w:rPr>
                      <w:rFonts w:ascii="Times New Roman" w:hAnsi="Times New Roman"/>
                      <w:color w:val="000000"/>
                      <w:szCs w:val="21"/>
                    </w:rPr>
                    <w:t>南部区域侧设有1个</w:t>
                  </w:r>
                  <w:r>
                    <w:rPr>
                      <w:rFonts w:hint="eastAsia" w:ascii="Times New Roman" w:hAnsi="Times New Roman"/>
                      <w:color w:val="000000"/>
                      <w:szCs w:val="21"/>
                    </w:rPr>
                    <w:t>2</w:t>
                  </w:r>
                  <w:r>
                    <w:rPr>
                      <w:rFonts w:ascii="Times New Roman" w:hAnsi="Times New Roman"/>
                      <w:color w:val="000000"/>
                      <w:szCs w:val="21"/>
                    </w:rPr>
                    <w:t>0m</w:t>
                  </w:r>
                  <w:r>
                    <w:rPr>
                      <w:rFonts w:ascii="Times New Roman" w:hAnsi="Times New Roman"/>
                      <w:color w:val="000000"/>
                      <w:szCs w:val="21"/>
                      <w:vertAlign w:val="superscript"/>
                    </w:rPr>
                    <w:t>2</w:t>
                  </w:r>
                  <w:r>
                    <w:rPr>
                      <w:rFonts w:ascii="Times New Roman" w:hAnsi="Times New Roman"/>
                      <w:color w:val="000000"/>
                      <w:szCs w:val="21"/>
                    </w:rPr>
                    <w:t>的一般固废间，用于分类收集堆存项目产生的一般固废。</w:t>
                  </w:r>
                </w:p>
              </w:tc>
              <w:tc>
                <w:tcPr>
                  <w:tcW w:w="464" w:type="pct"/>
                  <w:vAlign w:val="center"/>
                </w:tcPr>
                <w:p>
                  <w:pPr>
                    <w:tabs>
                      <w:tab w:val="left" w:pos="2758"/>
                    </w:tabs>
                    <w:jc w:val="center"/>
                    <w:rPr>
                      <w:rFonts w:ascii="Times New Roman" w:hAnsi="Times New Roman"/>
                      <w:color w:val="000000"/>
                      <w:szCs w:val="21"/>
                    </w:rPr>
                  </w:pPr>
                  <w:r>
                    <w:rPr>
                      <w:rFonts w:ascii="Times New Roman" w:hAnsi="Times New Roman"/>
                      <w:color w:val="000000"/>
                      <w:szCs w:val="21"/>
                    </w:rPr>
                    <w:t>新增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jc w:val="center"/>
              </w:trPr>
              <w:tc>
                <w:tcPr>
                  <w:tcW w:w="256" w:type="pct"/>
                  <w:vMerge w:val="continue"/>
                  <w:vAlign w:val="center"/>
                </w:tcPr>
                <w:p>
                  <w:pPr>
                    <w:tabs>
                      <w:tab w:val="left" w:pos="2758"/>
                    </w:tabs>
                    <w:jc w:val="center"/>
                    <w:rPr>
                      <w:rFonts w:ascii="Times New Roman" w:hAnsi="Times New Roman"/>
                      <w:color w:val="000000"/>
                      <w:szCs w:val="21"/>
                    </w:rPr>
                  </w:pPr>
                </w:p>
              </w:tc>
              <w:tc>
                <w:tcPr>
                  <w:tcW w:w="1017" w:type="pct"/>
                  <w:gridSpan w:val="2"/>
                  <w:vAlign w:val="center"/>
                </w:tcPr>
                <w:p>
                  <w:pPr>
                    <w:tabs>
                      <w:tab w:val="left" w:pos="2758"/>
                    </w:tabs>
                    <w:jc w:val="center"/>
                    <w:rPr>
                      <w:rFonts w:ascii="Times New Roman" w:hAnsi="Times New Roman"/>
                      <w:color w:val="000000"/>
                      <w:szCs w:val="21"/>
                    </w:rPr>
                  </w:pPr>
                  <w:r>
                    <w:rPr>
                      <w:rFonts w:ascii="Times New Roman" w:hAnsi="Times New Roman"/>
                      <w:color w:val="000000"/>
                      <w:szCs w:val="21"/>
                    </w:rPr>
                    <w:t>危废暂存间</w:t>
                  </w:r>
                </w:p>
              </w:tc>
              <w:tc>
                <w:tcPr>
                  <w:tcW w:w="3261" w:type="pct"/>
                  <w:vAlign w:val="center"/>
                </w:tcPr>
                <w:p>
                  <w:pPr>
                    <w:tabs>
                      <w:tab w:val="left" w:pos="2758"/>
                    </w:tabs>
                    <w:rPr>
                      <w:rFonts w:ascii="Times New Roman" w:hAnsi="Times New Roman"/>
                      <w:color w:val="000000"/>
                      <w:szCs w:val="21"/>
                    </w:rPr>
                  </w:pPr>
                  <w:r>
                    <w:rPr>
                      <w:rFonts w:ascii="Times New Roman" w:hAnsi="Times New Roman"/>
                      <w:color w:val="000000"/>
                      <w:szCs w:val="21"/>
                    </w:rPr>
                    <w:t>于厂房的东南角建设1间10m</w:t>
                  </w:r>
                  <w:r>
                    <w:rPr>
                      <w:rFonts w:ascii="Times New Roman" w:hAnsi="Times New Roman"/>
                      <w:color w:val="000000"/>
                      <w:szCs w:val="21"/>
                      <w:vertAlign w:val="superscript"/>
                    </w:rPr>
                    <w:t>2</w:t>
                  </w:r>
                  <w:r>
                    <w:rPr>
                      <w:rFonts w:ascii="Times New Roman" w:hAnsi="Times New Roman"/>
                      <w:color w:val="000000"/>
                      <w:szCs w:val="21"/>
                    </w:rPr>
                    <w:t>的危废暂存间，用于存放废机油、废油桶、废活性炭等危险废物。</w:t>
                  </w:r>
                </w:p>
              </w:tc>
              <w:tc>
                <w:tcPr>
                  <w:tcW w:w="464" w:type="pct"/>
                  <w:vAlign w:val="center"/>
                </w:tcPr>
                <w:p>
                  <w:pPr>
                    <w:tabs>
                      <w:tab w:val="left" w:pos="2758"/>
                    </w:tabs>
                    <w:jc w:val="center"/>
                    <w:rPr>
                      <w:rFonts w:ascii="Times New Roman" w:hAnsi="Times New Roman"/>
                      <w:color w:val="000000"/>
                      <w:szCs w:val="21"/>
                    </w:rPr>
                  </w:pPr>
                  <w:r>
                    <w:rPr>
                      <w:rFonts w:ascii="Times New Roman" w:hAnsi="Times New Roman"/>
                      <w:color w:val="000000"/>
                      <w:szCs w:val="21"/>
                    </w:rPr>
                    <w:t>新增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56" w:type="pct"/>
                  <w:vMerge w:val="continue"/>
                  <w:vAlign w:val="center"/>
                </w:tcPr>
                <w:p>
                  <w:pPr>
                    <w:tabs>
                      <w:tab w:val="left" w:pos="2758"/>
                    </w:tabs>
                    <w:jc w:val="center"/>
                    <w:rPr>
                      <w:rFonts w:ascii="Times New Roman" w:hAnsi="Times New Roman"/>
                      <w:color w:val="000000"/>
                      <w:szCs w:val="21"/>
                    </w:rPr>
                  </w:pPr>
                </w:p>
              </w:tc>
              <w:tc>
                <w:tcPr>
                  <w:tcW w:w="1017" w:type="pct"/>
                  <w:gridSpan w:val="2"/>
                  <w:vAlign w:val="center"/>
                </w:tcPr>
                <w:p>
                  <w:pPr>
                    <w:tabs>
                      <w:tab w:val="left" w:pos="2758"/>
                    </w:tabs>
                    <w:jc w:val="center"/>
                    <w:rPr>
                      <w:rFonts w:ascii="Times New Roman" w:hAnsi="Times New Roman"/>
                      <w:color w:val="000000"/>
                      <w:szCs w:val="21"/>
                    </w:rPr>
                  </w:pPr>
                  <w:r>
                    <w:rPr>
                      <w:rFonts w:ascii="Times New Roman" w:hAnsi="Times New Roman"/>
                      <w:color w:val="000000"/>
                      <w:szCs w:val="21"/>
                    </w:rPr>
                    <w:t>垃圾收集装置</w:t>
                  </w:r>
                </w:p>
              </w:tc>
              <w:tc>
                <w:tcPr>
                  <w:tcW w:w="3261" w:type="pct"/>
                  <w:vAlign w:val="center"/>
                </w:tcPr>
                <w:p>
                  <w:pPr>
                    <w:tabs>
                      <w:tab w:val="left" w:pos="2758"/>
                    </w:tabs>
                    <w:rPr>
                      <w:rFonts w:ascii="Times New Roman" w:hAnsi="Times New Roman"/>
                      <w:color w:val="000000"/>
                      <w:szCs w:val="21"/>
                    </w:rPr>
                  </w:pPr>
                  <w:r>
                    <w:rPr>
                      <w:rFonts w:ascii="Times New Roman" w:hAnsi="Times New Roman"/>
                      <w:color w:val="000000"/>
                      <w:szCs w:val="21"/>
                    </w:rPr>
                    <w:t>若干垃圾桶，将生活垃圾进行分类收集。</w:t>
                  </w:r>
                </w:p>
              </w:tc>
              <w:tc>
                <w:tcPr>
                  <w:tcW w:w="464" w:type="pct"/>
                  <w:vAlign w:val="center"/>
                </w:tcPr>
                <w:p>
                  <w:pPr>
                    <w:tabs>
                      <w:tab w:val="left" w:pos="2758"/>
                    </w:tabs>
                    <w:jc w:val="center"/>
                    <w:rPr>
                      <w:rFonts w:ascii="Times New Roman" w:hAnsi="Times New Roman"/>
                      <w:color w:val="000000"/>
                      <w:szCs w:val="21"/>
                    </w:rPr>
                  </w:pPr>
                  <w:r>
                    <w:rPr>
                      <w:rFonts w:ascii="Times New Roman" w:hAnsi="Times New Roman"/>
                      <w:color w:val="000000"/>
                      <w:szCs w:val="21"/>
                    </w:rPr>
                    <w:t>新增</w:t>
                  </w:r>
                </w:p>
              </w:tc>
            </w:tr>
            <w:bookmarkEnd w:id="3"/>
          </w:tbl>
          <w:p>
            <w:pPr>
              <w:spacing w:line="360" w:lineRule="auto"/>
              <w:ind w:firstLine="482" w:firstLineChars="200"/>
              <w:rPr>
                <w:rFonts w:ascii="Times New Roman" w:hAnsi="Times New Roman"/>
                <w:b/>
                <w:color w:val="000000"/>
                <w:sz w:val="24"/>
              </w:rPr>
            </w:pPr>
            <w:r>
              <w:rPr>
                <w:rFonts w:hint="eastAsia" w:ascii="Times New Roman" w:hAnsi="Times New Roman"/>
                <w:b/>
                <w:color w:val="000000"/>
                <w:sz w:val="24"/>
              </w:rPr>
              <w:t>8</w:t>
            </w:r>
            <w:r>
              <w:rPr>
                <w:rFonts w:ascii="Times New Roman" w:hAnsi="Times New Roman"/>
                <w:b/>
                <w:color w:val="000000"/>
                <w:sz w:val="24"/>
              </w:rPr>
              <w:t>、产品方案及规模</w:t>
            </w:r>
          </w:p>
          <w:p>
            <w:pPr>
              <w:spacing w:line="360" w:lineRule="auto"/>
              <w:ind w:firstLine="480"/>
              <w:rPr>
                <w:rFonts w:ascii="Times New Roman" w:hAnsi="Times New Roman"/>
                <w:color w:val="000000"/>
                <w:sz w:val="24"/>
                <w:szCs w:val="24"/>
              </w:rPr>
            </w:pPr>
            <w:r>
              <w:rPr>
                <w:rFonts w:hint="eastAsia" w:ascii="Times New Roman" w:hAnsi="Times New Roman"/>
                <w:bCs/>
                <w:sz w:val="24"/>
              </w:rPr>
              <w:t>项目建成后，生产规模</w:t>
            </w:r>
            <w:r>
              <w:rPr>
                <w:rFonts w:hint="eastAsia" w:ascii="Times New Roman" w:hAnsi="Times New Roman"/>
                <w:bCs/>
                <w:sz w:val="24"/>
                <w:szCs w:val="24"/>
              </w:rPr>
              <w:t>可达年产1200吨。产品中包括塑料化粪池、</w:t>
            </w:r>
            <w:r>
              <w:rPr>
                <w:rFonts w:hint="eastAsia" w:ascii="Times New Roman" w:hAnsi="Times New Roman"/>
                <w:sz w:val="24"/>
                <w:szCs w:val="24"/>
              </w:rPr>
              <w:t>塑料检查井、塑料井盖、塑料线性排水沟以及根据塑料检查井尺寸配套生产的加高用井筒塑料管材。具体产品方案见下表。</w:t>
            </w:r>
            <w:r>
              <w:rPr>
                <w:rFonts w:ascii="Times New Roman" w:hAnsi="Times New Roman"/>
                <w:color w:val="000000"/>
                <w:sz w:val="24"/>
                <w:szCs w:val="24"/>
              </w:rPr>
              <w:t>产品方案见下表。</w:t>
            </w:r>
          </w:p>
          <w:p>
            <w:pPr>
              <w:pStyle w:val="2"/>
              <w:rPr>
                <w:rFonts w:hint="eastAsia"/>
                <w:szCs w:val="30"/>
              </w:rPr>
            </w:pPr>
          </w:p>
          <w:p>
            <w:pPr>
              <w:spacing w:line="360" w:lineRule="auto"/>
              <w:ind w:firstLine="480"/>
              <w:jc w:val="center"/>
              <w:rPr>
                <w:rFonts w:ascii="Times New Roman" w:hAnsi="Times New Roman"/>
                <w:b/>
                <w:bCs/>
                <w:color w:val="000000"/>
                <w:sz w:val="24"/>
                <w:szCs w:val="24"/>
              </w:rPr>
            </w:pPr>
            <w:r>
              <w:rPr>
                <w:rFonts w:ascii="Times New Roman" w:hAnsi="Times New Roman"/>
                <w:b/>
                <w:bCs/>
                <w:color w:val="000000"/>
                <w:sz w:val="24"/>
                <w:szCs w:val="24"/>
              </w:rPr>
              <w:t>表1-</w:t>
            </w:r>
            <w:r>
              <w:rPr>
                <w:rFonts w:hint="eastAsia" w:ascii="Times New Roman" w:hAnsi="Times New Roman"/>
                <w:b/>
                <w:bCs/>
                <w:color w:val="000000"/>
                <w:sz w:val="24"/>
                <w:szCs w:val="24"/>
              </w:rPr>
              <w:t xml:space="preserve">5 </w:t>
            </w:r>
            <w:r>
              <w:rPr>
                <w:rFonts w:ascii="Times New Roman" w:hAnsi="Times New Roman"/>
                <w:b/>
                <w:bCs/>
                <w:color w:val="000000"/>
                <w:sz w:val="24"/>
                <w:szCs w:val="24"/>
              </w:rPr>
              <w:t>项目产品方案</w:t>
            </w:r>
          </w:p>
          <w:tbl>
            <w:tblPr>
              <w:tblStyle w:val="30"/>
              <w:tblpPr w:leftFromText="181" w:rightFromText="181" w:vertAnchor="text" w:horzAnchor="page" w:tblpXSpec="center" w:tblpY="1"/>
              <w:tblOverlap w:val="never"/>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24"/>
              <w:gridCol w:w="5664"/>
              <w:gridCol w:w="15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8" w:type="pct"/>
                  <w:vAlign w:val="center"/>
                </w:tcPr>
                <w:p>
                  <w:pPr>
                    <w:jc w:val="center"/>
                    <w:rPr>
                      <w:rFonts w:hint="eastAsia" w:ascii="Times New Roman" w:hAnsi="Times New Roman"/>
                      <w:szCs w:val="21"/>
                    </w:rPr>
                  </w:pPr>
                  <w:r>
                    <w:rPr>
                      <w:rFonts w:hint="eastAsia" w:ascii="Times New Roman" w:hAnsi="Times New Roman"/>
                      <w:szCs w:val="21"/>
                    </w:rPr>
                    <w:t>产品</w:t>
                  </w:r>
                </w:p>
              </w:tc>
              <w:tc>
                <w:tcPr>
                  <w:tcW w:w="3202" w:type="pct"/>
                  <w:vAlign w:val="center"/>
                </w:tcPr>
                <w:p>
                  <w:pPr>
                    <w:jc w:val="center"/>
                    <w:rPr>
                      <w:rFonts w:hint="eastAsia" w:ascii="Times New Roman" w:hAnsi="Times New Roman"/>
                      <w:szCs w:val="21"/>
                    </w:rPr>
                  </w:pPr>
                  <w:r>
                    <w:rPr>
                      <w:rFonts w:hint="eastAsia" w:ascii="Times New Roman" w:hAnsi="Times New Roman"/>
                      <w:szCs w:val="21"/>
                    </w:rPr>
                    <w:t>技术指标</w:t>
                  </w:r>
                </w:p>
              </w:tc>
              <w:tc>
                <w:tcPr>
                  <w:tcW w:w="878" w:type="pct"/>
                  <w:vAlign w:val="center"/>
                </w:tcPr>
                <w:p>
                  <w:pPr>
                    <w:jc w:val="center"/>
                    <w:rPr>
                      <w:rFonts w:hint="eastAsia" w:ascii="Times New Roman" w:hAnsi="Times New Roman"/>
                      <w:szCs w:val="21"/>
                    </w:rPr>
                  </w:pPr>
                  <w:r>
                    <w:rPr>
                      <w:rFonts w:hint="eastAsia" w:ascii="Times New Roman" w:hAnsi="Times New Roman"/>
                      <w:szCs w:val="21"/>
                    </w:rPr>
                    <w:t>产量（t/a）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8" w:type="pct"/>
                  <w:vAlign w:val="center"/>
                </w:tcPr>
                <w:p>
                  <w:pPr>
                    <w:jc w:val="center"/>
                    <w:rPr>
                      <w:rFonts w:hint="eastAsia" w:ascii="Times New Roman" w:hAnsi="Times New Roman"/>
                      <w:szCs w:val="21"/>
                    </w:rPr>
                  </w:pPr>
                  <w:r>
                    <w:rPr>
                      <w:rFonts w:hint="eastAsia" w:ascii="Times New Roman" w:hAnsi="Times New Roman"/>
                      <w:szCs w:val="21"/>
                    </w:rPr>
                    <w:t>塑料检查井</w:t>
                  </w:r>
                </w:p>
              </w:tc>
              <w:tc>
                <w:tcPr>
                  <w:tcW w:w="3202" w:type="pct"/>
                  <w:vAlign w:val="center"/>
                </w:tcPr>
                <w:p>
                  <w:pPr>
                    <w:jc w:val="center"/>
                    <w:rPr>
                      <w:rFonts w:ascii="Times New Roman" w:hAnsi="Times New Roman"/>
                      <w:szCs w:val="21"/>
                    </w:rPr>
                  </w:pPr>
                  <w:r>
                    <w:rPr>
                      <w:rFonts w:hint="eastAsia" w:ascii="Times New Roman" w:hAnsi="Times New Roman"/>
                      <w:szCs w:val="21"/>
                    </w:rPr>
                    <w:t>塑料检查井最大井体直径</w:t>
                  </w:r>
                  <w:r>
                    <w:rPr>
                      <w:rFonts w:ascii="Times New Roman" w:hAnsi="Times New Roman"/>
                      <w:szCs w:val="21"/>
                    </w:rPr>
                    <w:t>Φ1200mm</w:t>
                  </w:r>
                </w:p>
                <w:p>
                  <w:pPr>
                    <w:jc w:val="center"/>
                    <w:rPr>
                      <w:rFonts w:hint="eastAsia" w:ascii="Times New Roman" w:hAnsi="Times New Roman"/>
                      <w:szCs w:val="21"/>
                    </w:rPr>
                  </w:pPr>
                  <w:r>
                    <w:rPr>
                      <w:rFonts w:hint="eastAsia" w:ascii="Times New Roman" w:hAnsi="Times New Roman"/>
                      <w:szCs w:val="21"/>
                    </w:rPr>
                    <w:t>塑料检查井最大承口直径</w:t>
                  </w:r>
                  <w:r>
                    <w:rPr>
                      <w:rFonts w:ascii="Times New Roman" w:hAnsi="Times New Roman"/>
                      <w:szCs w:val="21"/>
                    </w:rPr>
                    <w:t>Φ1</w:t>
                  </w:r>
                  <w:r>
                    <w:rPr>
                      <w:rFonts w:hint="eastAsia" w:ascii="Times New Roman" w:hAnsi="Times New Roman"/>
                      <w:szCs w:val="21"/>
                    </w:rPr>
                    <w:t>0</w:t>
                  </w:r>
                  <w:r>
                    <w:rPr>
                      <w:rFonts w:ascii="Times New Roman" w:hAnsi="Times New Roman"/>
                      <w:szCs w:val="21"/>
                    </w:rPr>
                    <w:t>00mm</w:t>
                  </w:r>
                </w:p>
              </w:tc>
              <w:tc>
                <w:tcPr>
                  <w:tcW w:w="878" w:type="pct"/>
                  <w:vAlign w:val="center"/>
                </w:tcPr>
                <w:p>
                  <w:pPr>
                    <w:jc w:val="center"/>
                    <w:rPr>
                      <w:rFonts w:hint="eastAsia" w:ascii="Times New Roman" w:hAnsi="Times New Roman"/>
                      <w:szCs w:val="21"/>
                    </w:rPr>
                  </w:pPr>
                  <w:r>
                    <w:rPr>
                      <w:rFonts w:hint="eastAsia" w:ascii="Times New Roman" w:hAnsi="Times New Roman"/>
                      <w:szCs w:val="21"/>
                    </w:rPr>
                    <w:t>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8" w:type="pct"/>
                  <w:vAlign w:val="center"/>
                </w:tcPr>
                <w:p>
                  <w:pPr>
                    <w:jc w:val="center"/>
                    <w:rPr>
                      <w:rFonts w:hint="eastAsia" w:ascii="Times New Roman" w:hAnsi="Times New Roman"/>
                      <w:szCs w:val="21"/>
                    </w:rPr>
                  </w:pPr>
                  <w:r>
                    <w:rPr>
                      <w:rFonts w:hint="eastAsia" w:ascii="Times New Roman" w:hAnsi="Times New Roman"/>
                      <w:szCs w:val="21"/>
                    </w:rPr>
                    <w:t>塑料井盖</w:t>
                  </w:r>
                </w:p>
              </w:tc>
              <w:tc>
                <w:tcPr>
                  <w:tcW w:w="3202" w:type="pct"/>
                  <w:vAlign w:val="center"/>
                </w:tcPr>
                <w:p>
                  <w:pPr>
                    <w:jc w:val="center"/>
                    <w:rPr>
                      <w:rFonts w:hint="eastAsia" w:ascii="Times New Roman" w:hAnsi="Times New Roman"/>
                      <w:szCs w:val="21"/>
                    </w:rPr>
                  </w:pPr>
                  <w:r>
                    <w:rPr>
                      <w:rFonts w:hint="eastAsia" w:ascii="Times New Roman" w:hAnsi="Times New Roman"/>
                      <w:szCs w:val="21"/>
                    </w:rPr>
                    <w:t>DN600、DN700</w:t>
                  </w:r>
                </w:p>
              </w:tc>
              <w:tc>
                <w:tcPr>
                  <w:tcW w:w="878" w:type="pct"/>
                  <w:vAlign w:val="center"/>
                </w:tcPr>
                <w:p>
                  <w:pPr>
                    <w:jc w:val="center"/>
                    <w:rPr>
                      <w:rFonts w:hint="eastAsia" w:ascii="Times New Roman" w:hAnsi="Times New Roman"/>
                      <w:szCs w:val="21"/>
                    </w:rPr>
                  </w:pPr>
                  <w:r>
                    <w:rPr>
                      <w:rFonts w:hint="eastAsia" w:ascii="Times New Roman" w:hAnsi="Times New Roman"/>
                      <w:szCs w:val="21"/>
                    </w:rPr>
                    <w:t>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8" w:type="pct"/>
                  <w:vAlign w:val="center"/>
                </w:tcPr>
                <w:p>
                  <w:pPr>
                    <w:jc w:val="center"/>
                    <w:rPr>
                      <w:rFonts w:hint="eastAsia" w:ascii="Times New Roman" w:hAnsi="Times New Roman"/>
                      <w:szCs w:val="21"/>
                    </w:rPr>
                  </w:pPr>
                  <w:r>
                    <w:rPr>
                      <w:rFonts w:hint="eastAsia" w:ascii="Times New Roman" w:hAnsi="Times New Roman"/>
                      <w:szCs w:val="21"/>
                    </w:rPr>
                    <w:t>塑料线性排水沟</w:t>
                  </w:r>
                </w:p>
              </w:tc>
              <w:tc>
                <w:tcPr>
                  <w:tcW w:w="3202" w:type="pct"/>
                  <w:vAlign w:val="center"/>
                </w:tcPr>
                <w:p>
                  <w:pPr>
                    <w:jc w:val="center"/>
                    <w:rPr>
                      <w:rFonts w:hint="eastAsia" w:ascii="Times New Roman" w:hAnsi="Times New Roman"/>
                      <w:szCs w:val="21"/>
                    </w:rPr>
                  </w:pPr>
                  <w:r>
                    <w:rPr>
                      <w:rFonts w:hint="eastAsia" w:ascii="Times New Roman" w:hAnsi="Times New Roman"/>
                      <w:szCs w:val="21"/>
                    </w:rPr>
                    <w:t>1200mm</w:t>
                  </w:r>
                  <w:r>
                    <w:rPr>
                      <w:rFonts w:ascii="Arial" w:hAnsi="Arial" w:cs="Arial"/>
                      <w:szCs w:val="21"/>
                    </w:rPr>
                    <w:t>×</w:t>
                  </w:r>
                  <w:r>
                    <w:rPr>
                      <w:rFonts w:hint="eastAsia" w:ascii="Times New Roman" w:hAnsi="Times New Roman"/>
                      <w:szCs w:val="21"/>
                    </w:rPr>
                    <w:t>300mm、1200mm</w:t>
                  </w:r>
                  <w:r>
                    <w:rPr>
                      <w:rFonts w:ascii="Arial" w:hAnsi="Arial" w:cs="Arial"/>
                      <w:szCs w:val="21"/>
                    </w:rPr>
                    <w:t>×</w:t>
                  </w:r>
                  <w:r>
                    <w:rPr>
                      <w:rFonts w:hint="eastAsia" w:ascii="Times New Roman" w:hAnsi="Times New Roman"/>
                      <w:szCs w:val="21"/>
                    </w:rPr>
                    <w:t>400mm、1200mm</w:t>
                  </w:r>
                  <w:r>
                    <w:rPr>
                      <w:rFonts w:ascii="Arial" w:hAnsi="Arial" w:cs="Arial"/>
                      <w:szCs w:val="21"/>
                    </w:rPr>
                    <w:t>×</w:t>
                  </w:r>
                  <w:r>
                    <w:rPr>
                      <w:rFonts w:hint="eastAsia" w:ascii="Times New Roman" w:hAnsi="Times New Roman"/>
                      <w:szCs w:val="21"/>
                    </w:rPr>
                    <w:t>500mm</w:t>
                  </w:r>
                </w:p>
              </w:tc>
              <w:tc>
                <w:tcPr>
                  <w:tcW w:w="878" w:type="pct"/>
                  <w:vAlign w:val="center"/>
                </w:tcPr>
                <w:p>
                  <w:pPr>
                    <w:jc w:val="center"/>
                    <w:rPr>
                      <w:rFonts w:hint="eastAsia" w:ascii="Times New Roman" w:hAnsi="Times New Roman"/>
                      <w:szCs w:val="21"/>
                    </w:rPr>
                  </w:pPr>
                  <w:r>
                    <w:rPr>
                      <w:rFonts w:hint="eastAsia" w:ascii="Times New Roman" w:hAnsi="Times New Roman"/>
                      <w:szCs w:val="21"/>
                    </w:rPr>
                    <w:t>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8" w:type="pct"/>
                  <w:vAlign w:val="center"/>
                </w:tcPr>
                <w:p>
                  <w:pPr>
                    <w:jc w:val="center"/>
                    <w:rPr>
                      <w:rFonts w:hint="eastAsia" w:ascii="Times New Roman" w:hAnsi="Times New Roman"/>
                      <w:szCs w:val="21"/>
                    </w:rPr>
                  </w:pPr>
                  <w:r>
                    <w:rPr>
                      <w:rFonts w:hint="eastAsia" w:ascii="Times New Roman" w:hAnsi="Times New Roman"/>
                      <w:szCs w:val="21"/>
                    </w:rPr>
                    <w:t>塑料管件</w:t>
                  </w:r>
                </w:p>
              </w:tc>
              <w:tc>
                <w:tcPr>
                  <w:tcW w:w="3202" w:type="pct"/>
                  <w:vAlign w:val="center"/>
                </w:tcPr>
                <w:p>
                  <w:pPr>
                    <w:jc w:val="center"/>
                    <w:rPr>
                      <w:rFonts w:hint="eastAsia" w:ascii="Times New Roman" w:hAnsi="Times New Roman"/>
                      <w:szCs w:val="21"/>
                    </w:rPr>
                  </w:pPr>
                  <w:r>
                    <w:rPr>
                      <w:rFonts w:hint="eastAsia" w:ascii="Times New Roman" w:hAnsi="Times New Roman"/>
                      <w:szCs w:val="21"/>
                    </w:rPr>
                    <w:t>根据塑料检查井尺寸配套生产</w:t>
                  </w:r>
                </w:p>
              </w:tc>
              <w:tc>
                <w:tcPr>
                  <w:tcW w:w="878" w:type="pct"/>
                  <w:vAlign w:val="center"/>
                </w:tcPr>
                <w:p>
                  <w:pPr>
                    <w:jc w:val="center"/>
                    <w:rPr>
                      <w:rFonts w:hint="eastAsia" w:ascii="Times New Roman" w:hAnsi="Times New Roman"/>
                      <w:szCs w:val="21"/>
                    </w:rPr>
                  </w:pPr>
                  <w:r>
                    <w:rPr>
                      <w:rFonts w:hint="eastAsia" w:ascii="Times New Roman" w:hAnsi="Times New Roman"/>
                      <w:szCs w:val="21"/>
                    </w:rPr>
                    <w:t>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8" w:type="pct"/>
                  <w:vAlign w:val="center"/>
                </w:tcPr>
                <w:p>
                  <w:pPr>
                    <w:jc w:val="center"/>
                    <w:rPr>
                      <w:rFonts w:ascii="Times New Roman" w:hAnsi="Times New Roman"/>
                      <w:color w:val="000000"/>
                      <w:szCs w:val="21"/>
                    </w:rPr>
                  </w:pPr>
                  <w:r>
                    <w:rPr>
                      <w:rFonts w:hint="eastAsia" w:ascii="Times New Roman" w:hAnsi="Times New Roman"/>
                      <w:color w:val="000000"/>
                      <w:szCs w:val="21"/>
                    </w:rPr>
                    <w:t>塑料化粪池</w:t>
                  </w:r>
                </w:p>
              </w:tc>
              <w:tc>
                <w:tcPr>
                  <w:tcW w:w="3202" w:type="pct"/>
                  <w:vAlign w:val="center"/>
                </w:tcPr>
                <w:p>
                  <w:pPr>
                    <w:jc w:val="center"/>
                    <w:rPr>
                      <w:rFonts w:hint="eastAsia" w:ascii="Times New Roman" w:hAnsi="Times New Roman"/>
                      <w:color w:val="000000"/>
                      <w:szCs w:val="21"/>
                    </w:rPr>
                  </w:pPr>
                  <w:r>
                    <w:rPr>
                      <w:rFonts w:hint="eastAsia" w:ascii="Times New Roman" w:hAnsi="Times New Roman"/>
                      <w:color w:val="000000"/>
                      <w:szCs w:val="21"/>
                    </w:rPr>
                    <w:t>容积1m</w:t>
                  </w:r>
                  <w:r>
                    <w:rPr>
                      <w:rFonts w:hint="eastAsia" w:ascii="Times New Roman" w:hAnsi="Times New Roman"/>
                      <w:color w:val="000000"/>
                      <w:szCs w:val="21"/>
                      <w:vertAlign w:val="superscript"/>
                    </w:rPr>
                    <w:t>3</w:t>
                  </w:r>
                  <w:r>
                    <w:rPr>
                      <w:rFonts w:hint="eastAsia" w:ascii="Times New Roman" w:hAnsi="Times New Roman"/>
                      <w:color w:val="000000"/>
                      <w:szCs w:val="21"/>
                    </w:rPr>
                    <w:t>、1.5 m</w:t>
                  </w:r>
                  <w:r>
                    <w:rPr>
                      <w:rFonts w:hint="eastAsia" w:ascii="Times New Roman" w:hAnsi="Times New Roman"/>
                      <w:color w:val="000000"/>
                      <w:szCs w:val="21"/>
                      <w:vertAlign w:val="superscript"/>
                    </w:rPr>
                    <w:t>3</w:t>
                  </w:r>
                  <w:r>
                    <w:rPr>
                      <w:rFonts w:hint="eastAsia" w:ascii="Times New Roman" w:hAnsi="Times New Roman"/>
                      <w:color w:val="000000"/>
                      <w:szCs w:val="21"/>
                    </w:rPr>
                    <w:t>、2m</w:t>
                  </w:r>
                  <w:r>
                    <w:rPr>
                      <w:rFonts w:hint="eastAsia" w:ascii="Times New Roman" w:hAnsi="Times New Roman"/>
                      <w:color w:val="000000"/>
                      <w:szCs w:val="21"/>
                      <w:vertAlign w:val="superscript"/>
                    </w:rPr>
                    <w:t>3</w:t>
                  </w:r>
                </w:p>
              </w:tc>
              <w:tc>
                <w:tcPr>
                  <w:tcW w:w="878" w:type="pct"/>
                  <w:vAlign w:val="center"/>
                </w:tcPr>
                <w:p>
                  <w:pPr>
                    <w:jc w:val="center"/>
                    <w:rPr>
                      <w:rFonts w:ascii="Times New Roman" w:hAnsi="Times New Roman"/>
                      <w:color w:val="000000"/>
                      <w:szCs w:val="21"/>
                    </w:rPr>
                  </w:pPr>
                  <w:r>
                    <w:rPr>
                      <w:rFonts w:hint="eastAsia" w:ascii="Times New Roman" w:hAnsi="Times New Roman"/>
                      <w:color w:val="000000"/>
                      <w:szCs w:val="21"/>
                    </w:rPr>
                    <w:t>200</w:t>
                  </w:r>
                </w:p>
              </w:tc>
            </w:tr>
          </w:tbl>
          <w:p>
            <w:pPr>
              <w:spacing w:line="360" w:lineRule="auto"/>
              <w:ind w:firstLine="480" w:firstLineChars="200"/>
              <w:rPr>
                <w:rFonts w:ascii="Times New Roman" w:hAnsi="Times New Roman"/>
                <w:b/>
                <w:color w:val="000000"/>
                <w:sz w:val="24"/>
              </w:rPr>
            </w:pPr>
            <w:r>
              <w:rPr>
                <w:rFonts w:ascii="Times New Roman" w:hAnsi="Times New Roman"/>
                <w:color w:val="000000"/>
                <w:kern w:val="0"/>
                <w:position w:val="-3"/>
                <w:sz w:val="24"/>
              </w:rPr>
              <w:t>9</w:t>
            </w:r>
            <w:r>
              <w:rPr>
                <w:rFonts w:ascii="Times New Roman" w:hAnsi="Times New Roman"/>
                <w:b/>
                <w:color w:val="000000"/>
                <w:sz w:val="24"/>
              </w:rPr>
              <w:t>、项目主要原辅料用量</w:t>
            </w:r>
          </w:p>
          <w:p>
            <w:pPr>
              <w:spacing w:line="360" w:lineRule="auto"/>
              <w:ind w:firstLine="482" w:firstLineChars="200"/>
              <w:rPr>
                <w:rFonts w:ascii="Times New Roman" w:hAnsi="Times New Roman"/>
                <w:b/>
                <w:bCs/>
                <w:color w:val="000000"/>
                <w:sz w:val="24"/>
                <w:szCs w:val="24"/>
              </w:rPr>
            </w:pPr>
            <w:r>
              <w:rPr>
                <w:rFonts w:ascii="Times New Roman" w:hAnsi="Times New Roman"/>
                <w:b/>
                <w:bCs/>
                <w:color w:val="000000"/>
                <w:sz w:val="24"/>
                <w:szCs w:val="24"/>
              </w:rPr>
              <w:t>（1）项目主要原辅材料</w:t>
            </w:r>
          </w:p>
          <w:p>
            <w:pPr>
              <w:spacing w:line="360" w:lineRule="auto"/>
              <w:ind w:firstLine="480" w:firstLineChars="200"/>
              <w:jc w:val="left"/>
              <w:rPr>
                <w:rFonts w:ascii="Times New Roman" w:hAnsi="Times New Roman"/>
                <w:color w:val="000000"/>
                <w:sz w:val="24"/>
                <w:szCs w:val="24"/>
              </w:rPr>
            </w:pPr>
            <w:r>
              <w:rPr>
                <w:rFonts w:ascii="Times New Roman" w:hAnsi="Times New Roman"/>
                <w:color w:val="000000"/>
                <w:sz w:val="24"/>
                <w:szCs w:val="24"/>
              </w:rPr>
              <w:t>项目原辅料的消耗的情况见下表。</w:t>
            </w:r>
          </w:p>
          <w:p>
            <w:pPr>
              <w:spacing w:line="360" w:lineRule="auto"/>
              <w:jc w:val="center"/>
              <w:rPr>
                <w:rFonts w:ascii="Times New Roman" w:hAnsi="Times New Roman"/>
                <w:b/>
                <w:bCs/>
                <w:color w:val="000000"/>
                <w:sz w:val="24"/>
                <w:szCs w:val="24"/>
              </w:rPr>
            </w:pPr>
            <w:r>
              <w:rPr>
                <w:rFonts w:ascii="Times New Roman" w:hAnsi="Times New Roman"/>
                <w:b/>
                <w:bCs/>
                <w:color w:val="000000"/>
                <w:sz w:val="24"/>
                <w:szCs w:val="24"/>
              </w:rPr>
              <w:t>表1-</w:t>
            </w:r>
            <w:r>
              <w:rPr>
                <w:rFonts w:hint="eastAsia" w:ascii="Times New Roman" w:hAnsi="Times New Roman"/>
                <w:b/>
                <w:bCs/>
                <w:color w:val="000000"/>
                <w:sz w:val="24"/>
                <w:szCs w:val="24"/>
              </w:rPr>
              <w:t>6</w:t>
            </w:r>
            <w:r>
              <w:rPr>
                <w:rFonts w:ascii="Times New Roman" w:hAnsi="Times New Roman"/>
                <w:b/>
                <w:bCs/>
                <w:color w:val="000000"/>
                <w:sz w:val="24"/>
                <w:szCs w:val="24"/>
              </w:rPr>
              <w:t xml:space="preserve"> 项目原辅材料消耗情况一览表</w:t>
            </w:r>
          </w:p>
          <w:tbl>
            <w:tblPr>
              <w:tblStyle w:val="30"/>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71"/>
              <w:gridCol w:w="1815"/>
              <w:gridCol w:w="1127"/>
              <w:gridCol w:w="1176"/>
              <w:gridCol w:w="1875"/>
              <w:gridCol w:w="18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9" w:type="pct"/>
                  <w:vAlign w:val="center"/>
                </w:tcPr>
                <w:p>
                  <w:pPr>
                    <w:jc w:val="center"/>
                    <w:rPr>
                      <w:rFonts w:ascii="Times New Roman" w:hAnsi="Times New Roman"/>
                      <w:b/>
                      <w:color w:val="000000"/>
                      <w:szCs w:val="21"/>
                    </w:rPr>
                  </w:pPr>
                  <w:r>
                    <w:rPr>
                      <w:rFonts w:ascii="Times New Roman" w:hAnsi="Times New Roman"/>
                      <w:b/>
                      <w:color w:val="000000"/>
                      <w:szCs w:val="21"/>
                    </w:rPr>
                    <w:t>序号</w:t>
                  </w:r>
                </w:p>
              </w:tc>
              <w:tc>
                <w:tcPr>
                  <w:tcW w:w="1026" w:type="pct"/>
                  <w:vAlign w:val="center"/>
                </w:tcPr>
                <w:p>
                  <w:pPr>
                    <w:jc w:val="center"/>
                    <w:rPr>
                      <w:rFonts w:ascii="Times New Roman" w:hAnsi="Times New Roman"/>
                      <w:b/>
                      <w:color w:val="000000"/>
                      <w:szCs w:val="21"/>
                    </w:rPr>
                  </w:pPr>
                  <w:r>
                    <w:rPr>
                      <w:rFonts w:ascii="Times New Roman" w:hAnsi="Times New Roman"/>
                      <w:b/>
                      <w:color w:val="000000"/>
                      <w:szCs w:val="21"/>
                    </w:rPr>
                    <w:t>材料名称</w:t>
                  </w:r>
                </w:p>
              </w:tc>
              <w:tc>
                <w:tcPr>
                  <w:tcW w:w="637" w:type="pct"/>
                  <w:vAlign w:val="center"/>
                </w:tcPr>
                <w:p>
                  <w:pPr>
                    <w:jc w:val="center"/>
                    <w:rPr>
                      <w:rFonts w:ascii="Times New Roman" w:hAnsi="Times New Roman"/>
                      <w:b/>
                      <w:color w:val="000000"/>
                      <w:szCs w:val="21"/>
                    </w:rPr>
                  </w:pPr>
                  <w:r>
                    <w:rPr>
                      <w:rFonts w:ascii="Times New Roman" w:hAnsi="Times New Roman"/>
                      <w:b/>
                      <w:color w:val="000000"/>
                      <w:szCs w:val="21"/>
                    </w:rPr>
                    <w:t>单位</w:t>
                  </w:r>
                </w:p>
              </w:tc>
              <w:tc>
                <w:tcPr>
                  <w:tcW w:w="665" w:type="pct"/>
                  <w:vAlign w:val="center"/>
                </w:tcPr>
                <w:p>
                  <w:pPr>
                    <w:jc w:val="center"/>
                    <w:rPr>
                      <w:rFonts w:ascii="Times New Roman" w:hAnsi="Times New Roman"/>
                      <w:b/>
                      <w:color w:val="000000"/>
                      <w:szCs w:val="21"/>
                    </w:rPr>
                  </w:pPr>
                  <w:r>
                    <w:rPr>
                      <w:rFonts w:hint="eastAsia" w:ascii="Times New Roman" w:hAnsi="Times New Roman"/>
                      <w:b/>
                      <w:color w:val="000000"/>
                      <w:szCs w:val="21"/>
                    </w:rPr>
                    <w:t>原用</w:t>
                  </w:r>
                  <w:r>
                    <w:rPr>
                      <w:rFonts w:ascii="Times New Roman" w:hAnsi="Times New Roman"/>
                      <w:b/>
                      <w:color w:val="000000"/>
                      <w:szCs w:val="21"/>
                    </w:rPr>
                    <w:t>量</w:t>
                  </w:r>
                </w:p>
              </w:tc>
              <w:tc>
                <w:tcPr>
                  <w:tcW w:w="1060" w:type="pct"/>
                  <w:vAlign w:val="center"/>
                </w:tcPr>
                <w:p>
                  <w:pPr>
                    <w:jc w:val="center"/>
                    <w:rPr>
                      <w:rFonts w:ascii="Times New Roman" w:hAnsi="Times New Roman"/>
                      <w:b/>
                      <w:color w:val="000000"/>
                      <w:szCs w:val="21"/>
                    </w:rPr>
                  </w:pPr>
                  <w:r>
                    <w:rPr>
                      <w:rFonts w:hint="eastAsia" w:ascii="Times New Roman" w:hAnsi="Times New Roman"/>
                      <w:b/>
                      <w:color w:val="000000"/>
                      <w:szCs w:val="21"/>
                    </w:rPr>
                    <w:t>增加用量</w:t>
                  </w:r>
                </w:p>
              </w:tc>
              <w:tc>
                <w:tcPr>
                  <w:tcW w:w="1060" w:type="pct"/>
                  <w:vAlign w:val="center"/>
                </w:tcPr>
                <w:p>
                  <w:pPr>
                    <w:jc w:val="center"/>
                    <w:rPr>
                      <w:rFonts w:ascii="Times New Roman" w:hAnsi="Times New Roman"/>
                      <w:b/>
                      <w:color w:val="000000"/>
                      <w:szCs w:val="21"/>
                    </w:rPr>
                  </w:pPr>
                  <w:r>
                    <w:rPr>
                      <w:rFonts w:hint="eastAsia" w:ascii="Times New Roman" w:hAnsi="Times New Roman"/>
                      <w:b/>
                      <w:color w:val="000000"/>
                      <w:szCs w:val="21"/>
                    </w:rPr>
                    <w:t>迁建后总用量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9" w:type="pct"/>
                  <w:vAlign w:val="center"/>
                </w:tcPr>
                <w:p>
                  <w:pPr>
                    <w:jc w:val="center"/>
                    <w:rPr>
                      <w:rFonts w:ascii="Times New Roman" w:hAnsi="Times New Roman"/>
                      <w:color w:val="000000"/>
                      <w:szCs w:val="21"/>
                    </w:rPr>
                  </w:pPr>
                  <w:r>
                    <w:rPr>
                      <w:rFonts w:ascii="Times New Roman" w:hAnsi="Times New Roman"/>
                      <w:color w:val="000000"/>
                      <w:szCs w:val="21"/>
                    </w:rPr>
                    <w:t>1</w:t>
                  </w:r>
                </w:p>
              </w:tc>
              <w:tc>
                <w:tcPr>
                  <w:tcW w:w="1026" w:type="pct"/>
                  <w:vAlign w:val="center"/>
                </w:tcPr>
                <w:p>
                  <w:pPr>
                    <w:jc w:val="center"/>
                    <w:rPr>
                      <w:rFonts w:ascii="Times New Roman" w:hAnsi="Times New Roman"/>
                      <w:color w:val="000000"/>
                      <w:szCs w:val="21"/>
                    </w:rPr>
                  </w:pPr>
                  <w:r>
                    <w:rPr>
                      <w:rFonts w:ascii="Times New Roman" w:hAnsi="Times New Roman"/>
                      <w:color w:val="000000"/>
                      <w:szCs w:val="21"/>
                    </w:rPr>
                    <w:t>PE颗粒料</w:t>
                  </w:r>
                </w:p>
              </w:tc>
              <w:tc>
                <w:tcPr>
                  <w:tcW w:w="637" w:type="pct"/>
                  <w:vAlign w:val="center"/>
                </w:tcPr>
                <w:p>
                  <w:pPr>
                    <w:jc w:val="center"/>
                    <w:rPr>
                      <w:rFonts w:ascii="Times New Roman" w:hAnsi="Times New Roman"/>
                      <w:color w:val="000000"/>
                      <w:szCs w:val="21"/>
                      <w:lang w:val="en-GB"/>
                    </w:rPr>
                  </w:pPr>
                  <w:r>
                    <w:rPr>
                      <w:rFonts w:ascii="Times New Roman" w:hAnsi="Times New Roman"/>
                      <w:color w:val="000000"/>
                      <w:szCs w:val="21"/>
                      <w:lang w:val="en-GB"/>
                    </w:rPr>
                    <w:t>t/a</w:t>
                  </w:r>
                </w:p>
              </w:tc>
              <w:tc>
                <w:tcPr>
                  <w:tcW w:w="665" w:type="pct"/>
                  <w:vAlign w:val="center"/>
                </w:tcPr>
                <w:p>
                  <w:pPr>
                    <w:jc w:val="center"/>
                    <w:rPr>
                      <w:rFonts w:ascii="Times New Roman" w:hAnsi="Times New Roman"/>
                      <w:color w:val="000000"/>
                      <w:szCs w:val="21"/>
                    </w:rPr>
                  </w:pPr>
                  <w:r>
                    <w:rPr>
                      <w:rFonts w:ascii="Times New Roman" w:hAnsi="Times New Roman"/>
                      <w:color w:val="000000"/>
                      <w:szCs w:val="21"/>
                    </w:rPr>
                    <w:t>1117</w:t>
                  </w:r>
                </w:p>
              </w:tc>
              <w:tc>
                <w:tcPr>
                  <w:tcW w:w="1060" w:type="pct"/>
                  <w:vAlign w:val="center"/>
                </w:tcPr>
                <w:p>
                  <w:pPr>
                    <w:jc w:val="center"/>
                    <w:rPr>
                      <w:rFonts w:ascii="Times New Roman" w:hAnsi="Times New Roman"/>
                      <w:color w:val="000000"/>
                      <w:szCs w:val="21"/>
                    </w:rPr>
                  </w:pPr>
                  <w:r>
                    <w:rPr>
                      <w:rFonts w:hint="eastAsia" w:ascii="Times New Roman" w:hAnsi="Times New Roman"/>
                      <w:color w:val="000000"/>
                      <w:szCs w:val="21"/>
                    </w:rPr>
                    <w:t>200</w:t>
                  </w:r>
                </w:p>
              </w:tc>
              <w:tc>
                <w:tcPr>
                  <w:tcW w:w="1060" w:type="pct"/>
                  <w:vAlign w:val="center"/>
                </w:tcPr>
                <w:p>
                  <w:pPr>
                    <w:jc w:val="center"/>
                    <w:rPr>
                      <w:rFonts w:ascii="Times New Roman" w:hAnsi="Times New Roman"/>
                      <w:color w:val="000000"/>
                      <w:szCs w:val="21"/>
                    </w:rPr>
                  </w:pPr>
                  <w:r>
                    <w:rPr>
                      <w:rFonts w:hint="eastAsia" w:ascii="Times New Roman" w:hAnsi="Times New Roman"/>
                      <w:color w:val="000000"/>
                      <w:szCs w:val="21"/>
                    </w:rPr>
                    <w:t>1317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9" w:type="pct"/>
                  <w:vAlign w:val="center"/>
                </w:tcPr>
                <w:p>
                  <w:pPr>
                    <w:jc w:val="center"/>
                    <w:rPr>
                      <w:rFonts w:ascii="Times New Roman" w:hAnsi="Times New Roman"/>
                      <w:color w:val="000000"/>
                      <w:szCs w:val="21"/>
                    </w:rPr>
                  </w:pPr>
                  <w:r>
                    <w:rPr>
                      <w:rFonts w:ascii="Times New Roman" w:hAnsi="Times New Roman"/>
                      <w:color w:val="000000"/>
                      <w:szCs w:val="21"/>
                    </w:rPr>
                    <w:t>2</w:t>
                  </w:r>
                </w:p>
              </w:tc>
              <w:tc>
                <w:tcPr>
                  <w:tcW w:w="1026" w:type="pct"/>
                  <w:vAlign w:val="center"/>
                </w:tcPr>
                <w:p>
                  <w:pPr>
                    <w:jc w:val="center"/>
                    <w:rPr>
                      <w:rFonts w:ascii="Times New Roman" w:hAnsi="Times New Roman"/>
                      <w:color w:val="000000"/>
                      <w:szCs w:val="21"/>
                    </w:rPr>
                  </w:pPr>
                  <w:r>
                    <w:rPr>
                      <w:rFonts w:ascii="Times New Roman" w:hAnsi="Times New Roman"/>
                      <w:color w:val="000000"/>
                      <w:szCs w:val="21"/>
                    </w:rPr>
                    <w:t>色母（改性炭素）</w:t>
                  </w:r>
                </w:p>
              </w:tc>
              <w:tc>
                <w:tcPr>
                  <w:tcW w:w="637" w:type="pct"/>
                  <w:vAlign w:val="center"/>
                </w:tcPr>
                <w:p>
                  <w:pPr>
                    <w:jc w:val="center"/>
                    <w:rPr>
                      <w:rFonts w:ascii="Times New Roman" w:hAnsi="Times New Roman"/>
                      <w:color w:val="000000"/>
                      <w:szCs w:val="21"/>
                    </w:rPr>
                  </w:pPr>
                  <w:r>
                    <w:rPr>
                      <w:rFonts w:ascii="Times New Roman" w:hAnsi="Times New Roman"/>
                      <w:color w:val="000000"/>
                      <w:szCs w:val="21"/>
                      <w:lang w:val="en-GB"/>
                    </w:rPr>
                    <w:t>t/a</w:t>
                  </w:r>
                </w:p>
              </w:tc>
              <w:tc>
                <w:tcPr>
                  <w:tcW w:w="665" w:type="pct"/>
                  <w:vAlign w:val="center"/>
                </w:tcPr>
                <w:p>
                  <w:pPr>
                    <w:jc w:val="center"/>
                    <w:rPr>
                      <w:rFonts w:ascii="Times New Roman" w:hAnsi="Times New Roman"/>
                      <w:color w:val="000000"/>
                      <w:szCs w:val="21"/>
                    </w:rPr>
                  </w:pPr>
                  <w:r>
                    <w:rPr>
                      <w:rFonts w:ascii="Times New Roman" w:hAnsi="Times New Roman"/>
                      <w:color w:val="000000"/>
                      <w:szCs w:val="21"/>
                    </w:rPr>
                    <w:t>15</w:t>
                  </w:r>
                </w:p>
              </w:tc>
              <w:tc>
                <w:tcPr>
                  <w:tcW w:w="1060" w:type="pct"/>
                  <w:vAlign w:val="center"/>
                </w:tcPr>
                <w:p>
                  <w:pPr>
                    <w:jc w:val="center"/>
                    <w:rPr>
                      <w:rFonts w:ascii="Times New Roman" w:hAnsi="Times New Roman"/>
                      <w:color w:val="000000"/>
                      <w:szCs w:val="21"/>
                    </w:rPr>
                  </w:pPr>
                  <w:r>
                    <w:rPr>
                      <w:rFonts w:hint="eastAsia" w:ascii="Times New Roman" w:hAnsi="Times New Roman"/>
                      <w:color w:val="000000"/>
                      <w:szCs w:val="21"/>
                    </w:rPr>
                    <w:t>5</w:t>
                  </w:r>
                </w:p>
              </w:tc>
              <w:tc>
                <w:tcPr>
                  <w:tcW w:w="1060" w:type="pct"/>
                  <w:vAlign w:val="center"/>
                </w:tcPr>
                <w:p>
                  <w:pPr>
                    <w:jc w:val="center"/>
                    <w:rPr>
                      <w:rFonts w:ascii="Times New Roman" w:hAnsi="Times New Roman"/>
                      <w:color w:val="000000"/>
                      <w:szCs w:val="21"/>
                    </w:rPr>
                  </w:pPr>
                  <w:r>
                    <w:rPr>
                      <w:rFonts w:hint="eastAsia" w:ascii="Times New Roman" w:hAnsi="Times New Roman"/>
                      <w:color w:val="000000"/>
                      <w:szCs w:val="21"/>
                    </w:rPr>
                    <w:t>20</w:t>
                  </w:r>
                </w:p>
              </w:tc>
            </w:tr>
          </w:tbl>
          <w:p>
            <w:pPr>
              <w:spacing w:line="360" w:lineRule="auto"/>
              <w:ind w:firstLine="480" w:firstLineChars="200"/>
              <w:rPr>
                <w:rFonts w:ascii="Times New Roman" w:hAnsi="Times New Roman"/>
                <w:bCs/>
                <w:color w:val="000000"/>
                <w:sz w:val="24"/>
              </w:rPr>
            </w:pPr>
            <w:r>
              <w:rPr>
                <w:rFonts w:hint="eastAsia" w:ascii="Times New Roman" w:hAnsi="Times New Roman"/>
                <w:bCs/>
                <w:color w:val="000000"/>
                <w:sz w:val="24"/>
              </w:rPr>
              <w:t>注：增加用量为生产塑料化粪池产品原料。</w:t>
            </w:r>
          </w:p>
          <w:p>
            <w:pPr>
              <w:spacing w:line="360" w:lineRule="auto"/>
              <w:ind w:firstLine="482" w:firstLineChars="200"/>
              <w:rPr>
                <w:rFonts w:ascii="Times New Roman" w:hAnsi="Times New Roman"/>
                <w:b/>
                <w:color w:val="000000"/>
                <w:sz w:val="24"/>
              </w:rPr>
            </w:pPr>
            <w:r>
              <w:rPr>
                <w:rFonts w:ascii="Times New Roman" w:hAnsi="Times New Roman"/>
                <w:b/>
                <w:color w:val="000000"/>
                <w:sz w:val="24"/>
              </w:rPr>
              <w:t>（2）项目原辅材料的理化性质</w:t>
            </w:r>
          </w:p>
          <w:p>
            <w:pPr>
              <w:spacing w:line="360" w:lineRule="auto"/>
              <w:ind w:firstLine="480" w:firstLineChars="200"/>
              <w:rPr>
                <w:rFonts w:ascii="Arial" w:hAnsi="Arial" w:cs="Arial"/>
                <w:color w:val="000000"/>
                <w:sz w:val="24"/>
                <w:szCs w:val="24"/>
                <w:shd w:val="clear" w:color="auto" w:fill="FFFFFF"/>
              </w:rPr>
            </w:pPr>
            <w:r>
              <w:rPr>
                <w:rFonts w:ascii="Times New Roman" w:hAnsi="Times New Roman"/>
                <w:bCs/>
                <w:color w:val="000000"/>
                <w:sz w:val="24"/>
                <w:szCs w:val="24"/>
              </w:rPr>
              <w:t>PE</w:t>
            </w:r>
            <w:r>
              <w:rPr>
                <w:rFonts w:hint="eastAsia" w:ascii="宋体" w:hAnsi="宋体" w:cs="宋体"/>
                <w:bCs/>
                <w:color w:val="000000"/>
                <w:sz w:val="24"/>
                <w:szCs w:val="24"/>
              </w:rPr>
              <w:t>颗粒料：</w:t>
            </w:r>
            <w:r>
              <w:rPr>
                <w:rFonts w:ascii="Arial" w:hAnsi="Arial" w:cs="Arial"/>
                <w:color w:val="000000"/>
                <w:sz w:val="24"/>
                <w:szCs w:val="24"/>
                <w:shd w:val="clear" w:color="auto" w:fill="FFFFFF"/>
              </w:rPr>
              <w:t>是聚乙稀材料，比重</w:t>
            </w:r>
            <w:r>
              <w:rPr>
                <w:rFonts w:hint="eastAsia" w:ascii="Arial" w:hAnsi="Arial" w:cs="Arial"/>
                <w:color w:val="000000"/>
                <w:sz w:val="24"/>
                <w:szCs w:val="24"/>
                <w:shd w:val="clear" w:color="auto" w:fill="FFFFFF"/>
              </w:rPr>
              <w:t>：</w:t>
            </w:r>
            <w:r>
              <w:rPr>
                <w:rFonts w:ascii="Times New Roman" w:hAnsi="Times New Roman"/>
                <w:color w:val="000000"/>
                <w:sz w:val="24"/>
                <w:szCs w:val="24"/>
                <w:shd w:val="clear" w:color="auto" w:fill="FFFFFF"/>
              </w:rPr>
              <w:t>0.9-0.91</w:t>
            </w:r>
            <w:r>
              <w:rPr>
                <w:rFonts w:ascii="Arial" w:hAnsi="Arial" w:cs="Arial"/>
                <w:color w:val="000000"/>
                <w:sz w:val="24"/>
                <w:szCs w:val="24"/>
                <w:shd w:val="clear" w:color="auto" w:fill="FFFFFF"/>
              </w:rPr>
              <w:t>克/立方厘米</w:t>
            </w:r>
            <w:r>
              <w:rPr>
                <w:rFonts w:hint="eastAsia" w:ascii="Arial" w:hAnsi="Arial" w:cs="Arial"/>
                <w:color w:val="000000"/>
                <w:sz w:val="24"/>
                <w:szCs w:val="24"/>
                <w:shd w:val="clear" w:color="auto" w:fill="FFFFFF"/>
              </w:rPr>
              <w:t>，</w:t>
            </w:r>
            <w:r>
              <w:rPr>
                <w:rFonts w:ascii="Arial" w:hAnsi="Arial" w:cs="Arial"/>
                <w:color w:val="000000"/>
                <w:sz w:val="24"/>
                <w:szCs w:val="24"/>
                <w:shd w:val="clear" w:color="auto" w:fill="FFFFFF"/>
              </w:rPr>
              <w:t>成型收缩率</w:t>
            </w:r>
            <w:r>
              <w:rPr>
                <w:rFonts w:hint="eastAsia" w:ascii="Arial" w:hAnsi="Arial" w:cs="Arial"/>
                <w:color w:val="000000"/>
                <w:sz w:val="24"/>
                <w:szCs w:val="24"/>
                <w:shd w:val="clear" w:color="auto" w:fill="FFFFFF"/>
              </w:rPr>
              <w:t>：</w:t>
            </w:r>
            <w:r>
              <w:rPr>
                <w:rFonts w:ascii="Times New Roman" w:hAnsi="Times New Roman"/>
                <w:color w:val="000000"/>
                <w:sz w:val="24"/>
                <w:szCs w:val="24"/>
                <w:shd w:val="clear" w:color="auto" w:fill="FFFFFF"/>
              </w:rPr>
              <w:t>1.0-2.5%</w:t>
            </w:r>
            <w:r>
              <w:rPr>
                <w:rFonts w:hint="eastAsia" w:ascii="Times New Roman" w:hAnsi="Times New Roman"/>
                <w:color w:val="000000"/>
                <w:sz w:val="24"/>
                <w:szCs w:val="24"/>
                <w:shd w:val="clear" w:color="auto" w:fill="FFFFFF"/>
              </w:rPr>
              <w:t>，</w:t>
            </w:r>
            <w:r>
              <w:rPr>
                <w:rFonts w:ascii="Arial" w:hAnsi="Arial" w:cs="Arial"/>
                <w:color w:val="000000"/>
                <w:sz w:val="24"/>
                <w:szCs w:val="24"/>
                <w:shd w:val="clear" w:color="auto" w:fill="FFFFFF"/>
              </w:rPr>
              <w:t>成型温度</w:t>
            </w:r>
            <w:r>
              <w:rPr>
                <w:rFonts w:hint="eastAsia" w:ascii="Arial" w:hAnsi="Arial" w:cs="Arial"/>
                <w:color w:val="000000"/>
                <w:sz w:val="24"/>
                <w:szCs w:val="24"/>
                <w:shd w:val="clear" w:color="auto" w:fill="FFFFFF"/>
              </w:rPr>
              <w:t>：</w:t>
            </w:r>
            <w:r>
              <w:rPr>
                <w:rFonts w:ascii="Times New Roman" w:hAnsi="Times New Roman"/>
                <w:color w:val="000000"/>
                <w:sz w:val="24"/>
                <w:szCs w:val="24"/>
                <w:shd w:val="clear" w:color="auto" w:fill="FFFFFF"/>
              </w:rPr>
              <w:t>160-220</w:t>
            </w:r>
            <w:r>
              <w:rPr>
                <w:rFonts w:ascii="Arial" w:hAnsi="Arial" w:cs="Arial"/>
                <w:color w:val="000000"/>
                <w:sz w:val="24"/>
                <w:szCs w:val="24"/>
                <w:shd w:val="clear" w:color="auto" w:fill="FFFFFF"/>
              </w:rPr>
              <w:t>℃</w:t>
            </w:r>
            <w:r>
              <w:rPr>
                <w:rFonts w:hint="eastAsia" w:ascii="Arial" w:hAnsi="Arial" w:cs="Arial"/>
                <w:color w:val="000000"/>
                <w:sz w:val="24"/>
                <w:szCs w:val="24"/>
                <w:shd w:val="clear" w:color="auto" w:fill="FFFFFF"/>
              </w:rPr>
              <w:t>，</w:t>
            </w:r>
            <w:r>
              <w:rPr>
                <w:rFonts w:ascii="Arial" w:hAnsi="Arial" w:cs="Arial"/>
                <w:color w:val="000000"/>
                <w:sz w:val="24"/>
                <w:szCs w:val="24"/>
                <w:shd w:val="clear" w:color="auto" w:fill="FFFFFF"/>
              </w:rPr>
              <w:t>密度小</w:t>
            </w:r>
            <w:r>
              <w:rPr>
                <w:rFonts w:hint="eastAsia" w:ascii="Arial" w:hAnsi="Arial" w:cs="Arial"/>
                <w:color w:val="000000"/>
                <w:sz w:val="24"/>
                <w:szCs w:val="24"/>
                <w:shd w:val="clear" w:color="auto" w:fill="FFFFFF"/>
              </w:rPr>
              <w:t>，</w:t>
            </w:r>
            <w:r>
              <w:rPr>
                <w:rFonts w:ascii="Arial" w:hAnsi="Arial" w:cs="Arial"/>
                <w:color w:val="000000"/>
                <w:sz w:val="24"/>
                <w:szCs w:val="24"/>
                <w:shd w:val="clear" w:color="auto" w:fill="FFFFFF"/>
              </w:rPr>
              <w:t>强度</w:t>
            </w:r>
            <w:r>
              <w:rPr>
                <w:rFonts w:hint="eastAsia" w:ascii="Arial" w:hAnsi="Arial" w:cs="Arial"/>
                <w:color w:val="000000"/>
                <w:sz w:val="24"/>
                <w:szCs w:val="24"/>
                <w:shd w:val="clear" w:color="auto" w:fill="FFFFFF"/>
              </w:rPr>
              <w:t>、</w:t>
            </w:r>
            <w:r>
              <w:rPr>
                <w:rFonts w:ascii="Arial" w:hAnsi="Arial" w:cs="Arial"/>
                <w:color w:val="000000"/>
                <w:sz w:val="24"/>
                <w:szCs w:val="24"/>
                <w:shd w:val="clear" w:color="auto" w:fill="FFFFFF"/>
              </w:rPr>
              <w:t>刚度</w:t>
            </w:r>
            <w:r>
              <w:rPr>
                <w:rFonts w:hint="eastAsia" w:ascii="Arial" w:hAnsi="Arial" w:cs="Arial"/>
                <w:color w:val="000000"/>
                <w:sz w:val="24"/>
                <w:szCs w:val="24"/>
                <w:shd w:val="clear" w:color="auto" w:fill="FFFFFF"/>
              </w:rPr>
              <w:t>、</w:t>
            </w:r>
            <w:r>
              <w:rPr>
                <w:rFonts w:ascii="Arial" w:hAnsi="Arial" w:cs="Arial"/>
                <w:color w:val="000000"/>
                <w:sz w:val="24"/>
                <w:szCs w:val="24"/>
                <w:shd w:val="clear" w:color="auto" w:fill="FFFFFF"/>
              </w:rPr>
              <w:t>硬度</w:t>
            </w:r>
            <w:r>
              <w:rPr>
                <w:rFonts w:hint="eastAsia" w:ascii="Arial" w:hAnsi="Arial" w:cs="Arial"/>
                <w:color w:val="000000"/>
                <w:sz w:val="24"/>
                <w:szCs w:val="24"/>
                <w:shd w:val="clear" w:color="auto" w:fill="FFFFFF"/>
              </w:rPr>
              <w:t>、</w:t>
            </w:r>
            <w:r>
              <w:rPr>
                <w:rFonts w:ascii="Arial" w:hAnsi="Arial" w:cs="Arial"/>
                <w:color w:val="000000"/>
                <w:sz w:val="24"/>
                <w:szCs w:val="24"/>
                <w:shd w:val="clear" w:color="auto" w:fill="FFFFFF"/>
              </w:rPr>
              <w:t>耐热性均优于低压聚乙烯，可在</w:t>
            </w:r>
            <w:r>
              <w:rPr>
                <w:rFonts w:ascii="Times New Roman" w:hAnsi="Times New Roman"/>
                <w:color w:val="000000"/>
                <w:sz w:val="24"/>
                <w:szCs w:val="24"/>
                <w:shd w:val="clear" w:color="auto" w:fill="FFFFFF"/>
              </w:rPr>
              <w:t>100度</w:t>
            </w:r>
            <w:r>
              <w:rPr>
                <w:rFonts w:ascii="Arial" w:hAnsi="Arial" w:cs="Arial"/>
                <w:color w:val="000000"/>
                <w:sz w:val="24"/>
                <w:szCs w:val="24"/>
                <w:shd w:val="clear" w:color="auto" w:fill="FFFFFF"/>
              </w:rPr>
              <w:t>左右使用。具有良好的高频绝缘性不受湿度影响，但低温时变脆，不耐</w:t>
            </w:r>
            <w:r>
              <w:rPr>
                <w:rFonts w:hint="eastAsia" w:ascii="Arial" w:hAnsi="Arial" w:cs="Arial"/>
                <w:color w:val="000000"/>
                <w:sz w:val="24"/>
                <w:szCs w:val="24"/>
                <w:shd w:val="clear" w:color="auto" w:fill="FFFFFF"/>
              </w:rPr>
              <w:t>磨,</w:t>
            </w:r>
            <w:r>
              <w:rPr>
                <w:rFonts w:ascii="Arial" w:hAnsi="Arial" w:cs="Arial"/>
                <w:color w:val="000000"/>
                <w:sz w:val="24"/>
                <w:szCs w:val="24"/>
                <w:shd w:val="clear" w:color="auto" w:fill="FFFFFF"/>
              </w:rPr>
              <w:t>易老化</w:t>
            </w:r>
            <w:r>
              <w:rPr>
                <w:rFonts w:hint="eastAsia" w:ascii="Arial" w:hAnsi="Arial" w:cs="Arial"/>
                <w:color w:val="000000"/>
                <w:sz w:val="24"/>
                <w:szCs w:val="24"/>
                <w:shd w:val="clear" w:color="auto" w:fill="FFFFFF"/>
              </w:rPr>
              <w:t>，</w:t>
            </w:r>
            <w:r>
              <w:rPr>
                <w:rFonts w:ascii="Arial" w:hAnsi="Arial" w:cs="Arial"/>
                <w:color w:val="000000"/>
                <w:sz w:val="24"/>
                <w:szCs w:val="24"/>
                <w:shd w:val="clear" w:color="auto" w:fill="FFFFFF"/>
              </w:rPr>
              <w:t>可用来制造各种</w:t>
            </w:r>
            <w:r>
              <w:fldChar w:fldCharType="begin"/>
            </w:r>
            <w:r>
              <w:instrText xml:space="preserve"> HYPERLINK "https://baike.so.com/doc/2796323-2951466.html" \t "https://baike.so.com/doc/_blank" </w:instrText>
            </w:r>
            <w:r>
              <w:fldChar w:fldCharType="separate"/>
            </w:r>
            <w:r>
              <w:rPr>
                <w:rStyle w:val="36"/>
                <w:rFonts w:hint="default" w:ascii="Arial" w:hAnsi="Arial" w:eastAsia="宋体" w:cs="Arial"/>
                <w:sz w:val="24"/>
                <w:szCs w:val="24"/>
                <w:shd w:val="clear" w:color="auto" w:fill="FFFFFF"/>
              </w:rPr>
              <w:t>塑料袋</w:t>
            </w:r>
            <w:r>
              <w:rPr>
                <w:rStyle w:val="36"/>
                <w:rFonts w:hint="default" w:ascii="Arial" w:hAnsi="Arial" w:eastAsia="宋体" w:cs="Arial"/>
                <w:sz w:val="24"/>
                <w:szCs w:val="24"/>
                <w:shd w:val="clear" w:color="auto" w:fill="FFFFFF"/>
              </w:rPr>
              <w:fldChar w:fldCharType="end"/>
            </w:r>
            <w:r>
              <w:rPr>
                <w:rFonts w:ascii="Arial" w:hAnsi="Arial" w:cs="Arial"/>
                <w:color w:val="000000"/>
                <w:sz w:val="24"/>
                <w:szCs w:val="24"/>
                <w:shd w:val="clear" w:color="auto" w:fill="FFFFFF"/>
              </w:rPr>
              <w:t>、文具、纽扣、拉链等生活用具及各种塑料建筑工具、塑料门窗、泥灰桶，在农业上应用也比较广泛，比如制造农</w:t>
            </w:r>
            <w:r>
              <w:rPr>
                <w:rFonts w:hint="eastAsia" w:ascii="Arial" w:hAnsi="Arial" w:cs="Arial"/>
                <w:color w:val="000000"/>
                <w:sz w:val="24"/>
                <w:szCs w:val="24"/>
                <w:shd w:val="clear" w:color="auto" w:fill="FFFFFF"/>
              </w:rPr>
              <w:t>用地</w:t>
            </w:r>
            <w:r>
              <w:rPr>
                <w:rFonts w:ascii="Arial" w:hAnsi="Arial" w:cs="Arial"/>
                <w:color w:val="000000"/>
                <w:sz w:val="24"/>
                <w:szCs w:val="24"/>
                <w:shd w:val="clear" w:color="auto" w:fill="FFFFFF"/>
              </w:rPr>
              <w:t>膜、抽水管、农机具、肥料包装袋等农用器具。使用</w:t>
            </w:r>
            <w:r>
              <w:rPr>
                <w:rFonts w:ascii="Times New Roman" w:hAnsi="Times New Roman"/>
                <w:color w:val="000000"/>
                <w:sz w:val="24"/>
                <w:szCs w:val="24"/>
                <w:shd w:val="clear" w:color="auto" w:fill="FFFFFF"/>
              </w:rPr>
              <w:t>PE</w:t>
            </w:r>
            <w:r>
              <w:rPr>
                <w:rFonts w:hint="eastAsia" w:ascii="Times New Roman" w:hAnsi="Times New Roman"/>
                <w:color w:val="000000"/>
                <w:sz w:val="24"/>
                <w:szCs w:val="24"/>
                <w:shd w:val="clear" w:color="auto" w:fill="FFFFFF"/>
              </w:rPr>
              <w:t>颗粒</w:t>
            </w:r>
            <w:r>
              <w:rPr>
                <w:rFonts w:ascii="Arial" w:hAnsi="Arial" w:cs="Arial"/>
                <w:color w:val="000000"/>
                <w:sz w:val="24"/>
                <w:szCs w:val="24"/>
                <w:shd w:val="clear" w:color="auto" w:fill="FFFFFF"/>
              </w:rPr>
              <w:t>料制造塑料制品，可以节省资源，并且减轻固体废弃物污染。</w:t>
            </w:r>
          </w:p>
          <w:p>
            <w:pPr>
              <w:spacing w:line="360" w:lineRule="auto"/>
              <w:ind w:firstLine="480" w:firstLineChars="200"/>
              <w:rPr>
                <w:rFonts w:hint="eastAsia" w:ascii="Times New Roman" w:hAnsi="Times New Roman"/>
                <w:b/>
                <w:color w:val="000000"/>
                <w:sz w:val="24"/>
              </w:rPr>
            </w:pPr>
            <w:r>
              <w:rPr>
                <w:rFonts w:hint="eastAsia" w:ascii="Arial" w:hAnsi="Arial" w:cs="Arial"/>
                <w:color w:val="000000"/>
                <w:sz w:val="24"/>
                <w:szCs w:val="24"/>
                <w:shd w:val="clear" w:color="auto" w:fill="FFFFFF"/>
              </w:rPr>
              <w:t>色母：</w:t>
            </w:r>
            <w:r>
              <w:rPr>
                <w:rFonts w:ascii="Arial" w:hAnsi="Arial" w:cs="Arial"/>
                <w:color w:val="000000"/>
                <w:sz w:val="24"/>
                <w:szCs w:val="24"/>
                <w:shd w:val="clear" w:color="auto" w:fill="FFFFFF"/>
              </w:rPr>
              <w:t>色母的全称叫</w:t>
            </w:r>
            <w:r>
              <w:fldChar w:fldCharType="begin"/>
            </w:r>
            <w:r>
              <w:instrText xml:space="preserve"> HYPERLINK "https://baike.so.com/doc/2751431-2903787.html" \t "https://baike.so.com/doc/_blank" </w:instrText>
            </w:r>
            <w:r>
              <w:fldChar w:fldCharType="separate"/>
            </w:r>
            <w:r>
              <w:rPr>
                <w:rFonts w:ascii="Arial" w:hAnsi="Arial" w:cs="Arial"/>
                <w:color w:val="000000"/>
                <w:sz w:val="24"/>
                <w:szCs w:val="24"/>
                <w:shd w:val="clear" w:color="auto" w:fill="FFFFFF"/>
              </w:rPr>
              <w:t>色母粒</w:t>
            </w:r>
            <w:r>
              <w:rPr>
                <w:rFonts w:ascii="Arial" w:hAnsi="Arial" w:cs="Arial"/>
                <w:color w:val="000000"/>
                <w:sz w:val="24"/>
                <w:szCs w:val="24"/>
                <w:shd w:val="clear" w:color="auto" w:fill="FFFFFF"/>
              </w:rPr>
              <w:fldChar w:fldCharType="end"/>
            </w:r>
            <w:r>
              <w:rPr>
                <w:rFonts w:ascii="Arial" w:hAnsi="Arial" w:cs="Arial"/>
                <w:color w:val="000000"/>
                <w:sz w:val="24"/>
                <w:szCs w:val="24"/>
                <w:shd w:val="clear" w:color="auto" w:fill="FFFFFF"/>
              </w:rPr>
              <w:t>，也叫</w:t>
            </w:r>
            <w:r>
              <w:fldChar w:fldCharType="begin"/>
            </w:r>
            <w:r>
              <w:instrText xml:space="preserve"> HYPERLINK "https://baike.so.com/doc/7570868-7844962.html" \t "https://baike.so.com/doc/_blank" </w:instrText>
            </w:r>
            <w:r>
              <w:fldChar w:fldCharType="separate"/>
            </w:r>
            <w:r>
              <w:rPr>
                <w:rFonts w:ascii="Arial" w:hAnsi="Arial" w:cs="Arial"/>
                <w:color w:val="000000"/>
                <w:sz w:val="24"/>
                <w:szCs w:val="24"/>
                <w:shd w:val="clear" w:color="auto" w:fill="FFFFFF"/>
              </w:rPr>
              <w:t>色种</w:t>
            </w:r>
            <w:r>
              <w:rPr>
                <w:rFonts w:ascii="Arial" w:hAnsi="Arial" w:cs="Arial"/>
                <w:color w:val="000000"/>
                <w:sz w:val="24"/>
                <w:szCs w:val="24"/>
                <w:shd w:val="clear" w:color="auto" w:fill="FFFFFF"/>
              </w:rPr>
              <w:fldChar w:fldCharType="end"/>
            </w:r>
            <w:r>
              <w:rPr>
                <w:rFonts w:ascii="Arial" w:hAnsi="Arial" w:cs="Arial"/>
                <w:color w:val="000000"/>
                <w:sz w:val="24"/>
                <w:szCs w:val="24"/>
                <w:shd w:val="clear" w:color="auto" w:fill="FFFFFF"/>
              </w:rPr>
              <w:t>，是一种新型高分子</w:t>
            </w:r>
            <w:r>
              <w:fldChar w:fldCharType="begin"/>
            </w:r>
            <w:r>
              <w:instrText xml:space="preserve"> HYPERLINK "https://baike.so.com/doc/316987-335616.html" \t "https://baike.so.com/doc/_blank" </w:instrText>
            </w:r>
            <w:r>
              <w:fldChar w:fldCharType="separate"/>
            </w:r>
            <w:r>
              <w:rPr>
                <w:rFonts w:ascii="Arial" w:hAnsi="Arial" w:cs="Arial"/>
                <w:color w:val="000000"/>
                <w:sz w:val="24"/>
                <w:szCs w:val="24"/>
                <w:shd w:val="clear" w:color="auto" w:fill="FFFFFF"/>
              </w:rPr>
              <w:t>材料</w:t>
            </w:r>
            <w:r>
              <w:rPr>
                <w:rFonts w:ascii="Arial" w:hAnsi="Arial" w:cs="Arial"/>
                <w:color w:val="000000"/>
                <w:sz w:val="24"/>
                <w:szCs w:val="24"/>
                <w:shd w:val="clear" w:color="auto" w:fill="FFFFFF"/>
              </w:rPr>
              <w:fldChar w:fldCharType="end"/>
            </w:r>
            <w:r>
              <w:rPr>
                <w:rFonts w:ascii="Arial" w:hAnsi="Arial" w:cs="Arial"/>
                <w:color w:val="000000"/>
                <w:sz w:val="24"/>
                <w:szCs w:val="24"/>
                <w:shd w:val="clear" w:color="auto" w:fill="FFFFFF"/>
              </w:rPr>
              <w:t>专用</w:t>
            </w:r>
            <w:r>
              <w:fldChar w:fldCharType="begin"/>
            </w:r>
            <w:r>
              <w:instrText xml:space="preserve"> HYPERLINK "https://baike.so.com/doc/5841620-6054452.html" \t "https://baike.so.com/doc/_blank" </w:instrText>
            </w:r>
            <w:r>
              <w:fldChar w:fldCharType="separate"/>
            </w:r>
            <w:r>
              <w:rPr>
                <w:rFonts w:ascii="Arial" w:hAnsi="Arial" w:cs="Arial"/>
                <w:color w:val="000000"/>
                <w:sz w:val="24"/>
                <w:szCs w:val="24"/>
                <w:shd w:val="clear" w:color="auto" w:fill="FFFFFF"/>
              </w:rPr>
              <w:t>着色剂</w:t>
            </w:r>
            <w:r>
              <w:rPr>
                <w:rFonts w:ascii="Arial" w:hAnsi="Arial" w:cs="Arial"/>
                <w:color w:val="000000"/>
                <w:sz w:val="24"/>
                <w:szCs w:val="24"/>
                <w:shd w:val="clear" w:color="auto" w:fill="FFFFFF"/>
              </w:rPr>
              <w:fldChar w:fldCharType="end"/>
            </w:r>
            <w:r>
              <w:rPr>
                <w:rFonts w:ascii="Arial" w:hAnsi="Arial" w:cs="Arial"/>
                <w:color w:val="000000"/>
                <w:sz w:val="24"/>
                <w:szCs w:val="24"/>
                <w:shd w:val="clear" w:color="auto" w:fill="FFFFFF"/>
              </w:rPr>
              <w:t>，亦称颜料制备物。专用</w:t>
            </w:r>
            <w:r>
              <w:fldChar w:fldCharType="begin"/>
            </w:r>
            <w:r>
              <w:instrText xml:space="preserve"> HYPERLINK "https://baike.so.com/doc/5733690-5946434.html" \t "https://baike.so.com/doc/_blank" </w:instrText>
            </w:r>
            <w:r>
              <w:fldChar w:fldCharType="separate"/>
            </w:r>
            <w:r>
              <w:rPr>
                <w:rFonts w:ascii="Arial" w:hAnsi="Arial" w:cs="Arial"/>
                <w:color w:val="000000"/>
                <w:sz w:val="24"/>
                <w:szCs w:val="24"/>
                <w:shd w:val="clear" w:color="auto" w:fill="FFFFFF"/>
              </w:rPr>
              <w:t>色母</w:t>
            </w:r>
            <w:r>
              <w:rPr>
                <w:rFonts w:ascii="Arial" w:hAnsi="Arial" w:cs="Arial"/>
                <w:color w:val="000000"/>
                <w:sz w:val="24"/>
                <w:szCs w:val="24"/>
                <w:shd w:val="clear" w:color="auto" w:fill="FFFFFF"/>
              </w:rPr>
              <w:fldChar w:fldCharType="end"/>
            </w:r>
            <w:r>
              <w:rPr>
                <w:rFonts w:ascii="Arial" w:hAnsi="Arial" w:cs="Arial"/>
                <w:color w:val="000000"/>
                <w:sz w:val="24"/>
                <w:szCs w:val="24"/>
                <w:shd w:val="clear" w:color="auto" w:fill="FFFFFF"/>
              </w:rPr>
              <w:t>的耐热等级一般是与用于制品的塑料相适应的，在正常温度下，可以放心使用。色母主要用在塑料上。色母由</w:t>
            </w:r>
            <w:r>
              <w:fldChar w:fldCharType="begin"/>
            </w:r>
            <w:r>
              <w:instrText xml:space="preserve"> HYPERLINK "https://baike.so.com/doc/5658159-5870810.html" \t "https://baike.so.com/doc/_blank" </w:instrText>
            </w:r>
            <w:r>
              <w:fldChar w:fldCharType="separate"/>
            </w:r>
            <w:r>
              <w:rPr>
                <w:rFonts w:ascii="Arial" w:hAnsi="Arial" w:cs="Arial"/>
                <w:color w:val="000000"/>
                <w:sz w:val="24"/>
                <w:szCs w:val="24"/>
                <w:shd w:val="clear" w:color="auto" w:fill="FFFFFF"/>
              </w:rPr>
              <w:t>颜料</w:t>
            </w:r>
            <w:r>
              <w:rPr>
                <w:rFonts w:ascii="Arial" w:hAnsi="Arial" w:cs="Arial"/>
                <w:color w:val="000000"/>
                <w:sz w:val="24"/>
                <w:szCs w:val="24"/>
                <w:shd w:val="clear" w:color="auto" w:fill="FFFFFF"/>
              </w:rPr>
              <w:fldChar w:fldCharType="end"/>
            </w:r>
            <w:r>
              <w:rPr>
                <w:rFonts w:ascii="Arial" w:hAnsi="Arial" w:cs="Arial"/>
                <w:color w:val="000000"/>
                <w:sz w:val="24"/>
                <w:szCs w:val="24"/>
                <w:shd w:val="clear" w:color="auto" w:fill="FFFFFF"/>
              </w:rPr>
              <w:t>或</w:t>
            </w:r>
            <w:r>
              <w:fldChar w:fldCharType="begin"/>
            </w:r>
            <w:r>
              <w:instrText xml:space="preserve"> HYPERLINK "https://baike.so.com/doc/1423526-1504748.html" \t "https://baike.so.com/doc/_blank" </w:instrText>
            </w:r>
            <w:r>
              <w:fldChar w:fldCharType="separate"/>
            </w:r>
            <w:r>
              <w:rPr>
                <w:rFonts w:ascii="Arial" w:hAnsi="Arial" w:cs="Arial"/>
                <w:color w:val="000000"/>
                <w:sz w:val="24"/>
                <w:szCs w:val="24"/>
                <w:shd w:val="clear" w:color="auto" w:fill="FFFFFF"/>
              </w:rPr>
              <w:t>染料</w:t>
            </w:r>
            <w:r>
              <w:rPr>
                <w:rFonts w:ascii="Arial" w:hAnsi="Arial" w:cs="Arial"/>
                <w:color w:val="000000"/>
                <w:sz w:val="24"/>
                <w:szCs w:val="24"/>
                <w:shd w:val="clear" w:color="auto" w:fill="FFFFFF"/>
              </w:rPr>
              <w:fldChar w:fldCharType="end"/>
            </w:r>
            <w:r>
              <w:rPr>
                <w:rFonts w:ascii="Arial" w:hAnsi="Arial" w:cs="Arial"/>
                <w:color w:val="000000"/>
                <w:sz w:val="24"/>
                <w:szCs w:val="24"/>
                <w:shd w:val="clear" w:color="auto" w:fill="FFFFFF"/>
              </w:rPr>
              <w:t>、载体和</w:t>
            </w:r>
            <w:r>
              <w:fldChar w:fldCharType="begin"/>
            </w:r>
            <w:r>
              <w:instrText xml:space="preserve"> HYPERLINK "https://baike.so.com/doc/2801901-2957314.html" \t "https://baike.so.com/doc/_blank" </w:instrText>
            </w:r>
            <w:r>
              <w:fldChar w:fldCharType="separate"/>
            </w:r>
            <w:r>
              <w:rPr>
                <w:rFonts w:ascii="Arial" w:hAnsi="Arial" w:cs="Arial"/>
                <w:color w:val="000000"/>
                <w:sz w:val="24"/>
                <w:szCs w:val="24"/>
                <w:shd w:val="clear" w:color="auto" w:fill="FFFFFF"/>
              </w:rPr>
              <w:t>添加剂</w:t>
            </w:r>
            <w:r>
              <w:rPr>
                <w:rFonts w:ascii="Arial" w:hAnsi="Arial" w:cs="Arial"/>
                <w:color w:val="000000"/>
                <w:sz w:val="24"/>
                <w:szCs w:val="24"/>
                <w:shd w:val="clear" w:color="auto" w:fill="FFFFFF"/>
              </w:rPr>
              <w:fldChar w:fldCharType="end"/>
            </w:r>
            <w:r>
              <w:rPr>
                <w:rFonts w:ascii="Arial" w:hAnsi="Arial" w:cs="Arial"/>
                <w:color w:val="000000"/>
                <w:sz w:val="24"/>
                <w:szCs w:val="24"/>
                <w:shd w:val="clear" w:color="auto" w:fill="FFFFFF"/>
              </w:rPr>
              <w:t>三种基本要素所组成，是把超常量的</w:t>
            </w:r>
            <w:r>
              <w:fldChar w:fldCharType="begin"/>
            </w:r>
            <w:r>
              <w:instrText xml:space="preserve"> HYPERLINK "https://baike.so.com/doc/5658159-5870810.html" \t "https://baike.so.com/doc/_blank" </w:instrText>
            </w:r>
            <w:r>
              <w:fldChar w:fldCharType="separate"/>
            </w:r>
            <w:r>
              <w:rPr>
                <w:rFonts w:ascii="Arial" w:hAnsi="Arial" w:cs="Arial"/>
                <w:color w:val="000000"/>
                <w:sz w:val="24"/>
                <w:szCs w:val="24"/>
                <w:shd w:val="clear" w:color="auto" w:fill="FFFFFF"/>
              </w:rPr>
              <w:t>颜料</w:t>
            </w:r>
            <w:r>
              <w:rPr>
                <w:rFonts w:ascii="Arial" w:hAnsi="Arial" w:cs="Arial"/>
                <w:color w:val="000000"/>
                <w:sz w:val="24"/>
                <w:szCs w:val="24"/>
                <w:shd w:val="clear" w:color="auto" w:fill="FFFFFF"/>
              </w:rPr>
              <w:fldChar w:fldCharType="end"/>
            </w:r>
            <w:r>
              <w:rPr>
                <w:rFonts w:ascii="Arial" w:hAnsi="Arial" w:cs="Arial"/>
                <w:color w:val="000000"/>
                <w:sz w:val="24"/>
                <w:szCs w:val="24"/>
                <w:shd w:val="clear" w:color="auto" w:fill="FFFFFF"/>
              </w:rPr>
              <w:t>均匀载附于</w:t>
            </w:r>
            <w:r>
              <w:fldChar w:fldCharType="begin"/>
            </w:r>
            <w:r>
              <w:instrText xml:space="preserve"> HYPERLINK "https://baike.so.com/doc/703586-744632.html" \t "https://baike.so.com/doc/_blank" </w:instrText>
            </w:r>
            <w:r>
              <w:fldChar w:fldCharType="separate"/>
            </w:r>
            <w:r>
              <w:rPr>
                <w:rFonts w:ascii="Arial" w:hAnsi="Arial" w:cs="Arial"/>
                <w:color w:val="000000"/>
                <w:sz w:val="24"/>
                <w:szCs w:val="24"/>
                <w:shd w:val="clear" w:color="auto" w:fill="FFFFFF"/>
              </w:rPr>
              <w:t>树脂</w:t>
            </w:r>
            <w:r>
              <w:rPr>
                <w:rFonts w:ascii="Arial" w:hAnsi="Arial" w:cs="Arial"/>
                <w:color w:val="000000"/>
                <w:sz w:val="24"/>
                <w:szCs w:val="24"/>
                <w:shd w:val="clear" w:color="auto" w:fill="FFFFFF"/>
              </w:rPr>
              <w:fldChar w:fldCharType="end"/>
            </w:r>
            <w:r>
              <w:rPr>
                <w:rFonts w:ascii="Arial" w:hAnsi="Arial" w:cs="Arial"/>
                <w:color w:val="000000"/>
                <w:sz w:val="24"/>
                <w:szCs w:val="24"/>
                <w:shd w:val="clear" w:color="auto" w:fill="FFFFFF"/>
              </w:rPr>
              <w:t>之中而制得的聚集体，可称颜料浓缩物，所以它的着色力高于</w:t>
            </w:r>
            <w:r>
              <w:fldChar w:fldCharType="begin"/>
            </w:r>
            <w:r>
              <w:instrText xml:space="preserve"> HYPERLINK "https://baike.so.com/doc/5658159-5870810.html" \t "https://baike.so.com/doc/_blank" </w:instrText>
            </w:r>
            <w:r>
              <w:fldChar w:fldCharType="separate"/>
            </w:r>
            <w:r>
              <w:rPr>
                <w:rFonts w:ascii="Arial" w:hAnsi="Arial" w:cs="Arial"/>
                <w:color w:val="000000"/>
                <w:sz w:val="24"/>
                <w:szCs w:val="24"/>
                <w:shd w:val="clear" w:color="auto" w:fill="FFFFFF"/>
              </w:rPr>
              <w:t>颜料</w:t>
            </w:r>
            <w:r>
              <w:rPr>
                <w:rFonts w:ascii="Arial" w:hAnsi="Arial" w:cs="Arial"/>
                <w:color w:val="000000"/>
                <w:sz w:val="24"/>
                <w:szCs w:val="24"/>
                <w:shd w:val="clear" w:color="auto" w:fill="FFFFFF"/>
              </w:rPr>
              <w:fldChar w:fldCharType="end"/>
            </w:r>
            <w:r>
              <w:rPr>
                <w:rFonts w:ascii="Arial" w:hAnsi="Arial" w:cs="Arial"/>
                <w:color w:val="000000"/>
                <w:sz w:val="24"/>
                <w:szCs w:val="24"/>
                <w:shd w:val="clear" w:color="auto" w:fill="FFFFFF"/>
              </w:rPr>
              <w:t>本身。加工时用少量色母料和未着色树脂掺混，就可达到设计颜料浓度的着色树脂或制品。</w:t>
            </w:r>
          </w:p>
          <w:p>
            <w:pPr>
              <w:spacing w:line="360" w:lineRule="auto"/>
              <w:ind w:firstLine="482" w:firstLineChars="200"/>
              <w:rPr>
                <w:rFonts w:ascii="Times New Roman" w:hAnsi="Times New Roman"/>
                <w:b/>
                <w:color w:val="000000"/>
                <w:sz w:val="24"/>
              </w:rPr>
            </w:pPr>
            <w:r>
              <w:rPr>
                <w:rFonts w:ascii="Times New Roman" w:hAnsi="Times New Roman"/>
                <w:b/>
                <w:color w:val="000000"/>
                <w:sz w:val="24"/>
              </w:rPr>
              <w:t>1</w:t>
            </w:r>
            <w:r>
              <w:rPr>
                <w:rFonts w:hint="eastAsia" w:ascii="Times New Roman" w:hAnsi="Times New Roman"/>
                <w:b/>
                <w:color w:val="000000"/>
                <w:sz w:val="24"/>
              </w:rPr>
              <w:t>1</w:t>
            </w:r>
            <w:r>
              <w:rPr>
                <w:rFonts w:ascii="Times New Roman" w:hAnsi="Times New Roman"/>
                <w:b/>
                <w:color w:val="000000"/>
                <w:sz w:val="24"/>
              </w:rPr>
              <w:t>、项目主要生产设备</w:t>
            </w:r>
          </w:p>
          <w:p>
            <w:pPr>
              <w:spacing w:line="360" w:lineRule="auto"/>
              <w:ind w:firstLine="2891" w:firstLineChars="1200"/>
              <w:rPr>
                <w:rFonts w:ascii="Times New Roman" w:hAnsi="Times New Roman"/>
                <w:b/>
                <w:color w:val="000000"/>
                <w:sz w:val="24"/>
              </w:rPr>
            </w:pPr>
            <w:r>
              <w:rPr>
                <w:rFonts w:ascii="Times New Roman" w:hAnsi="Times New Roman"/>
                <w:b/>
                <w:color w:val="000000"/>
                <w:sz w:val="24"/>
              </w:rPr>
              <w:t>表1-</w:t>
            </w:r>
            <w:r>
              <w:rPr>
                <w:rFonts w:hint="eastAsia" w:ascii="Times New Roman" w:hAnsi="Times New Roman"/>
                <w:b/>
                <w:color w:val="000000"/>
                <w:sz w:val="24"/>
              </w:rPr>
              <w:t>7</w:t>
            </w:r>
            <w:r>
              <w:rPr>
                <w:rFonts w:ascii="Times New Roman" w:hAnsi="Times New Roman"/>
                <w:b/>
                <w:color w:val="000000"/>
                <w:sz w:val="24"/>
              </w:rPr>
              <w:t xml:space="preserve">  项目生产设备一览表</w:t>
            </w:r>
          </w:p>
          <w:tbl>
            <w:tblPr>
              <w:tblStyle w:val="30"/>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77"/>
              <w:gridCol w:w="2513"/>
              <w:gridCol w:w="1918"/>
              <w:gridCol w:w="1566"/>
              <w:gridCol w:w="15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2" w:type="pct"/>
                </w:tcPr>
                <w:p>
                  <w:pPr>
                    <w:jc w:val="center"/>
                    <w:rPr>
                      <w:rFonts w:hint="eastAsia" w:ascii="宋体" w:hAnsi="宋体" w:cs="宋体"/>
                      <w:b/>
                      <w:szCs w:val="21"/>
                    </w:rPr>
                  </w:pPr>
                  <w:r>
                    <w:rPr>
                      <w:rFonts w:hint="eastAsia" w:ascii="宋体" w:hAnsi="宋体" w:cs="宋体"/>
                      <w:b/>
                      <w:szCs w:val="21"/>
                    </w:rPr>
                    <w:t>序号</w:t>
                  </w:r>
                </w:p>
              </w:tc>
              <w:tc>
                <w:tcPr>
                  <w:tcW w:w="1420" w:type="pct"/>
                </w:tcPr>
                <w:p>
                  <w:pPr>
                    <w:jc w:val="center"/>
                    <w:rPr>
                      <w:rFonts w:hint="eastAsia" w:ascii="宋体" w:hAnsi="宋体" w:cs="宋体"/>
                      <w:b/>
                      <w:szCs w:val="21"/>
                    </w:rPr>
                  </w:pPr>
                  <w:r>
                    <w:rPr>
                      <w:rFonts w:hint="eastAsia" w:ascii="宋体" w:hAnsi="宋体" w:cs="宋体"/>
                      <w:b/>
                      <w:szCs w:val="21"/>
                    </w:rPr>
                    <w:t>设备名称</w:t>
                  </w:r>
                </w:p>
              </w:tc>
              <w:tc>
                <w:tcPr>
                  <w:tcW w:w="1084" w:type="pct"/>
                </w:tcPr>
                <w:p>
                  <w:pPr>
                    <w:jc w:val="center"/>
                    <w:rPr>
                      <w:rFonts w:hint="eastAsia" w:ascii="宋体" w:hAnsi="宋体" w:cs="宋体"/>
                      <w:b/>
                      <w:szCs w:val="21"/>
                    </w:rPr>
                  </w:pPr>
                  <w:r>
                    <w:rPr>
                      <w:rFonts w:hint="eastAsia" w:ascii="宋体" w:hAnsi="宋体" w:cs="宋体"/>
                      <w:b/>
                      <w:szCs w:val="21"/>
                    </w:rPr>
                    <w:t>规格型号</w:t>
                  </w:r>
                </w:p>
              </w:tc>
              <w:tc>
                <w:tcPr>
                  <w:tcW w:w="885" w:type="pct"/>
                </w:tcPr>
                <w:p>
                  <w:pPr>
                    <w:jc w:val="center"/>
                    <w:rPr>
                      <w:rFonts w:hint="eastAsia" w:ascii="宋体" w:hAnsi="宋体" w:cs="宋体"/>
                      <w:b/>
                      <w:szCs w:val="21"/>
                    </w:rPr>
                  </w:pPr>
                  <w:r>
                    <w:rPr>
                      <w:rFonts w:hint="eastAsia" w:ascii="宋体" w:hAnsi="宋体" w:cs="宋体"/>
                      <w:b/>
                      <w:szCs w:val="21"/>
                    </w:rPr>
                    <w:t>数量（台）</w:t>
                  </w:r>
                </w:p>
              </w:tc>
              <w:tc>
                <w:tcPr>
                  <w:tcW w:w="885" w:type="pct"/>
                </w:tcPr>
                <w:p>
                  <w:pPr>
                    <w:jc w:val="center"/>
                    <w:rPr>
                      <w:rFonts w:hint="eastAsia" w:ascii="宋体" w:hAnsi="宋体" w:cs="宋体"/>
                      <w:b/>
                      <w:szCs w:val="21"/>
                    </w:rPr>
                  </w:pPr>
                  <w:r>
                    <w:rPr>
                      <w:rFonts w:hint="eastAsia" w:ascii="宋体" w:hAnsi="宋体" w:cs="宋体"/>
                      <w:b/>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2" w:type="pct"/>
                </w:tcPr>
                <w:p>
                  <w:pPr>
                    <w:jc w:val="center"/>
                    <w:rPr>
                      <w:rFonts w:ascii="Times New Roman" w:hAnsi="Times New Roman"/>
                      <w:szCs w:val="21"/>
                    </w:rPr>
                  </w:pPr>
                  <w:r>
                    <w:rPr>
                      <w:rFonts w:ascii="Times New Roman" w:hAnsi="Times New Roman"/>
                      <w:szCs w:val="21"/>
                    </w:rPr>
                    <w:t>1</w:t>
                  </w:r>
                </w:p>
              </w:tc>
              <w:tc>
                <w:tcPr>
                  <w:tcW w:w="1420" w:type="pct"/>
                </w:tcPr>
                <w:p>
                  <w:pPr>
                    <w:jc w:val="center"/>
                    <w:rPr>
                      <w:rFonts w:hint="eastAsia" w:ascii="宋体" w:hAnsi="宋体" w:cs="宋体"/>
                      <w:szCs w:val="21"/>
                    </w:rPr>
                  </w:pPr>
                  <w:r>
                    <w:rPr>
                      <w:rFonts w:hint="eastAsia" w:ascii="宋体" w:hAnsi="宋体" w:cs="宋体"/>
                      <w:szCs w:val="21"/>
                    </w:rPr>
                    <w:t>液压机</w:t>
                  </w:r>
                </w:p>
              </w:tc>
              <w:tc>
                <w:tcPr>
                  <w:tcW w:w="1084" w:type="pct"/>
                </w:tcPr>
                <w:p>
                  <w:pPr>
                    <w:jc w:val="center"/>
                    <w:rPr>
                      <w:rFonts w:ascii="Times New Roman" w:hAnsi="Times New Roman"/>
                      <w:szCs w:val="21"/>
                    </w:rPr>
                  </w:pPr>
                  <w:r>
                    <w:rPr>
                      <w:rFonts w:ascii="Times New Roman" w:hAnsi="Times New Roman"/>
                      <w:szCs w:val="21"/>
                    </w:rPr>
                    <w:t>Y32－1000</w:t>
                  </w:r>
                </w:p>
              </w:tc>
              <w:tc>
                <w:tcPr>
                  <w:tcW w:w="885" w:type="pct"/>
                </w:tcPr>
                <w:p>
                  <w:pPr>
                    <w:jc w:val="center"/>
                    <w:rPr>
                      <w:rFonts w:ascii="Times New Roman" w:hAnsi="Times New Roman"/>
                      <w:szCs w:val="21"/>
                    </w:rPr>
                  </w:pPr>
                  <w:r>
                    <w:rPr>
                      <w:rFonts w:ascii="Times New Roman" w:hAnsi="Times New Roman"/>
                      <w:szCs w:val="21"/>
                    </w:rPr>
                    <w:t>1</w:t>
                  </w:r>
                </w:p>
              </w:tc>
              <w:tc>
                <w:tcPr>
                  <w:tcW w:w="885" w:type="pct"/>
                </w:tcPr>
                <w:p>
                  <w:pPr>
                    <w:jc w:val="center"/>
                    <w:rPr>
                      <w:rFonts w:hint="eastAsia" w:ascii="Times New Roman" w:hAnsi="Times New Roman"/>
                      <w:szCs w:val="21"/>
                    </w:rPr>
                  </w:pPr>
                  <w:r>
                    <w:rPr>
                      <w:rFonts w:hint="eastAsia" w:ascii="Times New Roman" w:hAnsi="Times New Roman"/>
                      <w:szCs w:val="21"/>
                    </w:rPr>
                    <w:t>沿用原有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2" w:type="pct"/>
                </w:tcPr>
                <w:p>
                  <w:pPr>
                    <w:jc w:val="center"/>
                    <w:rPr>
                      <w:rFonts w:ascii="Times New Roman" w:hAnsi="Times New Roman"/>
                      <w:szCs w:val="21"/>
                    </w:rPr>
                  </w:pPr>
                  <w:r>
                    <w:rPr>
                      <w:rFonts w:ascii="Times New Roman" w:hAnsi="Times New Roman"/>
                      <w:szCs w:val="21"/>
                    </w:rPr>
                    <w:t>2</w:t>
                  </w:r>
                </w:p>
              </w:tc>
              <w:tc>
                <w:tcPr>
                  <w:tcW w:w="1420" w:type="pct"/>
                </w:tcPr>
                <w:p>
                  <w:pPr>
                    <w:jc w:val="center"/>
                    <w:rPr>
                      <w:rFonts w:hint="eastAsia" w:ascii="宋体" w:hAnsi="宋体" w:cs="宋体"/>
                      <w:szCs w:val="21"/>
                    </w:rPr>
                  </w:pPr>
                  <w:r>
                    <w:rPr>
                      <w:rFonts w:hint="eastAsia" w:ascii="宋体" w:hAnsi="宋体" w:cs="宋体"/>
                      <w:szCs w:val="21"/>
                    </w:rPr>
                    <w:t>液压机</w:t>
                  </w:r>
                </w:p>
              </w:tc>
              <w:tc>
                <w:tcPr>
                  <w:tcW w:w="1084" w:type="pct"/>
                </w:tcPr>
                <w:p>
                  <w:pPr>
                    <w:jc w:val="center"/>
                    <w:rPr>
                      <w:rFonts w:ascii="Times New Roman" w:hAnsi="Times New Roman"/>
                      <w:szCs w:val="21"/>
                    </w:rPr>
                  </w:pPr>
                  <w:r>
                    <w:rPr>
                      <w:rFonts w:ascii="Times New Roman" w:hAnsi="Times New Roman"/>
                      <w:szCs w:val="21"/>
                    </w:rPr>
                    <w:t>Y32－615</w:t>
                  </w:r>
                </w:p>
              </w:tc>
              <w:tc>
                <w:tcPr>
                  <w:tcW w:w="885" w:type="pct"/>
                </w:tcPr>
                <w:p>
                  <w:pPr>
                    <w:jc w:val="center"/>
                    <w:rPr>
                      <w:rFonts w:ascii="Times New Roman" w:hAnsi="Times New Roman"/>
                      <w:szCs w:val="21"/>
                    </w:rPr>
                  </w:pPr>
                  <w:r>
                    <w:rPr>
                      <w:rFonts w:ascii="Times New Roman" w:hAnsi="Times New Roman"/>
                      <w:szCs w:val="21"/>
                    </w:rPr>
                    <w:t>1</w:t>
                  </w:r>
                </w:p>
              </w:tc>
              <w:tc>
                <w:tcPr>
                  <w:tcW w:w="885" w:type="pct"/>
                </w:tcPr>
                <w:p>
                  <w:pPr>
                    <w:jc w:val="center"/>
                    <w:rPr>
                      <w:rFonts w:ascii="Times New Roman" w:hAnsi="Times New Roman"/>
                      <w:szCs w:val="21"/>
                    </w:rPr>
                  </w:pPr>
                  <w:r>
                    <w:rPr>
                      <w:rFonts w:hint="eastAsia" w:ascii="Times New Roman" w:hAnsi="Times New Roman"/>
                      <w:szCs w:val="21"/>
                    </w:rPr>
                    <w:t>沿用原有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2" w:type="pct"/>
                </w:tcPr>
                <w:p>
                  <w:pPr>
                    <w:jc w:val="center"/>
                    <w:rPr>
                      <w:rFonts w:ascii="Times New Roman" w:hAnsi="Times New Roman"/>
                      <w:szCs w:val="21"/>
                    </w:rPr>
                  </w:pPr>
                  <w:r>
                    <w:rPr>
                      <w:rFonts w:ascii="Times New Roman" w:hAnsi="Times New Roman"/>
                      <w:szCs w:val="21"/>
                    </w:rPr>
                    <w:t>3</w:t>
                  </w:r>
                </w:p>
              </w:tc>
              <w:tc>
                <w:tcPr>
                  <w:tcW w:w="1420" w:type="pct"/>
                </w:tcPr>
                <w:p>
                  <w:pPr>
                    <w:jc w:val="center"/>
                    <w:rPr>
                      <w:rFonts w:hint="eastAsia" w:ascii="宋体" w:hAnsi="宋体" w:cs="宋体"/>
                      <w:szCs w:val="21"/>
                    </w:rPr>
                  </w:pPr>
                  <w:r>
                    <w:rPr>
                      <w:rFonts w:hint="eastAsia" w:ascii="宋体" w:hAnsi="宋体" w:cs="宋体"/>
                      <w:szCs w:val="21"/>
                    </w:rPr>
                    <w:t>塑料挤塑机</w:t>
                  </w:r>
                </w:p>
              </w:tc>
              <w:tc>
                <w:tcPr>
                  <w:tcW w:w="1084" w:type="pct"/>
                </w:tcPr>
                <w:p>
                  <w:pPr>
                    <w:jc w:val="center"/>
                    <w:rPr>
                      <w:rFonts w:ascii="Times New Roman" w:hAnsi="Times New Roman"/>
                      <w:szCs w:val="21"/>
                    </w:rPr>
                  </w:pPr>
                  <w:r>
                    <w:rPr>
                      <w:rFonts w:ascii="Times New Roman" w:hAnsi="Times New Roman"/>
                      <w:szCs w:val="21"/>
                    </w:rPr>
                    <w:t>160</w:t>
                  </w:r>
                </w:p>
              </w:tc>
              <w:tc>
                <w:tcPr>
                  <w:tcW w:w="885" w:type="pct"/>
                </w:tcPr>
                <w:p>
                  <w:pPr>
                    <w:jc w:val="center"/>
                    <w:rPr>
                      <w:rFonts w:ascii="Times New Roman" w:hAnsi="Times New Roman"/>
                      <w:szCs w:val="21"/>
                    </w:rPr>
                  </w:pPr>
                  <w:r>
                    <w:rPr>
                      <w:rFonts w:ascii="Times New Roman" w:hAnsi="Times New Roman"/>
                      <w:szCs w:val="21"/>
                    </w:rPr>
                    <w:t>1</w:t>
                  </w:r>
                </w:p>
              </w:tc>
              <w:tc>
                <w:tcPr>
                  <w:tcW w:w="885" w:type="pct"/>
                </w:tcPr>
                <w:p>
                  <w:pPr>
                    <w:jc w:val="center"/>
                    <w:rPr>
                      <w:rFonts w:ascii="Times New Roman" w:hAnsi="Times New Roman"/>
                      <w:szCs w:val="21"/>
                    </w:rPr>
                  </w:pPr>
                  <w:r>
                    <w:rPr>
                      <w:rFonts w:hint="eastAsia" w:ascii="Times New Roman" w:hAnsi="Times New Roman"/>
                      <w:szCs w:val="21"/>
                    </w:rPr>
                    <w:t>沿用原有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2" w:type="pct"/>
                </w:tcPr>
                <w:p>
                  <w:pPr>
                    <w:jc w:val="center"/>
                    <w:rPr>
                      <w:rFonts w:ascii="Times New Roman" w:hAnsi="Times New Roman"/>
                      <w:szCs w:val="21"/>
                    </w:rPr>
                  </w:pPr>
                  <w:r>
                    <w:rPr>
                      <w:rFonts w:ascii="Times New Roman" w:hAnsi="Times New Roman"/>
                      <w:szCs w:val="21"/>
                    </w:rPr>
                    <w:t>4</w:t>
                  </w:r>
                </w:p>
              </w:tc>
              <w:tc>
                <w:tcPr>
                  <w:tcW w:w="1420" w:type="pct"/>
                </w:tcPr>
                <w:p>
                  <w:pPr>
                    <w:jc w:val="center"/>
                    <w:rPr>
                      <w:rFonts w:hint="eastAsia" w:ascii="宋体" w:hAnsi="宋体" w:cs="宋体"/>
                      <w:szCs w:val="21"/>
                    </w:rPr>
                  </w:pPr>
                  <w:r>
                    <w:rPr>
                      <w:rFonts w:hint="eastAsia" w:ascii="宋体" w:hAnsi="宋体" w:cs="宋体"/>
                      <w:szCs w:val="21"/>
                    </w:rPr>
                    <w:t>塑料挤塑机</w:t>
                  </w:r>
                </w:p>
              </w:tc>
              <w:tc>
                <w:tcPr>
                  <w:tcW w:w="1084" w:type="pct"/>
                </w:tcPr>
                <w:p>
                  <w:pPr>
                    <w:jc w:val="center"/>
                    <w:rPr>
                      <w:rFonts w:ascii="Times New Roman" w:hAnsi="Times New Roman"/>
                      <w:szCs w:val="21"/>
                    </w:rPr>
                  </w:pPr>
                  <w:r>
                    <w:rPr>
                      <w:rFonts w:ascii="Times New Roman" w:hAnsi="Times New Roman"/>
                      <w:szCs w:val="21"/>
                    </w:rPr>
                    <w:t>130</w:t>
                  </w:r>
                </w:p>
              </w:tc>
              <w:tc>
                <w:tcPr>
                  <w:tcW w:w="885" w:type="pct"/>
                </w:tcPr>
                <w:p>
                  <w:pPr>
                    <w:jc w:val="center"/>
                    <w:rPr>
                      <w:rFonts w:ascii="Times New Roman" w:hAnsi="Times New Roman"/>
                      <w:szCs w:val="21"/>
                    </w:rPr>
                  </w:pPr>
                  <w:r>
                    <w:rPr>
                      <w:rFonts w:ascii="Times New Roman" w:hAnsi="Times New Roman"/>
                      <w:szCs w:val="21"/>
                    </w:rPr>
                    <w:t>1</w:t>
                  </w:r>
                </w:p>
              </w:tc>
              <w:tc>
                <w:tcPr>
                  <w:tcW w:w="885" w:type="pct"/>
                </w:tcPr>
                <w:p>
                  <w:pPr>
                    <w:jc w:val="center"/>
                    <w:rPr>
                      <w:rFonts w:ascii="Times New Roman" w:hAnsi="Times New Roman"/>
                      <w:szCs w:val="21"/>
                    </w:rPr>
                  </w:pPr>
                  <w:r>
                    <w:rPr>
                      <w:rFonts w:hint="eastAsia" w:ascii="Times New Roman" w:hAnsi="Times New Roman"/>
                      <w:szCs w:val="21"/>
                    </w:rPr>
                    <w:t>沿用原有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2" w:type="pct"/>
                </w:tcPr>
                <w:p>
                  <w:pPr>
                    <w:jc w:val="center"/>
                    <w:rPr>
                      <w:rFonts w:ascii="Times New Roman" w:hAnsi="Times New Roman"/>
                      <w:szCs w:val="21"/>
                    </w:rPr>
                  </w:pPr>
                  <w:r>
                    <w:rPr>
                      <w:rFonts w:ascii="Times New Roman" w:hAnsi="Times New Roman"/>
                      <w:szCs w:val="21"/>
                    </w:rPr>
                    <w:t>5</w:t>
                  </w:r>
                </w:p>
              </w:tc>
              <w:tc>
                <w:tcPr>
                  <w:tcW w:w="1420" w:type="pct"/>
                </w:tcPr>
                <w:p>
                  <w:pPr>
                    <w:jc w:val="center"/>
                    <w:rPr>
                      <w:rFonts w:hint="eastAsia" w:ascii="宋体" w:hAnsi="宋体" w:cs="宋体"/>
                      <w:szCs w:val="21"/>
                    </w:rPr>
                  </w:pPr>
                  <w:r>
                    <w:rPr>
                      <w:rFonts w:hint="eastAsia" w:ascii="宋体" w:hAnsi="宋体" w:cs="宋体"/>
                      <w:szCs w:val="21"/>
                    </w:rPr>
                    <w:t>小型破碎机</w:t>
                  </w:r>
                </w:p>
              </w:tc>
              <w:tc>
                <w:tcPr>
                  <w:tcW w:w="1084" w:type="pct"/>
                </w:tcPr>
                <w:p>
                  <w:pPr>
                    <w:jc w:val="center"/>
                    <w:rPr>
                      <w:rFonts w:ascii="Times New Roman" w:hAnsi="Times New Roman"/>
                      <w:szCs w:val="21"/>
                    </w:rPr>
                  </w:pPr>
                  <w:r>
                    <w:rPr>
                      <w:rFonts w:ascii="Times New Roman" w:hAnsi="Times New Roman"/>
                      <w:szCs w:val="21"/>
                    </w:rPr>
                    <w:t>650</w:t>
                  </w:r>
                </w:p>
              </w:tc>
              <w:tc>
                <w:tcPr>
                  <w:tcW w:w="885" w:type="pct"/>
                </w:tcPr>
                <w:p>
                  <w:pPr>
                    <w:jc w:val="center"/>
                    <w:rPr>
                      <w:rFonts w:ascii="Times New Roman" w:hAnsi="Times New Roman"/>
                      <w:szCs w:val="21"/>
                    </w:rPr>
                  </w:pPr>
                  <w:r>
                    <w:rPr>
                      <w:rFonts w:ascii="Times New Roman" w:hAnsi="Times New Roman"/>
                      <w:szCs w:val="21"/>
                    </w:rPr>
                    <w:t>1</w:t>
                  </w:r>
                </w:p>
              </w:tc>
              <w:tc>
                <w:tcPr>
                  <w:tcW w:w="885" w:type="pct"/>
                </w:tcPr>
                <w:p>
                  <w:pPr>
                    <w:jc w:val="center"/>
                    <w:rPr>
                      <w:rFonts w:ascii="Times New Roman" w:hAnsi="Times New Roman"/>
                      <w:szCs w:val="21"/>
                    </w:rPr>
                  </w:pPr>
                  <w:r>
                    <w:rPr>
                      <w:rFonts w:hint="eastAsia" w:ascii="Times New Roman" w:hAnsi="Times New Roman"/>
                      <w:szCs w:val="21"/>
                    </w:rPr>
                    <w:t>沿用原有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2" w:type="pct"/>
                </w:tcPr>
                <w:p>
                  <w:pPr>
                    <w:jc w:val="center"/>
                    <w:rPr>
                      <w:rFonts w:ascii="Times New Roman" w:hAnsi="Times New Roman"/>
                      <w:szCs w:val="21"/>
                    </w:rPr>
                  </w:pPr>
                  <w:r>
                    <w:rPr>
                      <w:rFonts w:ascii="Times New Roman" w:hAnsi="Times New Roman"/>
                      <w:szCs w:val="21"/>
                    </w:rPr>
                    <w:t>6</w:t>
                  </w:r>
                </w:p>
              </w:tc>
              <w:tc>
                <w:tcPr>
                  <w:tcW w:w="1420" w:type="pct"/>
                </w:tcPr>
                <w:p>
                  <w:pPr>
                    <w:jc w:val="center"/>
                    <w:rPr>
                      <w:rFonts w:hint="eastAsia" w:ascii="宋体" w:hAnsi="宋体" w:cs="宋体"/>
                      <w:szCs w:val="21"/>
                    </w:rPr>
                  </w:pPr>
                  <w:r>
                    <w:rPr>
                      <w:rFonts w:hint="eastAsia" w:ascii="宋体" w:hAnsi="宋体" w:cs="宋体"/>
                      <w:szCs w:val="21"/>
                    </w:rPr>
                    <w:t>磨刀机</w:t>
                  </w:r>
                </w:p>
              </w:tc>
              <w:tc>
                <w:tcPr>
                  <w:tcW w:w="1084" w:type="pct"/>
                </w:tcPr>
                <w:p>
                  <w:pPr>
                    <w:jc w:val="center"/>
                    <w:rPr>
                      <w:rFonts w:ascii="Times New Roman" w:hAnsi="Times New Roman"/>
                      <w:szCs w:val="21"/>
                    </w:rPr>
                  </w:pPr>
                </w:p>
              </w:tc>
              <w:tc>
                <w:tcPr>
                  <w:tcW w:w="885" w:type="pct"/>
                </w:tcPr>
                <w:p>
                  <w:pPr>
                    <w:jc w:val="center"/>
                    <w:rPr>
                      <w:rFonts w:ascii="Times New Roman" w:hAnsi="Times New Roman"/>
                      <w:szCs w:val="21"/>
                    </w:rPr>
                  </w:pPr>
                  <w:r>
                    <w:rPr>
                      <w:rFonts w:ascii="Times New Roman" w:hAnsi="Times New Roman"/>
                      <w:szCs w:val="21"/>
                    </w:rPr>
                    <w:t>1</w:t>
                  </w:r>
                </w:p>
              </w:tc>
              <w:tc>
                <w:tcPr>
                  <w:tcW w:w="885" w:type="pct"/>
                </w:tcPr>
                <w:p>
                  <w:pPr>
                    <w:jc w:val="center"/>
                    <w:rPr>
                      <w:rFonts w:ascii="Times New Roman" w:hAnsi="Times New Roman"/>
                      <w:szCs w:val="21"/>
                    </w:rPr>
                  </w:pPr>
                  <w:r>
                    <w:rPr>
                      <w:rFonts w:hint="eastAsia" w:ascii="Times New Roman" w:hAnsi="Times New Roman"/>
                      <w:szCs w:val="21"/>
                    </w:rPr>
                    <w:t>沿用原有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2" w:type="pct"/>
                </w:tcPr>
                <w:p>
                  <w:pPr>
                    <w:jc w:val="center"/>
                    <w:rPr>
                      <w:rFonts w:ascii="Times New Roman" w:hAnsi="Times New Roman"/>
                      <w:szCs w:val="21"/>
                    </w:rPr>
                  </w:pPr>
                  <w:r>
                    <w:rPr>
                      <w:rFonts w:ascii="Times New Roman" w:hAnsi="Times New Roman"/>
                      <w:szCs w:val="21"/>
                    </w:rPr>
                    <w:t>7</w:t>
                  </w:r>
                </w:p>
              </w:tc>
              <w:tc>
                <w:tcPr>
                  <w:tcW w:w="1420" w:type="pct"/>
                </w:tcPr>
                <w:p>
                  <w:pPr>
                    <w:jc w:val="center"/>
                    <w:rPr>
                      <w:rFonts w:hint="eastAsia" w:ascii="宋体" w:hAnsi="宋体" w:cs="宋体"/>
                      <w:szCs w:val="21"/>
                    </w:rPr>
                  </w:pPr>
                  <w:r>
                    <w:rPr>
                      <w:rFonts w:hint="eastAsia" w:ascii="宋体" w:hAnsi="宋体" w:cs="宋体"/>
                      <w:szCs w:val="21"/>
                    </w:rPr>
                    <w:t>水泵</w:t>
                  </w:r>
                </w:p>
              </w:tc>
              <w:tc>
                <w:tcPr>
                  <w:tcW w:w="1084" w:type="pct"/>
                </w:tcPr>
                <w:p>
                  <w:pPr>
                    <w:jc w:val="center"/>
                    <w:rPr>
                      <w:rFonts w:ascii="Times New Roman" w:hAnsi="Times New Roman"/>
                      <w:szCs w:val="21"/>
                    </w:rPr>
                  </w:pPr>
                </w:p>
              </w:tc>
              <w:tc>
                <w:tcPr>
                  <w:tcW w:w="885" w:type="pct"/>
                </w:tcPr>
                <w:p>
                  <w:pPr>
                    <w:jc w:val="center"/>
                    <w:rPr>
                      <w:rFonts w:ascii="Times New Roman" w:hAnsi="Times New Roman"/>
                      <w:szCs w:val="21"/>
                    </w:rPr>
                  </w:pPr>
                  <w:r>
                    <w:rPr>
                      <w:rFonts w:ascii="Times New Roman" w:hAnsi="Times New Roman"/>
                      <w:szCs w:val="21"/>
                    </w:rPr>
                    <w:t>1</w:t>
                  </w:r>
                </w:p>
              </w:tc>
              <w:tc>
                <w:tcPr>
                  <w:tcW w:w="885" w:type="pct"/>
                </w:tcPr>
                <w:p>
                  <w:pPr>
                    <w:jc w:val="center"/>
                    <w:rPr>
                      <w:rFonts w:ascii="Times New Roman" w:hAnsi="Times New Roman"/>
                      <w:szCs w:val="21"/>
                    </w:rPr>
                  </w:pPr>
                  <w:r>
                    <w:rPr>
                      <w:rFonts w:hint="eastAsia" w:ascii="Times New Roman" w:hAnsi="Times New Roman"/>
                      <w:szCs w:val="21"/>
                    </w:rPr>
                    <w:t>沿用原有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2" w:type="pct"/>
                </w:tcPr>
                <w:p>
                  <w:pPr>
                    <w:jc w:val="center"/>
                    <w:rPr>
                      <w:rFonts w:ascii="Times New Roman" w:hAnsi="Times New Roman"/>
                      <w:szCs w:val="21"/>
                    </w:rPr>
                  </w:pPr>
                  <w:r>
                    <w:rPr>
                      <w:rFonts w:ascii="Times New Roman" w:hAnsi="Times New Roman"/>
                      <w:szCs w:val="21"/>
                    </w:rPr>
                    <w:t>8</w:t>
                  </w:r>
                </w:p>
              </w:tc>
              <w:tc>
                <w:tcPr>
                  <w:tcW w:w="1420" w:type="pct"/>
                </w:tcPr>
                <w:p>
                  <w:pPr>
                    <w:jc w:val="center"/>
                    <w:rPr>
                      <w:rFonts w:hint="eastAsia" w:ascii="宋体" w:hAnsi="宋体" w:cs="宋体"/>
                      <w:szCs w:val="21"/>
                    </w:rPr>
                  </w:pPr>
                  <w:r>
                    <w:rPr>
                      <w:rFonts w:hint="eastAsia" w:ascii="宋体" w:hAnsi="宋体" w:cs="宋体"/>
                      <w:szCs w:val="21"/>
                    </w:rPr>
                    <w:t>小型空压机</w:t>
                  </w:r>
                </w:p>
              </w:tc>
              <w:tc>
                <w:tcPr>
                  <w:tcW w:w="1084" w:type="pct"/>
                </w:tcPr>
                <w:p>
                  <w:pPr>
                    <w:jc w:val="center"/>
                    <w:rPr>
                      <w:rFonts w:ascii="Times New Roman" w:hAnsi="Times New Roman"/>
                      <w:szCs w:val="21"/>
                      <w:lang w:val="en-GB"/>
                    </w:rPr>
                  </w:pPr>
                  <w:r>
                    <w:rPr>
                      <w:rFonts w:ascii="Times New Roman" w:hAnsi="Times New Roman"/>
                      <w:szCs w:val="21"/>
                    </w:rPr>
                    <w:t>0.9m</w:t>
                  </w:r>
                  <w:r>
                    <w:rPr>
                      <w:rFonts w:ascii="Times New Roman" w:hAnsi="Times New Roman"/>
                      <w:szCs w:val="21"/>
                      <w:vertAlign w:val="superscript"/>
                    </w:rPr>
                    <w:t>3</w:t>
                  </w:r>
                  <w:r>
                    <w:rPr>
                      <w:rFonts w:ascii="Times New Roman" w:hAnsi="Times New Roman"/>
                      <w:szCs w:val="21"/>
                    </w:rPr>
                    <w:t>/</w:t>
                  </w:r>
                  <w:r>
                    <w:rPr>
                      <w:rFonts w:ascii="Times New Roman" w:hAnsi="Times New Roman"/>
                      <w:szCs w:val="21"/>
                      <w:lang w:val="en-GB"/>
                    </w:rPr>
                    <w:t>h</w:t>
                  </w:r>
                </w:p>
              </w:tc>
              <w:tc>
                <w:tcPr>
                  <w:tcW w:w="885" w:type="pct"/>
                </w:tcPr>
                <w:p>
                  <w:pPr>
                    <w:jc w:val="center"/>
                    <w:rPr>
                      <w:rFonts w:ascii="Times New Roman" w:hAnsi="Times New Roman"/>
                      <w:szCs w:val="21"/>
                    </w:rPr>
                  </w:pPr>
                  <w:r>
                    <w:rPr>
                      <w:rFonts w:ascii="Times New Roman" w:hAnsi="Times New Roman"/>
                      <w:szCs w:val="21"/>
                    </w:rPr>
                    <w:t>1</w:t>
                  </w:r>
                </w:p>
              </w:tc>
              <w:tc>
                <w:tcPr>
                  <w:tcW w:w="885" w:type="pct"/>
                </w:tcPr>
                <w:p>
                  <w:pPr>
                    <w:jc w:val="center"/>
                    <w:rPr>
                      <w:rFonts w:ascii="Times New Roman" w:hAnsi="Times New Roman"/>
                      <w:szCs w:val="21"/>
                    </w:rPr>
                  </w:pPr>
                  <w:r>
                    <w:rPr>
                      <w:rFonts w:hint="eastAsia" w:ascii="Times New Roman" w:hAnsi="Times New Roman"/>
                      <w:szCs w:val="21"/>
                    </w:rPr>
                    <w:t>沿用原有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2" w:type="pct"/>
                </w:tcPr>
                <w:p>
                  <w:pPr>
                    <w:jc w:val="center"/>
                    <w:rPr>
                      <w:rFonts w:ascii="Times New Roman" w:hAnsi="Times New Roman"/>
                      <w:szCs w:val="21"/>
                    </w:rPr>
                  </w:pPr>
                  <w:r>
                    <w:rPr>
                      <w:rFonts w:ascii="Times New Roman" w:hAnsi="Times New Roman"/>
                      <w:szCs w:val="21"/>
                    </w:rPr>
                    <w:t>9</w:t>
                  </w:r>
                </w:p>
              </w:tc>
              <w:tc>
                <w:tcPr>
                  <w:tcW w:w="1420" w:type="pct"/>
                </w:tcPr>
                <w:p>
                  <w:pPr>
                    <w:jc w:val="center"/>
                    <w:rPr>
                      <w:rFonts w:hint="eastAsia" w:ascii="宋体" w:hAnsi="宋体" w:cs="宋体"/>
                      <w:szCs w:val="21"/>
                    </w:rPr>
                  </w:pPr>
                  <w:r>
                    <w:rPr>
                      <w:rFonts w:hint="eastAsia" w:ascii="宋体" w:hAnsi="宋体" w:cs="宋体"/>
                      <w:szCs w:val="21"/>
                    </w:rPr>
                    <w:t>小型颗粒混料机</w:t>
                  </w:r>
                </w:p>
              </w:tc>
              <w:tc>
                <w:tcPr>
                  <w:tcW w:w="1084" w:type="pct"/>
                </w:tcPr>
                <w:p>
                  <w:pPr>
                    <w:jc w:val="center"/>
                    <w:rPr>
                      <w:rFonts w:ascii="Times New Roman" w:hAnsi="Times New Roman"/>
                      <w:szCs w:val="21"/>
                      <w:lang w:val="en-GB"/>
                    </w:rPr>
                  </w:pPr>
                </w:p>
              </w:tc>
              <w:tc>
                <w:tcPr>
                  <w:tcW w:w="885" w:type="pct"/>
                </w:tcPr>
                <w:p>
                  <w:pPr>
                    <w:jc w:val="center"/>
                    <w:rPr>
                      <w:rFonts w:hint="eastAsia" w:ascii="Times New Roman" w:hAnsi="Times New Roman"/>
                      <w:szCs w:val="21"/>
                    </w:rPr>
                  </w:pPr>
                  <w:r>
                    <w:rPr>
                      <w:rFonts w:hint="eastAsia" w:ascii="Times New Roman" w:hAnsi="Times New Roman"/>
                      <w:szCs w:val="21"/>
                    </w:rPr>
                    <w:t>1</w:t>
                  </w:r>
                </w:p>
              </w:tc>
              <w:tc>
                <w:tcPr>
                  <w:tcW w:w="885" w:type="pct"/>
                </w:tcPr>
                <w:p>
                  <w:pPr>
                    <w:jc w:val="center"/>
                    <w:rPr>
                      <w:rFonts w:hint="eastAsia" w:ascii="Times New Roman" w:hAnsi="Times New Roman"/>
                      <w:szCs w:val="21"/>
                    </w:rPr>
                  </w:pPr>
                  <w:r>
                    <w:rPr>
                      <w:rFonts w:hint="eastAsia" w:ascii="Times New Roman" w:hAnsi="Times New Roman"/>
                      <w:szCs w:val="21"/>
                    </w:rPr>
                    <w:t>沿用原有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2" w:type="pct"/>
                </w:tcPr>
                <w:p>
                  <w:pPr>
                    <w:jc w:val="center"/>
                    <w:rPr>
                      <w:rFonts w:ascii="Times New Roman" w:hAnsi="Times New Roman"/>
                      <w:szCs w:val="21"/>
                    </w:rPr>
                  </w:pPr>
                  <w:r>
                    <w:rPr>
                      <w:rFonts w:ascii="Times New Roman" w:hAnsi="Times New Roman"/>
                      <w:szCs w:val="21"/>
                    </w:rPr>
                    <w:t>10</w:t>
                  </w:r>
                </w:p>
              </w:tc>
              <w:tc>
                <w:tcPr>
                  <w:tcW w:w="1420" w:type="pct"/>
                  <w:vAlign w:val="center"/>
                </w:tcPr>
                <w:p>
                  <w:pPr>
                    <w:ind w:firstLine="840" w:firstLineChars="400"/>
                    <w:rPr>
                      <w:rFonts w:hint="eastAsia" w:ascii="宋体" w:hAnsi="宋体" w:cs="宋体"/>
                      <w:szCs w:val="21"/>
                    </w:rPr>
                  </w:pPr>
                  <w:r>
                    <w:rPr>
                      <w:rFonts w:hint="eastAsia" w:ascii="宋体" w:hAnsi="宋体" w:cs="宋体"/>
                      <w:szCs w:val="21"/>
                    </w:rPr>
                    <w:t>挤出机</w:t>
                  </w:r>
                </w:p>
              </w:tc>
              <w:tc>
                <w:tcPr>
                  <w:tcW w:w="1084" w:type="pct"/>
                </w:tcPr>
                <w:p>
                  <w:pPr>
                    <w:jc w:val="center"/>
                    <w:rPr>
                      <w:rFonts w:ascii="Times New Roman" w:hAnsi="Times New Roman"/>
                      <w:szCs w:val="21"/>
                      <w:lang w:val="en-GB"/>
                    </w:rPr>
                  </w:pPr>
                </w:p>
              </w:tc>
              <w:tc>
                <w:tcPr>
                  <w:tcW w:w="885" w:type="pct"/>
                </w:tcPr>
                <w:p>
                  <w:pPr>
                    <w:jc w:val="center"/>
                    <w:rPr>
                      <w:rFonts w:hint="eastAsia" w:ascii="Times New Roman" w:hAnsi="Times New Roman"/>
                      <w:szCs w:val="21"/>
                    </w:rPr>
                  </w:pPr>
                  <w:r>
                    <w:rPr>
                      <w:rFonts w:hint="eastAsia" w:ascii="Times New Roman" w:hAnsi="Times New Roman"/>
                      <w:szCs w:val="21"/>
                    </w:rPr>
                    <w:t>4</w:t>
                  </w:r>
                </w:p>
              </w:tc>
              <w:tc>
                <w:tcPr>
                  <w:tcW w:w="885" w:type="pct"/>
                </w:tcPr>
                <w:p>
                  <w:pPr>
                    <w:jc w:val="center"/>
                    <w:rPr>
                      <w:rFonts w:hint="eastAsia" w:ascii="Times New Roman" w:hAnsi="Times New Roman"/>
                      <w:szCs w:val="21"/>
                    </w:rPr>
                  </w:pPr>
                  <w:r>
                    <w:rPr>
                      <w:rFonts w:hint="eastAsia" w:ascii="Times New Roman" w:hAnsi="Times New Roman"/>
                      <w:szCs w:val="21"/>
                    </w:rPr>
                    <w:t>沿用原有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2" w:type="pct"/>
                </w:tcPr>
                <w:p>
                  <w:pPr>
                    <w:jc w:val="center"/>
                    <w:rPr>
                      <w:rFonts w:ascii="Times New Roman" w:hAnsi="Times New Roman"/>
                      <w:szCs w:val="21"/>
                    </w:rPr>
                  </w:pPr>
                  <w:r>
                    <w:rPr>
                      <w:rFonts w:ascii="Times New Roman" w:hAnsi="Times New Roman"/>
                      <w:szCs w:val="21"/>
                    </w:rPr>
                    <w:t>1</w:t>
                  </w:r>
                  <w:r>
                    <w:rPr>
                      <w:rFonts w:hint="eastAsia" w:ascii="Times New Roman" w:hAnsi="Times New Roman"/>
                      <w:szCs w:val="21"/>
                    </w:rPr>
                    <w:t>1</w:t>
                  </w:r>
                </w:p>
              </w:tc>
              <w:tc>
                <w:tcPr>
                  <w:tcW w:w="1420" w:type="pct"/>
                </w:tcPr>
                <w:p>
                  <w:pPr>
                    <w:jc w:val="center"/>
                    <w:rPr>
                      <w:rFonts w:hint="eastAsia" w:ascii="宋体" w:hAnsi="宋体" w:cs="宋体"/>
                      <w:szCs w:val="21"/>
                    </w:rPr>
                  </w:pPr>
                  <w:r>
                    <w:rPr>
                      <w:rFonts w:hint="eastAsia" w:ascii="宋体" w:hAnsi="宋体" w:cs="宋体"/>
                      <w:szCs w:val="21"/>
                    </w:rPr>
                    <w:t>缠绕成型机</w:t>
                  </w:r>
                </w:p>
              </w:tc>
              <w:tc>
                <w:tcPr>
                  <w:tcW w:w="1084" w:type="pct"/>
                </w:tcPr>
                <w:p>
                  <w:pPr>
                    <w:jc w:val="center"/>
                    <w:rPr>
                      <w:rFonts w:ascii="Times New Roman" w:hAnsi="Times New Roman"/>
                      <w:szCs w:val="21"/>
                      <w:lang w:val="en-GB"/>
                    </w:rPr>
                  </w:pPr>
                </w:p>
              </w:tc>
              <w:tc>
                <w:tcPr>
                  <w:tcW w:w="885" w:type="pct"/>
                </w:tcPr>
                <w:p>
                  <w:pPr>
                    <w:jc w:val="center"/>
                    <w:rPr>
                      <w:rFonts w:ascii="Times New Roman" w:hAnsi="Times New Roman"/>
                      <w:szCs w:val="21"/>
                    </w:rPr>
                  </w:pPr>
                  <w:r>
                    <w:rPr>
                      <w:rFonts w:ascii="Times New Roman" w:hAnsi="Times New Roman"/>
                      <w:szCs w:val="21"/>
                    </w:rPr>
                    <w:t>1</w:t>
                  </w:r>
                </w:p>
              </w:tc>
              <w:tc>
                <w:tcPr>
                  <w:tcW w:w="885" w:type="pct"/>
                </w:tcPr>
                <w:p>
                  <w:pPr>
                    <w:jc w:val="center"/>
                    <w:rPr>
                      <w:rFonts w:ascii="Times New Roman" w:hAnsi="Times New Roman"/>
                      <w:szCs w:val="21"/>
                    </w:rPr>
                  </w:pPr>
                  <w:r>
                    <w:rPr>
                      <w:rFonts w:hint="eastAsia" w:ascii="Times New Roman" w:hAnsi="Times New Roman"/>
                      <w:szCs w:val="21"/>
                    </w:rPr>
                    <w:t>沿用原有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2" w:type="pct"/>
                </w:tcPr>
                <w:p>
                  <w:pPr>
                    <w:jc w:val="center"/>
                    <w:rPr>
                      <w:rFonts w:ascii="Times New Roman" w:hAnsi="Times New Roman"/>
                      <w:szCs w:val="21"/>
                    </w:rPr>
                  </w:pPr>
                  <w:r>
                    <w:rPr>
                      <w:rFonts w:ascii="Times New Roman" w:hAnsi="Times New Roman"/>
                      <w:szCs w:val="21"/>
                    </w:rPr>
                    <w:t>1</w:t>
                  </w:r>
                  <w:r>
                    <w:rPr>
                      <w:rFonts w:hint="eastAsia" w:ascii="Times New Roman" w:hAnsi="Times New Roman"/>
                      <w:szCs w:val="21"/>
                    </w:rPr>
                    <w:t>2</w:t>
                  </w:r>
                </w:p>
              </w:tc>
              <w:tc>
                <w:tcPr>
                  <w:tcW w:w="1420" w:type="pct"/>
                </w:tcPr>
                <w:p>
                  <w:pPr>
                    <w:jc w:val="center"/>
                    <w:rPr>
                      <w:rFonts w:hint="eastAsia" w:ascii="宋体" w:hAnsi="宋体" w:cs="宋体"/>
                      <w:szCs w:val="21"/>
                    </w:rPr>
                  </w:pPr>
                  <w:r>
                    <w:rPr>
                      <w:rFonts w:hint="eastAsia" w:ascii="宋体" w:hAnsi="宋体" w:cs="宋体"/>
                      <w:szCs w:val="21"/>
                    </w:rPr>
                    <w:t>切割机</w:t>
                  </w:r>
                </w:p>
              </w:tc>
              <w:tc>
                <w:tcPr>
                  <w:tcW w:w="1084" w:type="pct"/>
                </w:tcPr>
                <w:p>
                  <w:pPr>
                    <w:jc w:val="center"/>
                    <w:rPr>
                      <w:rFonts w:ascii="Times New Roman" w:hAnsi="Times New Roman"/>
                      <w:szCs w:val="21"/>
                      <w:lang w:val="en-GB"/>
                    </w:rPr>
                  </w:pPr>
                </w:p>
              </w:tc>
              <w:tc>
                <w:tcPr>
                  <w:tcW w:w="885" w:type="pct"/>
                </w:tcPr>
                <w:p>
                  <w:pPr>
                    <w:jc w:val="center"/>
                    <w:rPr>
                      <w:rFonts w:hint="eastAsia" w:ascii="Times New Roman" w:hAnsi="Times New Roman"/>
                      <w:szCs w:val="21"/>
                    </w:rPr>
                  </w:pPr>
                  <w:r>
                    <w:rPr>
                      <w:rFonts w:hint="eastAsia" w:ascii="Times New Roman" w:hAnsi="Times New Roman"/>
                      <w:szCs w:val="21"/>
                    </w:rPr>
                    <w:t>2</w:t>
                  </w:r>
                </w:p>
              </w:tc>
              <w:tc>
                <w:tcPr>
                  <w:tcW w:w="885" w:type="pct"/>
                </w:tcPr>
                <w:p>
                  <w:pPr>
                    <w:jc w:val="center"/>
                    <w:rPr>
                      <w:rFonts w:hint="eastAsia" w:ascii="Times New Roman" w:hAnsi="Times New Roman"/>
                      <w:szCs w:val="21"/>
                    </w:rPr>
                  </w:pPr>
                  <w:r>
                    <w:rPr>
                      <w:rFonts w:hint="eastAsia" w:ascii="Times New Roman" w:hAnsi="Times New Roman"/>
                      <w:szCs w:val="21"/>
                    </w:rPr>
                    <w:t>沿用原有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2" w:type="pct"/>
                </w:tcPr>
                <w:p>
                  <w:pPr>
                    <w:jc w:val="center"/>
                    <w:rPr>
                      <w:rFonts w:ascii="Times New Roman" w:hAnsi="Times New Roman"/>
                      <w:szCs w:val="21"/>
                    </w:rPr>
                  </w:pPr>
                  <w:r>
                    <w:rPr>
                      <w:rFonts w:ascii="Times New Roman" w:hAnsi="Times New Roman"/>
                      <w:szCs w:val="21"/>
                    </w:rPr>
                    <w:t>1</w:t>
                  </w:r>
                  <w:r>
                    <w:rPr>
                      <w:rFonts w:hint="eastAsia" w:ascii="Times New Roman" w:hAnsi="Times New Roman"/>
                      <w:szCs w:val="21"/>
                    </w:rPr>
                    <w:t>3</w:t>
                  </w:r>
                </w:p>
              </w:tc>
              <w:tc>
                <w:tcPr>
                  <w:tcW w:w="1420" w:type="pct"/>
                </w:tcPr>
                <w:p>
                  <w:pPr>
                    <w:jc w:val="center"/>
                    <w:rPr>
                      <w:rFonts w:hint="eastAsia" w:ascii="宋体" w:hAnsi="宋体" w:cs="宋体"/>
                      <w:szCs w:val="21"/>
                    </w:rPr>
                  </w:pPr>
                  <w:r>
                    <w:rPr>
                      <w:rFonts w:hint="eastAsia" w:ascii="宋体" w:hAnsi="宋体" w:cs="宋体"/>
                      <w:szCs w:val="21"/>
                    </w:rPr>
                    <w:t>挂带机</w:t>
                  </w:r>
                </w:p>
              </w:tc>
              <w:tc>
                <w:tcPr>
                  <w:tcW w:w="1084" w:type="pct"/>
                </w:tcPr>
                <w:p>
                  <w:pPr>
                    <w:jc w:val="center"/>
                    <w:rPr>
                      <w:rFonts w:ascii="Times New Roman" w:hAnsi="Times New Roman"/>
                      <w:szCs w:val="21"/>
                      <w:lang w:val="en-GB"/>
                    </w:rPr>
                  </w:pPr>
                </w:p>
              </w:tc>
              <w:tc>
                <w:tcPr>
                  <w:tcW w:w="885" w:type="pct"/>
                </w:tcPr>
                <w:p>
                  <w:pPr>
                    <w:jc w:val="center"/>
                    <w:rPr>
                      <w:rFonts w:ascii="Times New Roman" w:hAnsi="Times New Roman"/>
                      <w:szCs w:val="21"/>
                    </w:rPr>
                  </w:pPr>
                  <w:r>
                    <w:rPr>
                      <w:rFonts w:ascii="Times New Roman" w:hAnsi="Times New Roman"/>
                      <w:szCs w:val="21"/>
                    </w:rPr>
                    <w:t>1</w:t>
                  </w:r>
                </w:p>
              </w:tc>
              <w:tc>
                <w:tcPr>
                  <w:tcW w:w="885" w:type="pct"/>
                </w:tcPr>
                <w:p>
                  <w:pPr>
                    <w:jc w:val="center"/>
                    <w:rPr>
                      <w:rFonts w:ascii="Times New Roman" w:hAnsi="Times New Roman"/>
                      <w:szCs w:val="21"/>
                    </w:rPr>
                  </w:pPr>
                  <w:r>
                    <w:rPr>
                      <w:rFonts w:hint="eastAsia" w:ascii="Times New Roman" w:hAnsi="Times New Roman"/>
                      <w:szCs w:val="21"/>
                    </w:rPr>
                    <w:t>沿用原有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2" w:type="pct"/>
                </w:tcPr>
                <w:p>
                  <w:pPr>
                    <w:jc w:val="center"/>
                    <w:rPr>
                      <w:rFonts w:ascii="Times New Roman" w:hAnsi="Times New Roman"/>
                      <w:szCs w:val="21"/>
                    </w:rPr>
                  </w:pPr>
                  <w:r>
                    <w:rPr>
                      <w:rFonts w:ascii="Times New Roman" w:hAnsi="Times New Roman"/>
                      <w:szCs w:val="21"/>
                    </w:rPr>
                    <w:t>1</w:t>
                  </w:r>
                  <w:r>
                    <w:rPr>
                      <w:rFonts w:hint="eastAsia" w:ascii="Times New Roman" w:hAnsi="Times New Roman"/>
                      <w:szCs w:val="21"/>
                    </w:rPr>
                    <w:t>4</w:t>
                  </w:r>
                </w:p>
              </w:tc>
              <w:tc>
                <w:tcPr>
                  <w:tcW w:w="1420" w:type="pct"/>
                </w:tcPr>
                <w:p>
                  <w:pPr>
                    <w:jc w:val="center"/>
                    <w:rPr>
                      <w:rFonts w:hint="eastAsia" w:ascii="宋体" w:hAnsi="宋体" w:cs="宋体"/>
                      <w:szCs w:val="21"/>
                    </w:rPr>
                  </w:pPr>
                  <w:r>
                    <w:rPr>
                      <w:rFonts w:hint="eastAsia" w:ascii="宋体" w:hAnsi="宋体" w:cs="宋体"/>
                      <w:szCs w:val="21"/>
                    </w:rPr>
                    <w:t>剪焊机</w:t>
                  </w:r>
                </w:p>
              </w:tc>
              <w:tc>
                <w:tcPr>
                  <w:tcW w:w="1084" w:type="pct"/>
                </w:tcPr>
                <w:p>
                  <w:pPr>
                    <w:jc w:val="center"/>
                    <w:rPr>
                      <w:rFonts w:ascii="Times New Roman" w:hAnsi="Times New Roman"/>
                      <w:szCs w:val="21"/>
                      <w:lang w:val="en-GB"/>
                    </w:rPr>
                  </w:pPr>
                </w:p>
              </w:tc>
              <w:tc>
                <w:tcPr>
                  <w:tcW w:w="885" w:type="pct"/>
                </w:tcPr>
                <w:p>
                  <w:pPr>
                    <w:jc w:val="center"/>
                    <w:rPr>
                      <w:rFonts w:ascii="Times New Roman" w:hAnsi="Times New Roman"/>
                      <w:szCs w:val="21"/>
                    </w:rPr>
                  </w:pPr>
                  <w:r>
                    <w:rPr>
                      <w:rFonts w:ascii="Times New Roman" w:hAnsi="Times New Roman"/>
                      <w:szCs w:val="21"/>
                    </w:rPr>
                    <w:t>1</w:t>
                  </w:r>
                </w:p>
              </w:tc>
              <w:tc>
                <w:tcPr>
                  <w:tcW w:w="885" w:type="pct"/>
                </w:tcPr>
                <w:p>
                  <w:pPr>
                    <w:jc w:val="center"/>
                    <w:rPr>
                      <w:rFonts w:ascii="Times New Roman" w:hAnsi="Times New Roman"/>
                      <w:szCs w:val="21"/>
                    </w:rPr>
                  </w:pPr>
                  <w:r>
                    <w:rPr>
                      <w:rFonts w:hint="eastAsia" w:ascii="Times New Roman" w:hAnsi="Times New Roman"/>
                      <w:szCs w:val="21"/>
                    </w:rPr>
                    <w:t>沿用原有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2" w:type="pct"/>
                </w:tcPr>
                <w:p>
                  <w:pPr>
                    <w:jc w:val="center"/>
                    <w:rPr>
                      <w:rFonts w:ascii="Times New Roman" w:hAnsi="Times New Roman"/>
                      <w:szCs w:val="21"/>
                    </w:rPr>
                  </w:pPr>
                  <w:r>
                    <w:rPr>
                      <w:rFonts w:ascii="Times New Roman" w:hAnsi="Times New Roman"/>
                      <w:szCs w:val="21"/>
                    </w:rPr>
                    <w:t>1</w:t>
                  </w:r>
                  <w:r>
                    <w:rPr>
                      <w:rFonts w:hint="eastAsia" w:ascii="Times New Roman" w:hAnsi="Times New Roman"/>
                      <w:szCs w:val="21"/>
                    </w:rPr>
                    <w:t>5</w:t>
                  </w:r>
                </w:p>
              </w:tc>
              <w:tc>
                <w:tcPr>
                  <w:tcW w:w="1420" w:type="pct"/>
                </w:tcPr>
                <w:p>
                  <w:pPr>
                    <w:jc w:val="center"/>
                    <w:rPr>
                      <w:rFonts w:hint="eastAsia" w:ascii="宋体" w:hAnsi="宋体" w:cs="宋体"/>
                      <w:szCs w:val="21"/>
                    </w:rPr>
                  </w:pPr>
                  <w:r>
                    <w:rPr>
                      <w:rFonts w:hint="eastAsia" w:ascii="宋体" w:hAnsi="宋体" w:cs="宋体"/>
                      <w:szCs w:val="21"/>
                    </w:rPr>
                    <w:t>储带机</w:t>
                  </w:r>
                </w:p>
              </w:tc>
              <w:tc>
                <w:tcPr>
                  <w:tcW w:w="1084" w:type="pct"/>
                </w:tcPr>
                <w:p>
                  <w:pPr>
                    <w:jc w:val="center"/>
                    <w:rPr>
                      <w:rFonts w:ascii="Times New Roman" w:hAnsi="Times New Roman"/>
                      <w:szCs w:val="21"/>
                      <w:lang w:val="en-GB"/>
                    </w:rPr>
                  </w:pPr>
                </w:p>
              </w:tc>
              <w:tc>
                <w:tcPr>
                  <w:tcW w:w="885" w:type="pct"/>
                </w:tcPr>
                <w:p>
                  <w:pPr>
                    <w:jc w:val="center"/>
                    <w:rPr>
                      <w:rFonts w:ascii="Times New Roman" w:hAnsi="Times New Roman"/>
                      <w:szCs w:val="21"/>
                    </w:rPr>
                  </w:pPr>
                  <w:r>
                    <w:rPr>
                      <w:rFonts w:ascii="Times New Roman" w:hAnsi="Times New Roman"/>
                      <w:szCs w:val="21"/>
                    </w:rPr>
                    <w:t>1</w:t>
                  </w:r>
                </w:p>
              </w:tc>
              <w:tc>
                <w:tcPr>
                  <w:tcW w:w="885" w:type="pct"/>
                </w:tcPr>
                <w:p>
                  <w:pPr>
                    <w:jc w:val="center"/>
                    <w:rPr>
                      <w:rFonts w:ascii="Times New Roman" w:hAnsi="Times New Roman"/>
                      <w:szCs w:val="21"/>
                    </w:rPr>
                  </w:pPr>
                  <w:r>
                    <w:rPr>
                      <w:rFonts w:hint="eastAsia" w:ascii="Times New Roman" w:hAnsi="Times New Roman"/>
                      <w:szCs w:val="21"/>
                    </w:rPr>
                    <w:t>沿用原有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2" w:type="pct"/>
                </w:tcPr>
                <w:p>
                  <w:pPr>
                    <w:jc w:val="center"/>
                    <w:rPr>
                      <w:rFonts w:ascii="Times New Roman" w:hAnsi="Times New Roman"/>
                      <w:szCs w:val="21"/>
                    </w:rPr>
                  </w:pPr>
                  <w:r>
                    <w:rPr>
                      <w:rFonts w:ascii="Times New Roman" w:hAnsi="Times New Roman"/>
                      <w:szCs w:val="21"/>
                    </w:rPr>
                    <w:t>1</w:t>
                  </w:r>
                  <w:r>
                    <w:rPr>
                      <w:rFonts w:hint="eastAsia" w:ascii="Times New Roman" w:hAnsi="Times New Roman"/>
                      <w:szCs w:val="21"/>
                    </w:rPr>
                    <w:t>6</w:t>
                  </w:r>
                </w:p>
              </w:tc>
              <w:tc>
                <w:tcPr>
                  <w:tcW w:w="1420" w:type="pct"/>
                </w:tcPr>
                <w:p>
                  <w:pPr>
                    <w:jc w:val="center"/>
                    <w:rPr>
                      <w:rFonts w:hint="eastAsia" w:ascii="宋体" w:hAnsi="宋体" w:cs="宋体"/>
                      <w:szCs w:val="21"/>
                    </w:rPr>
                  </w:pPr>
                  <w:r>
                    <w:rPr>
                      <w:rFonts w:hint="eastAsia" w:ascii="宋体" w:hAnsi="宋体" w:cs="宋体"/>
                      <w:szCs w:val="21"/>
                    </w:rPr>
                    <w:t>矫直机</w:t>
                  </w:r>
                </w:p>
              </w:tc>
              <w:tc>
                <w:tcPr>
                  <w:tcW w:w="1084" w:type="pct"/>
                </w:tcPr>
                <w:p>
                  <w:pPr>
                    <w:jc w:val="center"/>
                    <w:rPr>
                      <w:rFonts w:ascii="Times New Roman" w:hAnsi="Times New Roman"/>
                      <w:szCs w:val="21"/>
                      <w:lang w:val="en-GB"/>
                    </w:rPr>
                  </w:pPr>
                </w:p>
              </w:tc>
              <w:tc>
                <w:tcPr>
                  <w:tcW w:w="885" w:type="pct"/>
                </w:tcPr>
                <w:p>
                  <w:pPr>
                    <w:jc w:val="center"/>
                    <w:rPr>
                      <w:rFonts w:ascii="Times New Roman" w:hAnsi="Times New Roman"/>
                      <w:szCs w:val="21"/>
                    </w:rPr>
                  </w:pPr>
                  <w:r>
                    <w:rPr>
                      <w:rFonts w:ascii="Times New Roman" w:hAnsi="Times New Roman"/>
                      <w:szCs w:val="21"/>
                    </w:rPr>
                    <w:t>1</w:t>
                  </w:r>
                </w:p>
              </w:tc>
              <w:tc>
                <w:tcPr>
                  <w:tcW w:w="885" w:type="pct"/>
                </w:tcPr>
                <w:p>
                  <w:pPr>
                    <w:jc w:val="center"/>
                    <w:rPr>
                      <w:rFonts w:ascii="Times New Roman" w:hAnsi="Times New Roman"/>
                      <w:szCs w:val="21"/>
                    </w:rPr>
                  </w:pPr>
                  <w:r>
                    <w:rPr>
                      <w:rFonts w:hint="eastAsia" w:ascii="Times New Roman" w:hAnsi="Times New Roman"/>
                      <w:szCs w:val="21"/>
                    </w:rPr>
                    <w:t>沿用原有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2" w:type="pct"/>
                </w:tcPr>
                <w:p>
                  <w:pPr>
                    <w:jc w:val="center"/>
                    <w:rPr>
                      <w:rFonts w:ascii="Times New Roman" w:hAnsi="Times New Roman"/>
                      <w:szCs w:val="21"/>
                    </w:rPr>
                  </w:pPr>
                  <w:r>
                    <w:rPr>
                      <w:rFonts w:ascii="Times New Roman" w:hAnsi="Times New Roman"/>
                      <w:szCs w:val="21"/>
                    </w:rPr>
                    <w:t>1</w:t>
                  </w:r>
                  <w:r>
                    <w:rPr>
                      <w:rFonts w:hint="eastAsia" w:ascii="Times New Roman" w:hAnsi="Times New Roman"/>
                      <w:szCs w:val="21"/>
                    </w:rPr>
                    <w:t>7</w:t>
                  </w:r>
                </w:p>
              </w:tc>
              <w:tc>
                <w:tcPr>
                  <w:tcW w:w="1420" w:type="pct"/>
                </w:tcPr>
                <w:p>
                  <w:pPr>
                    <w:jc w:val="center"/>
                    <w:rPr>
                      <w:rFonts w:hint="eastAsia" w:ascii="宋体" w:hAnsi="宋体" w:cs="宋体"/>
                      <w:szCs w:val="21"/>
                    </w:rPr>
                  </w:pPr>
                  <w:r>
                    <w:rPr>
                      <w:rFonts w:hint="eastAsia" w:ascii="宋体" w:hAnsi="宋体" w:cs="宋体"/>
                      <w:szCs w:val="21"/>
                    </w:rPr>
                    <w:t>调频加热器</w:t>
                  </w:r>
                </w:p>
              </w:tc>
              <w:tc>
                <w:tcPr>
                  <w:tcW w:w="1084" w:type="pct"/>
                </w:tcPr>
                <w:p>
                  <w:pPr>
                    <w:jc w:val="center"/>
                    <w:rPr>
                      <w:rFonts w:ascii="Times New Roman" w:hAnsi="Times New Roman"/>
                      <w:szCs w:val="21"/>
                      <w:lang w:val="en-GB"/>
                    </w:rPr>
                  </w:pPr>
                </w:p>
              </w:tc>
              <w:tc>
                <w:tcPr>
                  <w:tcW w:w="885" w:type="pct"/>
                </w:tcPr>
                <w:p>
                  <w:pPr>
                    <w:jc w:val="center"/>
                    <w:rPr>
                      <w:rFonts w:ascii="Times New Roman" w:hAnsi="Times New Roman"/>
                      <w:szCs w:val="21"/>
                    </w:rPr>
                  </w:pPr>
                  <w:r>
                    <w:rPr>
                      <w:rFonts w:ascii="Times New Roman" w:hAnsi="Times New Roman"/>
                      <w:szCs w:val="21"/>
                    </w:rPr>
                    <w:t>1</w:t>
                  </w:r>
                </w:p>
              </w:tc>
              <w:tc>
                <w:tcPr>
                  <w:tcW w:w="885" w:type="pct"/>
                </w:tcPr>
                <w:p>
                  <w:pPr>
                    <w:jc w:val="center"/>
                    <w:rPr>
                      <w:rFonts w:ascii="Times New Roman" w:hAnsi="Times New Roman"/>
                      <w:szCs w:val="21"/>
                    </w:rPr>
                  </w:pPr>
                  <w:r>
                    <w:rPr>
                      <w:rFonts w:hint="eastAsia" w:ascii="Times New Roman" w:hAnsi="Times New Roman"/>
                      <w:szCs w:val="21"/>
                    </w:rPr>
                    <w:t>沿用原有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2" w:type="pct"/>
                </w:tcPr>
                <w:p>
                  <w:pPr>
                    <w:jc w:val="center"/>
                    <w:rPr>
                      <w:rFonts w:hint="eastAsia" w:ascii="Times New Roman" w:hAnsi="Times New Roman"/>
                      <w:szCs w:val="21"/>
                    </w:rPr>
                  </w:pPr>
                  <w:r>
                    <w:rPr>
                      <w:rFonts w:hint="eastAsia" w:ascii="Times New Roman" w:hAnsi="Times New Roman"/>
                      <w:szCs w:val="21"/>
                    </w:rPr>
                    <w:t>18</w:t>
                  </w:r>
                </w:p>
              </w:tc>
              <w:tc>
                <w:tcPr>
                  <w:tcW w:w="1420" w:type="pct"/>
                </w:tcPr>
                <w:p>
                  <w:pPr>
                    <w:jc w:val="center"/>
                    <w:rPr>
                      <w:rFonts w:hint="eastAsia" w:ascii="宋体" w:hAnsi="宋体" w:cs="宋体"/>
                      <w:szCs w:val="21"/>
                    </w:rPr>
                  </w:pPr>
                  <w:r>
                    <w:rPr>
                      <w:rFonts w:hint="eastAsia" w:ascii="宋体" w:hAnsi="宋体" w:cs="宋体"/>
                      <w:szCs w:val="21"/>
                    </w:rPr>
                    <w:t>牵引机</w:t>
                  </w:r>
                </w:p>
              </w:tc>
              <w:tc>
                <w:tcPr>
                  <w:tcW w:w="1084" w:type="pct"/>
                </w:tcPr>
                <w:p>
                  <w:pPr>
                    <w:jc w:val="center"/>
                    <w:rPr>
                      <w:rFonts w:ascii="Times New Roman" w:hAnsi="Times New Roman"/>
                      <w:szCs w:val="21"/>
                      <w:lang w:val="en-GB"/>
                    </w:rPr>
                  </w:pPr>
                </w:p>
              </w:tc>
              <w:tc>
                <w:tcPr>
                  <w:tcW w:w="885" w:type="pct"/>
                </w:tcPr>
                <w:p>
                  <w:pPr>
                    <w:jc w:val="center"/>
                    <w:rPr>
                      <w:rFonts w:ascii="Times New Roman" w:hAnsi="Times New Roman"/>
                      <w:szCs w:val="21"/>
                    </w:rPr>
                  </w:pPr>
                  <w:r>
                    <w:rPr>
                      <w:rFonts w:ascii="Times New Roman" w:hAnsi="Times New Roman"/>
                      <w:szCs w:val="21"/>
                    </w:rPr>
                    <w:t>1</w:t>
                  </w:r>
                </w:p>
              </w:tc>
              <w:tc>
                <w:tcPr>
                  <w:tcW w:w="885" w:type="pct"/>
                </w:tcPr>
                <w:p>
                  <w:pPr>
                    <w:jc w:val="center"/>
                    <w:rPr>
                      <w:rFonts w:ascii="Times New Roman" w:hAnsi="Times New Roman"/>
                      <w:szCs w:val="21"/>
                    </w:rPr>
                  </w:pPr>
                  <w:r>
                    <w:rPr>
                      <w:rFonts w:hint="eastAsia" w:ascii="Times New Roman" w:hAnsi="Times New Roman"/>
                      <w:szCs w:val="21"/>
                    </w:rPr>
                    <w:t>沿用原有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2" w:type="pct"/>
                </w:tcPr>
                <w:p>
                  <w:pPr>
                    <w:jc w:val="center"/>
                    <w:rPr>
                      <w:rFonts w:hint="eastAsia" w:ascii="Times New Roman" w:hAnsi="Times New Roman"/>
                      <w:szCs w:val="21"/>
                    </w:rPr>
                  </w:pPr>
                  <w:r>
                    <w:rPr>
                      <w:rFonts w:hint="eastAsia" w:ascii="Times New Roman" w:hAnsi="Times New Roman"/>
                      <w:szCs w:val="21"/>
                    </w:rPr>
                    <w:t>19</w:t>
                  </w:r>
                </w:p>
              </w:tc>
              <w:tc>
                <w:tcPr>
                  <w:tcW w:w="1420" w:type="pct"/>
                </w:tcPr>
                <w:p>
                  <w:pPr>
                    <w:jc w:val="center"/>
                    <w:rPr>
                      <w:rFonts w:hint="eastAsia" w:ascii="宋体" w:hAnsi="宋体" w:cs="宋体"/>
                      <w:szCs w:val="21"/>
                    </w:rPr>
                  </w:pPr>
                  <w:r>
                    <w:rPr>
                      <w:rFonts w:hint="eastAsia" w:ascii="宋体" w:hAnsi="宋体" w:cs="宋体"/>
                      <w:szCs w:val="21"/>
                    </w:rPr>
                    <w:t>送带机</w:t>
                  </w:r>
                </w:p>
              </w:tc>
              <w:tc>
                <w:tcPr>
                  <w:tcW w:w="1084" w:type="pct"/>
                </w:tcPr>
                <w:p>
                  <w:pPr>
                    <w:jc w:val="center"/>
                    <w:rPr>
                      <w:rFonts w:ascii="Times New Roman" w:hAnsi="Times New Roman"/>
                      <w:szCs w:val="21"/>
                      <w:lang w:val="en-GB"/>
                    </w:rPr>
                  </w:pPr>
                </w:p>
              </w:tc>
              <w:tc>
                <w:tcPr>
                  <w:tcW w:w="885" w:type="pct"/>
                </w:tcPr>
                <w:p>
                  <w:pPr>
                    <w:jc w:val="center"/>
                    <w:rPr>
                      <w:rFonts w:ascii="Times New Roman" w:hAnsi="Times New Roman"/>
                      <w:szCs w:val="21"/>
                    </w:rPr>
                  </w:pPr>
                  <w:r>
                    <w:rPr>
                      <w:rFonts w:ascii="Times New Roman" w:hAnsi="Times New Roman"/>
                      <w:szCs w:val="21"/>
                    </w:rPr>
                    <w:t>1</w:t>
                  </w:r>
                </w:p>
              </w:tc>
              <w:tc>
                <w:tcPr>
                  <w:tcW w:w="885" w:type="pct"/>
                </w:tcPr>
                <w:p>
                  <w:pPr>
                    <w:jc w:val="center"/>
                    <w:rPr>
                      <w:rFonts w:ascii="Times New Roman" w:hAnsi="Times New Roman"/>
                      <w:szCs w:val="21"/>
                    </w:rPr>
                  </w:pPr>
                  <w:r>
                    <w:rPr>
                      <w:rFonts w:hint="eastAsia" w:ascii="Times New Roman" w:hAnsi="Times New Roman"/>
                      <w:szCs w:val="21"/>
                    </w:rPr>
                    <w:t>沿用原有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2" w:type="pct"/>
                </w:tcPr>
                <w:p>
                  <w:pPr>
                    <w:jc w:val="center"/>
                    <w:rPr>
                      <w:rFonts w:hint="eastAsia" w:ascii="Times New Roman" w:hAnsi="Times New Roman"/>
                      <w:szCs w:val="21"/>
                    </w:rPr>
                  </w:pPr>
                  <w:r>
                    <w:rPr>
                      <w:rFonts w:hint="eastAsia" w:ascii="Times New Roman" w:hAnsi="Times New Roman"/>
                      <w:szCs w:val="21"/>
                    </w:rPr>
                    <w:t>20</w:t>
                  </w:r>
                </w:p>
              </w:tc>
              <w:tc>
                <w:tcPr>
                  <w:tcW w:w="1420" w:type="pct"/>
                </w:tcPr>
                <w:p>
                  <w:pPr>
                    <w:jc w:val="center"/>
                    <w:rPr>
                      <w:rFonts w:hint="eastAsia" w:ascii="宋体" w:hAnsi="宋体" w:cs="宋体"/>
                      <w:szCs w:val="21"/>
                    </w:rPr>
                  </w:pPr>
                  <w:r>
                    <w:rPr>
                      <w:rFonts w:hint="eastAsia" w:ascii="宋体" w:hAnsi="宋体" w:cs="宋体"/>
                      <w:szCs w:val="21"/>
                    </w:rPr>
                    <w:t>缠绕笼</w:t>
                  </w:r>
                </w:p>
              </w:tc>
              <w:tc>
                <w:tcPr>
                  <w:tcW w:w="1084" w:type="pct"/>
                </w:tcPr>
                <w:p>
                  <w:pPr>
                    <w:jc w:val="center"/>
                    <w:rPr>
                      <w:rFonts w:ascii="Times New Roman" w:hAnsi="Times New Roman"/>
                      <w:szCs w:val="21"/>
                      <w:lang w:val="en-GB"/>
                    </w:rPr>
                  </w:pPr>
                </w:p>
              </w:tc>
              <w:tc>
                <w:tcPr>
                  <w:tcW w:w="885" w:type="pct"/>
                </w:tcPr>
                <w:p>
                  <w:pPr>
                    <w:jc w:val="center"/>
                    <w:rPr>
                      <w:rFonts w:ascii="Times New Roman" w:hAnsi="Times New Roman"/>
                      <w:szCs w:val="21"/>
                    </w:rPr>
                  </w:pPr>
                  <w:r>
                    <w:rPr>
                      <w:rFonts w:ascii="Times New Roman" w:hAnsi="Times New Roman"/>
                      <w:szCs w:val="21"/>
                    </w:rPr>
                    <w:t>1</w:t>
                  </w:r>
                </w:p>
              </w:tc>
              <w:tc>
                <w:tcPr>
                  <w:tcW w:w="885" w:type="pct"/>
                </w:tcPr>
                <w:p>
                  <w:pPr>
                    <w:jc w:val="center"/>
                    <w:rPr>
                      <w:rFonts w:ascii="Times New Roman" w:hAnsi="Times New Roman"/>
                      <w:szCs w:val="21"/>
                    </w:rPr>
                  </w:pPr>
                  <w:r>
                    <w:rPr>
                      <w:rFonts w:hint="eastAsia" w:ascii="Times New Roman" w:hAnsi="Times New Roman"/>
                      <w:szCs w:val="21"/>
                    </w:rPr>
                    <w:t>沿用原有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2" w:type="pct"/>
                </w:tcPr>
                <w:p>
                  <w:pPr>
                    <w:jc w:val="center"/>
                    <w:rPr>
                      <w:rFonts w:ascii="Times New Roman" w:hAnsi="Times New Roman"/>
                      <w:color w:val="000000"/>
                      <w:szCs w:val="21"/>
                    </w:rPr>
                  </w:pPr>
                  <w:r>
                    <w:rPr>
                      <w:rFonts w:ascii="Times New Roman" w:hAnsi="Times New Roman"/>
                      <w:color w:val="000000"/>
                      <w:szCs w:val="21"/>
                    </w:rPr>
                    <w:t>2</w:t>
                  </w:r>
                  <w:r>
                    <w:rPr>
                      <w:rFonts w:hint="eastAsia" w:ascii="Times New Roman" w:hAnsi="Times New Roman"/>
                      <w:color w:val="000000"/>
                      <w:szCs w:val="21"/>
                    </w:rPr>
                    <w:t>1</w:t>
                  </w:r>
                </w:p>
              </w:tc>
              <w:tc>
                <w:tcPr>
                  <w:tcW w:w="1420" w:type="pct"/>
                </w:tcPr>
                <w:p>
                  <w:pPr>
                    <w:jc w:val="center"/>
                    <w:rPr>
                      <w:rFonts w:hint="eastAsia" w:ascii="宋体" w:hAnsi="宋体" w:cs="宋体"/>
                      <w:color w:val="000000"/>
                      <w:szCs w:val="21"/>
                    </w:rPr>
                  </w:pPr>
                  <w:r>
                    <w:rPr>
                      <w:rFonts w:hint="eastAsia" w:ascii="宋体" w:hAnsi="宋体" w:cs="宋体"/>
                      <w:color w:val="000000"/>
                      <w:szCs w:val="21"/>
                    </w:rPr>
                    <w:t>管材输送带</w:t>
                  </w:r>
                </w:p>
              </w:tc>
              <w:tc>
                <w:tcPr>
                  <w:tcW w:w="1084" w:type="pct"/>
                </w:tcPr>
                <w:p>
                  <w:pPr>
                    <w:jc w:val="center"/>
                    <w:rPr>
                      <w:rFonts w:ascii="Times New Roman" w:hAnsi="Times New Roman"/>
                      <w:color w:val="000000"/>
                      <w:szCs w:val="21"/>
                      <w:lang w:val="en-GB"/>
                    </w:rPr>
                  </w:pPr>
                </w:p>
              </w:tc>
              <w:tc>
                <w:tcPr>
                  <w:tcW w:w="885" w:type="pct"/>
                </w:tcPr>
                <w:p>
                  <w:pPr>
                    <w:jc w:val="center"/>
                    <w:rPr>
                      <w:rFonts w:ascii="Times New Roman" w:hAnsi="Times New Roman"/>
                      <w:color w:val="000000"/>
                      <w:szCs w:val="21"/>
                    </w:rPr>
                  </w:pPr>
                  <w:r>
                    <w:rPr>
                      <w:rFonts w:ascii="Times New Roman" w:hAnsi="Times New Roman"/>
                      <w:color w:val="000000"/>
                      <w:szCs w:val="21"/>
                    </w:rPr>
                    <w:t>1</w:t>
                  </w:r>
                </w:p>
              </w:tc>
              <w:tc>
                <w:tcPr>
                  <w:tcW w:w="885" w:type="pct"/>
                </w:tcPr>
                <w:p>
                  <w:pPr>
                    <w:jc w:val="center"/>
                    <w:rPr>
                      <w:rFonts w:ascii="Times New Roman" w:hAnsi="Times New Roman"/>
                      <w:color w:val="000000"/>
                      <w:szCs w:val="21"/>
                    </w:rPr>
                  </w:pPr>
                  <w:r>
                    <w:rPr>
                      <w:rFonts w:hint="eastAsia" w:ascii="Times New Roman" w:hAnsi="Times New Roman"/>
                      <w:color w:val="000000"/>
                      <w:szCs w:val="21"/>
                    </w:rPr>
                    <w:t>沿用原有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2" w:type="pct"/>
                </w:tcPr>
                <w:p>
                  <w:pPr>
                    <w:jc w:val="center"/>
                    <w:rPr>
                      <w:rFonts w:ascii="Times New Roman" w:hAnsi="Times New Roman"/>
                      <w:color w:val="000000"/>
                      <w:szCs w:val="21"/>
                    </w:rPr>
                  </w:pPr>
                  <w:r>
                    <w:rPr>
                      <w:rFonts w:hint="eastAsia" w:ascii="Times New Roman" w:hAnsi="Times New Roman"/>
                      <w:color w:val="000000"/>
                      <w:szCs w:val="21"/>
                    </w:rPr>
                    <w:t>22</w:t>
                  </w:r>
                </w:p>
              </w:tc>
              <w:tc>
                <w:tcPr>
                  <w:tcW w:w="1420" w:type="pct"/>
                </w:tcPr>
                <w:p>
                  <w:pPr>
                    <w:jc w:val="center"/>
                    <w:rPr>
                      <w:rFonts w:ascii="宋体" w:hAnsi="宋体" w:cs="宋体"/>
                      <w:color w:val="000000"/>
                      <w:szCs w:val="21"/>
                    </w:rPr>
                  </w:pPr>
                  <w:r>
                    <w:rPr>
                      <w:rFonts w:hint="eastAsia" w:ascii="宋体" w:hAnsi="宋体" w:cs="宋体"/>
                      <w:color w:val="000000"/>
                      <w:szCs w:val="21"/>
                    </w:rPr>
                    <w:t>塑料化粪池吹塑设备</w:t>
                  </w:r>
                </w:p>
              </w:tc>
              <w:tc>
                <w:tcPr>
                  <w:tcW w:w="1084" w:type="pct"/>
                </w:tcPr>
                <w:p>
                  <w:pPr>
                    <w:jc w:val="center"/>
                    <w:rPr>
                      <w:rFonts w:ascii="Times New Roman" w:hAnsi="Times New Roman"/>
                      <w:color w:val="000000"/>
                      <w:szCs w:val="21"/>
                      <w:lang w:val="en-GB"/>
                    </w:rPr>
                  </w:pPr>
                </w:p>
              </w:tc>
              <w:tc>
                <w:tcPr>
                  <w:tcW w:w="885" w:type="pct"/>
                </w:tcPr>
                <w:p>
                  <w:pPr>
                    <w:jc w:val="center"/>
                    <w:rPr>
                      <w:rFonts w:hint="eastAsia" w:ascii="Times New Roman" w:hAnsi="Times New Roman"/>
                      <w:color w:val="000000"/>
                      <w:szCs w:val="21"/>
                    </w:rPr>
                  </w:pPr>
                  <w:r>
                    <w:rPr>
                      <w:rFonts w:hint="eastAsia" w:ascii="Times New Roman" w:hAnsi="Times New Roman"/>
                      <w:color w:val="000000"/>
                      <w:szCs w:val="21"/>
                    </w:rPr>
                    <w:t>1</w:t>
                  </w:r>
                </w:p>
              </w:tc>
              <w:tc>
                <w:tcPr>
                  <w:tcW w:w="885" w:type="pct"/>
                </w:tcPr>
                <w:p>
                  <w:pPr>
                    <w:jc w:val="center"/>
                    <w:rPr>
                      <w:rFonts w:ascii="Times New Roman" w:hAnsi="Times New Roman"/>
                      <w:color w:val="000000"/>
                      <w:szCs w:val="21"/>
                    </w:rPr>
                  </w:pPr>
                  <w:r>
                    <w:rPr>
                      <w:rFonts w:hint="eastAsia" w:ascii="Times New Roman" w:hAnsi="Times New Roman"/>
                      <w:color w:val="000000"/>
                      <w:szCs w:val="21"/>
                    </w:rPr>
                    <w:t>新增</w:t>
                  </w:r>
                </w:p>
              </w:tc>
            </w:tr>
          </w:tbl>
          <w:p>
            <w:pPr>
              <w:spacing w:line="360" w:lineRule="auto"/>
              <w:ind w:firstLine="482" w:firstLineChars="200"/>
              <w:rPr>
                <w:rFonts w:hint="eastAsia" w:ascii="Times New Roman" w:hAnsi="Times New Roman"/>
                <w:b/>
                <w:color w:val="000000"/>
                <w:sz w:val="24"/>
              </w:rPr>
            </w:pPr>
            <w:r>
              <w:rPr>
                <w:rFonts w:ascii="Times New Roman" w:hAnsi="Times New Roman"/>
                <w:b/>
                <w:color w:val="000000"/>
                <w:sz w:val="24"/>
              </w:rPr>
              <w:t>1</w:t>
            </w:r>
            <w:r>
              <w:rPr>
                <w:rFonts w:hint="eastAsia" w:ascii="Times New Roman" w:hAnsi="Times New Roman"/>
                <w:b/>
                <w:color w:val="000000"/>
                <w:sz w:val="24"/>
              </w:rPr>
              <w:t>2</w:t>
            </w:r>
            <w:r>
              <w:rPr>
                <w:rFonts w:ascii="Times New Roman" w:hAnsi="Times New Roman"/>
                <w:b/>
                <w:color w:val="000000"/>
                <w:sz w:val="24"/>
              </w:rPr>
              <w:t>、项目劳动定员及工作制</w:t>
            </w:r>
            <w:r>
              <w:rPr>
                <w:rFonts w:hint="eastAsia" w:ascii="Times New Roman" w:hAnsi="Times New Roman"/>
                <w:b/>
                <w:color w:val="000000"/>
                <w:sz w:val="24"/>
              </w:rPr>
              <w:t>度</w:t>
            </w:r>
          </w:p>
          <w:p>
            <w:pPr>
              <w:spacing w:line="360" w:lineRule="auto"/>
              <w:rPr>
                <w:rFonts w:ascii="Times New Roman" w:hAnsi="Times New Roman"/>
                <w:bCs/>
                <w:color w:val="000000"/>
                <w:sz w:val="24"/>
                <w:szCs w:val="24"/>
              </w:rPr>
            </w:pPr>
            <w:r>
              <w:rPr>
                <w:rFonts w:ascii="Times New Roman" w:hAnsi="Times New Roman"/>
                <w:bCs/>
                <w:color w:val="000000"/>
                <w:sz w:val="24"/>
                <w:szCs w:val="24"/>
              </w:rPr>
              <w:t xml:space="preserve">   </w:t>
            </w:r>
            <w:r>
              <w:rPr>
                <w:rFonts w:ascii="Times New Roman" w:hAnsi="Times New Roman"/>
                <w:bCs/>
                <w:color w:val="FF0000"/>
                <w:sz w:val="24"/>
                <w:szCs w:val="24"/>
              </w:rPr>
              <w:t xml:space="preserve"> ①劳动定员：</w:t>
            </w:r>
            <w:r>
              <w:rPr>
                <w:rFonts w:ascii="Times New Roman" w:hAnsi="Times New Roman"/>
                <w:bCs/>
                <w:color w:val="FF0000"/>
                <w:sz w:val="24"/>
                <w:szCs w:val="24"/>
                <w:lang w:val="zh-CN"/>
              </w:rPr>
              <w:t>本项目</w:t>
            </w:r>
            <w:r>
              <w:rPr>
                <w:rFonts w:hint="eastAsia" w:ascii="Times New Roman" w:hAnsi="Times New Roman"/>
                <w:bCs/>
                <w:color w:val="FF0000"/>
                <w:sz w:val="24"/>
                <w:szCs w:val="24"/>
              </w:rPr>
              <w:t>迁建后不新增劳动定员，</w:t>
            </w:r>
            <w:r>
              <w:rPr>
                <w:rFonts w:ascii="Times New Roman" w:hAnsi="Times New Roman"/>
                <w:bCs/>
                <w:color w:val="FF0000"/>
                <w:sz w:val="24"/>
                <w:szCs w:val="24"/>
                <w:lang w:val="zh-CN"/>
              </w:rPr>
              <w:t>劳动定员</w:t>
            </w:r>
            <w:r>
              <w:rPr>
                <w:rFonts w:hint="eastAsia" w:ascii="Times New Roman" w:hAnsi="Times New Roman"/>
                <w:bCs/>
                <w:color w:val="FF0000"/>
                <w:sz w:val="24"/>
                <w:szCs w:val="24"/>
              </w:rPr>
              <w:t>仍</w:t>
            </w:r>
            <w:r>
              <w:rPr>
                <w:rFonts w:ascii="Times New Roman" w:hAnsi="Times New Roman"/>
                <w:bCs/>
                <w:color w:val="FF0000"/>
                <w:sz w:val="24"/>
                <w:szCs w:val="24"/>
                <w:lang w:val="zh-CN"/>
              </w:rPr>
              <w:t>为</w:t>
            </w:r>
            <w:r>
              <w:rPr>
                <w:rFonts w:hint="eastAsia" w:ascii="Times New Roman" w:hAnsi="Times New Roman"/>
                <w:bCs/>
                <w:color w:val="FF0000"/>
                <w:sz w:val="24"/>
                <w:szCs w:val="24"/>
              </w:rPr>
              <w:t>30</w:t>
            </w:r>
            <w:r>
              <w:rPr>
                <w:rFonts w:ascii="Times New Roman" w:hAnsi="Times New Roman"/>
                <w:bCs/>
                <w:color w:val="FF0000"/>
                <w:sz w:val="24"/>
                <w:szCs w:val="24"/>
                <w:lang w:val="zh-CN"/>
              </w:rPr>
              <w:t>人，</w:t>
            </w:r>
            <w:r>
              <w:rPr>
                <w:rFonts w:hint="eastAsia" w:ascii="Times New Roman" w:hAnsi="Times New Roman"/>
                <w:bCs/>
                <w:color w:val="FF0000"/>
                <w:sz w:val="24"/>
                <w:szCs w:val="24"/>
              </w:rPr>
              <w:t>通过合理调配可满足生产要求，</w:t>
            </w:r>
            <w:r>
              <w:rPr>
                <w:rFonts w:ascii="Times New Roman" w:hAnsi="Times New Roman"/>
                <w:bCs/>
                <w:color w:val="000000"/>
                <w:sz w:val="24"/>
                <w:szCs w:val="24"/>
                <w:lang w:val="zh-CN"/>
              </w:rPr>
              <w:t>在项目内办公，</w:t>
            </w:r>
            <w:r>
              <w:rPr>
                <w:rFonts w:ascii="Times New Roman" w:hAnsi="Times New Roman"/>
                <w:bCs/>
                <w:color w:val="000000"/>
                <w:sz w:val="24"/>
                <w:szCs w:val="24"/>
              </w:rPr>
              <w:t>不在项目内食宿</w:t>
            </w:r>
            <w:r>
              <w:rPr>
                <w:rFonts w:hint="eastAsia" w:ascii="Times New Roman" w:hAnsi="Times New Roman"/>
                <w:bCs/>
                <w:color w:val="000000"/>
                <w:sz w:val="24"/>
                <w:szCs w:val="24"/>
              </w:rPr>
              <w:t>，食宿均位于项目厂区外的哨箐公租房内进行</w:t>
            </w:r>
            <w:r>
              <w:rPr>
                <w:rFonts w:ascii="Times New Roman" w:hAnsi="Times New Roman"/>
                <w:bCs/>
                <w:color w:val="000000"/>
                <w:sz w:val="24"/>
                <w:szCs w:val="24"/>
              </w:rPr>
              <w:t>。</w:t>
            </w:r>
          </w:p>
          <w:p>
            <w:pPr>
              <w:spacing w:line="360" w:lineRule="auto"/>
              <w:ind w:firstLine="480"/>
              <w:rPr>
                <w:rFonts w:ascii="Times New Roman" w:hAnsi="Times New Roman"/>
                <w:bCs/>
                <w:color w:val="000000"/>
                <w:sz w:val="24"/>
                <w:szCs w:val="24"/>
                <w:lang w:val="zh-CN"/>
              </w:rPr>
            </w:pPr>
            <w:r>
              <w:rPr>
                <w:rFonts w:ascii="Times New Roman" w:hAnsi="Times New Roman"/>
                <w:bCs/>
                <w:color w:val="000000"/>
                <w:sz w:val="24"/>
                <w:szCs w:val="24"/>
              </w:rPr>
              <w:t>②工作制度：车间生产采用单班运转工作制，每班工作时间8小时，年工作日300天。</w:t>
            </w:r>
          </w:p>
          <w:p>
            <w:pPr>
              <w:spacing w:line="360" w:lineRule="auto"/>
              <w:rPr>
                <w:rFonts w:ascii="Times New Roman" w:hAnsi="Times New Roman"/>
                <w:b/>
                <w:color w:val="000000"/>
                <w:sz w:val="24"/>
              </w:rPr>
            </w:pPr>
            <w:r>
              <w:rPr>
                <w:rFonts w:hint="eastAsia" w:ascii="Times New Roman" w:hAnsi="Times New Roman"/>
                <w:b/>
                <w:color w:val="000000"/>
                <w:sz w:val="24"/>
              </w:rPr>
              <w:t>四</w:t>
            </w:r>
            <w:r>
              <w:rPr>
                <w:rFonts w:ascii="Times New Roman" w:hAnsi="Times New Roman"/>
                <w:b/>
                <w:color w:val="000000"/>
                <w:sz w:val="24"/>
              </w:rPr>
              <w:t>、</w:t>
            </w:r>
            <w:r>
              <w:rPr>
                <w:rFonts w:hint="eastAsia" w:ascii="Times New Roman" w:hAnsi="Times New Roman"/>
                <w:b/>
                <w:color w:val="000000"/>
                <w:sz w:val="24"/>
              </w:rPr>
              <w:t>与</w:t>
            </w:r>
            <w:r>
              <w:rPr>
                <w:rFonts w:hint="eastAsia" w:ascii="Times New Roman" w:hAnsi="Times New Roman"/>
                <w:b/>
                <w:bCs/>
                <w:color w:val="000000"/>
                <w:sz w:val="24"/>
                <w:szCs w:val="24"/>
              </w:rPr>
              <w:t>云南遂盛商贸有限公司</w:t>
            </w:r>
            <w:r>
              <w:rPr>
                <w:rFonts w:ascii="Times New Roman" w:hAnsi="Times New Roman"/>
                <w:b/>
                <w:color w:val="000000"/>
                <w:sz w:val="24"/>
              </w:rPr>
              <w:t>依托情况说明</w:t>
            </w:r>
          </w:p>
          <w:p>
            <w:pPr>
              <w:spacing w:line="360" w:lineRule="auto"/>
              <w:ind w:firstLine="480"/>
              <w:rPr>
                <w:rFonts w:ascii="Times New Roman" w:hAnsi="Times New Roman"/>
                <w:bCs/>
                <w:color w:val="000000"/>
                <w:sz w:val="24"/>
              </w:rPr>
            </w:pPr>
            <w:r>
              <w:rPr>
                <w:rFonts w:ascii="Times New Roman" w:hAnsi="Times New Roman"/>
                <w:bCs/>
                <w:color w:val="000000"/>
                <w:sz w:val="24"/>
              </w:rPr>
              <w:t>本项目租用</w:t>
            </w:r>
            <w:r>
              <w:rPr>
                <w:rFonts w:hint="eastAsia" w:ascii="Times New Roman" w:hAnsi="Times New Roman"/>
                <w:bCs/>
                <w:color w:val="000000"/>
                <w:sz w:val="24"/>
              </w:rPr>
              <w:t>云南遂盛商贸有限公司</w:t>
            </w:r>
            <w:r>
              <w:rPr>
                <w:rFonts w:ascii="Times New Roman" w:hAnsi="Times New Roman"/>
                <w:bCs/>
                <w:color w:val="000000"/>
                <w:sz w:val="24"/>
              </w:rPr>
              <w:t>厂房</w:t>
            </w:r>
            <w:r>
              <w:rPr>
                <w:rFonts w:hint="eastAsia" w:ascii="Times New Roman" w:hAnsi="Times New Roman"/>
                <w:bCs/>
                <w:color w:val="000000"/>
                <w:sz w:val="24"/>
              </w:rPr>
              <w:t>1栋，办公室1间，</w:t>
            </w:r>
            <w:r>
              <w:rPr>
                <w:rFonts w:ascii="Times New Roman" w:hAnsi="Times New Roman"/>
                <w:bCs/>
                <w:color w:val="000000"/>
                <w:sz w:val="24"/>
              </w:rPr>
              <w:t>进行生产，供电及供水系统依托</w:t>
            </w:r>
            <w:r>
              <w:rPr>
                <w:rFonts w:hint="eastAsia" w:ascii="Times New Roman" w:hAnsi="Times New Roman"/>
                <w:bCs/>
                <w:color w:val="000000"/>
                <w:sz w:val="24"/>
              </w:rPr>
              <w:t>云南遂盛商贸有限公司</w:t>
            </w:r>
            <w:r>
              <w:rPr>
                <w:rFonts w:ascii="Times New Roman" w:hAnsi="Times New Roman"/>
                <w:bCs/>
                <w:color w:val="000000"/>
                <w:sz w:val="24"/>
              </w:rPr>
              <w:t>配套的供电供水系统，不再新建。</w:t>
            </w:r>
            <w:r>
              <w:rPr>
                <w:rFonts w:hint="eastAsia" w:ascii="Times New Roman" w:hAnsi="Times New Roman"/>
                <w:bCs/>
                <w:color w:val="000000"/>
                <w:sz w:val="24"/>
              </w:rPr>
              <w:t>员工不在厂区内食宿，新建化粪池1座，冲厕废水和日常洗手废水经化粪池处理后可依托排入富民程祈商贸有限公司已建污水管网，经化粪池处理达到GB/T 31962-2015《污水排入城镇下水道水质标准》(表1)A级标准后排入哨箐机械加工园污水处理厂处理。</w:t>
            </w:r>
          </w:p>
          <w:p>
            <w:pPr>
              <w:spacing w:line="360" w:lineRule="auto"/>
              <w:ind w:firstLine="480"/>
              <w:rPr>
                <w:rFonts w:hint="eastAsia" w:ascii="Times New Roman" w:hAnsi="Times New Roman"/>
                <w:bCs/>
                <w:color w:val="0070C0"/>
                <w:sz w:val="24"/>
              </w:rPr>
            </w:pPr>
            <w:r>
              <w:rPr>
                <w:rFonts w:hint="eastAsia" w:ascii="Times New Roman" w:hAnsi="Times New Roman"/>
                <w:bCs/>
                <w:color w:val="0070C0"/>
                <w:sz w:val="24"/>
              </w:rPr>
              <w:t>该厂房最早由富民程祈商贸有限公司进行建设，于2015年7月24日取得富民县环境保护局关于《富民程祈商贸有限公司标准化厂房建设、机械设备加工及重型钢结构生产、销售项目建设环境影响报告表》的批复（富环保复﹝2015）24号），后因富民程祈商贸有限公司经营问题未完成项目建设，厂房最终转售给云南遂盛商贸有限公司，由云南遂盛商贸有限公司完成后续建设。</w:t>
            </w:r>
          </w:p>
          <w:p>
            <w:pPr>
              <w:spacing w:line="360" w:lineRule="auto"/>
              <w:ind w:firstLine="480"/>
              <w:rPr>
                <w:rFonts w:hint="eastAsia" w:ascii="Times New Roman" w:hAnsi="Times New Roman"/>
                <w:bCs/>
                <w:color w:val="0070C0"/>
                <w:sz w:val="24"/>
              </w:rPr>
            </w:pPr>
            <w:r>
              <w:rPr>
                <w:rFonts w:hint="eastAsia" w:ascii="Times New Roman" w:hAnsi="Times New Roman"/>
                <w:bCs/>
                <w:color w:val="0070C0"/>
                <w:sz w:val="24"/>
              </w:rPr>
              <w:t>经咨询云南遂盛商贸有限公司，厂房转手并完成后续建设后，目前项目排水管已接入晋宁工业园区污水管网，厂房污水处理系统未进行建设，环保验收未完成。</w:t>
            </w:r>
          </w:p>
          <w:p>
            <w:pPr>
              <w:spacing w:line="360" w:lineRule="auto"/>
              <w:rPr>
                <w:rFonts w:ascii="Times New Roman" w:hAnsi="Times New Roman"/>
                <w:b/>
                <w:color w:val="000000"/>
                <w:sz w:val="24"/>
              </w:rPr>
            </w:pPr>
            <w:r>
              <w:rPr>
                <w:rFonts w:hint="eastAsia" w:ascii="Times New Roman" w:hAnsi="Times New Roman"/>
                <w:b/>
                <w:color w:val="000000"/>
                <w:sz w:val="24"/>
              </w:rPr>
              <w:t>五</w:t>
            </w:r>
            <w:r>
              <w:rPr>
                <w:rFonts w:ascii="Times New Roman" w:hAnsi="Times New Roman"/>
                <w:b/>
                <w:color w:val="000000"/>
                <w:sz w:val="24"/>
              </w:rPr>
              <w:t xml:space="preserve">、与项目有关的原有污染物及主要环境问题                                                                                                                                                                                                                                                           </w:t>
            </w:r>
          </w:p>
          <w:p>
            <w:pPr>
              <w:spacing w:line="360" w:lineRule="auto"/>
              <w:ind w:firstLine="482" w:firstLineChars="200"/>
              <w:rPr>
                <w:rFonts w:ascii="Times New Roman" w:hAnsi="Times New Roman"/>
                <w:b/>
                <w:color w:val="000000"/>
                <w:sz w:val="24"/>
              </w:rPr>
            </w:pPr>
            <w:r>
              <w:rPr>
                <w:rFonts w:ascii="Times New Roman" w:hAnsi="Times New Roman"/>
                <w:b/>
                <w:color w:val="000000"/>
                <w:sz w:val="24"/>
              </w:rPr>
              <w:t>（1）搬迁前项目原有污染情况</w:t>
            </w:r>
          </w:p>
          <w:p>
            <w:pPr>
              <w:spacing w:line="360" w:lineRule="auto"/>
              <w:ind w:firstLine="482" w:firstLineChars="200"/>
              <w:rPr>
                <w:rFonts w:ascii="Times New Roman" w:hAnsi="Times New Roman"/>
                <w:b/>
                <w:color w:val="000000"/>
                <w:sz w:val="24"/>
              </w:rPr>
            </w:pPr>
            <w:r>
              <w:rPr>
                <w:rFonts w:ascii="Times New Roman" w:hAnsi="Times New Roman"/>
                <w:b/>
                <w:color w:val="000000"/>
                <w:sz w:val="24"/>
              </w:rPr>
              <w:t>1）产污及环保设施安装情况</w:t>
            </w:r>
          </w:p>
          <w:p>
            <w:pPr>
              <w:spacing w:line="360" w:lineRule="auto"/>
              <w:ind w:firstLine="480" w:firstLineChars="200"/>
              <w:rPr>
                <w:rFonts w:ascii="Times New Roman" w:hAnsi="Times New Roman"/>
                <w:bCs/>
                <w:color w:val="000000"/>
                <w:sz w:val="24"/>
              </w:rPr>
            </w:pPr>
            <w:r>
              <w:rPr>
                <w:rFonts w:ascii="Times New Roman" w:hAnsi="Times New Roman"/>
                <w:bCs/>
                <w:color w:val="000000"/>
                <w:sz w:val="24"/>
              </w:rPr>
              <w:t>原项目进行生产时，产生的主要污染及环保对策有：固废（废边角料、包装废料及机修固废等）均100%合理处置；噪声（使用噪声较小的设备）；废气（主要为粉尘及</w:t>
            </w:r>
            <w:r>
              <w:rPr>
                <w:rFonts w:hint="eastAsia" w:ascii="Times New Roman" w:hAnsi="Times New Roman"/>
                <w:bCs/>
                <w:color w:val="000000"/>
                <w:sz w:val="24"/>
              </w:rPr>
              <w:t>有机废气</w:t>
            </w:r>
            <w:r>
              <w:rPr>
                <w:rFonts w:ascii="Times New Roman" w:hAnsi="Times New Roman"/>
                <w:bCs/>
                <w:color w:val="000000"/>
                <w:sz w:val="24"/>
              </w:rPr>
              <w:t>）加大通风后自然沉降。</w:t>
            </w:r>
          </w:p>
          <w:p>
            <w:pPr>
              <w:spacing w:line="360" w:lineRule="auto"/>
              <w:ind w:left="420" w:leftChars="200"/>
              <w:rPr>
                <w:rFonts w:ascii="Times New Roman" w:hAnsi="Times New Roman"/>
                <w:b/>
                <w:color w:val="000000"/>
                <w:sz w:val="24"/>
              </w:rPr>
            </w:pPr>
            <w:r>
              <w:rPr>
                <w:rFonts w:hint="eastAsia" w:ascii="Times New Roman" w:hAnsi="Times New Roman"/>
                <w:b/>
                <w:color w:val="000000"/>
                <w:sz w:val="24"/>
              </w:rPr>
              <w:t>2</w:t>
            </w:r>
            <w:r>
              <w:rPr>
                <w:rFonts w:ascii="Times New Roman" w:hAnsi="Times New Roman"/>
                <w:b/>
                <w:color w:val="000000"/>
                <w:sz w:val="24"/>
              </w:rPr>
              <w:t>）遗留环保问题说明</w:t>
            </w:r>
          </w:p>
          <w:p>
            <w:pPr>
              <w:spacing w:line="360" w:lineRule="auto"/>
              <w:ind w:firstLine="480" w:firstLineChars="200"/>
              <w:rPr>
                <w:rFonts w:ascii="Times New Roman" w:hAnsi="Times New Roman"/>
                <w:b/>
                <w:color w:val="000000"/>
                <w:sz w:val="24"/>
              </w:rPr>
            </w:pPr>
            <w:r>
              <w:rPr>
                <w:rFonts w:ascii="Times New Roman" w:hAnsi="Times New Roman"/>
                <w:bCs/>
                <w:color w:val="000000"/>
                <w:sz w:val="24"/>
              </w:rPr>
              <w:t>根据调查，原项目目前正在进行搬迁相关工作，已停止生产活动，项目搬迁后设备全部搬移，上述存在的问题未对环境造成影响，且随着搬迁后不复存在，故搬迁前项目不存在环境遗留问题</w:t>
            </w:r>
            <w:r>
              <w:rPr>
                <w:rFonts w:ascii="Times New Roman" w:hAnsi="Times New Roman"/>
                <w:b/>
                <w:color w:val="000000"/>
                <w:sz w:val="24"/>
              </w:rPr>
              <w:t>。</w:t>
            </w:r>
          </w:p>
          <w:p>
            <w:pPr>
              <w:numPr>
                <w:ilvl w:val="0"/>
                <w:numId w:val="5"/>
              </w:numPr>
              <w:spacing w:line="360" w:lineRule="auto"/>
              <w:ind w:left="420" w:leftChars="200"/>
              <w:rPr>
                <w:rFonts w:ascii="Times New Roman" w:hAnsi="Times New Roman"/>
                <w:b/>
                <w:color w:val="000000"/>
                <w:sz w:val="24"/>
              </w:rPr>
            </w:pPr>
            <w:r>
              <w:rPr>
                <w:rFonts w:ascii="Times New Roman" w:hAnsi="Times New Roman"/>
                <w:b/>
                <w:color w:val="000000"/>
                <w:sz w:val="24"/>
              </w:rPr>
              <w:t>租用厂房原有污染问题</w:t>
            </w:r>
          </w:p>
          <w:p>
            <w:pPr>
              <w:spacing w:line="360" w:lineRule="auto"/>
              <w:ind w:firstLine="480" w:firstLineChars="200"/>
              <w:rPr>
                <w:rFonts w:hint="eastAsia" w:ascii="Times New Roman" w:hAnsi="Times New Roman"/>
                <w:color w:val="000000"/>
                <w:sz w:val="24"/>
                <w:szCs w:val="24"/>
              </w:rPr>
            </w:pPr>
            <w:r>
              <w:rPr>
                <w:rFonts w:ascii="Times New Roman" w:hAnsi="Times New Roman"/>
                <w:bCs/>
                <w:color w:val="FF0000"/>
                <w:sz w:val="24"/>
              </w:rPr>
              <w:t>本项目厂房</w:t>
            </w:r>
            <w:r>
              <w:rPr>
                <w:rFonts w:hint="eastAsia" w:ascii="Times New Roman" w:hAnsi="Times New Roman"/>
                <w:bCs/>
                <w:color w:val="FF0000"/>
                <w:sz w:val="24"/>
              </w:rPr>
              <w:t>租用云南遂盛商贸有限公司</w:t>
            </w:r>
            <w:r>
              <w:rPr>
                <w:rFonts w:ascii="Times New Roman" w:hAnsi="Times New Roman"/>
                <w:color w:val="FF0000"/>
                <w:sz w:val="24"/>
                <w:szCs w:val="24"/>
              </w:rPr>
              <w:t>的厂房</w:t>
            </w:r>
            <w:r>
              <w:rPr>
                <w:rFonts w:hint="eastAsia" w:ascii="Times New Roman" w:hAnsi="Times New Roman"/>
                <w:color w:val="FF0000"/>
                <w:sz w:val="24"/>
                <w:szCs w:val="24"/>
              </w:rPr>
              <w:t>1栋</w:t>
            </w:r>
            <w:r>
              <w:rPr>
                <w:rFonts w:ascii="Times New Roman" w:hAnsi="Times New Roman"/>
                <w:color w:val="FF0000"/>
                <w:sz w:val="24"/>
                <w:szCs w:val="24"/>
              </w:rPr>
              <w:t>进行生产，租用的厂房</w:t>
            </w:r>
            <w:r>
              <w:rPr>
                <w:rFonts w:ascii="Times New Roman" w:hAnsi="Times New Roman"/>
                <w:bCs/>
                <w:color w:val="FF0000"/>
                <w:sz w:val="24"/>
              </w:rPr>
              <w:t>地面及道路已硬化，基本设施已建成</w:t>
            </w:r>
            <w:r>
              <w:rPr>
                <w:rFonts w:ascii="Times New Roman" w:hAnsi="Times New Roman"/>
                <w:color w:val="FF0000"/>
                <w:sz w:val="24"/>
                <w:szCs w:val="24"/>
              </w:rPr>
              <w:t>。</w:t>
            </w:r>
          </w:p>
          <w:p>
            <w:pPr>
              <w:spacing w:line="360" w:lineRule="auto"/>
              <w:ind w:firstLine="480" w:firstLineChars="200"/>
              <w:rPr>
                <w:rFonts w:ascii="Times New Roman" w:hAnsi="Times New Roman"/>
                <w:iCs/>
                <w:snapToGrid w:val="0"/>
                <w:color w:val="000000"/>
                <w:sz w:val="24"/>
              </w:rPr>
            </w:pPr>
            <w:r>
              <w:rPr>
                <w:rFonts w:hint="eastAsia" w:ascii="Times New Roman" w:hAnsi="Times New Roman"/>
                <w:iCs/>
                <w:snapToGrid w:val="0"/>
                <w:color w:val="000000"/>
                <w:sz w:val="24"/>
              </w:rPr>
              <w:t>云南遂盛商贸有限公司</w:t>
            </w:r>
            <w:r>
              <w:rPr>
                <w:rFonts w:ascii="Times New Roman" w:hAnsi="Times New Roman"/>
                <w:iCs/>
                <w:snapToGrid w:val="0"/>
                <w:color w:val="000000"/>
                <w:sz w:val="24"/>
              </w:rPr>
              <w:t>位于昆明市富民工业园区哨箐机械加工园，占地</w:t>
            </w:r>
            <w:r>
              <w:rPr>
                <w:rFonts w:hint="eastAsia" w:ascii="Times New Roman" w:hAnsi="Times New Roman"/>
                <w:iCs/>
                <w:snapToGrid w:val="0"/>
                <w:color w:val="000000"/>
                <w:sz w:val="24"/>
              </w:rPr>
              <w:t>面积29133.33</w:t>
            </w:r>
            <w:r>
              <w:rPr>
                <w:rFonts w:ascii="Times New Roman" w:hAnsi="Times New Roman"/>
                <w:iCs/>
                <w:snapToGrid w:val="0"/>
                <w:color w:val="000000"/>
                <w:sz w:val="24"/>
              </w:rPr>
              <w:t>m2，建设内容为：</w:t>
            </w:r>
            <w:r>
              <w:rPr>
                <w:rFonts w:hint="eastAsia" w:ascii="Times New Roman" w:hAnsi="Times New Roman"/>
                <w:iCs/>
                <w:snapToGrid w:val="0"/>
                <w:color w:val="000000"/>
                <w:sz w:val="24"/>
              </w:rPr>
              <w:t>5</w:t>
            </w:r>
            <w:r>
              <w:rPr>
                <w:rFonts w:ascii="Times New Roman" w:hAnsi="Times New Roman"/>
                <w:iCs/>
                <w:snapToGrid w:val="0"/>
                <w:color w:val="000000"/>
                <w:sz w:val="24"/>
              </w:rPr>
              <w:t>栋钢结构厂房，</w:t>
            </w:r>
            <w:r>
              <w:rPr>
                <w:rFonts w:hint="eastAsia" w:ascii="Times New Roman" w:hAnsi="Times New Roman"/>
                <w:iCs/>
                <w:snapToGrid w:val="0"/>
                <w:color w:val="000000"/>
                <w:sz w:val="24"/>
              </w:rPr>
              <w:t>仓库综合楼1座</w:t>
            </w:r>
            <w:r>
              <w:rPr>
                <w:rFonts w:ascii="Times New Roman" w:hAnsi="Times New Roman"/>
                <w:iCs/>
                <w:snapToGrid w:val="0"/>
                <w:color w:val="000000"/>
                <w:sz w:val="24"/>
              </w:rPr>
              <w:t>，</w:t>
            </w:r>
            <w:r>
              <w:rPr>
                <w:rFonts w:hint="eastAsia" w:ascii="Times New Roman" w:hAnsi="Times New Roman"/>
                <w:iCs/>
                <w:snapToGrid w:val="0"/>
                <w:color w:val="000000"/>
                <w:sz w:val="24"/>
              </w:rPr>
              <w:t>办公楼1座（内含食堂）</w:t>
            </w:r>
            <w:r>
              <w:rPr>
                <w:rFonts w:ascii="Times New Roman" w:hAnsi="Times New Roman"/>
                <w:iCs/>
                <w:snapToGrid w:val="0"/>
                <w:color w:val="000000"/>
                <w:sz w:val="24"/>
              </w:rPr>
              <w:t>。建设</w:t>
            </w:r>
            <w:r>
              <w:rPr>
                <w:rFonts w:hint="eastAsia" w:ascii="Times New Roman" w:hAnsi="Times New Roman"/>
                <w:iCs/>
                <w:snapToGrid w:val="0"/>
                <w:color w:val="000000"/>
                <w:sz w:val="24"/>
              </w:rPr>
              <w:t>重型钢结构生产项目</w:t>
            </w:r>
            <w:r>
              <w:rPr>
                <w:rFonts w:ascii="Times New Roman" w:hAnsi="Times New Roman"/>
                <w:iCs/>
                <w:snapToGrid w:val="0"/>
                <w:color w:val="000000"/>
                <w:sz w:val="24"/>
              </w:rPr>
              <w:t>，</w:t>
            </w:r>
            <w:r>
              <w:rPr>
                <w:rFonts w:hint="eastAsia" w:ascii="Times New Roman" w:hAnsi="Times New Roman"/>
                <w:iCs/>
                <w:snapToGrid w:val="0"/>
                <w:color w:val="000000"/>
                <w:sz w:val="24"/>
              </w:rPr>
              <w:t>可</w:t>
            </w:r>
            <w:r>
              <w:rPr>
                <w:rFonts w:ascii="Times New Roman" w:hAnsi="Times New Roman"/>
                <w:iCs/>
                <w:snapToGrid w:val="0"/>
                <w:color w:val="000000"/>
                <w:sz w:val="24"/>
              </w:rPr>
              <w:t>年产C型钢17000t/a、H型钢13000t/a</w:t>
            </w:r>
            <w:r>
              <w:rPr>
                <w:rFonts w:hint="eastAsia" w:ascii="Times New Roman" w:hAnsi="Times New Roman"/>
                <w:iCs/>
                <w:snapToGrid w:val="0"/>
                <w:color w:val="000000"/>
                <w:sz w:val="24"/>
              </w:rPr>
              <w:t>。</w:t>
            </w:r>
          </w:p>
          <w:p>
            <w:pPr>
              <w:spacing w:line="360" w:lineRule="auto"/>
              <w:ind w:firstLine="480" w:firstLineChars="200"/>
              <w:rPr>
                <w:rFonts w:hint="eastAsia" w:ascii="Times New Roman" w:hAnsi="Times New Roman"/>
                <w:iCs/>
                <w:snapToGrid w:val="0"/>
                <w:sz w:val="24"/>
              </w:rPr>
            </w:pPr>
            <w:r>
              <w:rPr>
                <w:rFonts w:hint="eastAsia" w:ascii="Times New Roman" w:hAnsi="Times New Roman"/>
                <w:iCs/>
                <w:snapToGrid w:val="0"/>
                <w:color w:val="000000"/>
                <w:sz w:val="24"/>
              </w:rPr>
              <w:t>云南遂盛商贸有限公司运营期间主要大气污染物为钢材等原材料加工过程中产生的粉尘、焊</w:t>
            </w:r>
            <w:r>
              <w:rPr>
                <w:rFonts w:ascii="Times New Roman" w:hAnsi="Times New Roman"/>
                <w:iCs/>
                <w:snapToGrid w:val="0"/>
                <w:color w:val="000000"/>
                <w:sz w:val="24"/>
              </w:rPr>
              <w:t>接工序产生的焊接烟尘</w:t>
            </w:r>
            <w:r>
              <w:rPr>
                <w:rFonts w:hint="eastAsia" w:ascii="Times New Roman" w:hAnsi="Times New Roman"/>
                <w:iCs/>
                <w:snapToGrid w:val="0"/>
                <w:color w:val="000000"/>
                <w:sz w:val="24"/>
              </w:rPr>
              <w:t>和食堂油烟</w:t>
            </w:r>
            <w:r>
              <w:rPr>
                <w:rFonts w:ascii="Times New Roman" w:hAnsi="Times New Roman"/>
                <w:iCs/>
                <w:snapToGrid w:val="0"/>
                <w:color w:val="000000"/>
                <w:sz w:val="24"/>
              </w:rPr>
              <w:t>等。</w:t>
            </w:r>
            <w:r>
              <w:rPr>
                <w:rFonts w:hint="eastAsia" w:ascii="Times New Roman" w:hAnsi="Times New Roman"/>
                <w:iCs/>
                <w:snapToGrid w:val="0"/>
                <w:color w:val="000000"/>
                <w:sz w:val="24"/>
              </w:rPr>
              <w:t>原材料加工粉尘、焊接工序产生的烟尘经厂房自然通风处理后，呈无组织排放。食堂油烟经油烟</w:t>
            </w:r>
            <w:r>
              <w:rPr>
                <w:rFonts w:hint="eastAsia" w:ascii="Times New Roman" w:hAnsi="Times New Roman"/>
                <w:iCs/>
                <w:snapToGrid w:val="0"/>
                <w:sz w:val="24"/>
              </w:rPr>
              <w:t>净化装置处理后达标排放；项目无生产废水，废水主要为生活污水，经化粪池处理达到GB/T 31962-2015《污水排入城镇下水道水质标准》(表1)A级标准后排入哨箐机械加工园污水处理厂处理；项目固废中废边角料、废铁屑和焊渣属一般固废，收集后统一外售，生活垃圾收集后由环卫部门定期清运。废机油、废乳化液和废切屑液暂存于危废间，委托有资质的单位定期清运；噪声经减振、隔声等措施后可达标排放。</w:t>
            </w:r>
          </w:p>
          <w:p>
            <w:pPr>
              <w:spacing w:line="360" w:lineRule="auto"/>
              <w:ind w:firstLine="480" w:firstLineChars="200"/>
              <w:rPr>
                <w:rFonts w:ascii="Times New Roman" w:hAnsi="Times New Roman"/>
                <w:iCs/>
                <w:sz w:val="24"/>
              </w:rPr>
            </w:pPr>
            <w:r>
              <w:rPr>
                <w:rFonts w:hint="eastAsia" w:ascii="Times New Roman" w:hAnsi="Times New Roman"/>
                <w:iCs/>
                <w:snapToGrid w:val="0"/>
                <w:sz w:val="24"/>
              </w:rPr>
              <w:t>综上，租用厂房不存在原有污染问题。</w:t>
            </w:r>
          </w:p>
          <w:p>
            <w:pPr>
              <w:spacing w:line="360" w:lineRule="auto"/>
              <w:rPr>
                <w:rFonts w:ascii="Times New Roman" w:hAnsi="Times New Roman"/>
                <w:color w:val="000000"/>
                <w:sz w:val="24"/>
                <w:szCs w:val="24"/>
              </w:rPr>
            </w:pPr>
          </w:p>
          <w:p>
            <w:pPr>
              <w:pStyle w:val="2"/>
              <w:rPr>
                <w:rFonts w:hint="eastAsia"/>
                <w:szCs w:val="30"/>
              </w:rPr>
            </w:pPr>
          </w:p>
          <w:p>
            <w:pPr>
              <w:spacing w:line="360" w:lineRule="auto"/>
              <w:rPr>
                <w:rFonts w:hint="eastAsia" w:ascii="Times New Roman" w:hAnsi="Times New Roman"/>
                <w:color w:val="000000"/>
                <w:sz w:val="24"/>
                <w:szCs w:val="24"/>
              </w:rPr>
            </w:pPr>
          </w:p>
          <w:p>
            <w:pPr>
              <w:spacing w:line="360" w:lineRule="auto"/>
              <w:rPr>
                <w:rFonts w:hint="eastAsia" w:ascii="Times New Roman" w:hAnsi="Times New Roman"/>
                <w:color w:val="000000"/>
                <w:sz w:val="24"/>
                <w:szCs w:val="24"/>
              </w:rPr>
            </w:pPr>
          </w:p>
          <w:p>
            <w:pPr>
              <w:spacing w:line="360" w:lineRule="auto"/>
              <w:rPr>
                <w:rFonts w:hint="eastAsia" w:ascii="Times New Roman" w:hAnsi="Times New Roman"/>
                <w:color w:val="000000"/>
                <w:sz w:val="24"/>
                <w:szCs w:val="24"/>
              </w:rPr>
            </w:pPr>
          </w:p>
          <w:p>
            <w:pPr>
              <w:spacing w:line="360" w:lineRule="auto"/>
              <w:rPr>
                <w:rFonts w:ascii="Times New Roman" w:hAnsi="Times New Roman"/>
                <w:color w:val="000000"/>
                <w:sz w:val="24"/>
                <w:szCs w:val="24"/>
              </w:rPr>
            </w:pPr>
          </w:p>
        </w:tc>
      </w:tr>
    </w:tbl>
    <w:p>
      <w:pPr>
        <w:pStyle w:val="5"/>
        <w:adjustRightInd w:val="0"/>
        <w:snapToGrid w:val="0"/>
        <w:spacing w:before="0" w:after="0" w:line="240" w:lineRule="auto"/>
        <w:rPr>
          <w:rFonts w:ascii="Times New Roman" w:hAnsi="Times New Roman"/>
          <w:bCs w:val="0"/>
          <w:color w:val="000000"/>
          <w:szCs w:val="30"/>
        </w:rPr>
      </w:pPr>
      <w:bookmarkStart w:id="4" w:name="_Toc20563"/>
      <w:bookmarkStart w:id="5" w:name="_Toc22248"/>
      <w:bookmarkStart w:id="6" w:name="_Toc19527"/>
      <w:bookmarkStart w:id="7" w:name="_Toc29088"/>
      <w:r>
        <w:rPr>
          <w:rFonts w:ascii="Times New Roman" w:hAnsi="Times New Roman"/>
          <w:bCs w:val="0"/>
          <w:color w:val="000000"/>
          <w:szCs w:val="30"/>
        </w:rPr>
        <w:t>表二  建设项目所在地自然环境简况</w:t>
      </w:r>
      <w:bookmarkEnd w:id="4"/>
      <w:bookmarkEnd w:id="5"/>
      <w:bookmarkEnd w:id="6"/>
      <w:bookmarkEnd w:id="7"/>
    </w:p>
    <w:tbl>
      <w:tblPr>
        <w:tblStyle w:val="3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16" w:hRule="atLeast"/>
          <w:jc w:val="center"/>
        </w:trPr>
        <w:tc>
          <w:tcPr>
            <w:tcW w:w="8986" w:type="dxa"/>
          </w:tcPr>
          <w:p>
            <w:pPr>
              <w:adjustRightInd w:val="0"/>
              <w:snapToGrid w:val="0"/>
              <w:spacing w:line="360" w:lineRule="auto"/>
              <w:rPr>
                <w:rFonts w:ascii="Times New Roman" w:hAnsi="Times New Roman"/>
                <w:b/>
                <w:color w:val="000000"/>
                <w:sz w:val="24"/>
              </w:rPr>
            </w:pPr>
            <w:r>
              <w:rPr>
                <w:rFonts w:ascii="Times New Roman" w:hAnsi="Times New Roman"/>
                <w:b/>
                <w:color w:val="000000"/>
                <w:sz w:val="24"/>
              </w:rPr>
              <w:t>自然环境简况（地形、地貌、地质、气候、气象、水文、植被、生物多样性等）：</w:t>
            </w:r>
          </w:p>
          <w:p>
            <w:pPr>
              <w:tabs>
                <w:tab w:val="left" w:pos="379"/>
              </w:tabs>
              <w:spacing w:line="360" w:lineRule="auto"/>
              <w:rPr>
                <w:rFonts w:ascii="Times New Roman" w:hAnsi="Times New Roman"/>
                <w:b/>
                <w:bCs/>
                <w:color w:val="000000"/>
                <w:sz w:val="24"/>
              </w:rPr>
            </w:pPr>
            <w:bookmarkStart w:id="8" w:name="OLE_LINK20"/>
            <w:r>
              <w:rPr>
                <w:rFonts w:ascii="Times New Roman" w:hAnsi="Times New Roman"/>
                <w:b/>
                <w:bCs/>
                <w:color w:val="000000"/>
                <w:sz w:val="24"/>
              </w:rPr>
              <w:t xml:space="preserve">    </w:t>
            </w:r>
            <w:bookmarkEnd w:id="8"/>
            <w:bookmarkStart w:id="9" w:name="OLE_LINK29"/>
            <w:r>
              <w:rPr>
                <w:rFonts w:ascii="Times New Roman" w:hAnsi="Times New Roman"/>
                <w:b/>
                <w:bCs/>
                <w:color w:val="000000"/>
                <w:sz w:val="24"/>
              </w:rPr>
              <w:t xml:space="preserve"> 1、地理位置</w:t>
            </w:r>
          </w:p>
          <w:p>
            <w:pPr>
              <w:spacing w:line="360" w:lineRule="auto"/>
              <w:ind w:firstLine="480" w:firstLineChars="200"/>
              <w:rPr>
                <w:rFonts w:ascii="Times New Roman" w:hAnsi="Times New Roman"/>
                <w:color w:val="000000"/>
                <w:sz w:val="24"/>
                <w:szCs w:val="24"/>
              </w:rPr>
            </w:pPr>
            <w:bookmarkStart w:id="10" w:name="_Toc75688770"/>
            <w:bookmarkStart w:id="11" w:name="_Toc58314437"/>
            <w:bookmarkStart w:id="12" w:name="_Toc58731255"/>
            <w:bookmarkStart w:id="13" w:name="_Toc59851096"/>
            <w:bookmarkStart w:id="14" w:name="_Toc60035520"/>
            <w:bookmarkStart w:id="15" w:name="_Toc59965644"/>
            <w:bookmarkStart w:id="16" w:name="_Toc58810450"/>
            <w:bookmarkStart w:id="17" w:name="_Toc58041089"/>
            <w:bookmarkStart w:id="18" w:name="_Toc58816640"/>
            <w:bookmarkStart w:id="19" w:name="_Toc73527816"/>
            <w:bookmarkStart w:id="20" w:name="_Toc58638877"/>
            <w:bookmarkStart w:id="21" w:name="_Toc72826728"/>
            <w:bookmarkStart w:id="22" w:name="_Toc74300421"/>
            <w:bookmarkStart w:id="23" w:name="_Toc73348620"/>
            <w:bookmarkStart w:id="24" w:name="_Toc59682784"/>
            <w:bookmarkStart w:id="25" w:name="_Toc73503861"/>
            <w:bookmarkStart w:id="26" w:name="_Toc58491009"/>
            <w:bookmarkStart w:id="27" w:name="_Toc58124706"/>
            <w:bookmarkStart w:id="28" w:name="_Toc60024596"/>
            <w:bookmarkStart w:id="29" w:name="_Toc73522865"/>
            <w:bookmarkStart w:id="30" w:name="_Toc75688476"/>
            <w:bookmarkStart w:id="31" w:name="_Toc73527664"/>
            <w:bookmarkStart w:id="32" w:name="_Toc74307537"/>
            <w:bookmarkStart w:id="33" w:name="_Toc58121772"/>
            <w:bookmarkStart w:id="34" w:name="_Toc58229301"/>
            <w:bookmarkStart w:id="35" w:name="_Toc73349381"/>
            <w:bookmarkStart w:id="36" w:name="_Toc74908561"/>
            <w:bookmarkStart w:id="37" w:name="_Toc75688916"/>
            <w:bookmarkStart w:id="38" w:name="_Toc74300275"/>
            <w:bookmarkStart w:id="39" w:name="_Toc58646768"/>
            <w:bookmarkStart w:id="40" w:name="_Toc71616966"/>
            <w:bookmarkStart w:id="41" w:name="_Toc75423664"/>
            <w:bookmarkStart w:id="42" w:name="_Toc57868321"/>
            <w:bookmarkStart w:id="43" w:name="_Toc73352242"/>
            <w:bookmarkStart w:id="44" w:name="_Toc74908707"/>
            <w:bookmarkStart w:id="45" w:name="_Toc58810537"/>
            <w:bookmarkStart w:id="46" w:name="_Toc74908351"/>
            <w:bookmarkStart w:id="47" w:name="_Toc58643189"/>
            <w:bookmarkStart w:id="48" w:name="_Toc75688624"/>
            <w:bookmarkStart w:id="49" w:name="_Toc59266585"/>
            <w:bookmarkStart w:id="50" w:name="_Toc73348468"/>
            <w:bookmarkStart w:id="51" w:name="_Toc75852261"/>
            <w:bookmarkStart w:id="52" w:name="_Toc58641488"/>
            <w:r>
              <w:rPr>
                <w:rFonts w:ascii="Times New Roman" w:hAnsi="Times New Roman"/>
                <w:bCs/>
                <w:color w:val="000000"/>
                <w:sz w:val="24"/>
                <w:szCs w:val="24"/>
              </w:rPr>
              <w:t>富民县地处滇中北部，距昆</w:t>
            </w:r>
            <w:r>
              <w:rPr>
                <w:rFonts w:ascii="Times New Roman" w:hAnsi="Times New Roman"/>
                <w:color w:val="000000"/>
                <w:sz w:val="24"/>
                <w:szCs w:val="24"/>
              </w:rPr>
              <w:t>明23公里，是昆明市</w:t>
            </w:r>
            <w:r>
              <w:fldChar w:fldCharType="begin"/>
            </w:r>
            <w:r>
              <w:instrText xml:space="preserve"> HYPERLINK "http://baike.sogou.com/lemma/ShowInnerLink.htm?lemmaId=8408639&amp;ss_c=ssc.citiao.link" </w:instrText>
            </w:r>
            <w:r>
              <w:fldChar w:fldCharType="separate"/>
            </w:r>
            <w:r>
              <w:rPr>
                <w:rFonts w:ascii="Times New Roman" w:hAnsi="Times New Roman"/>
                <w:color w:val="000000"/>
                <w:sz w:val="24"/>
                <w:szCs w:val="24"/>
              </w:rPr>
              <w:t>郊县</w:t>
            </w:r>
            <w:r>
              <w:rPr>
                <w:rFonts w:ascii="Times New Roman" w:hAnsi="Times New Roman"/>
                <w:color w:val="000000"/>
                <w:sz w:val="24"/>
                <w:szCs w:val="24"/>
              </w:rPr>
              <w:fldChar w:fldCharType="end"/>
            </w:r>
            <w:r>
              <w:rPr>
                <w:rFonts w:ascii="Times New Roman" w:hAnsi="Times New Roman"/>
                <w:color w:val="000000"/>
                <w:sz w:val="24"/>
                <w:szCs w:val="24"/>
              </w:rPr>
              <w:t>。东与嵩明、寻甸相邻，北与禄劝</w:t>
            </w:r>
            <w:r>
              <w:fldChar w:fldCharType="begin"/>
            </w:r>
            <w:r>
              <w:instrText xml:space="preserve"> HYPERLINK "http://baike.sogou.com/lemma/ShowInnerLink.htm?lemmaId=568652&amp;ss_c=ssc.citiao.link" </w:instrText>
            </w:r>
            <w:r>
              <w:fldChar w:fldCharType="separate"/>
            </w:r>
            <w:r>
              <w:rPr>
                <w:rFonts w:ascii="Times New Roman" w:hAnsi="Times New Roman"/>
                <w:color w:val="000000"/>
                <w:sz w:val="24"/>
                <w:szCs w:val="24"/>
              </w:rPr>
              <w:t>山水相连</w:t>
            </w:r>
            <w:r>
              <w:rPr>
                <w:rFonts w:ascii="Times New Roman" w:hAnsi="Times New Roman"/>
                <w:color w:val="000000"/>
                <w:sz w:val="24"/>
                <w:szCs w:val="24"/>
              </w:rPr>
              <w:fldChar w:fldCharType="end"/>
            </w:r>
            <w:r>
              <w:rPr>
                <w:rFonts w:ascii="Times New Roman" w:hAnsi="Times New Roman"/>
                <w:color w:val="000000"/>
                <w:sz w:val="24"/>
                <w:szCs w:val="24"/>
              </w:rPr>
              <w:t>，西与禄丰、</w:t>
            </w:r>
            <w:r>
              <w:fldChar w:fldCharType="begin"/>
            </w:r>
            <w:r>
              <w:instrText xml:space="preserve"> HYPERLINK "http://baike.sogou.com/lemma/ShowInnerLink.htm?lemmaId=3862279&amp;ss_c=ssc.citiao.link" </w:instrText>
            </w:r>
            <w:r>
              <w:fldChar w:fldCharType="separate"/>
            </w:r>
            <w:r>
              <w:rPr>
                <w:rFonts w:ascii="Times New Roman" w:hAnsi="Times New Roman"/>
                <w:color w:val="000000"/>
                <w:sz w:val="24"/>
                <w:szCs w:val="24"/>
              </w:rPr>
              <w:t>武定</w:t>
            </w:r>
            <w:r>
              <w:rPr>
                <w:rFonts w:ascii="Times New Roman" w:hAnsi="Times New Roman"/>
                <w:color w:val="000000"/>
                <w:sz w:val="24"/>
                <w:szCs w:val="24"/>
              </w:rPr>
              <w:fldChar w:fldCharType="end"/>
            </w:r>
            <w:r>
              <w:rPr>
                <w:rFonts w:ascii="Times New Roman" w:hAnsi="Times New Roman"/>
                <w:color w:val="000000"/>
                <w:sz w:val="24"/>
                <w:szCs w:val="24"/>
              </w:rPr>
              <w:t>接壤，南靠</w:t>
            </w:r>
            <w:r>
              <w:fldChar w:fldCharType="begin"/>
            </w:r>
            <w:r>
              <w:instrText xml:space="preserve"> HYPERLINK "http://baike.sogou.com/lemma/ShowInnerLink.htm?lemmaId=148399&amp;ss_c=ssc.citiao.link" </w:instrText>
            </w:r>
            <w:r>
              <w:fldChar w:fldCharType="separate"/>
            </w:r>
            <w:r>
              <w:rPr>
                <w:rFonts w:ascii="Times New Roman" w:hAnsi="Times New Roman"/>
                <w:color w:val="000000"/>
                <w:sz w:val="24"/>
                <w:szCs w:val="24"/>
              </w:rPr>
              <w:t>西山区</w:t>
            </w:r>
            <w:r>
              <w:rPr>
                <w:rFonts w:ascii="Times New Roman" w:hAnsi="Times New Roman"/>
                <w:color w:val="000000"/>
                <w:sz w:val="24"/>
                <w:szCs w:val="24"/>
              </w:rPr>
              <w:fldChar w:fldCharType="end"/>
            </w:r>
            <w:r>
              <w:rPr>
                <w:rFonts w:ascii="Times New Roman" w:hAnsi="Times New Roman"/>
                <w:color w:val="000000"/>
                <w:sz w:val="24"/>
                <w:szCs w:val="24"/>
              </w:rPr>
              <w:t>。全县拥有土地面积993平方公里，其支柱产业有：水泥厂、黄磷厂、硝盐厂、旅游业、农特产品等。2009年7月，富民县委、县政府对县政府驻地镇进行区划调整，撤销大营镇，其辖区并入永定镇，成立新的永定镇，2011年3月，将永定镇改名为永定街道办事处。2017年4月，原永定街道析置为永定街道和大营街道。其中，永定街道办事处驻在永二社区环城西路31号，辖城南、 城北、永一、永二、瓦窑、西邑、北邑、兴贡、清河、拖担、龙马、南营、北营、河东、白石岩15个村（居）委会，国土面积112.24平方千米。大营街道办事处驻在大营社区大营街40号，管辖大营、奎南、东元、三村、茨塘、束刻、麦竜、麦依甸、西山、麦场、仓前、元山、松林、黄坡、旧县、永安16个村（居）委会），国土面积184平方千米。</w:t>
            </w:r>
          </w:p>
          <w:p>
            <w:pPr>
              <w:spacing w:line="360" w:lineRule="auto"/>
              <w:ind w:firstLine="480" w:firstLineChars="200"/>
              <w:rPr>
                <w:rFonts w:ascii="Times New Roman" w:hAnsi="Times New Roman"/>
                <w:color w:val="000000"/>
                <w:sz w:val="24"/>
                <w:szCs w:val="24"/>
              </w:rPr>
            </w:pPr>
            <w:r>
              <w:rPr>
                <w:rFonts w:ascii="Times New Roman" w:hAnsi="Times New Roman"/>
                <w:color w:val="000000"/>
                <w:sz w:val="24"/>
                <w:szCs w:val="24"/>
              </w:rPr>
              <w:t>本项目地处</w:t>
            </w:r>
            <w:r>
              <w:rPr>
                <w:rStyle w:val="45"/>
                <w:rFonts w:hint="default" w:ascii="宋体" w:hAnsi="宋体" w:eastAsia="宋体"/>
                <w:color w:val="000000"/>
                <w:sz w:val="24"/>
                <w:szCs w:val="24"/>
                <w:lang w:val="zh-TW" w:eastAsia="zh-TW"/>
              </w:rPr>
              <w:t>富民县哨箐机械加工园内</w:t>
            </w:r>
            <w:r>
              <w:rPr>
                <w:rFonts w:ascii="Times New Roman" w:hAnsi="Times New Roman"/>
                <w:color w:val="000000"/>
                <w:sz w:val="24"/>
                <w:szCs w:val="24"/>
              </w:rPr>
              <w:t>。项目所在地为东经102.</w:t>
            </w:r>
            <w:r>
              <w:rPr>
                <w:rFonts w:hint="eastAsia" w:ascii="Times New Roman" w:hAnsi="Times New Roman"/>
                <w:color w:val="000000"/>
                <w:sz w:val="24"/>
                <w:szCs w:val="24"/>
              </w:rPr>
              <w:t>466709</w:t>
            </w:r>
            <w:r>
              <w:rPr>
                <w:rFonts w:ascii="Times New Roman" w:hAnsi="Times New Roman"/>
                <w:color w:val="000000"/>
                <w:sz w:val="24"/>
                <w:szCs w:val="24"/>
              </w:rPr>
              <w:t>，北纬 25.</w:t>
            </w:r>
            <w:r>
              <w:rPr>
                <w:rFonts w:hint="eastAsia" w:ascii="Times New Roman" w:hAnsi="Times New Roman"/>
                <w:color w:val="000000"/>
                <w:sz w:val="24"/>
                <w:szCs w:val="24"/>
              </w:rPr>
              <w:t>058268</w:t>
            </w:r>
            <w:r>
              <w:rPr>
                <w:rFonts w:ascii="Times New Roman" w:hAnsi="Times New Roman"/>
                <w:color w:val="000000"/>
                <w:sz w:val="24"/>
                <w:szCs w:val="24"/>
              </w:rPr>
              <w:t>，项目地理位置见附图1。</w:t>
            </w:r>
          </w:p>
          <w:p>
            <w:pPr>
              <w:spacing w:line="360" w:lineRule="auto"/>
              <w:rPr>
                <w:rFonts w:ascii="Times New Roman" w:hAnsi="Times New Roman"/>
                <w:b/>
                <w:bCs/>
                <w:color w:val="000000"/>
                <w:sz w:val="24"/>
                <w:szCs w:val="24"/>
              </w:rPr>
            </w:pPr>
            <w:r>
              <w:rPr>
                <w:rFonts w:ascii="Times New Roman" w:hAnsi="Times New Roman"/>
                <w:color w:val="000000"/>
                <w:sz w:val="24"/>
                <w:szCs w:val="24"/>
              </w:rPr>
              <w:t xml:space="preserve"> </w:t>
            </w:r>
            <w:r>
              <w:rPr>
                <w:rFonts w:ascii="Times New Roman" w:hAnsi="Times New Roman"/>
                <w:b/>
                <w:bCs/>
                <w:color w:val="000000"/>
                <w:sz w:val="24"/>
                <w:szCs w:val="24"/>
              </w:rPr>
              <w:t xml:space="preserve">   2、地形、地貌、地质</w:t>
            </w:r>
          </w:p>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p>
            <w:pPr>
              <w:spacing w:line="360" w:lineRule="auto"/>
              <w:ind w:firstLine="480" w:firstLineChars="200"/>
              <w:rPr>
                <w:rFonts w:ascii="Times New Roman" w:hAnsi="Times New Roman"/>
                <w:color w:val="000000"/>
                <w:sz w:val="24"/>
                <w:szCs w:val="24"/>
              </w:rPr>
            </w:pPr>
            <w:r>
              <w:rPr>
                <w:rFonts w:ascii="Times New Roman" w:hAnsi="Times New Roman"/>
                <w:color w:val="000000"/>
                <w:sz w:val="24"/>
                <w:szCs w:val="24"/>
              </w:rPr>
              <w:t>富民县位于昆明市西北部，是个山区较多的县，地势南高北低，东西宽44.2公里，南北长51.6公里。由南向北倾斜，望海山把县境分为</w:t>
            </w:r>
            <w:r>
              <w:fldChar w:fldCharType="begin"/>
            </w:r>
            <w:r>
              <w:instrText xml:space="preserve"> HYPERLINK "http://baike.sogou.com/lemma/ShowInnerLink.htm?lemmaId=121122&amp;ss_c=ssc.citiao.link" </w:instrText>
            </w:r>
            <w:r>
              <w:fldChar w:fldCharType="separate"/>
            </w:r>
            <w:r>
              <w:rPr>
                <w:rFonts w:ascii="Times New Roman" w:hAnsi="Times New Roman"/>
                <w:color w:val="000000"/>
                <w:sz w:val="24"/>
                <w:szCs w:val="24"/>
              </w:rPr>
              <w:t>螳螂</w:t>
            </w:r>
            <w:r>
              <w:rPr>
                <w:rFonts w:ascii="Times New Roman" w:hAnsi="Times New Roman"/>
                <w:color w:val="000000"/>
                <w:sz w:val="24"/>
                <w:szCs w:val="24"/>
              </w:rPr>
              <w:fldChar w:fldCharType="end"/>
            </w:r>
            <w:r>
              <w:rPr>
                <w:rFonts w:ascii="Times New Roman" w:hAnsi="Times New Roman"/>
                <w:color w:val="000000"/>
                <w:sz w:val="24"/>
                <w:szCs w:val="24"/>
              </w:rPr>
              <w:t>川和款</w:t>
            </w:r>
            <w:r>
              <w:fldChar w:fldCharType="begin"/>
            </w:r>
            <w:r>
              <w:instrText xml:space="preserve"> HYPERLINK "http://baike.sogou.com/lemma/ShowInnerLink.htm?lemmaId=2091889&amp;ss_c=ssc.citiao.link" </w:instrText>
            </w:r>
            <w:r>
              <w:fldChar w:fldCharType="separate"/>
            </w:r>
            <w:r>
              <w:rPr>
                <w:rFonts w:ascii="Times New Roman" w:hAnsi="Times New Roman"/>
                <w:color w:val="000000"/>
                <w:sz w:val="24"/>
                <w:szCs w:val="24"/>
              </w:rPr>
              <w:t>庄河</w:t>
            </w:r>
            <w:r>
              <w:rPr>
                <w:rFonts w:ascii="Times New Roman" w:hAnsi="Times New Roman"/>
                <w:color w:val="000000"/>
                <w:sz w:val="24"/>
                <w:szCs w:val="24"/>
              </w:rPr>
              <w:fldChar w:fldCharType="end"/>
            </w:r>
            <w:r>
              <w:rPr>
                <w:rFonts w:ascii="Times New Roman" w:hAnsi="Times New Roman"/>
                <w:color w:val="000000"/>
                <w:sz w:val="24"/>
                <w:szCs w:val="24"/>
              </w:rPr>
              <w:t>两大水系。最大</w:t>
            </w:r>
            <w:r>
              <w:fldChar w:fldCharType="begin"/>
            </w:r>
            <w:r>
              <w:instrText xml:space="preserve"> HYPERLINK "http://baike.sogou.com/lemma/ShowInnerLink.htm?lemmaId=7606299&amp;ss_c=ssc.citiao.link" </w:instrText>
            </w:r>
            <w:r>
              <w:fldChar w:fldCharType="separate"/>
            </w:r>
            <w:r>
              <w:rPr>
                <w:rFonts w:ascii="Times New Roman" w:hAnsi="Times New Roman"/>
                <w:color w:val="000000"/>
                <w:sz w:val="24"/>
                <w:szCs w:val="24"/>
              </w:rPr>
              <w:t>坝子</w:t>
            </w:r>
            <w:r>
              <w:rPr>
                <w:rFonts w:ascii="Times New Roman" w:hAnsi="Times New Roman"/>
                <w:color w:val="000000"/>
                <w:sz w:val="24"/>
                <w:szCs w:val="24"/>
              </w:rPr>
              <w:fldChar w:fldCharType="end"/>
            </w:r>
            <w:r>
              <w:rPr>
                <w:rFonts w:ascii="Times New Roman" w:hAnsi="Times New Roman"/>
                <w:color w:val="000000"/>
                <w:sz w:val="24"/>
                <w:szCs w:val="24"/>
              </w:rPr>
              <w:t>由永定、勤劳、</w:t>
            </w:r>
            <w:r>
              <w:fldChar w:fldCharType="begin"/>
            </w:r>
            <w:r>
              <w:instrText xml:space="preserve"> HYPERLINK "http://baike.sogou.com/lemma/ShowInnerLink.htm?lemmaId=5330895&amp;ss_c=ssc.citiao.link" </w:instrText>
            </w:r>
            <w:r>
              <w:fldChar w:fldCharType="separate"/>
            </w:r>
            <w:r>
              <w:rPr>
                <w:rFonts w:ascii="Times New Roman" w:hAnsi="Times New Roman"/>
                <w:color w:val="000000"/>
                <w:sz w:val="24"/>
                <w:szCs w:val="24"/>
              </w:rPr>
              <w:t>大营</w:t>
            </w:r>
            <w:r>
              <w:rPr>
                <w:rFonts w:ascii="Times New Roman" w:hAnsi="Times New Roman"/>
                <w:color w:val="000000"/>
                <w:sz w:val="24"/>
                <w:szCs w:val="24"/>
              </w:rPr>
              <w:fldChar w:fldCharType="end"/>
            </w:r>
            <w:r>
              <w:rPr>
                <w:rFonts w:ascii="Times New Roman" w:hAnsi="Times New Roman"/>
                <w:color w:val="000000"/>
                <w:sz w:val="24"/>
                <w:szCs w:val="24"/>
              </w:rPr>
              <w:t>组成，螳螂川贯穿其间，坝子西部为金铜盆山，海拔2817米，为富民最高点，中部的望海山，海拔2672米，东部与嵩明分界的</w:t>
            </w:r>
            <w:r>
              <w:fldChar w:fldCharType="begin"/>
            </w:r>
            <w:r>
              <w:instrText xml:space="preserve"> HYPERLINK "http://baike.sogou.com/lemma/ShowInnerLink.htm?lemmaId=63334730&amp;ss_c=ssc.citiao.link" </w:instrText>
            </w:r>
            <w:r>
              <w:fldChar w:fldCharType="separate"/>
            </w:r>
            <w:r>
              <w:rPr>
                <w:rFonts w:ascii="Times New Roman" w:hAnsi="Times New Roman"/>
                <w:color w:val="000000"/>
                <w:sz w:val="24"/>
                <w:szCs w:val="24"/>
              </w:rPr>
              <w:t>老鸦</w:t>
            </w:r>
            <w:r>
              <w:rPr>
                <w:rFonts w:ascii="Times New Roman" w:hAnsi="Times New Roman"/>
                <w:color w:val="000000"/>
                <w:sz w:val="24"/>
                <w:szCs w:val="24"/>
              </w:rPr>
              <w:fldChar w:fldCharType="end"/>
            </w:r>
            <w:r>
              <w:rPr>
                <w:rFonts w:ascii="Times New Roman" w:hAnsi="Times New Roman"/>
                <w:color w:val="000000"/>
                <w:sz w:val="24"/>
                <w:szCs w:val="24"/>
              </w:rPr>
              <w:t>山，海拔2873米，构成富民的三大山脉与两大水系。者北、赤鹫、罗免的田坝为低山环状河谷型，款庄为狭长和河谷型。</w:t>
            </w:r>
          </w:p>
          <w:p>
            <w:pPr>
              <w:spacing w:line="360" w:lineRule="auto"/>
              <w:ind w:firstLine="480" w:firstLineChars="200"/>
              <w:rPr>
                <w:rFonts w:ascii="Times New Roman" w:hAnsi="Times New Roman"/>
                <w:color w:val="000000"/>
                <w:sz w:val="24"/>
                <w:szCs w:val="24"/>
              </w:rPr>
            </w:pPr>
            <w:r>
              <w:rPr>
                <w:rFonts w:ascii="Times New Roman" w:hAnsi="Times New Roman"/>
                <w:color w:val="000000"/>
                <w:sz w:val="24"/>
                <w:szCs w:val="24"/>
              </w:rPr>
              <w:t>项目建设用地为二类工业用地，地貌属丘陵地区。项目所在区域，未发现影响建设的崩塌，以及泥石流等不良地质灾害，亦未发现大的活动性断裂。</w:t>
            </w:r>
          </w:p>
          <w:p>
            <w:pPr>
              <w:autoSpaceDE w:val="0"/>
              <w:autoSpaceDN w:val="0"/>
              <w:adjustRightInd w:val="0"/>
              <w:spacing w:line="360" w:lineRule="auto"/>
              <w:jc w:val="left"/>
              <w:rPr>
                <w:rFonts w:ascii="Times New Roman" w:hAnsi="Times New Roman"/>
                <w:b/>
                <w:color w:val="000000"/>
                <w:sz w:val="24"/>
              </w:rPr>
            </w:pPr>
            <w:r>
              <w:rPr>
                <w:rFonts w:ascii="Times New Roman" w:hAnsi="Times New Roman"/>
                <w:b/>
                <w:color w:val="000000"/>
                <w:sz w:val="24"/>
              </w:rPr>
              <w:t xml:space="preserve">    3、气候、气象</w:t>
            </w:r>
          </w:p>
          <w:p>
            <w:pPr>
              <w:spacing w:line="360" w:lineRule="auto"/>
              <w:ind w:firstLine="480" w:firstLineChars="200"/>
              <w:rPr>
                <w:rFonts w:ascii="Times New Roman" w:hAnsi="Times New Roman"/>
                <w:color w:val="000000"/>
                <w:sz w:val="24"/>
                <w:szCs w:val="24"/>
              </w:rPr>
            </w:pPr>
            <w:r>
              <w:rPr>
                <w:rFonts w:ascii="Times New Roman" w:hAnsi="Times New Roman"/>
                <w:color w:val="000000"/>
                <w:sz w:val="24"/>
                <w:szCs w:val="24"/>
              </w:rPr>
              <w:t>富民县气候变化较大，气候为典型的低纬度亚热带高原季风气候，年平均气温15.8℃，年极端最高气温33.4℃，最低气温-7℃；无霜期245天，全年日照2287小时，年平均降雨量846.5毫米，蒸发量2032.5毫米。</w:t>
            </w:r>
          </w:p>
          <w:p>
            <w:pPr>
              <w:spacing w:line="360" w:lineRule="auto"/>
              <w:ind w:firstLine="480" w:firstLineChars="200"/>
              <w:rPr>
                <w:rFonts w:ascii="Times New Roman" w:hAnsi="Times New Roman"/>
                <w:color w:val="000000"/>
                <w:sz w:val="24"/>
                <w:szCs w:val="24"/>
              </w:rPr>
            </w:pPr>
            <w:r>
              <w:rPr>
                <w:rFonts w:ascii="Times New Roman" w:hAnsi="Times New Roman"/>
                <w:color w:val="000000"/>
                <w:sz w:val="24"/>
                <w:szCs w:val="24"/>
              </w:rPr>
              <w:t>项目区域主导风向为西南风（SW），风频为11.6%；次主导风向为西南偏西风（WSW），出现频率为10.96%；静风频率11.96%。全年平均风速为1.82m/s，月平均最大风速为1.94m/s，大风季节主要集中在春季。</w:t>
            </w:r>
          </w:p>
          <w:p>
            <w:pPr>
              <w:spacing w:line="360" w:lineRule="auto"/>
              <w:rPr>
                <w:rFonts w:ascii="Times New Roman" w:hAnsi="Times New Roman"/>
                <w:color w:val="000000"/>
                <w:sz w:val="24"/>
                <w:szCs w:val="24"/>
              </w:rPr>
            </w:pPr>
            <w:r>
              <w:rPr>
                <w:rFonts w:ascii="Times New Roman" w:hAnsi="Times New Roman"/>
                <w:b/>
                <w:color w:val="000000"/>
                <w:sz w:val="24"/>
                <w:szCs w:val="24"/>
              </w:rPr>
              <w:t xml:space="preserve">    4、河流水系及水文</w:t>
            </w:r>
            <w:r>
              <w:rPr>
                <w:rFonts w:ascii="Times New Roman" w:hAnsi="Times New Roman"/>
                <w:color w:val="000000"/>
                <w:sz w:val="24"/>
                <w:szCs w:val="24"/>
              </w:rPr>
              <w:t>：</w:t>
            </w:r>
          </w:p>
          <w:p>
            <w:pPr>
              <w:spacing w:line="360" w:lineRule="auto"/>
              <w:ind w:firstLine="480" w:firstLineChars="200"/>
              <w:rPr>
                <w:rFonts w:ascii="Times New Roman" w:hAnsi="Times New Roman"/>
                <w:color w:val="000000"/>
                <w:sz w:val="24"/>
                <w:szCs w:val="24"/>
              </w:rPr>
            </w:pPr>
            <w:r>
              <w:rPr>
                <w:rFonts w:ascii="Times New Roman" w:hAnsi="Times New Roman"/>
                <w:color w:val="000000"/>
                <w:sz w:val="24"/>
                <w:szCs w:val="24"/>
              </w:rPr>
              <w:t>本项目有关的地表水体主要为大营河和螳螂川。大营河是富民坝子的一条主要河流，常年流水不断，水质较好，该河出口与螳螂川交汇，在富民县城形成“人”字型水体，这样的河流水体在全国建制县城极为少有。大营河发源于西山区桃园村，在富民县大营乡境内得名，由东向西流至天生桥，转为东南流向西北，经头村、二村，在富民县城东部 10km 的三村乡入境，经东元村、于大营村委会的成器墩汇入螳螂川，长约 12km，出入落差152m，宽 5至10m，平均流量 1.5m</w:t>
            </w:r>
            <w:r>
              <w:rPr>
                <w:rFonts w:ascii="Times New Roman" w:hAnsi="Times New Roman"/>
                <w:color w:val="000000"/>
                <w:sz w:val="24"/>
                <w:szCs w:val="24"/>
                <w:vertAlign w:val="superscript"/>
              </w:rPr>
              <w:t>3</w:t>
            </w:r>
            <w:r>
              <w:rPr>
                <w:rFonts w:ascii="Times New Roman" w:hAnsi="Times New Roman"/>
                <w:color w:val="000000"/>
                <w:sz w:val="24"/>
                <w:szCs w:val="24"/>
              </w:rPr>
              <w:t>/s，最大流量 75m</w:t>
            </w:r>
            <w:r>
              <w:rPr>
                <w:rFonts w:ascii="Times New Roman" w:hAnsi="Times New Roman"/>
                <w:color w:val="000000"/>
                <w:sz w:val="24"/>
                <w:szCs w:val="24"/>
                <w:vertAlign w:val="superscript"/>
              </w:rPr>
              <w:t>3</w:t>
            </w:r>
            <w:r>
              <w:rPr>
                <w:rFonts w:ascii="Times New Roman" w:hAnsi="Times New Roman"/>
                <w:color w:val="000000"/>
                <w:sz w:val="24"/>
                <w:szCs w:val="24"/>
              </w:rPr>
              <w:t>/s，最小流量 0.08m</w:t>
            </w:r>
            <w:r>
              <w:rPr>
                <w:rFonts w:ascii="Times New Roman" w:hAnsi="Times New Roman"/>
                <w:color w:val="000000"/>
                <w:sz w:val="24"/>
                <w:szCs w:val="24"/>
                <w:vertAlign w:val="superscript"/>
              </w:rPr>
              <w:t>3</w:t>
            </w:r>
            <w:r>
              <w:rPr>
                <w:rFonts w:ascii="Times New Roman" w:hAnsi="Times New Roman"/>
                <w:color w:val="000000"/>
                <w:sz w:val="24"/>
                <w:szCs w:val="24"/>
              </w:rPr>
              <w:t>/s，水量 6250 万m</w:t>
            </w:r>
            <w:r>
              <w:rPr>
                <w:rFonts w:ascii="Times New Roman" w:hAnsi="Times New Roman"/>
                <w:color w:val="000000"/>
                <w:sz w:val="24"/>
                <w:szCs w:val="24"/>
                <w:vertAlign w:val="superscript"/>
              </w:rPr>
              <w:t>3</w:t>
            </w:r>
            <w:r>
              <w:rPr>
                <w:rFonts w:ascii="Times New Roman" w:hAnsi="Times New Roman"/>
                <w:color w:val="000000"/>
                <w:sz w:val="24"/>
                <w:szCs w:val="24"/>
              </w:rPr>
              <w:t>/a。其上游分两支，东支称为沙朗河，发源于沙朗乡三多村委会，经沙郎乡后穿天生洞出露后与西支汇流；西支发源于团结乡永靖村委会，上游建有红坡水库，下游沿昆富公路下流，至富民县大营村汇入螳螂川，全长 41km。大营河主要使用功能为农业用水。</w:t>
            </w:r>
          </w:p>
          <w:p>
            <w:pPr>
              <w:spacing w:line="360" w:lineRule="auto"/>
              <w:ind w:firstLine="480" w:firstLineChars="200"/>
              <w:rPr>
                <w:rFonts w:ascii="Times New Roman" w:hAnsi="Times New Roman"/>
                <w:color w:val="000000"/>
                <w:sz w:val="24"/>
                <w:szCs w:val="24"/>
              </w:rPr>
            </w:pPr>
            <w:r>
              <w:rPr>
                <w:rFonts w:ascii="Times New Roman" w:hAnsi="Times New Roman"/>
                <w:color w:val="000000"/>
                <w:sz w:val="24"/>
                <w:szCs w:val="24"/>
              </w:rPr>
              <w:t>螳螂川属金沙江水系，是滇池的出水河道。螳螂川自南向北贯穿富民全县，在富民平坝以内一段河道两侧地势较为平坦开阔。至富民赤鹫后与一支流汇合后称普渡河，普渡河继续向北流经禄劝与东川交界向北流，在东川新甸房附近注入金沙江。螳螂川全长 210km 左右，属高原河流，水力资源丰富。富民县境内螳螂川全长63.4km，均宽65m，出入落差258m，年入境水量86320万m</w:t>
            </w:r>
            <w:r>
              <w:rPr>
                <w:rFonts w:ascii="Times New Roman" w:hAnsi="Times New Roman"/>
                <w:color w:val="000000"/>
                <w:sz w:val="24"/>
                <w:szCs w:val="24"/>
                <w:vertAlign w:val="superscript"/>
              </w:rPr>
              <w:t>3</w:t>
            </w:r>
            <w:r>
              <w:rPr>
                <w:rFonts w:ascii="Times New Roman" w:hAnsi="Times New Roman"/>
                <w:color w:val="000000"/>
                <w:sz w:val="24"/>
                <w:szCs w:val="24"/>
              </w:rPr>
              <w:t>，年均流量27.73m</w:t>
            </w:r>
            <w:r>
              <w:rPr>
                <w:rFonts w:ascii="Times New Roman" w:hAnsi="Times New Roman"/>
                <w:color w:val="000000"/>
                <w:sz w:val="24"/>
                <w:szCs w:val="24"/>
                <w:vertAlign w:val="superscript"/>
              </w:rPr>
              <w:t>3</w:t>
            </w:r>
            <w:r>
              <w:rPr>
                <w:rFonts w:ascii="Times New Roman" w:hAnsi="Times New Roman"/>
                <w:color w:val="000000"/>
                <w:sz w:val="24"/>
                <w:szCs w:val="24"/>
              </w:rPr>
              <w:t>/s，最大流量500m</w:t>
            </w:r>
            <w:r>
              <w:rPr>
                <w:rFonts w:ascii="Times New Roman" w:hAnsi="Times New Roman"/>
                <w:color w:val="000000"/>
                <w:sz w:val="24"/>
                <w:szCs w:val="24"/>
                <w:vertAlign w:val="superscript"/>
              </w:rPr>
              <w:t>3</w:t>
            </w:r>
            <w:r>
              <w:rPr>
                <w:rFonts w:ascii="Times New Roman" w:hAnsi="Times New Roman"/>
                <w:color w:val="000000"/>
                <w:sz w:val="24"/>
                <w:szCs w:val="24"/>
              </w:rPr>
              <w:t>/s。</w:t>
            </w:r>
          </w:p>
          <w:p>
            <w:pPr>
              <w:spacing w:line="360" w:lineRule="auto"/>
              <w:ind w:firstLine="480" w:firstLineChars="200"/>
              <w:rPr>
                <w:rFonts w:ascii="Times New Roman" w:hAnsi="Times New Roman"/>
                <w:color w:val="000000"/>
                <w:kern w:val="0"/>
                <w:sz w:val="24"/>
              </w:rPr>
            </w:pPr>
            <w:r>
              <w:rPr>
                <w:rFonts w:ascii="Times New Roman" w:hAnsi="Times New Roman"/>
                <w:color w:val="000000"/>
                <w:sz w:val="24"/>
                <w:szCs w:val="24"/>
              </w:rPr>
              <w:t>项目周围最近的地表水体为项目</w:t>
            </w:r>
            <w:r>
              <w:rPr>
                <w:rFonts w:hint="eastAsia" w:ascii="Times New Roman" w:hAnsi="Times New Roman"/>
                <w:color w:val="000000"/>
                <w:sz w:val="24"/>
                <w:szCs w:val="24"/>
              </w:rPr>
              <w:t>东</w:t>
            </w:r>
            <w:r>
              <w:rPr>
                <w:rFonts w:ascii="Times New Roman" w:hAnsi="Times New Roman"/>
                <w:color w:val="000000"/>
                <w:sz w:val="24"/>
                <w:szCs w:val="24"/>
              </w:rPr>
              <w:t>面</w:t>
            </w:r>
            <w:r>
              <w:rPr>
                <w:rFonts w:hint="eastAsia" w:ascii="Times New Roman" w:hAnsi="Times New Roman"/>
                <w:color w:val="000000"/>
                <w:sz w:val="24"/>
                <w:szCs w:val="24"/>
              </w:rPr>
              <w:t>1521</w:t>
            </w:r>
            <w:r>
              <w:rPr>
                <w:rFonts w:ascii="Times New Roman" w:hAnsi="Times New Roman"/>
                <w:color w:val="000000"/>
                <w:sz w:val="24"/>
                <w:szCs w:val="24"/>
              </w:rPr>
              <w:t>m处的</w:t>
            </w:r>
            <w:r>
              <w:rPr>
                <w:rFonts w:hint="eastAsia" w:ascii="Times New Roman" w:hAnsi="Times New Roman"/>
                <w:color w:val="000000"/>
                <w:sz w:val="24"/>
                <w:szCs w:val="24"/>
              </w:rPr>
              <w:t>螳螂川</w:t>
            </w:r>
            <w:r>
              <w:rPr>
                <w:rFonts w:ascii="Times New Roman" w:hAnsi="Times New Roman"/>
                <w:color w:val="000000"/>
                <w:sz w:val="24"/>
                <w:szCs w:val="24"/>
              </w:rPr>
              <w:t>。</w:t>
            </w:r>
          </w:p>
          <w:p>
            <w:pPr>
              <w:adjustRightInd w:val="0"/>
              <w:snapToGrid w:val="0"/>
              <w:spacing w:line="360" w:lineRule="auto"/>
              <w:rPr>
                <w:rFonts w:ascii="Times New Roman" w:hAnsi="Times New Roman"/>
                <w:color w:val="000000"/>
                <w:sz w:val="28"/>
              </w:rPr>
            </w:pPr>
            <w:r>
              <w:rPr>
                <w:rFonts w:ascii="Times New Roman" w:hAnsi="Times New Roman"/>
                <w:b/>
                <w:color w:val="000000"/>
                <w:sz w:val="24"/>
              </w:rPr>
              <w:t xml:space="preserve">    5、土壤及植被</w:t>
            </w:r>
          </w:p>
          <w:p>
            <w:pPr>
              <w:spacing w:line="360" w:lineRule="auto"/>
              <w:ind w:firstLine="480" w:firstLineChars="200"/>
              <w:rPr>
                <w:rFonts w:ascii="Times New Roman" w:hAnsi="Times New Roman"/>
                <w:color w:val="000000"/>
                <w:sz w:val="24"/>
                <w:szCs w:val="24"/>
              </w:rPr>
            </w:pPr>
            <w:r>
              <w:rPr>
                <w:rFonts w:ascii="Times New Roman" w:hAnsi="Times New Roman"/>
                <w:color w:val="000000"/>
                <w:sz w:val="24"/>
                <w:szCs w:val="24"/>
              </w:rPr>
              <w:t>项目所在区域，土壤类型主要为山原红壤、紫色土、水稻土和棕壤土。由于受到人类活动的干扰，已无原生植被。植被类型主要有青岗栎树、石栎树为主的常绿阔叶林和云南松为主的针叶林，以及原生植被破坏后形成的次生植物群落。植物种类少，生物多样性差，无国家珍稀濒危保护物种。</w:t>
            </w:r>
          </w:p>
          <w:p>
            <w:pPr>
              <w:spacing w:line="360" w:lineRule="auto"/>
              <w:ind w:firstLine="482" w:firstLineChars="200"/>
              <w:rPr>
                <w:rFonts w:ascii="Times New Roman" w:hAnsi="Times New Roman"/>
                <w:bCs/>
                <w:color w:val="000000"/>
                <w:sz w:val="24"/>
                <w:szCs w:val="24"/>
              </w:rPr>
            </w:pPr>
            <w:r>
              <w:rPr>
                <w:rFonts w:ascii="Times New Roman" w:hAnsi="Times New Roman"/>
                <w:b/>
                <w:color w:val="000000"/>
                <w:sz w:val="24"/>
                <w:szCs w:val="24"/>
              </w:rPr>
              <w:t xml:space="preserve">   </w:t>
            </w:r>
          </w:p>
          <w:p>
            <w:pPr>
              <w:spacing w:line="360" w:lineRule="auto"/>
              <w:rPr>
                <w:rFonts w:ascii="Times New Roman" w:hAnsi="Times New Roman"/>
                <w:bCs/>
                <w:color w:val="000000"/>
                <w:sz w:val="24"/>
                <w:szCs w:val="24"/>
              </w:rPr>
            </w:pPr>
          </w:p>
          <w:bookmarkEnd w:id="9"/>
          <w:p>
            <w:pPr>
              <w:rPr>
                <w:rFonts w:ascii="Times New Roman" w:hAnsi="Times New Roman"/>
                <w:color w:val="000000"/>
              </w:rPr>
            </w:pPr>
          </w:p>
        </w:tc>
      </w:tr>
    </w:tbl>
    <w:p>
      <w:pPr>
        <w:pStyle w:val="5"/>
        <w:adjustRightInd w:val="0"/>
        <w:snapToGrid w:val="0"/>
        <w:spacing w:before="0" w:after="0" w:line="240" w:lineRule="auto"/>
        <w:rPr>
          <w:rFonts w:ascii="Times New Roman" w:hAnsi="Times New Roman"/>
          <w:bCs w:val="0"/>
          <w:color w:val="000000"/>
          <w:szCs w:val="30"/>
        </w:rPr>
      </w:pPr>
      <w:bookmarkStart w:id="53" w:name="_Toc410312443"/>
      <w:bookmarkStart w:id="54" w:name="_Toc423011457"/>
      <w:bookmarkStart w:id="55" w:name="_Toc422410458"/>
      <w:bookmarkStart w:id="56" w:name="_Toc2477"/>
      <w:bookmarkStart w:id="57" w:name="_Toc3641"/>
      <w:bookmarkStart w:id="58" w:name="_Toc410312281"/>
      <w:bookmarkStart w:id="59" w:name="_Toc24559"/>
      <w:bookmarkStart w:id="60" w:name="_Toc9962"/>
      <w:r>
        <w:rPr>
          <w:rFonts w:ascii="Times New Roman" w:hAnsi="Times New Roman"/>
          <w:bCs w:val="0"/>
          <w:color w:val="000000"/>
          <w:szCs w:val="30"/>
        </w:rPr>
        <w:t>表三  环境质量状况</w:t>
      </w:r>
      <w:bookmarkEnd w:id="53"/>
      <w:bookmarkEnd w:id="54"/>
      <w:bookmarkEnd w:id="55"/>
      <w:bookmarkEnd w:id="56"/>
      <w:bookmarkEnd w:id="57"/>
      <w:bookmarkEnd w:id="58"/>
      <w:bookmarkEnd w:id="59"/>
      <w:bookmarkEnd w:id="60"/>
    </w:p>
    <w:tbl>
      <w:tblPr>
        <w:tblStyle w:val="3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71" w:type="dxa"/>
          </w:tcPr>
          <w:p>
            <w:pPr>
              <w:pStyle w:val="5"/>
              <w:pageBreakBefore w:val="0"/>
              <w:adjustRightInd w:val="0"/>
              <w:snapToGrid w:val="0"/>
              <w:spacing w:before="0" w:after="0" w:line="360" w:lineRule="auto"/>
              <w:outlineLvl w:val="0"/>
              <w:rPr>
                <w:rFonts w:ascii="Times New Roman" w:hAnsi="Times New Roman"/>
                <w:color w:val="000000"/>
                <w:sz w:val="24"/>
              </w:rPr>
            </w:pPr>
            <w:bookmarkStart w:id="61" w:name="_Toc15557"/>
            <w:bookmarkStart w:id="62" w:name="_Toc9167"/>
            <w:r>
              <w:rPr>
                <w:rFonts w:ascii="Times New Roman" w:hAnsi="Times New Roman"/>
                <w:color w:val="000000"/>
                <w:sz w:val="24"/>
              </w:rPr>
              <w:t>建设项目所在地区域环境质量现状及主要环境问题（环境空气、地面水、声环境、生态环境等）：</w:t>
            </w:r>
            <w:bookmarkEnd w:id="61"/>
            <w:bookmarkEnd w:id="62"/>
          </w:p>
          <w:p>
            <w:pPr>
              <w:adjustRightInd w:val="0"/>
              <w:snapToGrid w:val="0"/>
              <w:spacing w:line="360" w:lineRule="auto"/>
              <w:ind w:right="99" w:rightChars="47"/>
              <w:rPr>
                <w:rFonts w:ascii="Times New Roman" w:hAnsi="Times New Roman"/>
                <w:b/>
                <w:color w:val="000000"/>
                <w:sz w:val="24"/>
              </w:rPr>
            </w:pPr>
            <w:r>
              <w:rPr>
                <w:rFonts w:ascii="Times New Roman" w:hAnsi="Times New Roman"/>
                <w:b/>
                <w:color w:val="000000"/>
                <w:sz w:val="24"/>
              </w:rPr>
              <w:t xml:space="preserve">    1、环境空气质量现状</w:t>
            </w:r>
          </w:p>
          <w:p>
            <w:pPr>
              <w:spacing w:line="360" w:lineRule="auto"/>
              <w:ind w:firstLine="480" w:firstLineChars="200"/>
              <w:rPr>
                <w:rFonts w:ascii="Times New Roman" w:hAnsi="Times New Roman"/>
                <w:color w:val="000000"/>
                <w:sz w:val="24"/>
              </w:rPr>
            </w:pPr>
            <w:r>
              <w:rPr>
                <w:rFonts w:ascii="Times New Roman" w:hAnsi="Times New Roman"/>
                <w:color w:val="000000"/>
                <w:kern w:val="0"/>
                <w:sz w:val="24"/>
              </w:rPr>
              <w:t>本项目建设地点位于</w:t>
            </w:r>
            <w:r>
              <w:rPr>
                <w:rStyle w:val="45"/>
                <w:rFonts w:hint="default" w:ascii="宋体" w:hAnsi="宋体" w:eastAsia="宋体"/>
                <w:color w:val="000000"/>
                <w:sz w:val="24"/>
                <w:szCs w:val="24"/>
                <w:lang w:val="zh-TW" w:eastAsia="zh-TW"/>
              </w:rPr>
              <w:t>富民县哨箐机械加工园内</w:t>
            </w:r>
            <w:r>
              <w:rPr>
                <w:rFonts w:ascii="Times New Roman" w:hAnsi="Times New Roman"/>
                <w:color w:val="000000"/>
                <w:sz w:val="24"/>
                <w:szCs w:val="24"/>
              </w:rPr>
              <w:t>，</w:t>
            </w:r>
            <w:r>
              <w:rPr>
                <w:rFonts w:ascii="Times New Roman" w:hAnsi="Times New Roman"/>
                <w:color w:val="000000"/>
                <w:sz w:val="24"/>
              </w:rPr>
              <w:t>属于规划工业园区，是环境空气质量二类区，区域环境空气执行《环境空气质量标准》（GB3095—2012）二级标准，特征污染物</w:t>
            </w:r>
            <w:r>
              <w:rPr>
                <w:rFonts w:ascii="Times New Roman" w:hAnsi="Times New Roman"/>
                <w:color w:val="000000"/>
                <w:sz w:val="24"/>
                <w:szCs w:val="24"/>
              </w:rPr>
              <w:t>非甲烷总烃参照执行《大气污染物综合排放标准详解》中关于非甲烷总烃环境质量标准的推荐限值</w:t>
            </w:r>
            <w:r>
              <w:rPr>
                <w:rFonts w:ascii="Times New Roman" w:hAnsi="Times New Roman"/>
                <w:color w:val="000000"/>
                <w:sz w:val="24"/>
              </w:rPr>
              <w:t>。</w:t>
            </w:r>
          </w:p>
          <w:p>
            <w:pPr>
              <w:pStyle w:val="12"/>
              <w:adjustRightInd w:val="0"/>
              <w:snapToGrid w:val="0"/>
              <w:spacing w:after="0" w:line="360" w:lineRule="auto"/>
              <w:ind w:firstLine="480" w:firstLineChars="200"/>
              <w:rPr>
                <w:rFonts w:ascii="Times New Roman" w:hAnsi="Times New Roman"/>
                <w:color w:val="000000"/>
                <w:sz w:val="24"/>
              </w:rPr>
            </w:pPr>
            <w:r>
              <w:rPr>
                <w:rFonts w:ascii="Times New Roman" w:hAnsi="Times New Roman"/>
                <w:color w:val="000000"/>
                <w:sz w:val="24"/>
              </w:rPr>
              <w:t>根据富民县环境监测站提供的“富民县环境空气站点AQI日报（2018年）”，结合《环境空气质量标准》（GB3095-2012）二级标准、《环境空气质量评价技术规范（试行）》HJ663-2013、《环境影响评价技术导则 大气环境》HJ2.2-2018的相关规定，对富民县环境空气质量达标情况进行分析。</w:t>
            </w:r>
          </w:p>
          <w:p>
            <w:pPr>
              <w:jc w:val="center"/>
              <w:rPr>
                <w:rFonts w:ascii="Times New Roman" w:hAnsi="Times New Roman"/>
                <w:b/>
                <w:bCs/>
                <w:color w:val="000000"/>
                <w:sz w:val="24"/>
                <w:szCs w:val="24"/>
              </w:rPr>
            </w:pPr>
            <w:r>
              <w:rPr>
                <w:rFonts w:ascii="Times New Roman" w:hAnsi="Times New Roman"/>
                <w:b/>
                <w:bCs/>
                <w:color w:val="000000"/>
                <w:sz w:val="24"/>
                <w:szCs w:val="24"/>
              </w:rPr>
              <w:t>表3-1    富民县空气质量现状评价表</w:t>
            </w:r>
          </w:p>
          <w:tbl>
            <w:tblPr>
              <w:tblStyle w:val="30"/>
              <w:tblW w:w="0" w:type="auto"/>
              <w:jc w:val="center"/>
              <w:tblLayout w:type="fixed"/>
              <w:tblCellMar>
                <w:top w:w="0" w:type="dxa"/>
                <w:left w:w="108" w:type="dxa"/>
                <w:bottom w:w="0" w:type="dxa"/>
                <w:right w:w="108" w:type="dxa"/>
              </w:tblCellMar>
            </w:tblPr>
            <w:tblGrid>
              <w:gridCol w:w="838"/>
              <w:gridCol w:w="2935"/>
              <w:gridCol w:w="1231"/>
              <w:gridCol w:w="1270"/>
              <w:gridCol w:w="1115"/>
              <w:gridCol w:w="1115"/>
            </w:tblGrid>
            <w:tr>
              <w:tblPrEx>
                <w:tblCellMar>
                  <w:top w:w="0" w:type="dxa"/>
                  <w:left w:w="108" w:type="dxa"/>
                  <w:bottom w:w="0" w:type="dxa"/>
                  <w:right w:w="108" w:type="dxa"/>
                </w:tblCellMar>
              </w:tblPrEx>
              <w:trPr>
                <w:trHeight w:val="369" w:hRule="atLeast"/>
                <w:jc w:val="center"/>
              </w:trPr>
              <w:tc>
                <w:tcPr>
                  <w:tcW w:w="838"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b/>
                      <w:color w:val="000000"/>
                      <w:kern w:val="0"/>
                      <w:szCs w:val="21"/>
                    </w:rPr>
                  </w:pPr>
                  <w:r>
                    <w:rPr>
                      <w:rFonts w:ascii="Times New Roman" w:hAnsi="Times New Roman"/>
                      <w:b/>
                      <w:color w:val="000000"/>
                      <w:kern w:val="0"/>
                      <w:szCs w:val="21"/>
                    </w:rPr>
                    <w:t>污染物</w:t>
                  </w:r>
                </w:p>
              </w:tc>
              <w:tc>
                <w:tcPr>
                  <w:tcW w:w="2935" w:type="dxa"/>
                  <w:tcBorders>
                    <w:top w:val="single" w:color="auto" w:sz="4" w:space="0"/>
                    <w:left w:val="nil"/>
                    <w:bottom w:val="single" w:color="auto" w:sz="4" w:space="0"/>
                    <w:right w:val="single" w:color="auto" w:sz="4" w:space="0"/>
                  </w:tcBorders>
                  <w:vAlign w:val="center"/>
                </w:tcPr>
                <w:p>
                  <w:pPr>
                    <w:widowControl/>
                    <w:jc w:val="center"/>
                    <w:rPr>
                      <w:rFonts w:ascii="Times New Roman" w:hAnsi="Times New Roman"/>
                      <w:b/>
                      <w:color w:val="000000"/>
                      <w:kern w:val="0"/>
                      <w:szCs w:val="21"/>
                    </w:rPr>
                  </w:pPr>
                  <w:r>
                    <w:rPr>
                      <w:rFonts w:ascii="Times New Roman" w:hAnsi="Times New Roman"/>
                      <w:b/>
                      <w:color w:val="000000"/>
                      <w:kern w:val="0"/>
                      <w:szCs w:val="21"/>
                    </w:rPr>
                    <w:t>年评价指标</w:t>
                  </w:r>
                </w:p>
              </w:tc>
              <w:tc>
                <w:tcPr>
                  <w:tcW w:w="1231" w:type="dxa"/>
                  <w:tcBorders>
                    <w:top w:val="single" w:color="auto" w:sz="4" w:space="0"/>
                    <w:left w:val="nil"/>
                    <w:bottom w:val="single" w:color="auto" w:sz="4" w:space="0"/>
                    <w:right w:val="single" w:color="auto" w:sz="4" w:space="0"/>
                  </w:tcBorders>
                  <w:vAlign w:val="center"/>
                </w:tcPr>
                <w:p>
                  <w:pPr>
                    <w:widowControl/>
                    <w:jc w:val="center"/>
                    <w:rPr>
                      <w:rFonts w:ascii="Times New Roman" w:hAnsi="Times New Roman"/>
                      <w:b/>
                      <w:color w:val="000000"/>
                      <w:kern w:val="0"/>
                      <w:szCs w:val="21"/>
                    </w:rPr>
                  </w:pPr>
                  <w:r>
                    <w:rPr>
                      <w:rFonts w:ascii="Times New Roman" w:hAnsi="Times New Roman"/>
                      <w:b/>
                      <w:color w:val="000000"/>
                      <w:kern w:val="0"/>
                      <w:szCs w:val="21"/>
                    </w:rPr>
                    <w:t>现状浓度（µg/m</w:t>
                  </w:r>
                  <w:r>
                    <w:rPr>
                      <w:rFonts w:ascii="Times New Roman" w:hAnsi="Times New Roman"/>
                      <w:b/>
                      <w:color w:val="000000"/>
                      <w:kern w:val="0"/>
                      <w:szCs w:val="21"/>
                      <w:vertAlign w:val="superscript"/>
                    </w:rPr>
                    <w:t>3</w:t>
                  </w:r>
                  <w:r>
                    <w:rPr>
                      <w:rFonts w:ascii="Times New Roman" w:hAnsi="Times New Roman"/>
                      <w:b/>
                      <w:color w:val="000000"/>
                      <w:kern w:val="0"/>
                      <w:szCs w:val="21"/>
                    </w:rPr>
                    <w:t>）</w:t>
                  </w:r>
                </w:p>
              </w:tc>
              <w:tc>
                <w:tcPr>
                  <w:tcW w:w="1270" w:type="dxa"/>
                  <w:tcBorders>
                    <w:top w:val="single" w:color="auto" w:sz="4" w:space="0"/>
                    <w:left w:val="nil"/>
                    <w:bottom w:val="single" w:color="auto" w:sz="4" w:space="0"/>
                    <w:right w:val="single" w:color="auto" w:sz="4" w:space="0"/>
                  </w:tcBorders>
                  <w:vAlign w:val="center"/>
                </w:tcPr>
                <w:p>
                  <w:pPr>
                    <w:widowControl/>
                    <w:jc w:val="center"/>
                    <w:rPr>
                      <w:rFonts w:ascii="Times New Roman" w:hAnsi="Times New Roman"/>
                      <w:b/>
                      <w:color w:val="000000"/>
                      <w:kern w:val="0"/>
                      <w:szCs w:val="21"/>
                    </w:rPr>
                  </w:pPr>
                  <w:r>
                    <w:rPr>
                      <w:rFonts w:ascii="Times New Roman" w:hAnsi="Times New Roman"/>
                      <w:b/>
                      <w:color w:val="000000"/>
                      <w:kern w:val="0"/>
                      <w:szCs w:val="21"/>
                    </w:rPr>
                    <w:t>标准值（µg/m</w:t>
                  </w:r>
                  <w:r>
                    <w:rPr>
                      <w:rFonts w:ascii="Times New Roman" w:hAnsi="Times New Roman"/>
                      <w:b/>
                      <w:color w:val="000000"/>
                      <w:kern w:val="0"/>
                      <w:szCs w:val="21"/>
                      <w:vertAlign w:val="superscript"/>
                    </w:rPr>
                    <w:t>3</w:t>
                  </w:r>
                  <w:r>
                    <w:rPr>
                      <w:rFonts w:ascii="Times New Roman" w:hAnsi="Times New Roman"/>
                      <w:b/>
                      <w:color w:val="000000"/>
                      <w:kern w:val="0"/>
                      <w:szCs w:val="21"/>
                    </w:rPr>
                    <w:t>）</w:t>
                  </w:r>
                </w:p>
              </w:tc>
              <w:tc>
                <w:tcPr>
                  <w:tcW w:w="1115" w:type="dxa"/>
                  <w:tcBorders>
                    <w:top w:val="single" w:color="auto" w:sz="4" w:space="0"/>
                    <w:left w:val="nil"/>
                    <w:bottom w:val="single" w:color="auto" w:sz="4" w:space="0"/>
                    <w:right w:val="single" w:color="auto" w:sz="4" w:space="0"/>
                  </w:tcBorders>
                  <w:vAlign w:val="center"/>
                </w:tcPr>
                <w:p>
                  <w:pPr>
                    <w:widowControl/>
                    <w:jc w:val="center"/>
                    <w:rPr>
                      <w:rFonts w:ascii="Times New Roman" w:hAnsi="Times New Roman"/>
                      <w:b/>
                      <w:color w:val="000000"/>
                      <w:kern w:val="0"/>
                      <w:szCs w:val="21"/>
                    </w:rPr>
                  </w:pPr>
                  <w:r>
                    <w:rPr>
                      <w:rFonts w:ascii="Times New Roman" w:hAnsi="Times New Roman"/>
                      <w:b/>
                      <w:color w:val="000000"/>
                      <w:kern w:val="0"/>
                      <w:szCs w:val="21"/>
                    </w:rPr>
                    <w:t>占标率</w:t>
                  </w:r>
                </w:p>
                <w:p>
                  <w:pPr>
                    <w:widowControl/>
                    <w:jc w:val="center"/>
                    <w:rPr>
                      <w:rFonts w:ascii="Times New Roman" w:hAnsi="Times New Roman"/>
                      <w:b/>
                      <w:color w:val="000000"/>
                      <w:kern w:val="0"/>
                      <w:szCs w:val="21"/>
                    </w:rPr>
                  </w:pPr>
                  <w:r>
                    <w:rPr>
                      <w:rFonts w:ascii="Times New Roman" w:hAnsi="Times New Roman"/>
                      <w:b/>
                      <w:color w:val="000000"/>
                      <w:kern w:val="0"/>
                      <w:szCs w:val="21"/>
                    </w:rPr>
                    <w:t>（%)</w:t>
                  </w:r>
                </w:p>
              </w:tc>
              <w:tc>
                <w:tcPr>
                  <w:tcW w:w="1115" w:type="dxa"/>
                  <w:tcBorders>
                    <w:top w:val="single" w:color="auto" w:sz="4" w:space="0"/>
                    <w:left w:val="nil"/>
                    <w:bottom w:val="single" w:color="auto" w:sz="4" w:space="0"/>
                    <w:right w:val="single" w:color="auto" w:sz="4" w:space="0"/>
                  </w:tcBorders>
                  <w:vAlign w:val="center"/>
                </w:tcPr>
                <w:p>
                  <w:pPr>
                    <w:widowControl/>
                    <w:jc w:val="center"/>
                    <w:rPr>
                      <w:rFonts w:ascii="Times New Roman" w:hAnsi="Times New Roman"/>
                      <w:b/>
                      <w:color w:val="000000"/>
                      <w:kern w:val="0"/>
                      <w:szCs w:val="21"/>
                    </w:rPr>
                  </w:pPr>
                  <w:r>
                    <w:rPr>
                      <w:rFonts w:ascii="Times New Roman" w:hAnsi="Times New Roman"/>
                      <w:b/>
                      <w:color w:val="000000"/>
                      <w:kern w:val="0"/>
                      <w:szCs w:val="21"/>
                    </w:rPr>
                    <w:t>达标</w:t>
                  </w:r>
                </w:p>
                <w:p>
                  <w:pPr>
                    <w:widowControl/>
                    <w:jc w:val="center"/>
                    <w:rPr>
                      <w:rFonts w:ascii="Times New Roman" w:hAnsi="Times New Roman"/>
                      <w:b/>
                      <w:color w:val="000000"/>
                      <w:kern w:val="0"/>
                      <w:szCs w:val="21"/>
                    </w:rPr>
                  </w:pPr>
                  <w:r>
                    <w:rPr>
                      <w:rFonts w:ascii="Times New Roman" w:hAnsi="Times New Roman"/>
                      <w:b/>
                      <w:color w:val="000000"/>
                      <w:kern w:val="0"/>
                      <w:szCs w:val="21"/>
                    </w:rPr>
                    <w:t>情况</w:t>
                  </w:r>
                </w:p>
              </w:tc>
            </w:tr>
            <w:tr>
              <w:tblPrEx>
                <w:tblCellMar>
                  <w:top w:w="0" w:type="dxa"/>
                  <w:left w:w="108" w:type="dxa"/>
                  <w:bottom w:w="0" w:type="dxa"/>
                  <w:right w:w="108" w:type="dxa"/>
                </w:tblCellMar>
              </w:tblPrEx>
              <w:trPr>
                <w:trHeight w:val="369" w:hRule="atLeast"/>
                <w:jc w:val="center"/>
              </w:trPr>
              <w:tc>
                <w:tcPr>
                  <w:tcW w:w="838" w:type="dxa"/>
                  <w:vMerge w:val="restart"/>
                  <w:tcBorders>
                    <w:top w:val="nil"/>
                    <w:left w:val="single" w:color="auto" w:sz="4" w:space="0"/>
                    <w:bottom w:val="single" w:color="auto" w:sz="4" w:space="0"/>
                    <w:right w:val="single" w:color="auto" w:sz="4" w:space="0"/>
                  </w:tcBorders>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SO</w:t>
                  </w:r>
                  <w:r>
                    <w:rPr>
                      <w:rFonts w:ascii="Times New Roman" w:hAnsi="Times New Roman"/>
                      <w:color w:val="000000"/>
                      <w:kern w:val="0"/>
                      <w:szCs w:val="21"/>
                      <w:vertAlign w:val="subscript"/>
                    </w:rPr>
                    <w:t>2</w:t>
                  </w:r>
                </w:p>
              </w:tc>
              <w:tc>
                <w:tcPr>
                  <w:tcW w:w="2935" w:type="dxa"/>
                  <w:tcBorders>
                    <w:top w:val="nil"/>
                    <w:left w:val="nil"/>
                    <w:bottom w:val="single" w:color="auto" w:sz="4" w:space="0"/>
                    <w:right w:val="single" w:color="auto" w:sz="4" w:space="0"/>
                  </w:tcBorders>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年平均质量浓度</w:t>
                  </w:r>
                </w:p>
              </w:tc>
              <w:tc>
                <w:tcPr>
                  <w:tcW w:w="1231" w:type="dxa"/>
                  <w:tcBorders>
                    <w:top w:val="nil"/>
                    <w:left w:val="nil"/>
                    <w:bottom w:val="single" w:color="auto" w:sz="4" w:space="0"/>
                    <w:right w:val="single" w:color="auto" w:sz="4" w:space="0"/>
                  </w:tcBorders>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23</w:t>
                  </w:r>
                </w:p>
              </w:tc>
              <w:tc>
                <w:tcPr>
                  <w:tcW w:w="1270" w:type="dxa"/>
                  <w:tcBorders>
                    <w:top w:val="nil"/>
                    <w:left w:val="nil"/>
                    <w:bottom w:val="single" w:color="auto" w:sz="4" w:space="0"/>
                    <w:right w:val="single" w:color="auto" w:sz="4" w:space="0"/>
                  </w:tcBorders>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60</w:t>
                  </w:r>
                </w:p>
              </w:tc>
              <w:tc>
                <w:tcPr>
                  <w:tcW w:w="1115" w:type="dxa"/>
                  <w:tcBorders>
                    <w:top w:val="nil"/>
                    <w:left w:val="nil"/>
                    <w:bottom w:val="single" w:color="auto" w:sz="4" w:space="0"/>
                    <w:right w:val="single" w:color="auto" w:sz="4" w:space="0"/>
                  </w:tcBorders>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38.33</w:t>
                  </w:r>
                </w:p>
              </w:tc>
              <w:tc>
                <w:tcPr>
                  <w:tcW w:w="1115" w:type="dxa"/>
                  <w:tcBorders>
                    <w:top w:val="nil"/>
                    <w:left w:val="nil"/>
                    <w:bottom w:val="single" w:color="auto" w:sz="4" w:space="0"/>
                    <w:right w:val="single" w:color="auto" w:sz="4" w:space="0"/>
                  </w:tcBorders>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达标</w:t>
                  </w:r>
                </w:p>
              </w:tc>
            </w:tr>
            <w:tr>
              <w:tblPrEx>
                <w:tblCellMar>
                  <w:top w:w="0" w:type="dxa"/>
                  <w:left w:w="108" w:type="dxa"/>
                  <w:bottom w:w="0" w:type="dxa"/>
                  <w:right w:w="108" w:type="dxa"/>
                </w:tblCellMar>
              </w:tblPrEx>
              <w:trPr>
                <w:trHeight w:val="369" w:hRule="atLeast"/>
                <w:jc w:val="center"/>
              </w:trPr>
              <w:tc>
                <w:tcPr>
                  <w:tcW w:w="838" w:type="dxa"/>
                  <w:vMerge w:val="continue"/>
                  <w:tcBorders>
                    <w:top w:val="nil"/>
                    <w:left w:val="single" w:color="auto" w:sz="4" w:space="0"/>
                    <w:bottom w:val="single" w:color="auto" w:sz="4" w:space="0"/>
                    <w:right w:val="single" w:color="auto" w:sz="4" w:space="0"/>
                  </w:tcBorders>
                  <w:vAlign w:val="center"/>
                </w:tcPr>
                <w:p>
                  <w:pPr>
                    <w:widowControl/>
                    <w:jc w:val="center"/>
                    <w:rPr>
                      <w:rFonts w:ascii="Times New Roman" w:hAnsi="Times New Roman"/>
                      <w:color w:val="000000"/>
                      <w:kern w:val="0"/>
                      <w:szCs w:val="21"/>
                    </w:rPr>
                  </w:pPr>
                </w:p>
              </w:tc>
              <w:tc>
                <w:tcPr>
                  <w:tcW w:w="2935" w:type="dxa"/>
                  <w:tcBorders>
                    <w:top w:val="nil"/>
                    <w:left w:val="nil"/>
                    <w:bottom w:val="single" w:color="auto" w:sz="4" w:space="0"/>
                    <w:right w:val="single" w:color="auto" w:sz="4" w:space="0"/>
                  </w:tcBorders>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24小时平均第98百分位数</w:t>
                  </w:r>
                </w:p>
              </w:tc>
              <w:tc>
                <w:tcPr>
                  <w:tcW w:w="1231" w:type="dxa"/>
                  <w:tcBorders>
                    <w:top w:val="nil"/>
                    <w:left w:val="nil"/>
                    <w:bottom w:val="single" w:color="auto" w:sz="4" w:space="0"/>
                    <w:right w:val="single" w:color="auto" w:sz="4" w:space="0"/>
                  </w:tcBorders>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111</w:t>
                  </w:r>
                </w:p>
              </w:tc>
              <w:tc>
                <w:tcPr>
                  <w:tcW w:w="1270" w:type="dxa"/>
                  <w:tcBorders>
                    <w:top w:val="nil"/>
                    <w:left w:val="nil"/>
                    <w:bottom w:val="single" w:color="auto" w:sz="4" w:space="0"/>
                    <w:right w:val="single" w:color="auto" w:sz="4" w:space="0"/>
                  </w:tcBorders>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150</w:t>
                  </w:r>
                </w:p>
              </w:tc>
              <w:tc>
                <w:tcPr>
                  <w:tcW w:w="1115" w:type="dxa"/>
                  <w:tcBorders>
                    <w:top w:val="nil"/>
                    <w:left w:val="nil"/>
                    <w:bottom w:val="single" w:color="auto" w:sz="4" w:space="0"/>
                    <w:right w:val="single" w:color="auto" w:sz="4" w:space="0"/>
                  </w:tcBorders>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74</w:t>
                  </w:r>
                </w:p>
              </w:tc>
              <w:tc>
                <w:tcPr>
                  <w:tcW w:w="1115" w:type="dxa"/>
                  <w:tcBorders>
                    <w:top w:val="nil"/>
                    <w:left w:val="nil"/>
                    <w:bottom w:val="single" w:color="auto" w:sz="4" w:space="0"/>
                    <w:right w:val="single" w:color="auto" w:sz="4" w:space="0"/>
                  </w:tcBorders>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达标</w:t>
                  </w:r>
                </w:p>
              </w:tc>
            </w:tr>
            <w:tr>
              <w:tblPrEx>
                <w:tblCellMar>
                  <w:top w:w="0" w:type="dxa"/>
                  <w:left w:w="108" w:type="dxa"/>
                  <w:bottom w:w="0" w:type="dxa"/>
                  <w:right w:w="108" w:type="dxa"/>
                </w:tblCellMar>
              </w:tblPrEx>
              <w:trPr>
                <w:trHeight w:val="369" w:hRule="atLeast"/>
                <w:jc w:val="center"/>
              </w:trPr>
              <w:tc>
                <w:tcPr>
                  <w:tcW w:w="838" w:type="dxa"/>
                  <w:vMerge w:val="restart"/>
                  <w:tcBorders>
                    <w:top w:val="nil"/>
                    <w:left w:val="single" w:color="auto" w:sz="4" w:space="0"/>
                    <w:bottom w:val="single" w:color="auto" w:sz="4" w:space="0"/>
                    <w:right w:val="single" w:color="auto" w:sz="4" w:space="0"/>
                  </w:tcBorders>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NO</w:t>
                  </w:r>
                  <w:r>
                    <w:rPr>
                      <w:rFonts w:ascii="Times New Roman" w:hAnsi="Times New Roman"/>
                      <w:color w:val="000000"/>
                      <w:kern w:val="0"/>
                      <w:szCs w:val="21"/>
                      <w:vertAlign w:val="subscript"/>
                    </w:rPr>
                    <w:t>2</w:t>
                  </w:r>
                </w:p>
              </w:tc>
              <w:tc>
                <w:tcPr>
                  <w:tcW w:w="2935" w:type="dxa"/>
                  <w:tcBorders>
                    <w:top w:val="nil"/>
                    <w:left w:val="nil"/>
                    <w:bottom w:val="single" w:color="auto" w:sz="4" w:space="0"/>
                    <w:right w:val="single" w:color="auto" w:sz="4" w:space="0"/>
                  </w:tcBorders>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年平均质量浓度</w:t>
                  </w:r>
                </w:p>
              </w:tc>
              <w:tc>
                <w:tcPr>
                  <w:tcW w:w="1231" w:type="dxa"/>
                  <w:tcBorders>
                    <w:top w:val="nil"/>
                    <w:left w:val="nil"/>
                    <w:bottom w:val="single" w:color="auto" w:sz="4" w:space="0"/>
                    <w:right w:val="single" w:color="auto" w:sz="4" w:space="0"/>
                  </w:tcBorders>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14</w:t>
                  </w:r>
                </w:p>
              </w:tc>
              <w:tc>
                <w:tcPr>
                  <w:tcW w:w="1270" w:type="dxa"/>
                  <w:tcBorders>
                    <w:top w:val="nil"/>
                    <w:left w:val="nil"/>
                    <w:bottom w:val="single" w:color="auto" w:sz="4" w:space="0"/>
                    <w:right w:val="single" w:color="auto" w:sz="4" w:space="0"/>
                  </w:tcBorders>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40</w:t>
                  </w:r>
                </w:p>
              </w:tc>
              <w:tc>
                <w:tcPr>
                  <w:tcW w:w="1115" w:type="dxa"/>
                  <w:tcBorders>
                    <w:top w:val="nil"/>
                    <w:left w:val="nil"/>
                    <w:bottom w:val="single" w:color="auto" w:sz="4" w:space="0"/>
                    <w:right w:val="single" w:color="auto" w:sz="4" w:space="0"/>
                  </w:tcBorders>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35</w:t>
                  </w:r>
                </w:p>
              </w:tc>
              <w:tc>
                <w:tcPr>
                  <w:tcW w:w="1115" w:type="dxa"/>
                  <w:tcBorders>
                    <w:top w:val="nil"/>
                    <w:left w:val="nil"/>
                    <w:bottom w:val="single" w:color="auto" w:sz="4" w:space="0"/>
                    <w:right w:val="single" w:color="auto" w:sz="4" w:space="0"/>
                  </w:tcBorders>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达标</w:t>
                  </w:r>
                </w:p>
              </w:tc>
            </w:tr>
            <w:tr>
              <w:tblPrEx>
                <w:tblCellMar>
                  <w:top w:w="0" w:type="dxa"/>
                  <w:left w:w="108" w:type="dxa"/>
                  <w:bottom w:w="0" w:type="dxa"/>
                  <w:right w:w="108" w:type="dxa"/>
                </w:tblCellMar>
              </w:tblPrEx>
              <w:trPr>
                <w:trHeight w:val="369" w:hRule="atLeast"/>
                <w:jc w:val="center"/>
              </w:trPr>
              <w:tc>
                <w:tcPr>
                  <w:tcW w:w="838" w:type="dxa"/>
                  <w:vMerge w:val="continue"/>
                  <w:tcBorders>
                    <w:top w:val="nil"/>
                    <w:left w:val="single" w:color="auto" w:sz="4" w:space="0"/>
                    <w:bottom w:val="single" w:color="auto" w:sz="4" w:space="0"/>
                    <w:right w:val="single" w:color="auto" w:sz="4" w:space="0"/>
                  </w:tcBorders>
                  <w:vAlign w:val="center"/>
                </w:tcPr>
                <w:p>
                  <w:pPr>
                    <w:widowControl/>
                    <w:jc w:val="center"/>
                    <w:rPr>
                      <w:rFonts w:ascii="Times New Roman" w:hAnsi="Times New Roman"/>
                      <w:color w:val="000000"/>
                      <w:kern w:val="0"/>
                      <w:szCs w:val="21"/>
                    </w:rPr>
                  </w:pPr>
                </w:p>
              </w:tc>
              <w:tc>
                <w:tcPr>
                  <w:tcW w:w="2935" w:type="dxa"/>
                  <w:tcBorders>
                    <w:top w:val="nil"/>
                    <w:left w:val="nil"/>
                    <w:bottom w:val="single" w:color="auto" w:sz="4" w:space="0"/>
                    <w:right w:val="single" w:color="auto" w:sz="4" w:space="0"/>
                  </w:tcBorders>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24小时平均第98百分位数</w:t>
                  </w:r>
                </w:p>
              </w:tc>
              <w:tc>
                <w:tcPr>
                  <w:tcW w:w="1231" w:type="dxa"/>
                  <w:tcBorders>
                    <w:top w:val="nil"/>
                    <w:left w:val="nil"/>
                    <w:bottom w:val="single" w:color="auto" w:sz="4" w:space="0"/>
                    <w:right w:val="single" w:color="auto" w:sz="4" w:space="0"/>
                  </w:tcBorders>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27</w:t>
                  </w:r>
                </w:p>
              </w:tc>
              <w:tc>
                <w:tcPr>
                  <w:tcW w:w="1270" w:type="dxa"/>
                  <w:tcBorders>
                    <w:top w:val="nil"/>
                    <w:left w:val="nil"/>
                    <w:bottom w:val="single" w:color="auto" w:sz="4" w:space="0"/>
                    <w:right w:val="single" w:color="auto" w:sz="4" w:space="0"/>
                  </w:tcBorders>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80</w:t>
                  </w:r>
                </w:p>
              </w:tc>
              <w:tc>
                <w:tcPr>
                  <w:tcW w:w="1115" w:type="dxa"/>
                  <w:tcBorders>
                    <w:top w:val="nil"/>
                    <w:left w:val="nil"/>
                    <w:bottom w:val="single" w:color="auto" w:sz="4" w:space="0"/>
                    <w:right w:val="single" w:color="auto" w:sz="4" w:space="0"/>
                  </w:tcBorders>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33.75</w:t>
                  </w:r>
                </w:p>
              </w:tc>
              <w:tc>
                <w:tcPr>
                  <w:tcW w:w="1115" w:type="dxa"/>
                  <w:tcBorders>
                    <w:top w:val="nil"/>
                    <w:left w:val="nil"/>
                    <w:bottom w:val="single" w:color="auto" w:sz="4" w:space="0"/>
                    <w:right w:val="single" w:color="auto" w:sz="4" w:space="0"/>
                  </w:tcBorders>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达标</w:t>
                  </w:r>
                </w:p>
              </w:tc>
            </w:tr>
            <w:tr>
              <w:tblPrEx>
                <w:tblCellMar>
                  <w:top w:w="0" w:type="dxa"/>
                  <w:left w:w="108" w:type="dxa"/>
                  <w:bottom w:w="0" w:type="dxa"/>
                  <w:right w:w="108" w:type="dxa"/>
                </w:tblCellMar>
              </w:tblPrEx>
              <w:trPr>
                <w:trHeight w:val="369" w:hRule="atLeast"/>
                <w:jc w:val="center"/>
              </w:trPr>
              <w:tc>
                <w:tcPr>
                  <w:tcW w:w="838" w:type="dxa"/>
                  <w:vMerge w:val="restart"/>
                  <w:tcBorders>
                    <w:top w:val="nil"/>
                    <w:left w:val="single" w:color="auto" w:sz="4" w:space="0"/>
                    <w:bottom w:val="single" w:color="auto" w:sz="4" w:space="0"/>
                    <w:right w:val="single" w:color="auto" w:sz="4" w:space="0"/>
                  </w:tcBorders>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PM</w:t>
                  </w:r>
                  <w:r>
                    <w:rPr>
                      <w:rFonts w:ascii="Times New Roman" w:hAnsi="Times New Roman"/>
                      <w:color w:val="000000"/>
                      <w:kern w:val="0"/>
                      <w:szCs w:val="21"/>
                      <w:vertAlign w:val="subscript"/>
                    </w:rPr>
                    <w:t>10</w:t>
                  </w:r>
                </w:p>
              </w:tc>
              <w:tc>
                <w:tcPr>
                  <w:tcW w:w="2935" w:type="dxa"/>
                  <w:tcBorders>
                    <w:top w:val="nil"/>
                    <w:left w:val="nil"/>
                    <w:bottom w:val="single" w:color="auto" w:sz="4" w:space="0"/>
                    <w:right w:val="single" w:color="auto" w:sz="4" w:space="0"/>
                  </w:tcBorders>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年平均质量浓度</w:t>
                  </w:r>
                </w:p>
              </w:tc>
              <w:tc>
                <w:tcPr>
                  <w:tcW w:w="1231" w:type="dxa"/>
                  <w:tcBorders>
                    <w:top w:val="nil"/>
                    <w:left w:val="nil"/>
                    <w:bottom w:val="single" w:color="auto" w:sz="4" w:space="0"/>
                    <w:right w:val="single" w:color="auto" w:sz="4" w:space="0"/>
                  </w:tcBorders>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42</w:t>
                  </w:r>
                </w:p>
              </w:tc>
              <w:tc>
                <w:tcPr>
                  <w:tcW w:w="1270" w:type="dxa"/>
                  <w:tcBorders>
                    <w:top w:val="nil"/>
                    <w:left w:val="nil"/>
                    <w:bottom w:val="single" w:color="auto" w:sz="4" w:space="0"/>
                    <w:right w:val="single" w:color="auto" w:sz="4" w:space="0"/>
                  </w:tcBorders>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70</w:t>
                  </w:r>
                </w:p>
              </w:tc>
              <w:tc>
                <w:tcPr>
                  <w:tcW w:w="1115" w:type="dxa"/>
                  <w:tcBorders>
                    <w:top w:val="nil"/>
                    <w:left w:val="nil"/>
                    <w:bottom w:val="single" w:color="auto" w:sz="4" w:space="0"/>
                    <w:right w:val="single" w:color="auto" w:sz="4" w:space="0"/>
                  </w:tcBorders>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60</w:t>
                  </w:r>
                </w:p>
              </w:tc>
              <w:tc>
                <w:tcPr>
                  <w:tcW w:w="1115" w:type="dxa"/>
                  <w:tcBorders>
                    <w:top w:val="nil"/>
                    <w:left w:val="nil"/>
                    <w:bottom w:val="single" w:color="auto" w:sz="4" w:space="0"/>
                    <w:right w:val="single" w:color="auto" w:sz="4" w:space="0"/>
                  </w:tcBorders>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达标</w:t>
                  </w:r>
                </w:p>
              </w:tc>
            </w:tr>
            <w:tr>
              <w:tblPrEx>
                <w:tblCellMar>
                  <w:top w:w="0" w:type="dxa"/>
                  <w:left w:w="108" w:type="dxa"/>
                  <w:bottom w:w="0" w:type="dxa"/>
                  <w:right w:w="108" w:type="dxa"/>
                </w:tblCellMar>
              </w:tblPrEx>
              <w:trPr>
                <w:trHeight w:val="369" w:hRule="atLeast"/>
                <w:jc w:val="center"/>
              </w:trPr>
              <w:tc>
                <w:tcPr>
                  <w:tcW w:w="838" w:type="dxa"/>
                  <w:vMerge w:val="continue"/>
                  <w:tcBorders>
                    <w:top w:val="nil"/>
                    <w:left w:val="single" w:color="auto" w:sz="4" w:space="0"/>
                    <w:bottom w:val="single" w:color="auto" w:sz="4" w:space="0"/>
                    <w:right w:val="single" w:color="auto" w:sz="4" w:space="0"/>
                  </w:tcBorders>
                  <w:vAlign w:val="center"/>
                </w:tcPr>
                <w:p>
                  <w:pPr>
                    <w:widowControl/>
                    <w:jc w:val="center"/>
                    <w:rPr>
                      <w:rFonts w:ascii="Times New Roman" w:hAnsi="Times New Roman"/>
                      <w:color w:val="000000"/>
                      <w:kern w:val="0"/>
                      <w:szCs w:val="21"/>
                    </w:rPr>
                  </w:pPr>
                </w:p>
              </w:tc>
              <w:tc>
                <w:tcPr>
                  <w:tcW w:w="2935" w:type="dxa"/>
                  <w:tcBorders>
                    <w:top w:val="nil"/>
                    <w:left w:val="nil"/>
                    <w:bottom w:val="single" w:color="auto" w:sz="4" w:space="0"/>
                    <w:right w:val="single" w:color="auto" w:sz="4" w:space="0"/>
                  </w:tcBorders>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24小时平均第95百分位数</w:t>
                  </w:r>
                </w:p>
              </w:tc>
              <w:tc>
                <w:tcPr>
                  <w:tcW w:w="1231" w:type="dxa"/>
                  <w:tcBorders>
                    <w:top w:val="nil"/>
                    <w:left w:val="nil"/>
                    <w:bottom w:val="single" w:color="auto" w:sz="4" w:space="0"/>
                    <w:right w:val="single" w:color="auto" w:sz="4" w:space="0"/>
                  </w:tcBorders>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70</w:t>
                  </w:r>
                </w:p>
              </w:tc>
              <w:tc>
                <w:tcPr>
                  <w:tcW w:w="1270" w:type="dxa"/>
                  <w:tcBorders>
                    <w:top w:val="nil"/>
                    <w:left w:val="nil"/>
                    <w:bottom w:val="single" w:color="auto" w:sz="4" w:space="0"/>
                    <w:right w:val="single" w:color="auto" w:sz="4" w:space="0"/>
                  </w:tcBorders>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150</w:t>
                  </w:r>
                </w:p>
              </w:tc>
              <w:tc>
                <w:tcPr>
                  <w:tcW w:w="1115" w:type="dxa"/>
                  <w:tcBorders>
                    <w:top w:val="nil"/>
                    <w:left w:val="nil"/>
                    <w:bottom w:val="single" w:color="auto" w:sz="4" w:space="0"/>
                    <w:right w:val="single" w:color="auto" w:sz="4" w:space="0"/>
                  </w:tcBorders>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46.67</w:t>
                  </w:r>
                </w:p>
              </w:tc>
              <w:tc>
                <w:tcPr>
                  <w:tcW w:w="1115" w:type="dxa"/>
                  <w:tcBorders>
                    <w:top w:val="nil"/>
                    <w:left w:val="nil"/>
                    <w:bottom w:val="single" w:color="auto" w:sz="4" w:space="0"/>
                    <w:right w:val="single" w:color="auto" w:sz="4" w:space="0"/>
                  </w:tcBorders>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达标</w:t>
                  </w:r>
                </w:p>
              </w:tc>
            </w:tr>
            <w:tr>
              <w:tblPrEx>
                <w:tblCellMar>
                  <w:top w:w="0" w:type="dxa"/>
                  <w:left w:w="108" w:type="dxa"/>
                  <w:bottom w:w="0" w:type="dxa"/>
                  <w:right w:w="108" w:type="dxa"/>
                </w:tblCellMar>
              </w:tblPrEx>
              <w:trPr>
                <w:trHeight w:val="369" w:hRule="atLeast"/>
                <w:jc w:val="center"/>
              </w:trPr>
              <w:tc>
                <w:tcPr>
                  <w:tcW w:w="838" w:type="dxa"/>
                  <w:vMerge w:val="restart"/>
                  <w:tcBorders>
                    <w:top w:val="nil"/>
                    <w:left w:val="single" w:color="auto" w:sz="4" w:space="0"/>
                    <w:bottom w:val="single" w:color="auto" w:sz="4" w:space="0"/>
                    <w:right w:val="single" w:color="auto" w:sz="4" w:space="0"/>
                  </w:tcBorders>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PM</w:t>
                  </w:r>
                  <w:r>
                    <w:rPr>
                      <w:rFonts w:ascii="Times New Roman" w:hAnsi="Times New Roman"/>
                      <w:color w:val="000000"/>
                      <w:kern w:val="0"/>
                      <w:szCs w:val="21"/>
                      <w:vertAlign w:val="subscript"/>
                    </w:rPr>
                    <w:t>2.5</w:t>
                  </w:r>
                </w:p>
              </w:tc>
              <w:tc>
                <w:tcPr>
                  <w:tcW w:w="2935" w:type="dxa"/>
                  <w:tcBorders>
                    <w:top w:val="nil"/>
                    <w:left w:val="nil"/>
                    <w:bottom w:val="single" w:color="auto" w:sz="4" w:space="0"/>
                    <w:right w:val="single" w:color="auto" w:sz="4" w:space="0"/>
                  </w:tcBorders>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年平均质量浓度</w:t>
                  </w:r>
                </w:p>
              </w:tc>
              <w:tc>
                <w:tcPr>
                  <w:tcW w:w="1231" w:type="dxa"/>
                  <w:tcBorders>
                    <w:top w:val="nil"/>
                    <w:left w:val="nil"/>
                    <w:bottom w:val="single" w:color="auto" w:sz="4" w:space="0"/>
                    <w:right w:val="single" w:color="auto" w:sz="4" w:space="0"/>
                  </w:tcBorders>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20</w:t>
                  </w:r>
                </w:p>
              </w:tc>
              <w:tc>
                <w:tcPr>
                  <w:tcW w:w="1270" w:type="dxa"/>
                  <w:tcBorders>
                    <w:top w:val="nil"/>
                    <w:left w:val="nil"/>
                    <w:bottom w:val="single" w:color="auto" w:sz="4" w:space="0"/>
                    <w:right w:val="single" w:color="auto" w:sz="4" w:space="0"/>
                  </w:tcBorders>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35</w:t>
                  </w:r>
                </w:p>
              </w:tc>
              <w:tc>
                <w:tcPr>
                  <w:tcW w:w="1115" w:type="dxa"/>
                  <w:tcBorders>
                    <w:top w:val="nil"/>
                    <w:left w:val="nil"/>
                    <w:bottom w:val="single" w:color="auto" w:sz="4" w:space="0"/>
                    <w:right w:val="single" w:color="auto" w:sz="4" w:space="0"/>
                  </w:tcBorders>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57.14</w:t>
                  </w:r>
                </w:p>
              </w:tc>
              <w:tc>
                <w:tcPr>
                  <w:tcW w:w="1115" w:type="dxa"/>
                  <w:tcBorders>
                    <w:top w:val="nil"/>
                    <w:left w:val="nil"/>
                    <w:bottom w:val="single" w:color="auto" w:sz="4" w:space="0"/>
                    <w:right w:val="single" w:color="auto" w:sz="4" w:space="0"/>
                  </w:tcBorders>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达标</w:t>
                  </w:r>
                </w:p>
              </w:tc>
            </w:tr>
            <w:tr>
              <w:tblPrEx>
                <w:tblCellMar>
                  <w:top w:w="0" w:type="dxa"/>
                  <w:left w:w="108" w:type="dxa"/>
                  <w:bottom w:w="0" w:type="dxa"/>
                  <w:right w:w="108" w:type="dxa"/>
                </w:tblCellMar>
              </w:tblPrEx>
              <w:trPr>
                <w:trHeight w:val="369" w:hRule="atLeast"/>
                <w:jc w:val="center"/>
              </w:trPr>
              <w:tc>
                <w:tcPr>
                  <w:tcW w:w="838" w:type="dxa"/>
                  <w:vMerge w:val="continue"/>
                  <w:tcBorders>
                    <w:top w:val="nil"/>
                    <w:left w:val="single" w:color="auto" w:sz="4" w:space="0"/>
                    <w:bottom w:val="single" w:color="auto" w:sz="4" w:space="0"/>
                    <w:right w:val="single" w:color="auto" w:sz="4" w:space="0"/>
                  </w:tcBorders>
                  <w:vAlign w:val="center"/>
                </w:tcPr>
                <w:p>
                  <w:pPr>
                    <w:widowControl/>
                    <w:jc w:val="center"/>
                    <w:rPr>
                      <w:rFonts w:ascii="Times New Roman" w:hAnsi="Times New Roman"/>
                      <w:color w:val="000000"/>
                      <w:kern w:val="0"/>
                      <w:szCs w:val="21"/>
                    </w:rPr>
                  </w:pPr>
                </w:p>
              </w:tc>
              <w:tc>
                <w:tcPr>
                  <w:tcW w:w="2935" w:type="dxa"/>
                  <w:tcBorders>
                    <w:top w:val="nil"/>
                    <w:left w:val="nil"/>
                    <w:bottom w:val="single" w:color="auto" w:sz="4" w:space="0"/>
                    <w:right w:val="single" w:color="auto" w:sz="4" w:space="0"/>
                  </w:tcBorders>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24小时平均第95百分位数</w:t>
                  </w:r>
                </w:p>
              </w:tc>
              <w:tc>
                <w:tcPr>
                  <w:tcW w:w="1231" w:type="dxa"/>
                  <w:tcBorders>
                    <w:top w:val="nil"/>
                    <w:left w:val="nil"/>
                    <w:bottom w:val="single" w:color="auto" w:sz="4" w:space="0"/>
                    <w:right w:val="single" w:color="auto" w:sz="4" w:space="0"/>
                  </w:tcBorders>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37</w:t>
                  </w:r>
                </w:p>
              </w:tc>
              <w:tc>
                <w:tcPr>
                  <w:tcW w:w="1270" w:type="dxa"/>
                  <w:tcBorders>
                    <w:top w:val="nil"/>
                    <w:left w:val="nil"/>
                    <w:bottom w:val="single" w:color="auto" w:sz="4" w:space="0"/>
                    <w:right w:val="single" w:color="auto" w:sz="4" w:space="0"/>
                  </w:tcBorders>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75</w:t>
                  </w:r>
                </w:p>
              </w:tc>
              <w:tc>
                <w:tcPr>
                  <w:tcW w:w="1115" w:type="dxa"/>
                  <w:tcBorders>
                    <w:top w:val="nil"/>
                    <w:left w:val="nil"/>
                    <w:bottom w:val="single" w:color="auto" w:sz="4" w:space="0"/>
                    <w:right w:val="single" w:color="auto" w:sz="4" w:space="0"/>
                  </w:tcBorders>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49.33</w:t>
                  </w:r>
                </w:p>
              </w:tc>
              <w:tc>
                <w:tcPr>
                  <w:tcW w:w="1115" w:type="dxa"/>
                  <w:tcBorders>
                    <w:top w:val="nil"/>
                    <w:left w:val="nil"/>
                    <w:bottom w:val="single" w:color="auto" w:sz="4" w:space="0"/>
                    <w:right w:val="single" w:color="auto" w:sz="4" w:space="0"/>
                  </w:tcBorders>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达标</w:t>
                  </w:r>
                </w:p>
              </w:tc>
            </w:tr>
            <w:tr>
              <w:tblPrEx>
                <w:tblCellMar>
                  <w:top w:w="0" w:type="dxa"/>
                  <w:left w:w="108" w:type="dxa"/>
                  <w:bottom w:w="0" w:type="dxa"/>
                  <w:right w:w="108" w:type="dxa"/>
                </w:tblCellMar>
              </w:tblPrEx>
              <w:trPr>
                <w:trHeight w:val="369" w:hRule="atLeast"/>
                <w:jc w:val="center"/>
              </w:trPr>
              <w:tc>
                <w:tcPr>
                  <w:tcW w:w="838" w:type="dxa"/>
                  <w:tcBorders>
                    <w:top w:val="nil"/>
                    <w:left w:val="single" w:color="auto" w:sz="4" w:space="0"/>
                    <w:bottom w:val="single" w:color="auto" w:sz="4" w:space="0"/>
                    <w:right w:val="single" w:color="auto" w:sz="4" w:space="0"/>
                  </w:tcBorders>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CO</w:t>
                  </w:r>
                </w:p>
              </w:tc>
              <w:tc>
                <w:tcPr>
                  <w:tcW w:w="2935" w:type="dxa"/>
                  <w:tcBorders>
                    <w:top w:val="nil"/>
                    <w:left w:val="nil"/>
                    <w:bottom w:val="single" w:color="auto" w:sz="4" w:space="0"/>
                    <w:right w:val="single" w:color="auto" w:sz="4" w:space="0"/>
                  </w:tcBorders>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24小时平均第95百分位数</w:t>
                  </w:r>
                </w:p>
              </w:tc>
              <w:tc>
                <w:tcPr>
                  <w:tcW w:w="1231" w:type="dxa"/>
                  <w:tcBorders>
                    <w:top w:val="nil"/>
                    <w:left w:val="nil"/>
                    <w:bottom w:val="single" w:color="auto" w:sz="4" w:space="0"/>
                    <w:right w:val="single" w:color="auto" w:sz="4" w:space="0"/>
                  </w:tcBorders>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1</w:t>
                  </w:r>
                </w:p>
              </w:tc>
              <w:tc>
                <w:tcPr>
                  <w:tcW w:w="1270" w:type="dxa"/>
                  <w:tcBorders>
                    <w:top w:val="nil"/>
                    <w:left w:val="nil"/>
                    <w:bottom w:val="single" w:color="auto" w:sz="4" w:space="0"/>
                    <w:right w:val="single" w:color="auto" w:sz="4" w:space="0"/>
                  </w:tcBorders>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4000</w:t>
                  </w:r>
                </w:p>
              </w:tc>
              <w:tc>
                <w:tcPr>
                  <w:tcW w:w="1115" w:type="dxa"/>
                  <w:tcBorders>
                    <w:top w:val="nil"/>
                    <w:left w:val="nil"/>
                    <w:bottom w:val="single" w:color="auto" w:sz="4" w:space="0"/>
                    <w:right w:val="single" w:color="auto" w:sz="4" w:space="0"/>
                  </w:tcBorders>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0.03</w:t>
                  </w:r>
                </w:p>
              </w:tc>
              <w:tc>
                <w:tcPr>
                  <w:tcW w:w="1115" w:type="dxa"/>
                  <w:tcBorders>
                    <w:top w:val="nil"/>
                    <w:left w:val="nil"/>
                    <w:bottom w:val="single" w:color="auto" w:sz="4" w:space="0"/>
                    <w:right w:val="single" w:color="auto" w:sz="4" w:space="0"/>
                  </w:tcBorders>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达标</w:t>
                  </w:r>
                </w:p>
              </w:tc>
            </w:tr>
            <w:tr>
              <w:tblPrEx>
                <w:tblCellMar>
                  <w:top w:w="0" w:type="dxa"/>
                  <w:left w:w="108" w:type="dxa"/>
                  <w:bottom w:w="0" w:type="dxa"/>
                  <w:right w:w="108" w:type="dxa"/>
                </w:tblCellMar>
              </w:tblPrEx>
              <w:trPr>
                <w:trHeight w:val="369" w:hRule="atLeast"/>
                <w:jc w:val="center"/>
              </w:trPr>
              <w:tc>
                <w:tcPr>
                  <w:tcW w:w="838" w:type="dxa"/>
                  <w:tcBorders>
                    <w:top w:val="nil"/>
                    <w:left w:val="single" w:color="auto" w:sz="4" w:space="0"/>
                    <w:bottom w:val="single" w:color="auto" w:sz="4" w:space="0"/>
                    <w:right w:val="single" w:color="auto" w:sz="4" w:space="0"/>
                  </w:tcBorders>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O</w:t>
                  </w:r>
                  <w:r>
                    <w:rPr>
                      <w:rFonts w:ascii="Times New Roman" w:hAnsi="Times New Roman"/>
                      <w:color w:val="000000"/>
                      <w:kern w:val="0"/>
                      <w:szCs w:val="21"/>
                      <w:vertAlign w:val="subscript"/>
                    </w:rPr>
                    <w:t>3</w:t>
                  </w:r>
                </w:p>
              </w:tc>
              <w:tc>
                <w:tcPr>
                  <w:tcW w:w="2935" w:type="dxa"/>
                  <w:tcBorders>
                    <w:top w:val="nil"/>
                    <w:left w:val="nil"/>
                    <w:bottom w:val="single" w:color="auto" w:sz="4" w:space="0"/>
                    <w:right w:val="single" w:color="auto" w:sz="4" w:space="0"/>
                  </w:tcBorders>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日最大8小时滑动平均值的第90位百分数</w:t>
                  </w:r>
                </w:p>
              </w:tc>
              <w:tc>
                <w:tcPr>
                  <w:tcW w:w="1231" w:type="dxa"/>
                  <w:tcBorders>
                    <w:top w:val="nil"/>
                    <w:left w:val="nil"/>
                    <w:bottom w:val="single" w:color="auto" w:sz="4" w:space="0"/>
                    <w:right w:val="single" w:color="auto" w:sz="4" w:space="0"/>
                  </w:tcBorders>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113</w:t>
                  </w:r>
                </w:p>
              </w:tc>
              <w:tc>
                <w:tcPr>
                  <w:tcW w:w="1270" w:type="dxa"/>
                  <w:tcBorders>
                    <w:top w:val="nil"/>
                    <w:left w:val="nil"/>
                    <w:bottom w:val="single" w:color="auto" w:sz="4" w:space="0"/>
                    <w:right w:val="single" w:color="auto" w:sz="4" w:space="0"/>
                  </w:tcBorders>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160</w:t>
                  </w:r>
                </w:p>
              </w:tc>
              <w:tc>
                <w:tcPr>
                  <w:tcW w:w="1115" w:type="dxa"/>
                  <w:tcBorders>
                    <w:top w:val="nil"/>
                    <w:left w:val="nil"/>
                    <w:bottom w:val="single" w:color="auto" w:sz="4" w:space="0"/>
                    <w:right w:val="single" w:color="auto" w:sz="4" w:space="0"/>
                  </w:tcBorders>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70.63</w:t>
                  </w:r>
                </w:p>
              </w:tc>
              <w:tc>
                <w:tcPr>
                  <w:tcW w:w="1115" w:type="dxa"/>
                  <w:tcBorders>
                    <w:top w:val="nil"/>
                    <w:left w:val="nil"/>
                    <w:bottom w:val="single" w:color="auto" w:sz="4" w:space="0"/>
                    <w:right w:val="single" w:color="auto" w:sz="4" w:space="0"/>
                  </w:tcBorders>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达标</w:t>
                  </w:r>
                </w:p>
              </w:tc>
            </w:tr>
          </w:tbl>
          <w:p>
            <w:pPr>
              <w:spacing w:line="360" w:lineRule="auto"/>
              <w:ind w:firstLine="480" w:firstLineChars="200"/>
              <w:rPr>
                <w:rFonts w:ascii="Times New Roman" w:hAnsi="Times New Roman"/>
                <w:color w:val="000000"/>
                <w:sz w:val="24"/>
              </w:rPr>
            </w:pPr>
            <w:r>
              <w:rPr>
                <w:rFonts w:ascii="Times New Roman" w:hAnsi="Times New Roman"/>
                <w:color w:val="000000"/>
                <w:sz w:val="24"/>
              </w:rPr>
              <w:t>非甲烷总烃参考（</w:t>
            </w:r>
            <w:r>
              <w:rPr>
                <w:rFonts w:ascii="Times New Roman" w:hAnsi="Times New Roman"/>
                <w:sz w:val="24"/>
              </w:rPr>
              <w:t>云南天齐塑胶管业有限公司</w:t>
            </w:r>
            <w:r>
              <w:rPr>
                <w:rFonts w:ascii="Times New Roman" w:hAnsi="Times New Roman"/>
                <w:color w:val="000000"/>
                <w:sz w:val="24"/>
              </w:rPr>
              <w:t>《</w:t>
            </w:r>
            <w:r>
              <w:rPr>
                <w:rFonts w:ascii="Times New Roman" w:hAnsi="Times New Roman"/>
                <w:sz w:val="24"/>
              </w:rPr>
              <w:t>HDPE管道及系列产品生产项目</w:t>
            </w:r>
            <w:r>
              <w:rPr>
                <w:rFonts w:ascii="Times New Roman" w:hAnsi="Times New Roman"/>
                <w:color w:val="000000"/>
                <w:sz w:val="24"/>
              </w:rPr>
              <w:t>》背景值现状监测）。监测点位于云南天齐塑胶管业有限公司内，位于本项目北侧约</w:t>
            </w:r>
            <w:r>
              <w:rPr>
                <w:rFonts w:hint="eastAsia" w:ascii="Times New Roman" w:hAnsi="Times New Roman"/>
                <w:color w:val="000000"/>
                <w:sz w:val="24"/>
              </w:rPr>
              <w:t>125</w:t>
            </w:r>
            <w:r>
              <w:rPr>
                <w:rFonts w:ascii="Times New Roman" w:hAnsi="Times New Roman"/>
                <w:color w:val="000000"/>
                <w:sz w:val="24"/>
              </w:rPr>
              <w:t>m处，距离本项目较近，监测数据可代表本项目区域特征污染物质量现状，具体值如下：</w:t>
            </w:r>
          </w:p>
          <w:p>
            <w:pPr>
              <w:pStyle w:val="12"/>
              <w:spacing w:line="360" w:lineRule="auto"/>
              <w:jc w:val="center"/>
              <w:rPr>
                <w:rFonts w:ascii="Times New Roman" w:hAnsi="Times New Roman"/>
                <w:b/>
                <w:bCs/>
                <w:sz w:val="24"/>
                <w:szCs w:val="24"/>
              </w:rPr>
            </w:pPr>
          </w:p>
          <w:p>
            <w:pPr>
              <w:pStyle w:val="12"/>
              <w:spacing w:line="360" w:lineRule="auto"/>
              <w:jc w:val="center"/>
              <w:rPr>
                <w:rFonts w:ascii="Times New Roman" w:hAnsi="Times New Roman"/>
                <w:b/>
                <w:bCs/>
                <w:sz w:val="24"/>
                <w:szCs w:val="24"/>
              </w:rPr>
            </w:pPr>
          </w:p>
          <w:p>
            <w:pPr>
              <w:pStyle w:val="12"/>
              <w:spacing w:after="0" w:line="360" w:lineRule="auto"/>
              <w:jc w:val="center"/>
              <w:rPr>
                <w:rFonts w:ascii="Times New Roman" w:hAnsi="Times New Roman"/>
                <w:b/>
                <w:bCs/>
                <w:sz w:val="24"/>
                <w:szCs w:val="24"/>
              </w:rPr>
            </w:pPr>
            <w:r>
              <w:rPr>
                <w:rFonts w:ascii="Times New Roman" w:hAnsi="Times New Roman"/>
                <w:b/>
                <w:bCs/>
                <w:sz w:val="24"/>
                <w:szCs w:val="24"/>
              </w:rPr>
              <w:t>表3-2 项目区非甲烷总烃补充监测结果</w:t>
            </w:r>
          </w:p>
          <w:tbl>
            <w:tblPr>
              <w:tblStyle w:val="30"/>
              <w:tblW w:w="4999"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982"/>
              <w:gridCol w:w="2201"/>
              <w:gridCol w:w="2202"/>
              <w:gridCol w:w="245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8" w:hRule="atLeast"/>
              </w:trPr>
              <w:tc>
                <w:tcPr>
                  <w:tcW w:w="1120" w:type="pct"/>
                  <w:vAlign w:val="center"/>
                </w:tcPr>
                <w:p>
                  <w:pPr>
                    <w:pStyle w:val="27"/>
                    <w:spacing w:before="145" w:beforeAutospacing="0" w:after="0" w:afterAutospacing="0"/>
                    <w:ind w:left="130"/>
                    <w:jc w:val="center"/>
                    <w:rPr>
                      <w:rFonts w:hAnsi="宋体" w:cs="宋体"/>
                      <w:kern w:val="2"/>
                      <w:sz w:val="21"/>
                      <w:szCs w:val="21"/>
                    </w:rPr>
                  </w:pPr>
                  <w:r>
                    <w:rPr>
                      <w:rFonts w:hAnsi="宋体" w:cs="宋体"/>
                      <w:b/>
                      <w:spacing w:val="1"/>
                      <w:kern w:val="2"/>
                      <w:sz w:val="21"/>
                      <w:szCs w:val="21"/>
                    </w:rPr>
                    <w:t>检测点位</w:t>
                  </w:r>
                </w:p>
              </w:tc>
              <w:tc>
                <w:tcPr>
                  <w:tcW w:w="1244" w:type="pct"/>
                  <w:vAlign w:val="center"/>
                </w:tcPr>
                <w:p>
                  <w:pPr>
                    <w:pStyle w:val="27"/>
                    <w:spacing w:before="145" w:beforeAutospacing="0" w:after="0" w:afterAutospacing="0"/>
                    <w:ind w:left="193"/>
                    <w:jc w:val="center"/>
                    <w:rPr>
                      <w:rFonts w:hAnsi="宋体" w:cs="宋体"/>
                      <w:kern w:val="2"/>
                      <w:sz w:val="21"/>
                      <w:szCs w:val="21"/>
                    </w:rPr>
                  </w:pPr>
                  <w:r>
                    <w:rPr>
                      <w:rFonts w:hAnsi="宋体" w:cs="宋体"/>
                      <w:b/>
                      <w:kern w:val="2"/>
                      <w:sz w:val="21"/>
                      <w:szCs w:val="21"/>
                    </w:rPr>
                    <w:t>采样日期</w:t>
                  </w:r>
                </w:p>
              </w:tc>
              <w:tc>
                <w:tcPr>
                  <w:tcW w:w="1245" w:type="pct"/>
                  <w:vAlign w:val="center"/>
                </w:tcPr>
                <w:p>
                  <w:pPr>
                    <w:pStyle w:val="27"/>
                    <w:spacing w:before="145" w:beforeAutospacing="0" w:after="0" w:afterAutospacing="0"/>
                    <w:ind w:left="199"/>
                    <w:jc w:val="center"/>
                    <w:rPr>
                      <w:rFonts w:hAnsi="宋体" w:cs="宋体"/>
                      <w:kern w:val="2"/>
                      <w:sz w:val="21"/>
                      <w:szCs w:val="21"/>
                    </w:rPr>
                  </w:pPr>
                  <w:r>
                    <w:rPr>
                      <w:rFonts w:hAnsi="宋体" w:cs="宋体"/>
                      <w:b/>
                      <w:spacing w:val="1"/>
                      <w:kern w:val="2"/>
                      <w:sz w:val="21"/>
                      <w:szCs w:val="21"/>
                    </w:rPr>
                    <w:t>采样时段</w:t>
                  </w:r>
                </w:p>
              </w:tc>
              <w:tc>
                <w:tcPr>
                  <w:tcW w:w="1389" w:type="pct"/>
                  <w:vAlign w:val="center"/>
                </w:tcPr>
                <w:p>
                  <w:pPr>
                    <w:pStyle w:val="27"/>
                    <w:spacing w:before="0" w:beforeAutospacing="0" w:after="0" w:afterAutospacing="0"/>
                    <w:ind w:left="258"/>
                    <w:jc w:val="center"/>
                    <w:rPr>
                      <w:rFonts w:hAnsi="宋体" w:cs="宋体"/>
                      <w:kern w:val="2"/>
                      <w:sz w:val="21"/>
                      <w:szCs w:val="21"/>
                    </w:rPr>
                  </w:pPr>
                  <w:r>
                    <w:rPr>
                      <w:rFonts w:hAnsi="宋体" w:cs="宋体"/>
                      <w:b/>
                      <w:kern w:val="2"/>
                      <w:sz w:val="21"/>
                      <w:szCs w:val="21"/>
                    </w:rPr>
                    <w:t>检测结果</w:t>
                  </w:r>
                </w:p>
                <w:p>
                  <w:pPr>
                    <w:pStyle w:val="27"/>
                    <w:spacing w:before="40" w:beforeAutospacing="0" w:after="0" w:afterAutospacing="0"/>
                    <w:ind w:left="179"/>
                    <w:jc w:val="center"/>
                    <w:rPr>
                      <w:rFonts w:hAnsi="宋体" w:cs="宋体"/>
                      <w:kern w:val="2"/>
                      <w:sz w:val="21"/>
                      <w:szCs w:val="21"/>
                    </w:rPr>
                  </w:pPr>
                  <w:r>
                    <w:rPr>
                      <w:rFonts w:hAnsi="宋体" w:cs="宋体"/>
                      <w:b/>
                      <w:kern w:val="2"/>
                      <w:sz w:val="21"/>
                      <w:szCs w:val="21"/>
                    </w:rPr>
                    <w:t>（</w:t>
                  </w:r>
                  <w:r>
                    <w:rPr>
                      <w:rFonts w:ascii="Times New Roman" w:hAnsi="Times New Roman"/>
                      <w:b/>
                      <w:kern w:val="2"/>
                      <w:sz w:val="21"/>
                      <w:szCs w:val="21"/>
                    </w:rPr>
                    <w:t>mg/m</w:t>
                  </w:r>
                  <w:r>
                    <w:rPr>
                      <w:rFonts w:ascii="Times New Roman" w:hAnsi="Times New Roman"/>
                      <w:b/>
                      <w:kern w:val="2"/>
                      <w:position w:val="7"/>
                      <w:sz w:val="13"/>
                      <w:szCs w:val="13"/>
                    </w:rPr>
                    <w:t>3</w:t>
                  </w:r>
                  <w:r>
                    <w:rPr>
                      <w:rFonts w:hAnsi="宋体" w:cs="宋体"/>
                      <w:b/>
                      <w:kern w:val="2"/>
                      <w:sz w:val="21"/>
                      <w:szCs w:val="21"/>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8" w:hRule="atLeast"/>
              </w:trPr>
              <w:tc>
                <w:tcPr>
                  <w:tcW w:w="1120" w:type="pct"/>
                  <w:vMerge w:val="restart"/>
                  <w:vAlign w:val="center"/>
                </w:tcPr>
                <w:p>
                  <w:pPr>
                    <w:pStyle w:val="27"/>
                    <w:spacing w:before="162" w:beforeAutospacing="0" w:after="0" w:afterAutospacing="0"/>
                    <w:jc w:val="center"/>
                    <w:rPr>
                      <w:rFonts w:hint="eastAsia" w:ascii="Times New Roman"/>
                      <w:kern w:val="2"/>
                      <w:sz w:val="21"/>
                      <w:szCs w:val="21"/>
                    </w:rPr>
                  </w:pPr>
                  <w:r>
                    <w:rPr>
                      <w:rFonts w:ascii="Times New Roman"/>
                      <w:kern w:val="2"/>
                      <w:sz w:val="21"/>
                      <w:szCs w:val="21"/>
                    </w:rPr>
                    <w:t>云南天齐塑胶管业有限公司内</w:t>
                  </w:r>
                </w:p>
              </w:tc>
              <w:tc>
                <w:tcPr>
                  <w:tcW w:w="1244" w:type="pct"/>
                  <w:vMerge w:val="restart"/>
                  <w:vAlign w:val="center"/>
                </w:tcPr>
                <w:p>
                  <w:pPr>
                    <w:pStyle w:val="27"/>
                    <w:spacing w:before="0" w:beforeAutospacing="0" w:after="0" w:afterAutospacing="0"/>
                    <w:jc w:val="center"/>
                    <w:rPr>
                      <w:rFonts w:ascii="Times New Roman"/>
                      <w:kern w:val="2"/>
                      <w:sz w:val="21"/>
                      <w:szCs w:val="21"/>
                    </w:rPr>
                  </w:pPr>
                  <w:r>
                    <w:rPr>
                      <w:rFonts w:ascii="Times New Roman"/>
                      <w:kern w:val="2"/>
                      <w:sz w:val="21"/>
                      <w:szCs w:val="21"/>
                    </w:rPr>
                    <w:t>2019.08.11</w:t>
                  </w:r>
                </w:p>
              </w:tc>
              <w:tc>
                <w:tcPr>
                  <w:tcW w:w="1245" w:type="pct"/>
                  <w:vAlign w:val="center"/>
                </w:tcPr>
                <w:p>
                  <w:pPr>
                    <w:pStyle w:val="27"/>
                    <w:spacing w:before="0" w:beforeAutospacing="0" w:after="0" w:afterAutospacing="0"/>
                    <w:jc w:val="center"/>
                    <w:rPr>
                      <w:rFonts w:ascii="Times New Roman"/>
                      <w:kern w:val="2"/>
                      <w:sz w:val="21"/>
                      <w:szCs w:val="21"/>
                    </w:rPr>
                  </w:pPr>
                  <w:r>
                    <w:rPr>
                      <w:rFonts w:ascii="Times New Roman"/>
                      <w:kern w:val="2"/>
                      <w:sz w:val="21"/>
                      <w:szCs w:val="21"/>
                    </w:rPr>
                    <w:t>02:25</w:t>
                  </w:r>
                </w:p>
              </w:tc>
              <w:tc>
                <w:tcPr>
                  <w:tcW w:w="1389" w:type="pct"/>
                  <w:vAlign w:val="center"/>
                </w:tcPr>
                <w:p>
                  <w:pPr>
                    <w:pStyle w:val="27"/>
                    <w:spacing w:before="0" w:beforeAutospacing="0" w:after="0" w:afterAutospacing="0"/>
                    <w:jc w:val="center"/>
                    <w:rPr>
                      <w:rFonts w:ascii="Times New Roman"/>
                      <w:kern w:val="2"/>
                      <w:sz w:val="21"/>
                      <w:szCs w:val="21"/>
                    </w:rPr>
                  </w:pPr>
                  <w:r>
                    <w:rPr>
                      <w:rFonts w:ascii="Times New Roman"/>
                      <w:kern w:val="2"/>
                      <w:sz w:val="21"/>
                      <w:szCs w:val="21"/>
                    </w:rPr>
                    <w:t>0.63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8" w:hRule="atLeast"/>
              </w:trPr>
              <w:tc>
                <w:tcPr>
                  <w:tcW w:w="1120" w:type="pct"/>
                  <w:vMerge w:val="continue"/>
                  <w:vAlign w:val="center"/>
                </w:tcPr>
                <w:p>
                  <w:pPr>
                    <w:pStyle w:val="27"/>
                    <w:spacing w:before="162" w:beforeAutospacing="0" w:after="0" w:afterAutospacing="0"/>
                    <w:jc w:val="center"/>
                    <w:rPr>
                      <w:rFonts w:ascii="Times New Roman"/>
                      <w:kern w:val="2"/>
                      <w:sz w:val="21"/>
                      <w:szCs w:val="21"/>
                    </w:rPr>
                  </w:pPr>
                </w:p>
              </w:tc>
              <w:tc>
                <w:tcPr>
                  <w:tcW w:w="1244" w:type="pct"/>
                  <w:vMerge w:val="continue"/>
                  <w:vAlign w:val="center"/>
                </w:tcPr>
                <w:p>
                  <w:pPr>
                    <w:pStyle w:val="27"/>
                    <w:spacing w:before="0" w:beforeAutospacing="0" w:after="0" w:afterAutospacing="0"/>
                    <w:jc w:val="center"/>
                    <w:rPr>
                      <w:rFonts w:ascii="Times New Roman"/>
                      <w:kern w:val="2"/>
                      <w:sz w:val="21"/>
                      <w:szCs w:val="21"/>
                    </w:rPr>
                  </w:pPr>
                </w:p>
              </w:tc>
              <w:tc>
                <w:tcPr>
                  <w:tcW w:w="1245" w:type="pct"/>
                  <w:vAlign w:val="center"/>
                </w:tcPr>
                <w:p>
                  <w:pPr>
                    <w:pStyle w:val="27"/>
                    <w:spacing w:before="0" w:beforeAutospacing="0" w:after="0" w:afterAutospacing="0"/>
                    <w:jc w:val="center"/>
                    <w:rPr>
                      <w:rFonts w:ascii="Times New Roman"/>
                      <w:kern w:val="2"/>
                      <w:sz w:val="21"/>
                      <w:szCs w:val="21"/>
                    </w:rPr>
                  </w:pPr>
                  <w:r>
                    <w:rPr>
                      <w:rFonts w:ascii="Times New Roman"/>
                      <w:kern w:val="2"/>
                      <w:sz w:val="21"/>
                      <w:szCs w:val="21"/>
                    </w:rPr>
                    <w:t>08:21</w:t>
                  </w:r>
                </w:p>
              </w:tc>
              <w:tc>
                <w:tcPr>
                  <w:tcW w:w="1389" w:type="pct"/>
                  <w:vAlign w:val="center"/>
                </w:tcPr>
                <w:p>
                  <w:pPr>
                    <w:pStyle w:val="27"/>
                    <w:spacing w:before="0" w:beforeAutospacing="0" w:after="0" w:afterAutospacing="0"/>
                    <w:jc w:val="center"/>
                    <w:rPr>
                      <w:rFonts w:ascii="Times New Roman"/>
                      <w:kern w:val="2"/>
                      <w:sz w:val="21"/>
                      <w:szCs w:val="21"/>
                    </w:rPr>
                  </w:pPr>
                  <w:r>
                    <w:rPr>
                      <w:rFonts w:ascii="Times New Roman"/>
                      <w:kern w:val="2"/>
                      <w:sz w:val="21"/>
                      <w:szCs w:val="21"/>
                    </w:rPr>
                    <w:t>0.65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8" w:hRule="atLeast"/>
              </w:trPr>
              <w:tc>
                <w:tcPr>
                  <w:tcW w:w="1120" w:type="pct"/>
                  <w:vMerge w:val="continue"/>
                  <w:vAlign w:val="center"/>
                </w:tcPr>
                <w:p>
                  <w:pPr>
                    <w:pStyle w:val="27"/>
                    <w:spacing w:before="162" w:beforeAutospacing="0" w:after="0" w:afterAutospacing="0"/>
                    <w:jc w:val="center"/>
                    <w:rPr>
                      <w:rFonts w:ascii="Times New Roman"/>
                      <w:kern w:val="2"/>
                      <w:sz w:val="21"/>
                      <w:szCs w:val="21"/>
                    </w:rPr>
                  </w:pPr>
                </w:p>
              </w:tc>
              <w:tc>
                <w:tcPr>
                  <w:tcW w:w="1244" w:type="pct"/>
                  <w:vMerge w:val="continue"/>
                  <w:vAlign w:val="center"/>
                </w:tcPr>
                <w:p>
                  <w:pPr>
                    <w:pStyle w:val="27"/>
                    <w:spacing w:before="0" w:beforeAutospacing="0" w:after="0" w:afterAutospacing="0"/>
                    <w:jc w:val="center"/>
                    <w:rPr>
                      <w:rFonts w:ascii="Times New Roman"/>
                      <w:kern w:val="2"/>
                      <w:sz w:val="21"/>
                      <w:szCs w:val="21"/>
                    </w:rPr>
                  </w:pPr>
                </w:p>
              </w:tc>
              <w:tc>
                <w:tcPr>
                  <w:tcW w:w="1245" w:type="pct"/>
                  <w:vAlign w:val="center"/>
                </w:tcPr>
                <w:p>
                  <w:pPr>
                    <w:pStyle w:val="27"/>
                    <w:spacing w:before="0" w:beforeAutospacing="0" w:after="0" w:afterAutospacing="0"/>
                    <w:jc w:val="center"/>
                    <w:rPr>
                      <w:rFonts w:ascii="Times New Roman"/>
                      <w:kern w:val="2"/>
                      <w:sz w:val="21"/>
                      <w:szCs w:val="21"/>
                    </w:rPr>
                  </w:pPr>
                  <w:r>
                    <w:rPr>
                      <w:rFonts w:ascii="Times New Roman"/>
                      <w:kern w:val="2"/>
                      <w:sz w:val="21"/>
                      <w:szCs w:val="21"/>
                    </w:rPr>
                    <w:t>14:12</w:t>
                  </w:r>
                </w:p>
              </w:tc>
              <w:tc>
                <w:tcPr>
                  <w:tcW w:w="1389" w:type="pct"/>
                  <w:vAlign w:val="center"/>
                </w:tcPr>
                <w:p>
                  <w:pPr>
                    <w:pStyle w:val="27"/>
                    <w:spacing w:before="0" w:beforeAutospacing="0" w:after="0" w:afterAutospacing="0"/>
                    <w:jc w:val="center"/>
                    <w:rPr>
                      <w:rFonts w:ascii="Times New Roman"/>
                      <w:kern w:val="2"/>
                      <w:sz w:val="21"/>
                      <w:szCs w:val="21"/>
                    </w:rPr>
                  </w:pPr>
                  <w:r>
                    <w:rPr>
                      <w:rFonts w:ascii="Times New Roman"/>
                      <w:kern w:val="2"/>
                      <w:sz w:val="21"/>
                      <w:szCs w:val="21"/>
                    </w:rPr>
                    <w:t>0.44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8" w:hRule="atLeast"/>
              </w:trPr>
              <w:tc>
                <w:tcPr>
                  <w:tcW w:w="1120" w:type="pct"/>
                  <w:vMerge w:val="continue"/>
                  <w:vAlign w:val="center"/>
                </w:tcPr>
                <w:p>
                  <w:pPr>
                    <w:pStyle w:val="27"/>
                    <w:spacing w:before="162" w:beforeAutospacing="0" w:after="0" w:afterAutospacing="0"/>
                    <w:jc w:val="center"/>
                    <w:rPr>
                      <w:rFonts w:ascii="Times New Roman"/>
                      <w:kern w:val="2"/>
                      <w:sz w:val="21"/>
                      <w:szCs w:val="21"/>
                    </w:rPr>
                  </w:pPr>
                </w:p>
              </w:tc>
              <w:tc>
                <w:tcPr>
                  <w:tcW w:w="1244" w:type="pct"/>
                  <w:vMerge w:val="continue"/>
                  <w:vAlign w:val="center"/>
                </w:tcPr>
                <w:p>
                  <w:pPr>
                    <w:pStyle w:val="27"/>
                    <w:spacing w:before="0" w:beforeAutospacing="0" w:after="0" w:afterAutospacing="0"/>
                    <w:jc w:val="center"/>
                    <w:rPr>
                      <w:rFonts w:ascii="Times New Roman"/>
                      <w:kern w:val="2"/>
                      <w:sz w:val="21"/>
                      <w:szCs w:val="21"/>
                    </w:rPr>
                  </w:pPr>
                </w:p>
              </w:tc>
              <w:tc>
                <w:tcPr>
                  <w:tcW w:w="1245" w:type="pct"/>
                  <w:vAlign w:val="center"/>
                </w:tcPr>
                <w:p>
                  <w:pPr>
                    <w:pStyle w:val="27"/>
                    <w:spacing w:before="0" w:beforeAutospacing="0" w:after="0" w:afterAutospacing="0"/>
                    <w:jc w:val="center"/>
                    <w:rPr>
                      <w:rFonts w:ascii="Times New Roman"/>
                      <w:kern w:val="2"/>
                      <w:sz w:val="21"/>
                      <w:szCs w:val="21"/>
                    </w:rPr>
                  </w:pPr>
                  <w:r>
                    <w:rPr>
                      <w:rFonts w:ascii="Times New Roman"/>
                      <w:kern w:val="2"/>
                      <w:sz w:val="21"/>
                      <w:szCs w:val="21"/>
                    </w:rPr>
                    <w:t>20:08</w:t>
                  </w:r>
                </w:p>
              </w:tc>
              <w:tc>
                <w:tcPr>
                  <w:tcW w:w="1389" w:type="pct"/>
                  <w:vAlign w:val="center"/>
                </w:tcPr>
                <w:p>
                  <w:pPr>
                    <w:pStyle w:val="27"/>
                    <w:spacing w:before="0" w:beforeAutospacing="0" w:after="0" w:afterAutospacing="0"/>
                    <w:jc w:val="center"/>
                    <w:rPr>
                      <w:rFonts w:ascii="Times New Roman"/>
                      <w:kern w:val="2"/>
                      <w:sz w:val="21"/>
                      <w:szCs w:val="21"/>
                    </w:rPr>
                  </w:pPr>
                  <w:r>
                    <w:rPr>
                      <w:rFonts w:ascii="Times New Roman"/>
                      <w:kern w:val="2"/>
                      <w:sz w:val="21"/>
                      <w:szCs w:val="21"/>
                    </w:rPr>
                    <w:t>0.46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8" w:hRule="atLeast"/>
              </w:trPr>
              <w:tc>
                <w:tcPr>
                  <w:tcW w:w="1120" w:type="pct"/>
                  <w:vMerge w:val="continue"/>
                  <w:vAlign w:val="center"/>
                </w:tcPr>
                <w:p>
                  <w:pPr>
                    <w:pStyle w:val="27"/>
                    <w:spacing w:before="162" w:beforeAutospacing="0" w:after="0" w:afterAutospacing="0"/>
                    <w:jc w:val="center"/>
                    <w:rPr>
                      <w:rFonts w:ascii="Times New Roman"/>
                      <w:kern w:val="2"/>
                      <w:sz w:val="21"/>
                      <w:szCs w:val="21"/>
                    </w:rPr>
                  </w:pPr>
                </w:p>
              </w:tc>
              <w:tc>
                <w:tcPr>
                  <w:tcW w:w="1244" w:type="pct"/>
                  <w:vMerge w:val="restart"/>
                  <w:vAlign w:val="center"/>
                </w:tcPr>
                <w:p>
                  <w:pPr>
                    <w:pStyle w:val="27"/>
                    <w:spacing w:before="0" w:beforeAutospacing="0" w:after="0" w:afterAutospacing="0"/>
                    <w:jc w:val="center"/>
                    <w:rPr>
                      <w:rFonts w:ascii="Times New Roman"/>
                      <w:kern w:val="2"/>
                      <w:sz w:val="21"/>
                      <w:szCs w:val="21"/>
                    </w:rPr>
                  </w:pPr>
                  <w:r>
                    <w:rPr>
                      <w:rFonts w:ascii="Times New Roman"/>
                      <w:kern w:val="2"/>
                      <w:sz w:val="21"/>
                      <w:szCs w:val="21"/>
                    </w:rPr>
                    <w:t>2019.08.12</w:t>
                  </w:r>
                </w:p>
              </w:tc>
              <w:tc>
                <w:tcPr>
                  <w:tcW w:w="1245" w:type="pct"/>
                  <w:vAlign w:val="center"/>
                </w:tcPr>
                <w:p>
                  <w:pPr>
                    <w:pStyle w:val="27"/>
                    <w:spacing w:before="0" w:beforeAutospacing="0" w:after="0" w:afterAutospacing="0"/>
                    <w:jc w:val="center"/>
                    <w:rPr>
                      <w:rFonts w:ascii="Times New Roman"/>
                      <w:kern w:val="2"/>
                      <w:sz w:val="21"/>
                      <w:szCs w:val="21"/>
                    </w:rPr>
                  </w:pPr>
                  <w:r>
                    <w:rPr>
                      <w:rFonts w:ascii="Times New Roman"/>
                      <w:kern w:val="2"/>
                      <w:sz w:val="21"/>
                      <w:szCs w:val="21"/>
                    </w:rPr>
                    <w:t>02:12</w:t>
                  </w:r>
                </w:p>
              </w:tc>
              <w:tc>
                <w:tcPr>
                  <w:tcW w:w="1389" w:type="pct"/>
                  <w:vAlign w:val="center"/>
                </w:tcPr>
                <w:p>
                  <w:pPr>
                    <w:pStyle w:val="27"/>
                    <w:spacing w:before="0" w:beforeAutospacing="0" w:after="0" w:afterAutospacing="0"/>
                    <w:jc w:val="center"/>
                    <w:rPr>
                      <w:rFonts w:ascii="Times New Roman"/>
                      <w:kern w:val="2"/>
                      <w:sz w:val="21"/>
                      <w:szCs w:val="21"/>
                    </w:rPr>
                  </w:pPr>
                  <w:r>
                    <w:rPr>
                      <w:rFonts w:ascii="Times New Roman"/>
                      <w:kern w:val="2"/>
                      <w:sz w:val="21"/>
                      <w:szCs w:val="21"/>
                    </w:rPr>
                    <w:t>0.39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8" w:hRule="atLeast"/>
              </w:trPr>
              <w:tc>
                <w:tcPr>
                  <w:tcW w:w="1120" w:type="pct"/>
                  <w:vMerge w:val="continue"/>
                  <w:vAlign w:val="center"/>
                </w:tcPr>
                <w:p>
                  <w:pPr>
                    <w:pStyle w:val="27"/>
                    <w:spacing w:before="162" w:beforeAutospacing="0" w:after="0" w:afterAutospacing="0"/>
                    <w:jc w:val="center"/>
                    <w:rPr>
                      <w:rFonts w:ascii="Times New Roman"/>
                      <w:kern w:val="2"/>
                      <w:sz w:val="21"/>
                      <w:szCs w:val="21"/>
                    </w:rPr>
                  </w:pPr>
                </w:p>
              </w:tc>
              <w:tc>
                <w:tcPr>
                  <w:tcW w:w="1244" w:type="pct"/>
                  <w:vMerge w:val="continue"/>
                  <w:vAlign w:val="center"/>
                </w:tcPr>
                <w:p>
                  <w:pPr>
                    <w:pStyle w:val="27"/>
                    <w:spacing w:before="0" w:beforeAutospacing="0" w:after="0" w:afterAutospacing="0"/>
                    <w:jc w:val="center"/>
                    <w:rPr>
                      <w:rFonts w:ascii="Times New Roman"/>
                      <w:kern w:val="2"/>
                      <w:sz w:val="21"/>
                      <w:szCs w:val="21"/>
                    </w:rPr>
                  </w:pPr>
                </w:p>
              </w:tc>
              <w:tc>
                <w:tcPr>
                  <w:tcW w:w="1245" w:type="pct"/>
                  <w:vAlign w:val="center"/>
                </w:tcPr>
                <w:p>
                  <w:pPr>
                    <w:pStyle w:val="27"/>
                    <w:spacing w:before="0" w:beforeAutospacing="0" w:after="0" w:afterAutospacing="0"/>
                    <w:jc w:val="center"/>
                    <w:rPr>
                      <w:rFonts w:ascii="Times New Roman"/>
                      <w:kern w:val="2"/>
                      <w:sz w:val="21"/>
                      <w:szCs w:val="21"/>
                    </w:rPr>
                  </w:pPr>
                  <w:r>
                    <w:rPr>
                      <w:rFonts w:ascii="Times New Roman"/>
                      <w:kern w:val="2"/>
                      <w:sz w:val="21"/>
                      <w:szCs w:val="21"/>
                    </w:rPr>
                    <w:t>08:18</w:t>
                  </w:r>
                </w:p>
              </w:tc>
              <w:tc>
                <w:tcPr>
                  <w:tcW w:w="1389" w:type="pct"/>
                  <w:vAlign w:val="center"/>
                </w:tcPr>
                <w:p>
                  <w:pPr>
                    <w:pStyle w:val="27"/>
                    <w:spacing w:before="0" w:beforeAutospacing="0" w:after="0" w:afterAutospacing="0"/>
                    <w:jc w:val="center"/>
                    <w:rPr>
                      <w:rFonts w:ascii="Times New Roman"/>
                      <w:kern w:val="2"/>
                      <w:sz w:val="21"/>
                      <w:szCs w:val="21"/>
                    </w:rPr>
                  </w:pPr>
                  <w:r>
                    <w:rPr>
                      <w:rFonts w:ascii="Times New Roman"/>
                      <w:kern w:val="2"/>
                      <w:sz w:val="21"/>
                      <w:szCs w:val="21"/>
                    </w:rPr>
                    <w:t>0.62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8" w:hRule="atLeast"/>
              </w:trPr>
              <w:tc>
                <w:tcPr>
                  <w:tcW w:w="1120" w:type="pct"/>
                  <w:vMerge w:val="continue"/>
                  <w:vAlign w:val="center"/>
                </w:tcPr>
                <w:p>
                  <w:pPr>
                    <w:pStyle w:val="27"/>
                    <w:spacing w:before="162" w:beforeAutospacing="0" w:after="0" w:afterAutospacing="0"/>
                    <w:jc w:val="center"/>
                    <w:rPr>
                      <w:rFonts w:ascii="Times New Roman"/>
                      <w:kern w:val="2"/>
                      <w:sz w:val="21"/>
                      <w:szCs w:val="21"/>
                    </w:rPr>
                  </w:pPr>
                </w:p>
              </w:tc>
              <w:tc>
                <w:tcPr>
                  <w:tcW w:w="1244" w:type="pct"/>
                  <w:vMerge w:val="continue"/>
                  <w:vAlign w:val="center"/>
                </w:tcPr>
                <w:p>
                  <w:pPr>
                    <w:pStyle w:val="27"/>
                    <w:spacing w:before="0" w:beforeAutospacing="0" w:after="0" w:afterAutospacing="0"/>
                    <w:jc w:val="center"/>
                    <w:rPr>
                      <w:rFonts w:ascii="Times New Roman"/>
                      <w:kern w:val="2"/>
                      <w:sz w:val="21"/>
                      <w:szCs w:val="21"/>
                    </w:rPr>
                  </w:pPr>
                </w:p>
              </w:tc>
              <w:tc>
                <w:tcPr>
                  <w:tcW w:w="1245" w:type="pct"/>
                  <w:vAlign w:val="center"/>
                </w:tcPr>
                <w:p>
                  <w:pPr>
                    <w:pStyle w:val="27"/>
                    <w:spacing w:before="0" w:beforeAutospacing="0" w:after="0" w:afterAutospacing="0"/>
                    <w:jc w:val="center"/>
                    <w:rPr>
                      <w:rFonts w:ascii="Times New Roman"/>
                      <w:kern w:val="2"/>
                      <w:sz w:val="21"/>
                      <w:szCs w:val="21"/>
                    </w:rPr>
                  </w:pPr>
                  <w:r>
                    <w:rPr>
                      <w:rFonts w:ascii="Times New Roman"/>
                      <w:kern w:val="2"/>
                      <w:sz w:val="21"/>
                      <w:szCs w:val="21"/>
                    </w:rPr>
                    <w:t>14:15</w:t>
                  </w:r>
                </w:p>
              </w:tc>
              <w:tc>
                <w:tcPr>
                  <w:tcW w:w="1389" w:type="pct"/>
                  <w:vAlign w:val="center"/>
                </w:tcPr>
                <w:p>
                  <w:pPr>
                    <w:pStyle w:val="27"/>
                    <w:spacing w:before="0" w:beforeAutospacing="0" w:after="0" w:afterAutospacing="0"/>
                    <w:jc w:val="center"/>
                    <w:rPr>
                      <w:rFonts w:ascii="Times New Roman"/>
                      <w:kern w:val="2"/>
                      <w:sz w:val="21"/>
                      <w:szCs w:val="21"/>
                    </w:rPr>
                  </w:pPr>
                  <w:r>
                    <w:rPr>
                      <w:rFonts w:ascii="Times New Roman"/>
                      <w:kern w:val="2"/>
                      <w:sz w:val="21"/>
                      <w:szCs w:val="21"/>
                    </w:rPr>
                    <w:t>0.57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8" w:hRule="atLeast"/>
              </w:trPr>
              <w:tc>
                <w:tcPr>
                  <w:tcW w:w="1120" w:type="pct"/>
                  <w:vMerge w:val="continue"/>
                  <w:vAlign w:val="center"/>
                </w:tcPr>
                <w:p>
                  <w:pPr>
                    <w:pStyle w:val="27"/>
                    <w:spacing w:before="162" w:beforeAutospacing="0" w:after="0" w:afterAutospacing="0"/>
                    <w:jc w:val="center"/>
                    <w:rPr>
                      <w:rFonts w:ascii="Times New Roman"/>
                      <w:kern w:val="2"/>
                      <w:sz w:val="21"/>
                      <w:szCs w:val="21"/>
                    </w:rPr>
                  </w:pPr>
                </w:p>
              </w:tc>
              <w:tc>
                <w:tcPr>
                  <w:tcW w:w="1244" w:type="pct"/>
                  <w:vMerge w:val="continue"/>
                  <w:vAlign w:val="center"/>
                </w:tcPr>
                <w:p>
                  <w:pPr>
                    <w:pStyle w:val="27"/>
                    <w:spacing w:before="0" w:beforeAutospacing="0" w:after="0" w:afterAutospacing="0"/>
                    <w:jc w:val="center"/>
                    <w:rPr>
                      <w:rFonts w:ascii="Times New Roman"/>
                      <w:kern w:val="2"/>
                      <w:sz w:val="21"/>
                      <w:szCs w:val="21"/>
                    </w:rPr>
                  </w:pPr>
                </w:p>
              </w:tc>
              <w:tc>
                <w:tcPr>
                  <w:tcW w:w="1245" w:type="pct"/>
                  <w:vAlign w:val="center"/>
                </w:tcPr>
                <w:p>
                  <w:pPr>
                    <w:pStyle w:val="27"/>
                    <w:spacing w:before="0" w:beforeAutospacing="0" w:after="0" w:afterAutospacing="0"/>
                    <w:jc w:val="center"/>
                    <w:rPr>
                      <w:rFonts w:ascii="Times New Roman"/>
                      <w:kern w:val="2"/>
                      <w:sz w:val="21"/>
                      <w:szCs w:val="21"/>
                    </w:rPr>
                  </w:pPr>
                  <w:r>
                    <w:rPr>
                      <w:rFonts w:ascii="Times New Roman"/>
                      <w:kern w:val="2"/>
                      <w:sz w:val="21"/>
                      <w:szCs w:val="21"/>
                    </w:rPr>
                    <w:t>20:12</w:t>
                  </w:r>
                </w:p>
              </w:tc>
              <w:tc>
                <w:tcPr>
                  <w:tcW w:w="1389" w:type="pct"/>
                  <w:vAlign w:val="center"/>
                </w:tcPr>
                <w:p>
                  <w:pPr>
                    <w:pStyle w:val="27"/>
                    <w:spacing w:before="0" w:beforeAutospacing="0" w:after="0" w:afterAutospacing="0"/>
                    <w:jc w:val="center"/>
                    <w:rPr>
                      <w:rFonts w:ascii="Times New Roman"/>
                      <w:kern w:val="2"/>
                      <w:sz w:val="21"/>
                      <w:szCs w:val="21"/>
                    </w:rPr>
                  </w:pPr>
                  <w:r>
                    <w:rPr>
                      <w:rFonts w:ascii="Times New Roman"/>
                      <w:kern w:val="2"/>
                      <w:sz w:val="21"/>
                      <w:szCs w:val="21"/>
                    </w:rPr>
                    <w:t>0.57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8" w:hRule="atLeast"/>
              </w:trPr>
              <w:tc>
                <w:tcPr>
                  <w:tcW w:w="1120" w:type="pct"/>
                  <w:vMerge w:val="continue"/>
                  <w:vAlign w:val="center"/>
                </w:tcPr>
                <w:p>
                  <w:pPr>
                    <w:pStyle w:val="27"/>
                    <w:spacing w:before="162" w:beforeAutospacing="0" w:after="0" w:afterAutospacing="0"/>
                    <w:jc w:val="center"/>
                    <w:rPr>
                      <w:rFonts w:ascii="Times New Roman"/>
                      <w:kern w:val="2"/>
                      <w:sz w:val="21"/>
                      <w:szCs w:val="21"/>
                    </w:rPr>
                  </w:pPr>
                </w:p>
              </w:tc>
              <w:tc>
                <w:tcPr>
                  <w:tcW w:w="1244" w:type="pct"/>
                  <w:vMerge w:val="restart"/>
                  <w:vAlign w:val="center"/>
                </w:tcPr>
                <w:p>
                  <w:pPr>
                    <w:pStyle w:val="27"/>
                    <w:spacing w:before="0" w:beforeAutospacing="0" w:after="0" w:afterAutospacing="0"/>
                    <w:jc w:val="center"/>
                    <w:rPr>
                      <w:rFonts w:ascii="Times New Roman"/>
                      <w:kern w:val="2"/>
                      <w:sz w:val="21"/>
                      <w:szCs w:val="21"/>
                    </w:rPr>
                  </w:pPr>
                  <w:r>
                    <w:rPr>
                      <w:rFonts w:ascii="Times New Roman"/>
                      <w:kern w:val="2"/>
                      <w:sz w:val="21"/>
                      <w:szCs w:val="21"/>
                    </w:rPr>
                    <w:t>2019.08.13</w:t>
                  </w:r>
                </w:p>
              </w:tc>
              <w:tc>
                <w:tcPr>
                  <w:tcW w:w="1245" w:type="pct"/>
                  <w:vAlign w:val="center"/>
                </w:tcPr>
                <w:p>
                  <w:pPr>
                    <w:pStyle w:val="27"/>
                    <w:spacing w:before="0" w:beforeAutospacing="0" w:after="0" w:afterAutospacing="0"/>
                    <w:jc w:val="center"/>
                    <w:rPr>
                      <w:rFonts w:ascii="Times New Roman"/>
                      <w:kern w:val="2"/>
                      <w:sz w:val="21"/>
                      <w:szCs w:val="21"/>
                    </w:rPr>
                  </w:pPr>
                  <w:r>
                    <w:rPr>
                      <w:rFonts w:ascii="Times New Roman"/>
                      <w:kern w:val="2"/>
                      <w:sz w:val="21"/>
                      <w:szCs w:val="21"/>
                    </w:rPr>
                    <w:t>02:32</w:t>
                  </w:r>
                </w:p>
              </w:tc>
              <w:tc>
                <w:tcPr>
                  <w:tcW w:w="1389" w:type="pct"/>
                  <w:vAlign w:val="center"/>
                </w:tcPr>
                <w:p>
                  <w:pPr>
                    <w:pStyle w:val="27"/>
                    <w:spacing w:before="0" w:beforeAutospacing="0" w:after="0" w:afterAutospacing="0"/>
                    <w:jc w:val="center"/>
                    <w:rPr>
                      <w:rFonts w:ascii="Times New Roman"/>
                      <w:kern w:val="2"/>
                      <w:sz w:val="21"/>
                      <w:szCs w:val="21"/>
                    </w:rPr>
                  </w:pPr>
                  <w:r>
                    <w:rPr>
                      <w:rFonts w:ascii="Times New Roman"/>
                      <w:kern w:val="2"/>
                      <w:sz w:val="21"/>
                      <w:szCs w:val="21"/>
                    </w:rPr>
                    <w:t>0.63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8" w:hRule="atLeast"/>
              </w:trPr>
              <w:tc>
                <w:tcPr>
                  <w:tcW w:w="1120" w:type="pct"/>
                  <w:vMerge w:val="continue"/>
                  <w:vAlign w:val="center"/>
                </w:tcPr>
                <w:p>
                  <w:pPr>
                    <w:pStyle w:val="27"/>
                    <w:spacing w:before="162" w:beforeAutospacing="0" w:after="0" w:afterAutospacing="0"/>
                    <w:jc w:val="center"/>
                    <w:rPr>
                      <w:rFonts w:ascii="Times New Roman"/>
                      <w:kern w:val="2"/>
                      <w:sz w:val="21"/>
                      <w:szCs w:val="21"/>
                    </w:rPr>
                  </w:pPr>
                </w:p>
              </w:tc>
              <w:tc>
                <w:tcPr>
                  <w:tcW w:w="1244" w:type="pct"/>
                  <w:vMerge w:val="continue"/>
                  <w:vAlign w:val="center"/>
                </w:tcPr>
                <w:p>
                  <w:pPr>
                    <w:pStyle w:val="27"/>
                    <w:spacing w:before="0" w:beforeAutospacing="0" w:after="0" w:afterAutospacing="0"/>
                    <w:jc w:val="center"/>
                    <w:rPr>
                      <w:rFonts w:ascii="Times New Roman"/>
                      <w:kern w:val="2"/>
                      <w:sz w:val="21"/>
                      <w:szCs w:val="21"/>
                    </w:rPr>
                  </w:pPr>
                </w:p>
              </w:tc>
              <w:tc>
                <w:tcPr>
                  <w:tcW w:w="1245" w:type="pct"/>
                  <w:vAlign w:val="center"/>
                </w:tcPr>
                <w:p>
                  <w:pPr>
                    <w:pStyle w:val="27"/>
                    <w:spacing w:before="0" w:beforeAutospacing="0" w:after="0" w:afterAutospacing="0"/>
                    <w:jc w:val="center"/>
                    <w:rPr>
                      <w:rFonts w:ascii="Times New Roman"/>
                      <w:kern w:val="2"/>
                      <w:sz w:val="21"/>
                      <w:szCs w:val="21"/>
                    </w:rPr>
                  </w:pPr>
                  <w:r>
                    <w:rPr>
                      <w:rFonts w:ascii="Times New Roman"/>
                      <w:kern w:val="2"/>
                      <w:sz w:val="21"/>
                      <w:szCs w:val="21"/>
                    </w:rPr>
                    <w:t>08:10</w:t>
                  </w:r>
                </w:p>
              </w:tc>
              <w:tc>
                <w:tcPr>
                  <w:tcW w:w="1389" w:type="pct"/>
                  <w:vAlign w:val="center"/>
                </w:tcPr>
                <w:p>
                  <w:pPr>
                    <w:pStyle w:val="27"/>
                    <w:spacing w:before="0" w:beforeAutospacing="0" w:after="0" w:afterAutospacing="0"/>
                    <w:jc w:val="center"/>
                    <w:rPr>
                      <w:rFonts w:ascii="Times New Roman"/>
                      <w:kern w:val="2"/>
                      <w:sz w:val="21"/>
                      <w:szCs w:val="21"/>
                    </w:rPr>
                  </w:pPr>
                  <w:r>
                    <w:rPr>
                      <w:rFonts w:ascii="Times New Roman"/>
                      <w:kern w:val="2"/>
                      <w:sz w:val="21"/>
                      <w:szCs w:val="21"/>
                    </w:rPr>
                    <w:t>0.65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8" w:hRule="atLeast"/>
              </w:trPr>
              <w:tc>
                <w:tcPr>
                  <w:tcW w:w="1120" w:type="pct"/>
                  <w:vMerge w:val="continue"/>
                  <w:vAlign w:val="center"/>
                </w:tcPr>
                <w:p>
                  <w:pPr>
                    <w:pStyle w:val="27"/>
                    <w:spacing w:before="162" w:beforeAutospacing="0" w:after="0" w:afterAutospacing="0"/>
                    <w:jc w:val="center"/>
                    <w:rPr>
                      <w:rFonts w:ascii="Times New Roman"/>
                      <w:kern w:val="2"/>
                      <w:sz w:val="21"/>
                      <w:szCs w:val="21"/>
                    </w:rPr>
                  </w:pPr>
                </w:p>
              </w:tc>
              <w:tc>
                <w:tcPr>
                  <w:tcW w:w="1244" w:type="pct"/>
                  <w:vMerge w:val="continue"/>
                  <w:vAlign w:val="center"/>
                </w:tcPr>
                <w:p>
                  <w:pPr>
                    <w:pStyle w:val="27"/>
                    <w:spacing w:before="0" w:beforeAutospacing="0" w:after="0" w:afterAutospacing="0"/>
                    <w:jc w:val="center"/>
                    <w:rPr>
                      <w:rFonts w:ascii="Times New Roman"/>
                      <w:kern w:val="2"/>
                      <w:sz w:val="21"/>
                      <w:szCs w:val="21"/>
                    </w:rPr>
                  </w:pPr>
                </w:p>
              </w:tc>
              <w:tc>
                <w:tcPr>
                  <w:tcW w:w="1245" w:type="pct"/>
                  <w:vAlign w:val="center"/>
                </w:tcPr>
                <w:p>
                  <w:pPr>
                    <w:pStyle w:val="27"/>
                    <w:spacing w:before="0" w:beforeAutospacing="0" w:after="0" w:afterAutospacing="0"/>
                    <w:jc w:val="center"/>
                    <w:rPr>
                      <w:rFonts w:ascii="Times New Roman"/>
                      <w:kern w:val="2"/>
                      <w:sz w:val="21"/>
                      <w:szCs w:val="21"/>
                    </w:rPr>
                  </w:pPr>
                  <w:r>
                    <w:rPr>
                      <w:rFonts w:ascii="Times New Roman"/>
                      <w:kern w:val="2"/>
                      <w:sz w:val="21"/>
                      <w:szCs w:val="21"/>
                    </w:rPr>
                    <w:t>14:18</w:t>
                  </w:r>
                </w:p>
              </w:tc>
              <w:tc>
                <w:tcPr>
                  <w:tcW w:w="1389" w:type="pct"/>
                  <w:vAlign w:val="center"/>
                </w:tcPr>
                <w:p>
                  <w:pPr>
                    <w:pStyle w:val="27"/>
                    <w:spacing w:before="0" w:beforeAutospacing="0" w:after="0" w:afterAutospacing="0"/>
                    <w:jc w:val="center"/>
                    <w:rPr>
                      <w:rFonts w:ascii="Times New Roman"/>
                      <w:kern w:val="2"/>
                      <w:sz w:val="21"/>
                      <w:szCs w:val="21"/>
                    </w:rPr>
                  </w:pPr>
                  <w:r>
                    <w:rPr>
                      <w:rFonts w:ascii="Times New Roman"/>
                      <w:kern w:val="2"/>
                      <w:sz w:val="21"/>
                      <w:szCs w:val="21"/>
                    </w:rPr>
                    <w:t>0.45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8" w:hRule="atLeast"/>
              </w:trPr>
              <w:tc>
                <w:tcPr>
                  <w:tcW w:w="1120" w:type="pct"/>
                  <w:vMerge w:val="continue"/>
                  <w:vAlign w:val="center"/>
                </w:tcPr>
                <w:p>
                  <w:pPr>
                    <w:pStyle w:val="27"/>
                    <w:spacing w:before="162" w:beforeAutospacing="0" w:after="0" w:afterAutospacing="0"/>
                    <w:jc w:val="center"/>
                    <w:rPr>
                      <w:rFonts w:ascii="Times New Roman"/>
                      <w:kern w:val="2"/>
                      <w:sz w:val="21"/>
                      <w:szCs w:val="21"/>
                    </w:rPr>
                  </w:pPr>
                </w:p>
              </w:tc>
              <w:tc>
                <w:tcPr>
                  <w:tcW w:w="1244" w:type="pct"/>
                  <w:vMerge w:val="continue"/>
                  <w:vAlign w:val="center"/>
                </w:tcPr>
                <w:p>
                  <w:pPr>
                    <w:pStyle w:val="27"/>
                    <w:spacing w:before="0" w:beforeAutospacing="0" w:after="0" w:afterAutospacing="0"/>
                    <w:jc w:val="center"/>
                    <w:rPr>
                      <w:rFonts w:ascii="Times New Roman"/>
                      <w:kern w:val="2"/>
                      <w:sz w:val="21"/>
                      <w:szCs w:val="21"/>
                    </w:rPr>
                  </w:pPr>
                </w:p>
              </w:tc>
              <w:tc>
                <w:tcPr>
                  <w:tcW w:w="1245" w:type="pct"/>
                  <w:vAlign w:val="center"/>
                </w:tcPr>
                <w:p>
                  <w:pPr>
                    <w:pStyle w:val="27"/>
                    <w:spacing w:before="0" w:beforeAutospacing="0" w:after="0" w:afterAutospacing="0"/>
                    <w:jc w:val="center"/>
                    <w:rPr>
                      <w:rFonts w:ascii="Times New Roman"/>
                      <w:kern w:val="2"/>
                      <w:sz w:val="21"/>
                      <w:szCs w:val="21"/>
                    </w:rPr>
                  </w:pPr>
                  <w:r>
                    <w:rPr>
                      <w:rFonts w:ascii="Times New Roman"/>
                      <w:kern w:val="2"/>
                      <w:sz w:val="21"/>
                      <w:szCs w:val="21"/>
                    </w:rPr>
                    <w:t>20:21</w:t>
                  </w:r>
                </w:p>
              </w:tc>
              <w:tc>
                <w:tcPr>
                  <w:tcW w:w="1389" w:type="pct"/>
                  <w:vAlign w:val="center"/>
                </w:tcPr>
                <w:p>
                  <w:pPr>
                    <w:pStyle w:val="27"/>
                    <w:spacing w:before="0" w:beforeAutospacing="0" w:after="0" w:afterAutospacing="0"/>
                    <w:jc w:val="center"/>
                    <w:rPr>
                      <w:rFonts w:ascii="Times New Roman"/>
                      <w:kern w:val="2"/>
                      <w:sz w:val="21"/>
                      <w:szCs w:val="21"/>
                    </w:rPr>
                  </w:pPr>
                  <w:r>
                    <w:rPr>
                      <w:rFonts w:ascii="Times New Roman"/>
                      <w:kern w:val="2"/>
                      <w:sz w:val="21"/>
                      <w:szCs w:val="21"/>
                    </w:rPr>
                    <w:t>0.45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8" w:hRule="atLeast"/>
              </w:trPr>
              <w:tc>
                <w:tcPr>
                  <w:tcW w:w="1120" w:type="pct"/>
                  <w:vMerge w:val="continue"/>
                  <w:vAlign w:val="center"/>
                </w:tcPr>
                <w:p>
                  <w:pPr>
                    <w:pStyle w:val="27"/>
                    <w:spacing w:before="162" w:beforeAutospacing="0" w:after="0" w:afterAutospacing="0"/>
                    <w:jc w:val="center"/>
                    <w:rPr>
                      <w:rFonts w:ascii="Times New Roman"/>
                      <w:kern w:val="2"/>
                      <w:sz w:val="21"/>
                      <w:szCs w:val="21"/>
                    </w:rPr>
                  </w:pPr>
                </w:p>
              </w:tc>
              <w:tc>
                <w:tcPr>
                  <w:tcW w:w="1244" w:type="pct"/>
                  <w:vMerge w:val="restart"/>
                  <w:vAlign w:val="center"/>
                </w:tcPr>
                <w:p>
                  <w:pPr>
                    <w:pStyle w:val="27"/>
                    <w:spacing w:before="0" w:beforeAutospacing="0" w:after="0" w:afterAutospacing="0"/>
                    <w:jc w:val="center"/>
                    <w:rPr>
                      <w:rFonts w:ascii="Times New Roman"/>
                      <w:kern w:val="2"/>
                      <w:sz w:val="21"/>
                      <w:szCs w:val="21"/>
                    </w:rPr>
                  </w:pPr>
                  <w:r>
                    <w:rPr>
                      <w:rFonts w:ascii="Times New Roman"/>
                      <w:kern w:val="2"/>
                      <w:sz w:val="21"/>
                      <w:szCs w:val="21"/>
                    </w:rPr>
                    <w:t>2019.08.14</w:t>
                  </w:r>
                </w:p>
              </w:tc>
              <w:tc>
                <w:tcPr>
                  <w:tcW w:w="1245" w:type="pct"/>
                  <w:vAlign w:val="center"/>
                </w:tcPr>
                <w:p>
                  <w:pPr>
                    <w:pStyle w:val="27"/>
                    <w:spacing w:before="0" w:beforeAutospacing="0" w:after="0" w:afterAutospacing="0"/>
                    <w:jc w:val="center"/>
                    <w:rPr>
                      <w:rFonts w:ascii="Times New Roman"/>
                      <w:kern w:val="2"/>
                      <w:sz w:val="21"/>
                      <w:szCs w:val="21"/>
                    </w:rPr>
                  </w:pPr>
                  <w:r>
                    <w:rPr>
                      <w:rFonts w:ascii="Times New Roman"/>
                      <w:kern w:val="2"/>
                      <w:sz w:val="21"/>
                      <w:szCs w:val="21"/>
                    </w:rPr>
                    <w:t>02:14</w:t>
                  </w:r>
                </w:p>
              </w:tc>
              <w:tc>
                <w:tcPr>
                  <w:tcW w:w="1389" w:type="pct"/>
                  <w:vAlign w:val="center"/>
                </w:tcPr>
                <w:p>
                  <w:pPr>
                    <w:pStyle w:val="27"/>
                    <w:spacing w:before="0" w:beforeAutospacing="0" w:after="0" w:afterAutospacing="0"/>
                    <w:jc w:val="center"/>
                    <w:rPr>
                      <w:rFonts w:ascii="Times New Roman"/>
                      <w:kern w:val="2"/>
                      <w:sz w:val="21"/>
                      <w:szCs w:val="21"/>
                    </w:rPr>
                  </w:pPr>
                  <w:r>
                    <w:rPr>
                      <w:rFonts w:ascii="Times New Roman"/>
                      <w:kern w:val="2"/>
                      <w:sz w:val="21"/>
                      <w:szCs w:val="21"/>
                    </w:rPr>
                    <w:t>0.42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8" w:hRule="atLeast"/>
              </w:trPr>
              <w:tc>
                <w:tcPr>
                  <w:tcW w:w="1120" w:type="pct"/>
                  <w:vMerge w:val="continue"/>
                  <w:vAlign w:val="center"/>
                </w:tcPr>
                <w:p>
                  <w:pPr>
                    <w:pStyle w:val="27"/>
                    <w:spacing w:before="162" w:beforeAutospacing="0" w:after="0" w:afterAutospacing="0"/>
                    <w:jc w:val="center"/>
                    <w:rPr>
                      <w:rFonts w:ascii="Times New Roman"/>
                      <w:kern w:val="2"/>
                      <w:sz w:val="21"/>
                      <w:szCs w:val="21"/>
                    </w:rPr>
                  </w:pPr>
                </w:p>
              </w:tc>
              <w:tc>
                <w:tcPr>
                  <w:tcW w:w="1244" w:type="pct"/>
                  <w:vMerge w:val="continue"/>
                  <w:vAlign w:val="center"/>
                </w:tcPr>
                <w:p>
                  <w:pPr>
                    <w:pStyle w:val="27"/>
                    <w:spacing w:before="0" w:beforeAutospacing="0" w:after="0" w:afterAutospacing="0"/>
                    <w:jc w:val="center"/>
                    <w:rPr>
                      <w:rFonts w:ascii="Times New Roman"/>
                      <w:kern w:val="2"/>
                      <w:sz w:val="21"/>
                      <w:szCs w:val="21"/>
                    </w:rPr>
                  </w:pPr>
                </w:p>
              </w:tc>
              <w:tc>
                <w:tcPr>
                  <w:tcW w:w="1245" w:type="pct"/>
                  <w:vAlign w:val="center"/>
                </w:tcPr>
                <w:p>
                  <w:pPr>
                    <w:pStyle w:val="27"/>
                    <w:spacing w:before="0" w:beforeAutospacing="0" w:after="0" w:afterAutospacing="0"/>
                    <w:jc w:val="center"/>
                    <w:rPr>
                      <w:rFonts w:ascii="Times New Roman"/>
                      <w:kern w:val="2"/>
                      <w:sz w:val="21"/>
                      <w:szCs w:val="21"/>
                    </w:rPr>
                  </w:pPr>
                  <w:r>
                    <w:rPr>
                      <w:rFonts w:ascii="Times New Roman"/>
                      <w:kern w:val="2"/>
                      <w:sz w:val="21"/>
                      <w:szCs w:val="21"/>
                    </w:rPr>
                    <w:t>08:12</w:t>
                  </w:r>
                </w:p>
              </w:tc>
              <w:tc>
                <w:tcPr>
                  <w:tcW w:w="1389" w:type="pct"/>
                  <w:vAlign w:val="center"/>
                </w:tcPr>
                <w:p>
                  <w:pPr>
                    <w:pStyle w:val="27"/>
                    <w:spacing w:before="0" w:beforeAutospacing="0" w:after="0" w:afterAutospacing="0"/>
                    <w:jc w:val="center"/>
                    <w:rPr>
                      <w:rFonts w:ascii="Times New Roman"/>
                      <w:kern w:val="2"/>
                      <w:sz w:val="21"/>
                      <w:szCs w:val="21"/>
                    </w:rPr>
                  </w:pPr>
                  <w:r>
                    <w:rPr>
                      <w:rFonts w:ascii="Times New Roman"/>
                      <w:kern w:val="2"/>
                      <w:sz w:val="21"/>
                      <w:szCs w:val="21"/>
                    </w:rPr>
                    <w:t>0.44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8" w:hRule="atLeast"/>
              </w:trPr>
              <w:tc>
                <w:tcPr>
                  <w:tcW w:w="1120" w:type="pct"/>
                  <w:vMerge w:val="continue"/>
                  <w:vAlign w:val="center"/>
                </w:tcPr>
                <w:p>
                  <w:pPr>
                    <w:pStyle w:val="27"/>
                    <w:spacing w:before="162" w:beforeAutospacing="0" w:after="0" w:afterAutospacing="0"/>
                    <w:jc w:val="center"/>
                    <w:rPr>
                      <w:rFonts w:ascii="Times New Roman"/>
                      <w:kern w:val="2"/>
                      <w:sz w:val="21"/>
                      <w:szCs w:val="21"/>
                    </w:rPr>
                  </w:pPr>
                </w:p>
              </w:tc>
              <w:tc>
                <w:tcPr>
                  <w:tcW w:w="1244" w:type="pct"/>
                  <w:vMerge w:val="continue"/>
                  <w:vAlign w:val="center"/>
                </w:tcPr>
                <w:p>
                  <w:pPr>
                    <w:pStyle w:val="27"/>
                    <w:spacing w:before="0" w:beforeAutospacing="0" w:after="0" w:afterAutospacing="0"/>
                    <w:jc w:val="center"/>
                    <w:rPr>
                      <w:rFonts w:ascii="Times New Roman"/>
                      <w:kern w:val="2"/>
                      <w:sz w:val="21"/>
                      <w:szCs w:val="21"/>
                    </w:rPr>
                  </w:pPr>
                </w:p>
              </w:tc>
              <w:tc>
                <w:tcPr>
                  <w:tcW w:w="1245" w:type="pct"/>
                  <w:vAlign w:val="center"/>
                </w:tcPr>
                <w:p>
                  <w:pPr>
                    <w:pStyle w:val="27"/>
                    <w:spacing w:before="0" w:beforeAutospacing="0" w:after="0" w:afterAutospacing="0"/>
                    <w:jc w:val="center"/>
                    <w:rPr>
                      <w:rFonts w:ascii="Times New Roman"/>
                      <w:kern w:val="2"/>
                      <w:sz w:val="21"/>
                      <w:szCs w:val="21"/>
                    </w:rPr>
                  </w:pPr>
                  <w:r>
                    <w:rPr>
                      <w:rFonts w:ascii="Times New Roman"/>
                      <w:kern w:val="2"/>
                      <w:sz w:val="21"/>
                      <w:szCs w:val="21"/>
                    </w:rPr>
                    <w:t>14:16</w:t>
                  </w:r>
                </w:p>
              </w:tc>
              <w:tc>
                <w:tcPr>
                  <w:tcW w:w="1389" w:type="pct"/>
                  <w:vAlign w:val="center"/>
                </w:tcPr>
                <w:p>
                  <w:pPr>
                    <w:pStyle w:val="27"/>
                    <w:spacing w:before="0" w:beforeAutospacing="0" w:after="0" w:afterAutospacing="0"/>
                    <w:jc w:val="center"/>
                    <w:rPr>
                      <w:rFonts w:ascii="Times New Roman"/>
                      <w:kern w:val="2"/>
                      <w:sz w:val="21"/>
                      <w:szCs w:val="21"/>
                    </w:rPr>
                  </w:pPr>
                  <w:r>
                    <w:rPr>
                      <w:rFonts w:ascii="Times New Roman"/>
                      <w:kern w:val="2"/>
                      <w:sz w:val="21"/>
                      <w:szCs w:val="21"/>
                    </w:rPr>
                    <w:t>0.35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8" w:hRule="atLeast"/>
              </w:trPr>
              <w:tc>
                <w:tcPr>
                  <w:tcW w:w="1120" w:type="pct"/>
                  <w:vMerge w:val="continue"/>
                  <w:vAlign w:val="center"/>
                </w:tcPr>
                <w:p>
                  <w:pPr>
                    <w:pStyle w:val="27"/>
                    <w:spacing w:before="162" w:beforeAutospacing="0" w:after="0" w:afterAutospacing="0"/>
                    <w:jc w:val="center"/>
                    <w:rPr>
                      <w:rFonts w:ascii="Times New Roman"/>
                      <w:kern w:val="2"/>
                      <w:sz w:val="21"/>
                      <w:szCs w:val="21"/>
                    </w:rPr>
                  </w:pPr>
                </w:p>
              </w:tc>
              <w:tc>
                <w:tcPr>
                  <w:tcW w:w="1244" w:type="pct"/>
                  <w:vMerge w:val="continue"/>
                  <w:vAlign w:val="center"/>
                </w:tcPr>
                <w:p>
                  <w:pPr>
                    <w:pStyle w:val="27"/>
                    <w:spacing w:before="0" w:beforeAutospacing="0" w:after="0" w:afterAutospacing="0"/>
                    <w:jc w:val="center"/>
                    <w:rPr>
                      <w:rFonts w:ascii="Times New Roman"/>
                      <w:kern w:val="2"/>
                      <w:sz w:val="21"/>
                      <w:szCs w:val="21"/>
                    </w:rPr>
                  </w:pPr>
                </w:p>
              </w:tc>
              <w:tc>
                <w:tcPr>
                  <w:tcW w:w="1245" w:type="pct"/>
                  <w:vAlign w:val="center"/>
                </w:tcPr>
                <w:p>
                  <w:pPr>
                    <w:pStyle w:val="27"/>
                    <w:spacing w:before="0" w:beforeAutospacing="0" w:after="0" w:afterAutospacing="0"/>
                    <w:jc w:val="center"/>
                    <w:rPr>
                      <w:rFonts w:ascii="Times New Roman"/>
                      <w:kern w:val="2"/>
                      <w:sz w:val="21"/>
                      <w:szCs w:val="21"/>
                    </w:rPr>
                  </w:pPr>
                  <w:r>
                    <w:rPr>
                      <w:rFonts w:ascii="Times New Roman"/>
                      <w:kern w:val="2"/>
                      <w:sz w:val="21"/>
                      <w:szCs w:val="21"/>
                    </w:rPr>
                    <w:t>20:18</w:t>
                  </w:r>
                </w:p>
              </w:tc>
              <w:tc>
                <w:tcPr>
                  <w:tcW w:w="1389" w:type="pct"/>
                  <w:vAlign w:val="center"/>
                </w:tcPr>
                <w:p>
                  <w:pPr>
                    <w:pStyle w:val="27"/>
                    <w:spacing w:before="0" w:beforeAutospacing="0" w:after="0" w:afterAutospacing="0"/>
                    <w:jc w:val="center"/>
                    <w:rPr>
                      <w:rFonts w:ascii="Times New Roman"/>
                      <w:kern w:val="2"/>
                      <w:sz w:val="21"/>
                      <w:szCs w:val="21"/>
                    </w:rPr>
                  </w:pPr>
                  <w:r>
                    <w:rPr>
                      <w:rFonts w:ascii="Times New Roman"/>
                      <w:kern w:val="2"/>
                      <w:sz w:val="21"/>
                      <w:szCs w:val="21"/>
                    </w:rPr>
                    <w:t>0.38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8" w:hRule="atLeast"/>
              </w:trPr>
              <w:tc>
                <w:tcPr>
                  <w:tcW w:w="1120" w:type="pct"/>
                  <w:vMerge w:val="continue"/>
                  <w:vAlign w:val="center"/>
                </w:tcPr>
                <w:p>
                  <w:pPr>
                    <w:pStyle w:val="27"/>
                    <w:spacing w:before="162" w:beforeAutospacing="0" w:after="0" w:afterAutospacing="0"/>
                    <w:jc w:val="center"/>
                    <w:rPr>
                      <w:rFonts w:ascii="Times New Roman"/>
                      <w:kern w:val="2"/>
                      <w:sz w:val="21"/>
                      <w:szCs w:val="21"/>
                    </w:rPr>
                  </w:pPr>
                </w:p>
              </w:tc>
              <w:tc>
                <w:tcPr>
                  <w:tcW w:w="1244" w:type="pct"/>
                  <w:vMerge w:val="restart"/>
                  <w:vAlign w:val="center"/>
                </w:tcPr>
                <w:p>
                  <w:pPr>
                    <w:pStyle w:val="27"/>
                    <w:spacing w:before="0" w:beforeAutospacing="0" w:after="0" w:afterAutospacing="0"/>
                    <w:jc w:val="center"/>
                    <w:rPr>
                      <w:rFonts w:ascii="Times New Roman"/>
                      <w:kern w:val="2"/>
                      <w:sz w:val="21"/>
                      <w:szCs w:val="21"/>
                    </w:rPr>
                  </w:pPr>
                  <w:r>
                    <w:rPr>
                      <w:rFonts w:ascii="Times New Roman"/>
                      <w:kern w:val="2"/>
                      <w:sz w:val="21"/>
                      <w:szCs w:val="21"/>
                    </w:rPr>
                    <w:t>2019.08.15</w:t>
                  </w:r>
                </w:p>
              </w:tc>
              <w:tc>
                <w:tcPr>
                  <w:tcW w:w="1245" w:type="pct"/>
                  <w:vAlign w:val="center"/>
                </w:tcPr>
                <w:p>
                  <w:pPr>
                    <w:pStyle w:val="27"/>
                    <w:spacing w:before="0" w:beforeAutospacing="0" w:after="0" w:afterAutospacing="0"/>
                    <w:jc w:val="center"/>
                    <w:rPr>
                      <w:rFonts w:ascii="Times New Roman"/>
                      <w:kern w:val="2"/>
                      <w:sz w:val="21"/>
                      <w:szCs w:val="21"/>
                    </w:rPr>
                  </w:pPr>
                  <w:r>
                    <w:rPr>
                      <w:rFonts w:ascii="Times New Roman"/>
                      <w:kern w:val="2"/>
                      <w:sz w:val="21"/>
                      <w:szCs w:val="21"/>
                    </w:rPr>
                    <w:t>02:42</w:t>
                  </w:r>
                </w:p>
              </w:tc>
              <w:tc>
                <w:tcPr>
                  <w:tcW w:w="1389" w:type="pct"/>
                  <w:vAlign w:val="center"/>
                </w:tcPr>
                <w:p>
                  <w:pPr>
                    <w:pStyle w:val="27"/>
                    <w:spacing w:before="0" w:beforeAutospacing="0" w:after="0" w:afterAutospacing="0"/>
                    <w:jc w:val="center"/>
                    <w:rPr>
                      <w:rFonts w:ascii="Times New Roman"/>
                      <w:kern w:val="2"/>
                      <w:sz w:val="21"/>
                      <w:szCs w:val="21"/>
                    </w:rPr>
                  </w:pPr>
                  <w:r>
                    <w:rPr>
                      <w:rFonts w:ascii="Times New Roman"/>
                      <w:kern w:val="2"/>
                      <w:sz w:val="21"/>
                      <w:szCs w:val="21"/>
                    </w:rPr>
                    <w:t>0.63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8" w:hRule="atLeast"/>
              </w:trPr>
              <w:tc>
                <w:tcPr>
                  <w:tcW w:w="1120" w:type="pct"/>
                  <w:vMerge w:val="continue"/>
                  <w:vAlign w:val="center"/>
                </w:tcPr>
                <w:p>
                  <w:pPr>
                    <w:pStyle w:val="27"/>
                    <w:spacing w:before="162" w:beforeAutospacing="0" w:after="0" w:afterAutospacing="0"/>
                    <w:jc w:val="center"/>
                    <w:rPr>
                      <w:rFonts w:ascii="Times New Roman"/>
                      <w:kern w:val="2"/>
                      <w:sz w:val="21"/>
                      <w:szCs w:val="21"/>
                    </w:rPr>
                  </w:pPr>
                </w:p>
              </w:tc>
              <w:tc>
                <w:tcPr>
                  <w:tcW w:w="1244" w:type="pct"/>
                  <w:vMerge w:val="continue"/>
                  <w:vAlign w:val="center"/>
                </w:tcPr>
                <w:p>
                  <w:pPr>
                    <w:pStyle w:val="27"/>
                    <w:spacing w:before="0" w:beforeAutospacing="0" w:after="0" w:afterAutospacing="0"/>
                    <w:jc w:val="center"/>
                    <w:rPr>
                      <w:rFonts w:ascii="Times New Roman"/>
                      <w:kern w:val="2"/>
                      <w:sz w:val="21"/>
                      <w:szCs w:val="21"/>
                    </w:rPr>
                  </w:pPr>
                </w:p>
              </w:tc>
              <w:tc>
                <w:tcPr>
                  <w:tcW w:w="1245" w:type="pct"/>
                  <w:vAlign w:val="center"/>
                </w:tcPr>
                <w:p>
                  <w:pPr>
                    <w:pStyle w:val="27"/>
                    <w:spacing w:before="0" w:beforeAutospacing="0" w:after="0" w:afterAutospacing="0"/>
                    <w:jc w:val="center"/>
                    <w:rPr>
                      <w:rFonts w:ascii="Times New Roman"/>
                      <w:kern w:val="2"/>
                      <w:sz w:val="21"/>
                      <w:szCs w:val="21"/>
                    </w:rPr>
                  </w:pPr>
                  <w:r>
                    <w:rPr>
                      <w:rFonts w:ascii="Times New Roman"/>
                      <w:kern w:val="2"/>
                      <w:sz w:val="21"/>
                      <w:szCs w:val="21"/>
                    </w:rPr>
                    <w:t>08:25</w:t>
                  </w:r>
                </w:p>
              </w:tc>
              <w:tc>
                <w:tcPr>
                  <w:tcW w:w="1389" w:type="pct"/>
                  <w:vAlign w:val="center"/>
                </w:tcPr>
                <w:p>
                  <w:pPr>
                    <w:pStyle w:val="27"/>
                    <w:spacing w:before="0" w:beforeAutospacing="0" w:after="0" w:afterAutospacing="0"/>
                    <w:jc w:val="center"/>
                    <w:rPr>
                      <w:rFonts w:ascii="Times New Roman"/>
                      <w:kern w:val="2"/>
                      <w:sz w:val="21"/>
                      <w:szCs w:val="21"/>
                    </w:rPr>
                  </w:pPr>
                  <w:r>
                    <w:rPr>
                      <w:rFonts w:ascii="Times New Roman"/>
                      <w:kern w:val="2"/>
                      <w:sz w:val="21"/>
                      <w:szCs w:val="21"/>
                    </w:rPr>
                    <w:t>0.65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8" w:hRule="atLeast"/>
              </w:trPr>
              <w:tc>
                <w:tcPr>
                  <w:tcW w:w="1120" w:type="pct"/>
                  <w:vMerge w:val="continue"/>
                  <w:vAlign w:val="center"/>
                </w:tcPr>
                <w:p>
                  <w:pPr>
                    <w:pStyle w:val="27"/>
                    <w:spacing w:before="162" w:beforeAutospacing="0" w:after="0" w:afterAutospacing="0"/>
                    <w:jc w:val="center"/>
                    <w:rPr>
                      <w:rFonts w:ascii="Times New Roman"/>
                      <w:kern w:val="2"/>
                      <w:sz w:val="21"/>
                      <w:szCs w:val="21"/>
                    </w:rPr>
                  </w:pPr>
                </w:p>
              </w:tc>
              <w:tc>
                <w:tcPr>
                  <w:tcW w:w="1244" w:type="pct"/>
                  <w:vMerge w:val="continue"/>
                  <w:vAlign w:val="center"/>
                </w:tcPr>
                <w:p>
                  <w:pPr>
                    <w:pStyle w:val="27"/>
                    <w:spacing w:before="0" w:beforeAutospacing="0" w:after="0" w:afterAutospacing="0"/>
                    <w:jc w:val="center"/>
                    <w:rPr>
                      <w:rFonts w:ascii="Times New Roman"/>
                      <w:kern w:val="2"/>
                      <w:sz w:val="21"/>
                      <w:szCs w:val="21"/>
                    </w:rPr>
                  </w:pPr>
                </w:p>
              </w:tc>
              <w:tc>
                <w:tcPr>
                  <w:tcW w:w="1245" w:type="pct"/>
                  <w:vAlign w:val="center"/>
                </w:tcPr>
                <w:p>
                  <w:pPr>
                    <w:pStyle w:val="27"/>
                    <w:spacing w:before="0" w:beforeAutospacing="0" w:after="0" w:afterAutospacing="0"/>
                    <w:jc w:val="center"/>
                    <w:rPr>
                      <w:rFonts w:ascii="Times New Roman"/>
                      <w:kern w:val="2"/>
                      <w:sz w:val="21"/>
                      <w:szCs w:val="21"/>
                    </w:rPr>
                  </w:pPr>
                  <w:r>
                    <w:rPr>
                      <w:rFonts w:ascii="Times New Roman"/>
                      <w:kern w:val="2"/>
                      <w:sz w:val="21"/>
                      <w:szCs w:val="21"/>
                    </w:rPr>
                    <w:t>14:36</w:t>
                  </w:r>
                </w:p>
              </w:tc>
              <w:tc>
                <w:tcPr>
                  <w:tcW w:w="1389" w:type="pct"/>
                  <w:vAlign w:val="center"/>
                </w:tcPr>
                <w:p>
                  <w:pPr>
                    <w:pStyle w:val="27"/>
                    <w:spacing w:before="0" w:beforeAutospacing="0" w:after="0" w:afterAutospacing="0"/>
                    <w:jc w:val="center"/>
                    <w:rPr>
                      <w:rFonts w:ascii="Times New Roman"/>
                      <w:kern w:val="2"/>
                      <w:sz w:val="21"/>
                      <w:szCs w:val="21"/>
                    </w:rPr>
                  </w:pPr>
                  <w:r>
                    <w:rPr>
                      <w:rFonts w:ascii="Times New Roman"/>
                      <w:kern w:val="2"/>
                      <w:sz w:val="21"/>
                      <w:szCs w:val="21"/>
                    </w:rPr>
                    <w:t>0.44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8" w:hRule="atLeast"/>
              </w:trPr>
              <w:tc>
                <w:tcPr>
                  <w:tcW w:w="1120" w:type="pct"/>
                  <w:vMerge w:val="continue"/>
                  <w:vAlign w:val="center"/>
                </w:tcPr>
                <w:p>
                  <w:pPr>
                    <w:pStyle w:val="27"/>
                    <w:spacing w:before="162" w:beforeAutospacing="0" w:after="0" w:afterAutospacing="0"/>
                    <w:jc w:val="center"/>
                    <w:rPr>
                      <w:rFonts w:ascii="Times New Roman"/>
                      <w:kern w:val="2"/>
                      <w:sz w:val="21"/>
                      <w:szCs w:val="21"/>
                    </w:rPr>
                  </w:pPr>
                </w:p>
              </w:tc>
              <w:tc>
                <w:tcPr>
                  <w:tcW w:w="1244" w:type="pct"/>
                  <w:vMerge w:val="continue"/>
                  <w:vAlign w:val="center"/>
                </w:tcPr>
                <w:p>
                  <w:pPr>
                    <w:pStyle w:val="27"/>
                    <w:spacing w:before="0" w:beforeAutospacing="0" w:after="0" w:afterAutospacing="0"/>
                    <w:jc w:val="center"/>
                    <w:rPr>
                      <w:rFonts w:ascii="Times New Roman"/>
                      <w:kern w:val="2"/>
                      <w:sz w:val="21"/>
                      <w:szCs w:val="21"/>
                    </w:rPr>
                  </w:pPr>
                </w:p>
              </w:tc>
              <w:tc>
                <w:tcPr>
                  <w:tcW w:w="1245" w:type="pct"/>
                  <w:vAlign w:val="center"/>
                </w:tcPr>
                <w:p>
                  <w:pPr>
                    <w:pStyle w:val="27"/>
                    <w:spacing w:before="0" w:beforeAutospacing="0" w:after="0" w:afterAutospacing="0"/>
                    <w:jc w:val="center"/>
                    <w:rPr>
                      <w:rFonts w:ascii="Times New Roman"/>
                      <w:kern w:val="2"/>
                      <w:sz w:val="21"/>
                      <w:szCs w:val="21"/>
                    </w:rPr>
                  </w:pPr>
                  <w:r>
                    <w:rPr>
                      <w:rFonts w:ascii="Times New Roman"/>
                      <w:kern w:val="2"/>
                      <w:sz w:val="21"/>
                      <w:szCs w:val="21"/>
                    </w:rPr>
                    <w:t>20:25</w:t>
                  </w:r>
                </w:p>
              </w:tc>
              <w:tc>
                <w:tcPr>
                  <w:tcW w:w="1389" w:type="pct"/>
                  <w:vAlign w:val="center"/>
                </w:tcPr>
                <w:p>
                  <w:pPr>
                    <w:pStyle w:val="27"/>
                    <w:spacing w:before="0" w:beforeAutospacing="0" w:after="0" w:afterAutospacing="0"/>
                    <w:jc w:val="center"/>
                    <w:rPr>
                      <w:rFonts w:ascii="Times New Roman"/>
                      <w:kern w:val="2"/>
                      <w:sz w:val="21"/>
                      <w:szCs w:val="21"/>
                    </w:rPr>
                  </w:pPr>
                  <w:r>
                    <w:rPr>
                      <w:rFonts w:ascii="Times New Roman"/>
                      <w:kern w:val="2"/>
                      <w:sz w:val="21"/>
                      <w:szCs w:val="21"/>
                    </w:rPr>
                    <w:t>0.46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8" w:hRule="atLeast"/>
              </w:trPr>
              <w:tc>
                <w:tcPr>
                  <w:tcW w:w="1120" w:type="pct"/>
                  <w:vMerge w:val="continue"/>
                  <w:vAlign w:val="center"/>
                </w:tcPr>
                <w:p>
                  <w:pPr>
                    <w:pStyle w:val="27"/>
                    <w:spacing w:before="162" w:beforeAutospacing="0" w:after="0" w:afterAutospacing="0"/>
                    <w:jc w:val="center"/>
                    <w:rPr>
                      <w:rFonts w:ascii="Times New Roman"/>
                      <w:kern w:val="2"/>
                      <w:sz w:val="21"/>
                      <w:szCs w:val="21"/>
                    </w:rPr>
                  </w:pPr>
                </w:p>
              </w:tc>
              <w:tc>
                <w:tcPr>
                  <w:tcW w:w="1244" w:type="pct"/>
                  <w:vMerge w:val="restart"/>
                  <w:vAlign w:val="center"/>
                </w:tcPr>
                <w:p>
                  <w:pPr>
                    <w:pStyle w:val="27"/>
                    <w:spacing w:before="0" w:beforeAutospacing="0" w:after="0" w:afterAutospacing="0"/>
                    <w:jc w:val="center"/>
                    <w:rPr>
                      <w:rFonts w:ascii="Times New Roman"/>
                      <w:kern w:val="2"/>
                      <w:sz w:val="21"/>
                      <w:szCs w:val="21"/>
                    </w:rPr>
                  </w:pPr>
                  <w:r>
                    <w:rPr>
                      <w:rFonts w:ascii="Times New Roman"/>
                      <w:kern w:val="2"/>
                      <w:sz w:val="21"/>
                      <w:szCs w:val="21"/>
                    </w:rPr>
                    <w:t>2019.08.16</w:t>
                  </w:r>
                </w:p>
              </w:tc>
              <w:tc>
                <w:tcPr>
                  <w:tcW w:w="1245" w:type="pct"/>
                  <w:vAlign w:val="center"/>
                </w:tcPr>
                <w:p>
                  <w:pPr>
                    <w:pStyle w:val="27"/>
                    <w:spacing w:before="0" w:beforeAutospacing="0" w:after="0" w:afterAutospacing="0"/>
                    <w:jc w:val="center"/>
                    <w:rPr>
                      <w:rFonts w:ascii="Times New Roman"/>
                      <w:kern w:val="2"/>
                      <w:sz w:val="21"/>
                      <w:szCs w:val="21"/>
                    </w:rPr>
                  </w:pPr>
                  <w:r>
                    <w:rPr>
                      <w:rFonts w:ascii="Times New Roman"/>
                      <w:kern w:val="2"/>
                      <w:sz w:val="21"/>
                      <w:szCs w:val="21"/>
                    </w:rPr>
                    <w:t>02:32</w:t>
                  </w:r>
                </w:p>
              </w:tc>
              <w:tc>
                <w:tcPr>
                  <w:tcW w:w="1389" w:type="pct"/>
                  <w:vAlign w:val="center"/>
                </w:tcPr>
                <w:p>
                  <w:pPr>
                    <w:pStyle w:val="27"/>
                    <w:spacing w:before="0" w:beforeAutospacing="0" w:after="0" w:afterAutospacing="0"/>
                    <w:jc w:val="center"/>
                    <w:rPr>
                      <w:rFonts w:ascii="Times New Roman"/>
                      <w:kern w:val="2"/>
                      <w:sz w:val="21"/>
                      <w:szCs w:val="21"/>
                    </w:rPr>
                  </w:pPr>
                  <w:r>
                    <w:rPr>
                      <w:rFonts w:ascii="Times New Roman"/>
                      <w:kern w:val="2"/>
                      <w:sz w:val="21"/>
                      <w:szCs w:val="21"/>
                    </w:rPr>
                    <w:t>0.40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8" w:hRule="atLeast"/>
              </w:trPr>
              <w:tc>
                <w:tcPr>
                  <w:tcW w:w="1120" w:type="pct"/>
                  <w:vMerge w:val="continue"/>
                  <w:vAlign w:val="center"/>
                </w:tcPr>
                <w:p>
                  <w:pPr>
                    <w:pStyle w:val="27"/>
                    <w:spacing w:before="162" w:beforeAutospacing="0" w:after="0" w:afterAutospacing="0"/>
                    <w:jc w:val="center"/>
                    <w:rPr>
                      <w:rFonts w:ascii="Times New Roman"/>
                      <w:kern w:val="2"/>
                      <w:sz w:val="21"/>
                      <w:szCs w:val="21"/>
                    </w:rPr>
                  </w:pPr>
                </w:p>
              </w:tc>
              <w:tc>
                <w:tcPr>
                  <w:tcW w:w="1244" w:type="pct"/>
                  <w:vMerge w:val="continue"/>
                  <w:vAlign w:val="center"/>
                </w:tcPr>
                <w:p>
                  <w:pPr>
                    <w:pStyle w:val="27"/>
                    <w:spacing w:before="0" w:beforeAutospacing="0" w:after="0" w:afterAutospacing="0"/>
                    <w:jc w:val="center"/>
                    <w:rPr>
                      <w:rFonts w:ascii="Times New Roman"/>
                      <w:kern w:val="2"/>
                      <w:sz w:val="21"/>
                      <w:szCs w:val="21"/>
                    </w:rPr>
                  </w:pPr>
                </w:p>
              </w:tc>
              <w:tc>
                <w:tcPr>
                  <w:tcW w:w="1245" w:type="pct"/>
                  <w:vAlign w:val="center"/>
                </w:tcPr>
                <w:p>
                  <w:pPr>
                    <w:pStyle w:val="27"/>
                    <w:spacing w:before="0" w:beforeAutospacing="0" w:after="0" w:afterAutospacing="0"/>
                    <w:jc w:val="center"/>
                    <w:rPr>
                      <w:rFonts w:ascii="Times New Roman"/>
                      <w:kern w:val="2"/>
                      <w:sz w:val="21"/>
                      <w:szCs w:val="21"/>
                    </w:rPr>
                  </w:pPr>
                  <w:r>
                    <w:rPr>
                      <w:rFonts w:ascii="Times New Roman"/>
                      <w:kern w:val="2"/>
                      <w:sz w:val="21"/>
                      <w:szCs w:val="21"/>
                    </w:rPr>
                    <w:t>08:34</w:t>
                  </w:r>
                </w:p>
              </w:tc>
              <w:tc>
                <w:tcPr>
                  <w:tcW w:w="1389" w:type="pct"/>
                  <w:vAlign w:val="center"/>
                </w:tcPr>
                <w:p>
                  <w:pPr>
                    <w:pStyle w:val="27"/>
                    <w:spacing w:before="0" w:beforeAutospacing="0" w:after="0" w:afterAutospacing="0"/>
                    <w:jc w:val="center"/>
                    <w:rPr>
                      <w:rFonts w:ascii="Times New Roman"/>
                      <w:kern w:val="2"/>
                      <w:sz w:val="21"/>
                      <w:szCs w:val="21"/>
                    </w:rPr>
                  </w:pPr>
                  <w:r>
                    <w:rPr>
                      <w:rFonts w:ascii="Times New Roman"/>
                      <w:kern w:val="2"/>
                      <w:sz w:val="21"/>
                      <w:szCs w:val="21"/>
                    </w:rPr>
                    <w:t>0.43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8" w:hRule="atLeast"/>
              </w:trPr>
              <w:tc>
                <w:tcPr>
                  <w:tcW w:w="1120" w:type="pct"/>
                  <w:vMerge w:val="continue"/>
                  <w:vAlign w:val="center"/>
                </w:tcPr>
                <w:p>
                  <w:pPr>
                    <w:pStyle w:val="27"/>
                    <w:spacing w:before="162" w:beforeAutospacing="0" w:after="0" w:afterAutospacing="0"/>
                    <w:jc w:val="center"/>
                    <w:rPr>
                      <w:rFonts w:ascii="Times New Roman"/>
                      <w:kern w:val="2"/>
                      <w:sz w:val="21"/>
                      <w:szCs w:val="21"/>
                    </w:rPr>
                  </w:pPr>
                </w:p>
              </w:tc>
              <w:tc>
                <w:tcPr>
                  <w:tcW w:w="1244" w:type="pct"/>
                  <w:vMerge w:val="continue"/>
                  <w:vAlign w:val="center"/>
                </w:tcPr>
                <w:p>
                  <w:pPr>
                    <w:pStyle w:val="27"/>
                    <w:spacing w:before="0" w:beforeAutospacing="0" w:after="0" w:afterAutospacing="0"/>
                    <w:jc w:val="center"/>
                    <w:rPr>
                      <w:rFonts w:ascii="Times New Roman"/>
                      <w:kern w:val="2"/>
                      <w:sz w:val="21"/>
                      <w:szCs w:val="21"/>
                    </w:rPr>
                  </w:pPr>
                </w:p>
              </w:tc>
              <w:tc>
                <w:tcPr>
                  <w:tcW w:w="1245" w:type="pct"/>
                  <w:vAlign w:val="center"/>
                </w:tcPr>
                <w:p>
                  <w:pPr>
                    <w:pStyle w:val="27"/>
                    <w:spacing w:before="0" w:beforeAutospacing="0" w:after="0" w:afterAutospacing="0"/>
                    <w:jc w:val="center"/>
                    <w:rPr>
                      <w:rFonts w:ascii="Times New Roman"/>
                      <w:kern w:val="2"/>
                      <w:sz w:val="21"/>
                      <w:szCs w:val="21"/>
                    </w:rPr>
                  </w:pPr>
                  <w:r>
                    <w:rPr>
                      <w:rFonts w:ascii="Times New Roman"/>
                      <w:kern w:val="2"/>
                      <w:sz w:val="21"/>
                      <w:szCs w:val="21"/>
                    </w:rPr>
                    <w:t>14:16</w:t>
                  </w:r>
                </w:p>
              </w:tc>
              <w:tc>
                <w:tcPr>
                  <w:tcW w:w="1389" w:type="pct"/>
                  <w:vAlign w:val="center"/>
                </w:tcPr>
                <w:p>
                  <w:pPr>
                    <w:pStyle w:val="27"/>
                    <w:spacing w:before="0" w:beforeAutospacing="0" w:after="0" w:afterAutospacing="0"/>
                    <w:jc w:val="center"/>
                    <w:rPr>
                      <w:rFonts w:ascii="Times New Roman"/>
                      <w:kern w:val="2"/>
                      <w:sz w:val="21"/>
                      <w:szCs w:val="21"/>
                    </w:rPr>
                  </w:pPr>
                  <w:r>
                    <w:rPr>
                      <w:rFonts w:ascii="Times New Roman"/>
                      <w:kern w:val="2"/>
                      <w:sz w:val="21"/>
                      <w:szCs w:val="21"/>
                    </w:rPr>
                    <w:t>0.30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8" w:hRule="atLeast"/>
              </w:trPr>
              <w:tc>
                <w:tcPr>
                  <w:tcW w:w="1120" w:type="pct"/>
                  <w:vMerge w:val="continue"/>
                  <w:vAlign w:val="center"/>
                </w:tcPr>
                <w:p>
                  <w:pPr>
                    <w:pStyle w:val="27"/>
                    <w:spacing w:before="162" w:beforeAutospacing="0" w:after="0" w:afterAutospacing="0"/>
                    <w:jc w:val="center"/>
                    <w:rPr>
                      <w:rFonts w:ascii="Times New Roman"/>
                      <w:kern w:val="2"/>
                      <w:sz w:val="21"/>
                      <w:szCs w:val="21"/>
                    </w:rPr>
                  </w:pPr>
                </w:p>
              </w:tc>
              <w:tc>
                <w:tcPr>
                  <w:tcW w:w="1244" w:type="pct"/>
                  <w:vMerge w:val="continue"/>
                  <w:vAlign w:val="center"/>
                </w:tcPr>
                <w:p>
                  <w:pPr>
                    <w:pStyle w:val="27"/>
                    <w:spacing w:before="0" w:beforeAutospacing="0" w:after="0" w:afterAutospacing="0"/>
                    <w:jc w:val="center"/>
                    <w:rPr>
                      <w:rFonts w:ascii="Times New Roman"/>
                      <w:kern w:val="2"/>
                      <w:sz w:val="21"/>
                      <w:szCs w:val="21"/>
                    </w:rPr>
                  </w:pPr>
                </w:p>
              </w:tc>
              <w:tc>
                <w:tcPr>
                  <w:tcW w:w="1245" w:type="pct"/>
                  <w:vAlign w:val="center"/>
                </w:tcPr>
                <w:p>
                  <w:pPr>
                    <w:pStyle w:val="27"/>
                    <w:spacing w:before="0" w:beforeAutospacing="0" w:after="0" w:afterAutospacing="0"/>
                    <w:jc w:val="center"/>
                    <w:rPr>
                      <w:rFonts w:ascii="Times New Roman"/>
                      <w:kern w:val="2"/>
                      <w:sz w:val="21"/>
                      <w:szCs w:val="21"/>
                    </w:rPr>
                  </w:pPr>
                  <w:r>
                    <w:rPr>
                      <w:rFonts w:ascii="Times New Roman"/>
                      <w:kern w:val="2"/>
                      <w:sz w:val="21"/>
                      <w:szCs w:val="21"/>
                    </w:rPr>
                    <w:t>20:21</w:t>
                  </w:r>
                </w:p>
              </w:tc>
              <w:tc>
                <w:tcPr>
                  <w:tcW w:w="1389" w:type="pct"/>
                  <w:vAlign w:val="center"/>
                </w:tcPr>
                <w:p>
                  <w:pPr>
                    <w:pStyle w:val="27"/>
                    <w:spacing w:before="0" w:beforeAutospacing="0" w:after="0" w:afterAutospacing="0"/>
                    <w:jc w:val="center"/>
                    <w:rPr>
                      <w:rFonts w:ascii="Times New Roman"/>
                      <w:kern w:val="2"/>
                      <w:sz w:val="21"/>
                      <w:szCs w:val="21"/>
                    </w:rPr>
                  </w:pPr>
                  <w:r>
                    <w:rPr>
                      <w:rFonts w:ascii="Times New Roman"/>
                      <w:kern w:val="2"/>
                      <w:sz w:val="21"/>
                      <w:szCs w:val="21"/>
                    </w:rPr>
                    <w:t>0.33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8" w:hRule="atLeast"/>
              </w:trPr>
              <w:tc>
                <w:tcPr>
                  <w:tcW w:w="1120" w:type="pct"/>
                  <w:vMerge w:val="continue"/>
                  <w:vAlign w:val="center"/>
                </w:tcPr>
                <w:p>
                  <w:pPr>
                    <w:pStyle w:val="27"/>
                    <w:spacing w:before="162" w:beforeAutospacing="0" w:after="0" w:afterAutospacing="0"/>
                    <w:jc w:val="center"/>
                    <w:rPr>
                      <w:rFonts w:ascii="Times New Roman"/>
                      <w:kern w:val="2"/>
                      <w:sz w:val="21"/>
                      <w:szCs w:val="21"/>
                    </w:rPr>
                  </w:pPr>
                </w:p>
              </w:tc>
              <w:tc>
                <w:tcPr>
                  <w:tcW w:w="1244" w:type="pct"/>
                  <w:vMerge w:val="restart"/>
                  <w:vAlign w:val="center"/>
                </w:tcPr>
                <w:p>
                  <w:pPr>
                    <w:pStyle w:val="27"/>
                    <w:spacing w:before="0" w:beforeAutospacing="0" w:after="0" w:afterAutospacing="0"/>
                    <w:jc w:val="center"/>
                    <w:rPr>
                      <w:rFonts w:ascii="Times New Roman"/>
                      <w:kern w:val="2"/>
                      <w:sz w:val="21"/>
                      <w:szCs w:val="21"/>
                    </w:rPr>
                  </w:pPr>
                </w:p>
                <w:p>
                  <w:pPr>
                    <w:pStyle w:val="27"/>
                    <w:spacing w:before="0" w:beforeAutospacing="0" w:after="0" w:afterAutospacing="0"/>
                    <w:jc w:val="center"/>
                    <w:rPr>
                      <w:rFonts w:ascii="Times New Roman"/>
                      <w:kern w:val="2"/>
                      <w:sz w:val="21"/>
                      <w:szCs w:val="21"/>
                    </w:rPr>
                  </w:pPr>
                  <w:r>
                    <w:rPr>
                      <w:rFonts w:ascii="Times New Roman"/>
                      <w:kern w:val="2"/>
                      <w:sz w:val="21"/>
                      <w:szCs w:val="21"/>
                    </w:rPr>
                    <w:t>2019.08.17</w:t>
                  </w:r>
                </w:p>
              </w:tc>
              <w:tc>
                <w:tcPr>
                  <w:tcW w:w="1245" w:type="pct"/>
                  <w:vAlign w:val="center"/>
                </w:tcPr>
                <w:p>
                  <w:pPr>
                    <w:pStyle w:val="27"/>
                    <w:spacing w:before="0" w:beforeAutospacing="0" w:after="0" w:afterAutospacing="0"/>
                    <w:jc w:val="center"/>
                    <w:rPr>
                      <w:rFonts w:ascii="Times New Roman"/>
                      <w:kern w:val="2"/>
                      <w:sz w:val="21"/>
                      <w:szCs w:val="21"/>
                    </w:rPr>
                  </w:pPr>
                  <w:r>
                    <w:rPr>
                      <w:rFonts w:ascii="Times New Roman"/>
                      <w:kern w:val="2"/>
                      <w:sz w:val="21"/>
                      <w:szCs w:val="21"/>
                    </w:rPr>
                    <w:t>02:22</w:t>
                  </w:r>
                </w:p>
              </w:tc>
              <w:tc>
                <w:tcPr>
                  <w:tcW w:w="1389" w:type="pct"/>
                  <w:vAlign w:val="center"/>
                </w:tcPr>
                <w:p>
                  <w:pPr>
                    <w:pStyle w:val="27"/>
                    <w:spacing w:before="0" w:beforeAutospacing="0" w:after="0" w:afterAutospacing="0"/>
                    <w:jc w:val="center"/>
                    <w:rPr>
                      <w:rFonts w:ascii="Times New Roman"/>
                      <w:kern w:val="2"/>
                      <w:sz w:val="21"/>
                      <w:szCs w:val="21"/>
                    </w:rPr>
                  </w:pPr>
                  <w:r>
                    <w:rPr>
                      <w:rFonts w:ascii="Times New Roman"/>
                      <w:kern w:val="2"/>
                      <w:sz w:val="21"/>
                      <w:szCs w:val="21"/>
                    </w:rPr>
                    <w:t>0.41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8" w:hRule="atLeast"/>
              </w:trPr>
              <w:tc>
                <w:tcPr>
                  <w:tcW w:w="1120" w:type="pct"/>
                  <w:vMerge w:val="continue"/>
                  <w:vAlign w:val="center"/>
                </w:tcPr>
                <w:p>
                  <w:pPr>
                    <w:pStyle w:val="27"/>
                    <w:spacing w:before="162" w:beforeAutospacing="0" w:after="0" w:afterAutospacing="0"/>
                    <w:jc w:val="center"/>
                    <w:rPr>
                      <w:rFonts w:ascii="Times New Roman"/>
                      <w:kern w:val="2"/>
                      <w:sz w:val="21"/>
                      <w:szCs w:val="21"/>
                    </w:rPr>
                  </w:pPr>
                </w:p>
              </w:tc>
              <w:tc>
                <w:tcPr>
                  <w:tcW w:w="1244" w:type="pct"/>
                  <w:vMerge w:val="continue"/>
                  <w:vAlign w:val="center"/>
                </w:tcPr>
                <w:p>
                  <w:pPr>
                    <w:pStyle w:val="27"/>
                    <w:spacing w:before="0" w:beforeAutospacing="0" w:after="0" w:afterAutospacing="0"/>
                    <w:jc w:val="center"/>
                    <w:rPr>
                      <w:rFonts w:ascii="Times New Roman"/>
                      <w:kern w:val="2"/>
                      <w:sz w:val="21"/>
                      <w:szCs w:val="21"/>
                    </w:rPr>
                  </w:pPr>
                </w:p>
              </w:tc>
              <w:tc>
                <w:tcPr>
                  <w:tcW w:w="1245" w:type="pct"/>
                  <w:vAlign w:val="center"/>
                </w:tcPr>
                <w:p>
                  <w:pPr>
                    <w:pStyle w:val="27"/>
                    <w:spacing w:before="0" w:beforeAutospacing="0" w:after="0" w:afterAutospacing="0"/>
                    <w:jc w:val="center"/>
                    <w:rPr>
                      <w:rFonts w:ascii="Times New Roman"/>
                      <w:kern w:val="2"/>
                      <w:sz w:val="21"/>
                      <w:szCs w:val="21"/>
                    </w:rPr>
                  </w:pPr>
                  <w:r>
                    <w:rPr>
                      <w:rFonts w:ascii="Times New Roman"/>
                      <w:kern w:val="2"/>
                      <w:sz w:val="21"/>
                      <w:szCs w:val="21"/>
                    </w:rPr>
                    <w:t>08:26</w:t>
                  </w:r>
                </w:p>
              </w:tc>
              <w:tc>
                <w:tcPr>
                  <w:tcW w:w="1389" w:type="pct"/>
                  <w:vAlign w:val="center"/>
                </w:tcPr>
                <w:p>
                  <w:pPr>
                    <w:pStyle w:val="27"/>
                    <w:spacing w:before="0" w:beforeAutospacing="0" w:after="0" w:afterAutospacing="0"/>
                    <w:jc w:val="center"/>
                    <w:rPr>
                      <w:rFonts w:ascii="Times New Roman"/>
                      <w:kern w:val="2"/>
                      <w:sz w:val="21"/>
                      <w:szCs w:val="21"/>
                    </w:rPr>
                  </w:pPr>
                  <w:r>
                    <w:rPr>
                      <w:rFonts w:ascii="Times New Roman"/>
                      <w:kern w:val="2"/>
                      <w:sz w:val="21"/>
                      <w:szCs w:val="21"/>
                    </w:rPr>
                    <w:t>0.42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8" w:hRule="atLeast"/>
              </w:trPr>
              <w:tc>
                <w:tcPr>
                  <w:tcW w:w="1120" w:type="pct"/>
                  <w:vMerge w:val="continue"/>
                  <w:vAlign w:val="center"/>
                </w:tcPr>
                <w:p>
                  <w:pPr>
                    <w:pStyle w:val="27"/>
                    <w:spacing w:before="162" w:beforeAutospacing="0" w:after="0" w:afterAutospacing="0"/>
                    <w:jc w:val="center"/>
                    <w:rPr>
                      <w:rFonts w:ascii="Times New Roman"/>
                      <w:kern w:val="2"/>
                      <w:sz w:val="21"/>
                      <w:szCs w:val="21"/>
                    </w:rPr>
                  </w:pPr>
                </w:p>
              </w:tc>
              <w:tc>
                <w:tcPr>
                  <w:tcW w:w="1244" w:type="pct"/>
                  <w:vMerge w:val="continue"/>
                  <w:vAlign w:val="center"/>
                </w:tcPr>
                <w:p>
                  <w:pPr>
                    <w:pStyle w:val="27"/>
                    <w:spacing w:before="0" w:beforeAutospacing="0" w:after="0" w:afterAutospacing="0"/>
                    <w:jc w:val="center"/>
                    <w:rPr>
                      <w:rFonts w:ascii="Times New Roman"/>
                      <w:kern w:val="2"/>
                      <w:sz w:val="21"/>
                      <w:szCs w:val="21"/>
                    </w:rPr>
                  </w:pPr>
                </w:p>
              </w:tc>
              <w:tc>
                <w:tcPr>
                  <w:tcW w:w="1245" w:type="pct"/>
                  <w:vAlign w:val="center"/>
                </w:tcPr>
                <w:p>
                  <w:pPr>
                    <w:pStyle w:val="27"/>
                    <w:spacing w:before="0" w:beforeAutospacing="0" w:after="0" w:afterAutospacing="0"/>
                    <w:jc w:val="center"/>
                    <w:rPr>
                      <w:rFonts w:ascii="Times New Roman"/>
                      <w:kern w:val="2"/>
                      <w:sz w:val="21"/>
                      <w:szCs w:val="21"/>
                    </w:rPr>
                  </w:pPr>
                  <w:r>
                    <w:rPr>
                      <w:rFonts w:ascii="Times New Roman"/>
                      <w:kern w:val="2"/>
                      <w:sz w:val="21"/>
                      <w:szCs w:val="21"/>
                    </w:rPr>
                    <w:t>14:19</w:t>
                  </w:r>
                </w:p>
              </w:tc>
              <w:tc>
                <w:tcPr>
                  <w:tcW w:w="1389" w:type="pct"/>
                  <w:vAlign w:val="center"/>
                </w:tcPr>
                <w:p>
                  <w:pPr>
                    <w:pStyle w:val="27"/>
                    <w:spacing w:before="0" w:beforeAutospacing="0" w:after="0" w:afterAutospacing="0"/>
                    <w:jc w:val="center"/>
                    <w:rPr>
                      <w:rFonts w:ascii="Times New Roman"/>
                      <w:kern w:val="2"/>
                      <w:sz w:val="21"/>
                      <w:szCs w:val="21"/>
                    </w:rPr>
                  </w:pPr>
                  <w:r>
                    <w:rPr>
                      <w:rFonts w:ascii="Times New Roman"/>
                      <w:kern w:val="2"/>
                      <w:sz w:val="21"/>
                      <w:szCs w:val="21"/>
                    </w:rPr>
                    <w:t>0.32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8" w:hRule="atLeast"/>
              </w:trPr>
              <w:tc>
                <w:tcPr>
                  <w:tcW w:w="1120" w:type="pct"/>
                  <w:vMerge w:val="continue"/>
                  <w:vAlign w:val="center"/>
                </w:tcPr>
                <w:p>
                  <w:pPr>
                    <w:pStyle w:val="27"/>
                    <w:spacing w:before="162" w:beforeAutospacing="0" w:after="0" w:afterAutospacing="0"/>
                    <w:jc w:val="center"/>
                    <w:rPr>
                      <w:rFonts w:ascii="Times New Roman"/>
                      <w:kern w:val="2"/>
                      <w:sz w:val="21"/>
                      <w:szCs w:val="21"/>
                    </w:rPr>
                  </w:pPr>
                </w:p>
              </w:tc>
              <w:tc>
                <w:tcPr>
                  <w:tcW w:w="1244" w:type="pct"/>
                  <w:vMerge w:val="continue"/>
                  <w:vAlign w:val="center"/>
                </w:tcPr>
                <w:p>
                  <w:pPr>
                    <w:pStyle w:val="27"/>
                    <w:spacing w:before="0" w:beforeAutospacing="0" w:after="0" w:afterAutospacing="0"/>
                    <w:jc w:val="center"/>
                    <w:rPr>
                      <w:rFonts w:ascii="Times New Roman"/>
                      <w:kern w:val="2"/>
                      <w:sz w:val="21"/>
                      <w:szCs w:val="21"/>
                    </w:rPr>
                  </w:pPr>
                </w:p>
              </w:tc>
              <w:tc>
                <w:tcPr>
                  <w:tcW w:w="1245" w:type="pct"/>
                  <w:vAlign w:val="center"/>
                </w:tcPr>
                <w:p>
                  <w:pPr>
                    <w:pStyle w:val="27"/>
                    <w:spacing w:before="0" w:beforeAutospacing="0" w:after="0" w:afterAutospacing="0"/>
                    <w:jc w:val="center"/>
                    <w:rPr>
                      <w:rFonts w:ascii="Times New Roman"/>
                      <w:kern w:val="2"/>
                      <w:sz w:val="21"/>
                      <w:szCs w:val="21"/>
                    </w:rPr>
                  </w:pPr>
                  <w:r>
                    <w:rPr>
                      <w:rFonts w:ascii="Times New Roman"/>
                      <w:kern w:val="2"/>
                      <w:sz w:val="21"/>
                      <w:szCs w:val="21"/>
                    </w:rPr>
                    <w:t>20:35</w:t>
                  </w:r>
                </w:p>
              </w:tc>
              <w:tc>
                <w:tcPr>
                  <w:tcW w:w="1389" w:type="pct"/>
                  <w:vAlign w:val="center"/>
                </w:tcPr>
                <w:p>
                  <w:pPr>
                    <w:pStyle w:val="27"/>
                    <w:spacing w:before="0" w:beforeAutospacing="0" w:after="0" w:afterAutospacing="0"/>
                    <w:jc w:val="center"/>
                    <w:rPr>
                      <w:rFonts w:ascii="Times New Roman"/>
                      <w:kern w:val="2"/>
                      <w:sz w:val="21"/>
                      <w:szCs w:val="21"/>
                    </w:rPr>
                  </w:pPr>
                  <w:r>
                    <w:rPr>
                      <w:rFonts w:ascii="Times New Roman"/>
                      <w:kern w:val="2"/>
                      <w:sz w:val="21"/>
                      <w:szCs w:val="21"/>
                    </w:rPr>
                    <w:t>0.28</w:t>
                  </w:r>
                </w:p>
              </w:tc>
            </w:tr>
          </w:tbl>
          <w:p>
            <w:pPr>
              <w:adjustRightInd w:val="0"/>
              <w:snapToGrid w:val="0"/>
              <w:spacing w:line="360" w:lineRule="auto"/>
              <w:ind w:firstLine="480" w:firstLineChars="200"/>
              <w:rPr>
                <w:rFonts w:ascii="Times New Roman" w:hAnsi="Times New Roman"/>
                <w:color w:val="000000"/>
                <w:sz w:val="24"/>
              </w:rPr>
            </w:pPr>
            <w:r>
              <w:rPr>
                <w:rFonts w:ascii="Times New Roman" w:hAnsi="Times New Roman"/>
                <w:color w:val="000000"/>
                <w:sz w:val="24"/>
              </w:rPr>
              <w:t>根据上表分析，富民县环境空气质量达到《环境空气质量标准》（GB3095-2012）二级标准，项目区域</w:t>
            </w:r>
            <w:r>
              <w:rPr>
                <w:rFonts w:ascii="Times New Roman" w:hAnsi="Times New Roman"/>
                <w:color w:val="000000"/>
                <w:sz w:val="24"/>
                <w:szCs w:val="24"/>
              </w:rPr>
              <w:t>非甲烷总烃达《大气污染物综合排放标准详解》中关于非甲烷总烃环境质量标准的推荐限值</w:t>
            </w:r>
            <w:r>
              <w:rPr>
                <w:rFonts w:ascii="Times New Roman" w:hAnsi="Times New Roman"/>
                <w:color w:val="000000"/>
                <w:sz w:val="24"/>
              </w:rPr>
              <w:t>，为达标区。</w:t>
            </w:r>
          </w:p>
          <w:p>
            <w:pPr>
              <w:adjustRightInd w:val="0"/>
              <w:snapToGrid w:val="0"/>
              <w:spacing w:line="360" w:lineRule="auto"/>
              <w:ind w:firstLine="482" w:firstLineChars="200"/>
              <w:rPr>
                <w:rFonts w:ascii="Times New Roman" w:hAnsi="Times New Roman"/>
                <w:b/>
                <w:bCs/>
                <w:color w:val="000000"/>
                <w:kern w:val="0"/>
                <w:sz w:val="24"/>
              </w:rPr>
            </w:pPr>
            <w:r>
              <w:rPr>
                <w:rFonts w:ascii="Times New Roman" w:hAnsi="Times New Roman"/>
                <w:b/>
                <w:bCs/>
                <w:color w:val="000000"/>
                <w:kern w:val="0"/>
                <w:sz w:val="24"/>
              </w:rPr>
              <w:t>2、地表水环境质量现状</w:t>
            </w:r>
          </w:p>
          <w:p>
            <w:pPr>
              <w:adjustRightInd w:val="0"/>
              <w:snapToGrid w:val="0"/>
              <w:spacing w:line="360" w:lineRule="auto"/>
              <w:ind w:firstLine="480" w:firstLineChars="200"/>
              <w:rPr>
                <w:rFonts w:ascii="Times New Roman" w:hAnsi="Times New Roman"/>
                <w:sz w:val="24"/>
              </w:rPr>
            </w:pPr>
            <w:r>
              <w:rPr>
                <w:rFonts w:ascii="Times New Roman" w:hAnsi="Times New Roman"/>
                <w:sz w:val="24"/>
                <w:szCs w:val="24"/>
              </w:rPr>
              <w:t>项目附近地表水为螳螂川，按照《云南省地表水水环境功能区划（2010-2020）》，项目区所在流域的螳螂川位于富民大桥至普渡河桥之间，按</w:t>
            </w:r>
            <w:r>
              <w:rPr>
                <w:rFonts w:ascii="Times New Roman" w:hAnsi="Times New Roman"/>
                <w:sz w:val="24"/>
                <w:szCs w:val="24"/>
              </w:rPr>
              <w:fldChar w:fldCharType="begin"/>
            </w:r>
            <w:r>
              <w:rPr>
                <w:rFonts w:ascii="Times New Roman" w:hAnsi="Times New Roman"/>
                <w:sz w:val="24"/>
                <w:szCs w:val="24"/>
              </w:rPr>
              <w:instrText xml:space="preserve"> = 4 \* ROMAN </w:instrText>
            </w:r>
            <w:r>
              <w:rPr>
                <w:rFonts w:ascii="Times New Roman" w:hAnsi="Times New Roman"/>
                <w:sz w:val="24"/>
                <w:szCs w:val="24"/>
              </w:rPr>
              <w:fldChar w:fldCharType="separate"/>
            </w:r>
            <w:r>
              <w:rPr>
                <w:rFonts w:ascii="Times New Roman" w:hAnsi="Times New Roman"/>
                <w:sz w:val="24"/>
                <w:szCs w:val="24"/>
              </w:rPr>
              <w:t>IV</w:t>
            </w:r>
            <w:r>
              <w:rPr>
                <w:rFonts w:ascii="Times New Roman" w:hAnsi="Times New Roman"/>
                <w:sz w:val="24"/>
                <w:szCs w:val="24"/>
              </w:rPr>
              <w:fldChar w:fldCharType="end"/>
            </w:r>
            <w:r>
              <w:rPr>
                <w:rFonts w:ascii="Times New Roman" w:hAnsi="Times New Roman"/>
                <w:sz w:val="24"/>
                <w:szCs w:val="24"/>
              </w:rPr>
              <w:t>类水进行保护。根据《2018年昆明市生态环境状况公报》，螳螂川普渡河桥断面水质类别为《地表水环境质量标准》（GB3838-2002）Ⅴ类，与2017年相比，水质类别由Ⅲ类降为Ⅴ类，螳螂川在项目区所在河段水质达不到保护要求。</w:t>
            </w:r>
            <w:r>
              <w:rPr>
                <w:rFonts w:ascii="Times New Roman" w:hAnsi="Times New Roman"/>
                <w:sz w:val="24"/>
              </w:rPr>
              <w:t>分析螳螂川河道水质超标原因主要为：①滇池水体污染；②沿河村庄生活污水及农田回归水的汇入。</w:t>
            </w:r>
          </w:p>
          <w:p>
            <w:pPr>
              <w:adjustRightInd w:val="0"/>
              <w:snapToGrid w:val="0"/>
              <w:spacing w:line="360" w:lineRule="auto"/>
              <w:rPr>
                <w:rFonts w:ascii="Times New Roman" w:hAnsi="Times New Roman"/>
                <w:b/>
                <w:color w:val="2512D8"/>
                <w:sz w:val="24"/>
              </w:rPr>
            </w:pPr>
            <w:r>
              <w:rPr>
                <w:rFonts w:ascii="Times New Roman" w:hAnsi="Times New Roman"/>
                <w:b/>
                <w:color w:val="000000"/>
                <w:sz w:val="24"/>
              </w:rPr>
              <w:t xml:space="preserve">    3、声环境质量现状</w:t>
            </w:r>
          </w:p>
          <w:p>
            <w:pPr>
              <w:adjustRightInd w:val="0"/>
              <w:snapToGrid w:val="0"/>
              <w:spacing w:line="360" w:lineRule="auto"/>
              <w:ind w:firstLine="480" w:firstLineChars="200"/>
              <w:rPr>
                <w:rFonts w:ascii="Times New Roman" w:hAnsi="Times New Roman"/>
                <w:color w:val="000000"/>
                <w:sz w:val="24"/>
              </w:rPr>
            </w:pPr>
            <w:bookmarkStart w:id="63" w:name="OLE_LINK36"/>
            <w:r>
              <w:rPr>
                <w:rFonts w:ascii="Times New Roman" w:hAnsi="Times New Roman"/>
                <w:color w:val="000000"/>
                <w:sz w:val="24"/>
              </w:rPr>
              <w:t>项目位于富民工业园区哨箐机械加工园，</w:t>
            </w:r>
            <w:r>
              <w:rPr>
                <w:rFonts w:ascii="Times New Roman" w:hAnsi="Times New Roman"/>
                <w:bCs/>
                <w:color w:val="000000"/>
                <w:sz w:val="24"/>
              </w:rPr>
              <w:t>富民工业园区哨箐机械加工园</w:t>
            </w:r>
            <w:r>
              <w:rPr>
                <w:rFonts w:ascii="Times New Roman" w:hAnsi="Times New Roman"/>
                <w:color w:val="000000"/>
                <w:sz w:val="24"/>
              </w:rPr>
              <w:t>属3类声环境功能区。执行《声环境质量标准》（GB3096-2008）3类标准。即昼间≤65dB（A）、夜间≤55dB（A），项目周边主要为金属加工及塑料管业制造企业，无较大噪声源，据《2018年度昆明市生态环境状况公报》，富民县区域昼间环境噪声值为52.6dB(A)，区域声环境质量现状能满足《声环境质量标准》（GB3096-2008）3类标准要求。</w:t>
            </w:r>
          </w:p>
          <w:bookmarkEnd w:id="63"/>
          <w:p>
            <w:pPr>
              <w:adjustRightInd w:val="0"/>
              <w:snapToGrid w:val="0"/>
              <w:spacing w:line="360" w:lineRule="auto"/>
              <w:ind w:firstLine="482" w:firstLineChars="200"/>
              <w:rPr>
                <w:rFonts w:ascii="Times New Roman" w:hAnsi="Times New Roman"/>
                <w:b/>
                <w:color w:val="000000"/>
                <w:sz w:val="24"/>
              </w:rPr>
            </w:pPr>
            <w:r>
              <w:rPr>
                <w:rFonts w:ascii="Times New Roman" w:hAnsi="Times New Roman"/>
                <w:b/>
                <w:color w:val="000000"/>
                <w:sz w:val="24"/>
              </w:rPr>
              <w:t>4、生态环境现状</w:t>
            </w:r>
          </w:p>
          <w:p>
            <w:pPr>
              <w:adjustRightInd w:val="0"/>
              <w:snapToGrid w:val="0"/>
              <w:spacing w:line="360" w:lineRule="auto"/>
              <w:ind w:firstLine="480"/>
              <w:rPr>
                <w:rFonts w:ascii="Times New Roman" w:hAnsi="Times New Roman"/>
                <w:color w:val="000000"/>
                <w:sz w:val="24"/>
                <w:szCs w:val="24"/>
                <w:lang w:val="zh-CN"/>
              </w:rPr>
            </w:pPr>
            <w:bookmarkStart w:id="64" w:name="OLE_LINK37"/>
            <w:r>
              <w:rPr>
                <w:rFonts w:ascii="Times New Roman" w:hAnsi="Times New Roman"/>
                <w:color w:val="000000"/>
                <w:sz w:val="24"/>
                <w:szCs w:val="24"/>
                <w:lang w:val="zh-CN"/>
              </w:rPr>
              <w:t>项目位于业园区，由于受人为活动影响，已无原生植被</w:t>
            </w:r>
            <w:bookmarkEnd w:id="64"/>
            <w:r>
              <w:rPr>
                <w:rFonts w:ascii="Times New Roman" w:hAnsi="Times New Roman"/>
                <w:color w:val="000000"/>
                <w:sz w:val="24"/>
                <w:szCs w:val="24"/>
                <w:lang w:val="zh-CN"/>
              </w:rPr>
              <w:t>。</w:t>
            </w:r>
          </w:p>
          <w:p>
            <w:pPr>
              <w:adjustRightInd w:val="0"/>
              <w:snapToGrid w:val="0"/>
              <w:spacing w:line="360" w:lineRule="auto"/>
              <w:ind w:firstLine="480"/>
              <w:rPr>
                <w:rFonts w:ascii="Times New Roman" w:hAnsi="Times New Roman"/>
                <w:b/>
                <w:color w:val="000000"/>
                <w:sz w:val="24"/>
                <w:szCs w:val="24"/>
              </w:rPr>
            </w:pPr>
            <w:r>
              <w:rPr>
                <w:rFonts w:ascii="Times New Roman" w:hAnsi="Times New Roman"/>
                <w:b/>
                <w:bCs/>
                <w:color w:val="000000"/>
                <w:sz w:val="24"/>
              </w:rPr>
              <w:t>5、</w:t>
            </w:r>
            <w:r>
              <w:rPr>
                <w:rFonts w:ascii="Times New Roman" w:hAnsi="Times New Roman"/>
                <w:b/>
                <w:color w:val="000000"/>
                <w:sz w:val="24"/>
                <w:szCs w:val="24"/>
              </w:rPr>
              <w:t>主要环境保护目标（列出名单及保护级别）：</w:t>
            </w:r>
          </w:p>
          <w:p>
            <w:pPr>
              <w:adjustRightInd w:val="0"/>
              <w:snapToGrid w:val="0"/>
              <w:spacing w:line="360" w:lineRule="auto"/>
              <w:rPr>
                <w:rFonts w:ascii="Times New Roman" w:hAnsi="Times New Roman"/>
                <w:color w:val="000000"/>
                <w:sz w:val="24"/>
                <w:szCs w:val="24"/>
              </w:rPr>
            </w:pPr>
            <w:r>
              <w:rPr>
                <w:rFonts w:ascii="Times New Roman" w:hAnsi="Times New Roman"/>
                <w:color w:val="000000"/>
                <w:sz w:val="24"/>
                <w:szCs w:val="24"/>
              </w:rPr>
              <w:t xml:space="preserve"> </w:t>
            </w:r>
            <w:r>
              <w:rPr>
                <w:rFonts w:hint="eastAsia" w:ascii="Times New Roman" w:hAnsi="Times New Roman"/>
                <w:color w:val="000000"/>
                <w:sz w:val="24"/>
                <w:szCs w:val="24"/>
              </w:rPr>
              <w:t xml:space="preserve">  项目大气评价为三级，环境空气保护范围取周围500m，</w:t>
            </w:r>
            <w:r>
              <w:rPr>
                <w:rFonts w:ascii="Times New Roman" w:hAnsi="Times New Roman"/>
                <w:sz w:val="24"/>
                <w:szCs w:val="24"/>
              </w:rPr>
              <w:t>声环境保护目标以项目为中心200m范围内确定，地表水环境保护目标以项目附近水体确定。</w:t>
            </w:r>
          </w:p>
          <w:p>
            <w:pPr>
              <w:adjustRightInd w:val="0"/>
              <w:snapToGrid w:val="0"/>
              <w:ind w:firstLine="2891" w:firstLineChars="1200"/>
              <w:rPr>
                <w:rFonts w:ascii="Times New Roman" w:hAnsi="Times New Roman"/>
                <w:b/>
                <w:bCs/>
                <w:color w:val="000000"/>
                <w:sz w:val="24"/>
                <w:szCs w:val="24"/>
              </w:rPr>
            </w:pPr>
            <w:r>
              <w:rPr>
                <w:rFonts w:ascii="Times New Roman" w:hAnsi="Times New Roman"/>
                <w:b/>
                <w:bCs/>
                <w:color w:val="000000"/>
                <w:sz w:val="24"/>
                <w:szCs w:val="24"/>
              </w:rPr>
              <w:t>表3-</w:t>
            </w:r>
            <w:r>
              <w:rPr>
                <w:rFonts w:hint="eastAsia" w:ascii="Times New Roman" w:hAnsi="Times New Roman"/>
                <w:b/>
                <w:bCs/>
                <w:color w:val="000000"/>
                <w:sz w:val="24"/>
                <w:szCs w:val="24"/>
              </w:rPr>
              <w:t>3</w:t>
            </w:r>
            <w:r>
              <w:rPr>
                <w:rFonts w:ascii="Times New Roman" w:hAnsi="Times New Roman"/>
                <w:b/>
                <w:bCs/>
                <w:color w:val="000000"/>
                <w:sz w:val="24"/>
                <w:szCs w:val="24"/>
              </w:rPr>
              <w:t xml:space="preserve">      项目主要保护目标</w:t>
            </w:r>
          </w:p>
          <w:tbl>
            <w:tblPr>
              <w:tblStyle w:val="30"/>
              <w:tblW w:w="0" w:type="auto"/>
              <w:tblInd w:w="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493"/>
              <w:gridCol w:w="1217"/>
              <w:gridCol w:w="1833"/>
              <w:gridCol w:w="900"/>
              <w:gridCol w:w="28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1493"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color w:val="000000"/>
                      <w:szCs w:val="21"/>
                    </w:rPr>
                  </w:pPr>
                  <w:r>
                    <w:rPr>
                      <w:rFonts w:ascii="Times New Roman" w:hAnsi="Times New Roman"/>
                      <w:color w:val="000000"/>
                      <w:szCs w:val="21"/>
                    </w:rPr>
                    <w:t>保护目标</w:t>
                  </w:r>
                </w:p>
              </w:tc>
              <w:tc>
                <w:tcPr>
                  <w:tcW w:w="1217"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color w:val="000000"/>
                      <w:szCs w:val="21"/>
                    </w:rPr>
                  </w:pPr>
                  <w:r>
                    <w:rPr>
                      <w:rFonts w:ascii="Times New Roman" w:hAnsi="Times New Roman"/>
                      <w:color w:val="000000"/>
                      <w:szCs w:val="21"/>
                    </w:rPr>
                    <w:t>受影响人数</w:t>
                  </w:r>
                </w:p>
              </w:tc>
              <w:tc>
                <w:tcPr>
                  <w:tcW w:w="1833"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color w:val="000000"/>
                      <w:szCs w:val="21"/>
                    </w:rPr>
                  </w:pPr>
                  <w:r>
                    <w:rPr>
                      <w:rFonts w:ascii="Times New Roman" w:hAnsi="Times New Roman"/>
                      <w:color w:val="000000"/>
                      <w:szCs w:val="21"/>
                    </w:rPr>
                    <w:t>与项目区位关系</w:t>
                  </w:r>
                </w:p>
              </w:tc>
              <w:tc>
                <w:tcPr>
                  <w:tcW w:w="900"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color w:val="000000"/>
                      <w:szCs w:val="21"/>
                    </w:rPr>
                  </w:pPr>
                  <w:r>
                    <w:rPr>
                      <w:rFonts w:ascii="Times New Roman" w:hAnsi="Times New Roman"/>
                      <w:color w:val="000000"/>
                      <w:szCs w:val="21"/>
                    </w:rPr>
                    <w:t>距离（m）</w:t>
                  </w:r>
                </w:p>
              </w:tc>
              <w:tc>
                <w:tcPr>
                  <w:tcW w:w="2893"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color w:val="000000"/>
                      <w:szCs w:val="21"/>
                    </w:rPr>
                  </w:pPr>
                  <w:r>
                    <w:rPr>
                      <w:rFonts w:ascii="Times New Roman" w:hAnsi="Times New Roman"/>
                      <w:color w:val="000000"/>
                      <w:szCs w:val="21"/>
                    </w:rPr>
                    <w:t>保护级别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1493" w:type="dxa"/>
                  <w:tcBorders>
                    <w:top w:val="single" w:color="auto" w:sz="4" w:space="0"/>
                    <w:left w:val="single" w:color="auto" w:sz="4" w:space="0"/>
                    <w:right w:val="single" w:color="auto" w:sz="4" w:space="0"/>
                  </w:tcBorders>
                  <w:vAlign w:val="center"/>
                </w:tcPr>
                <w:p>
                  <w:pPr>
                    <w:jc w:val="center"/>
                    <w:rPr>
                      <w:rFonts w:ascii="Times New Roman" w:hAnsi="Times New Roman"/>
                      <w:color w:val="000000"/>
                      <w:szCs w:val="21"/>
                    </w:rPr>
                  </w:pPr>
                  <w:r>
                    <w:rPr>
                      <w:rFonts w:hint="eastAsia" w:ascii="Times New Roman" w:hAnsi="Times New Roman"/>
                      <w:color w:val="000000"/>
                      <w:szCs w:val="21"/>
                    </w:rPr>
                    <w:t>明顺山庄</w:t>
                  </w:r>
                </w:p>
              </w:tc>
              <w:tc>
                <w:tcPr>
                  <w:tcW w:w="1217" w:type="dxa"/>
                  <w:tcBorders>
                    <w:top w:val="single" w:color="auto" w:sz="4" w:space="0"/>
                    <w:left w:val="single" w:color="auto" w:sz="4" w:space="0"/>
                    <w:right w:val="single" w:color="auto" w:sz="4" w:space="0"/>
                  </w:tcBorders>
                  <w:vAlign w:val="center"/>
                </w:tcPr>
                <w:p>
                  <w:pPr>
                    <w:jc w:val="center"/>
                    <w:rPr>
                      <w:rFonts w:ascii="Times New Roman" w:hAnsi="Times New Roman"/>
                      <w:color w:val="000000"/>
                      <w:szCs w:val="21"/>
                    </w:rPr>
                  </w:pPr>
                  <w:r>
                    <w:rPr>
                      <w:rFonts w:hint="eastAsia" w:ascii="Times New Roman" w:hAnsi="Times New Roman"/>
                      <w:color w:val="000000"/>
                      <w:szCs w:val="21"/>
                    </w:rPr>
                    <w:t>100</w:t>
                  </w:r>
                </w:p>
              </w:tc>
              <w:tc>
                <w:tcPr>
                  <w:tcW w:w="1833" w:type="dxa"/>
                  <w:tcBorders>
                    <w:top w:val="single" w:color="auto" w:sz="4" w:space="0"/>
                    <w:left w:val="single" w:color="auto" w:sz="4" w:space="0"/>
                    <w:right w:val="single" w:color="auto" w:sz="4" w:space="0"/>
                  </w:tcBorders>
                  <w:vAlign w:val="center"/>
                </w:tcPr>
                <w:p>
                  <w:pPr>
                    <w:jc w:val="center"/>
                    <w:rPr>
                      <w:rFonts w:ascii="Times New Roman" w:hAnsi="Times New Roman"/>
                      <w:color w:val="000000"/>
                      <w:szCs w:val="21"/>
                    </w:rPr>
                  </w:pPr>
                  <w:r>
                    <w:rPr>
                      <w:rFonts w:hint="eastAsia" w:ascii="Times New Roman" w:hAnsi="Times New Roman"/>
                      <w:color w:val="000000"/>
                      <w:szCs w:val="21"/>
                    </w:rPr>
                    <w:t>东南</w:t>
                  </w:r>
                  <w:r>
                    <w:rPr>
                      <w:rFonts w:ascii="Times New Roman" w:hAnsi="Times New Roman"/>
                      <w:color w:val="000000"/>
                      <w:szCs w:val="21"/>
                    </w:rPr>
                    <w:t>面</w:t>
                  </w:r>
                </w:p>
              </w:tc>
              <w:tc>
                <w:tcPr>
                  <w:tcW w:w="900" w:type="dxa"/>
                  <w:tcBorders>
                    <w:top w:val="single" w:color="auto" w:sz="4" w:space="0"/>
                    <w:left w:val="single" w:color="auto" w:sz="4" w:space="0"/>
                    <w:right w:val="single" w:color="auto" w:sz="4" w:space="0"/>
                  </w:tcBorders>
                  <w:vAlign w:val="center"/>
                </w:tcPr>
                <w:p>
                  <w:pPr>
                    <w:jc w:val="center"/>
                    <w:rPr>
                      <w:rFonts w:ascii="Times New Roman" w:hAnsi="Times New Roman"/>
                      <w:color w:val="000000"/>
                      <w:szCs w:val="21"/>
                    </w:rPr>
                  </w:pPr>
                  <w:r>
                    <w:rPr>
                      <w:rFonts w:hint="eastAsia" w:ascii="Times New Roman" w:hAnsi="Times New Roman"/>
                      <w:color w:val="000000"/>
                      <w:szCs w:val="21"/>
                    </w:rPr>
                    <w:t>213</w:t>
                  </w:r>
                </w:p>
              </w:tc>
              <w:tc>
                <w:tcPr>
                  <w:tcW w:w="2893" w:type="dxa"/>
                  <w:vMerge w:val="restart"/>
                  <w:tcBorders>
                    <w:top w:val="single" w:color="auto" w:sz="4" w:space="0"/>
                    <w:left w:val="single" w:color="auto" w:sz="4" w:space="0"/>
                    <w:right w:val="single" w:color="auto" w:sz="4" w:space="0"/>
                  </w:tcBorders>
                  <w:vAlign w:val="center"/>
                </w:tcPr>
                <w:p>
                  <w:pPr>
                    <w:jc w:val="center"/>
                    <w:rPr>
                      <w:rFonts w:ascii="Times New Roman" w:hAnsi="Times New Roman"/>
                      <w:color w:val="000000"/>
                      <w:szCs w:val="21"/>
                    </w:rPr>
                  </w:pPr>
                  <w:r>
                    <w:rPr>
                      <w:rFonts w:ascii="Times New Roman" w:hAnsi="Times New Roman"/>
                      <w:color w:val="000000"/>
                      <w:szCs w:val="21"/>
                    </w:rPr>
                    <w:t>《环境空气质量标准》（GB3095-2012）中二级标准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1493" w:type="dxa"/>
                  <w:tcBorders>
                    <w:left w:val="single" w:color="auto" w:sz="4" w:space="0"/>
                    <w:right w:val="single" w:color="auto" w:sz="4" w:space="0"/>
                  </w:tcBorders>
                  <w:vAlign w:val="center"/>
                </w:tcPr>
                <w:p>
                  <w:pPr>
                    <w:jc w:val="center"/>
                    <w:rPr>
                      <w:rFonts w:ascii="Times New Roman" w:hAnsi="Times New Roman"/>
                      <w:color w:val="000000"/>
                      <w:szCs w:val="21"/>
                    </w:rPr>
                  </w:pPr>
                  <w:r>
                    <w:rPr>
                      <w:rFonts w:hint="eastAsia" w:ascii="Times New Roman" w:hAnsi="Times New Roman"/>
                      <w:color w:val="000000"/>
                      <w:szCs w:val="21"/>
                    </w:rPr>
                    <w:t>红药村</w:t>
                  </w:r>
                </w:p>
              </w:tc>
              <w:tc>
                <w:tcPr>
                  <w:tcW w:w="1217" w:type="dxa"/>
                  <w:tcBorders>
                    <w:top w:val="single" w:color="auto" w:sz="4" w:space="0"/>
                    <w:left w:val="single" w:color="auto" w:sz="4" w:space="0"/>
                    <w:right w:val="single" w:color="auto" w:sz="4" w:space="0"/>
                  </w:tcBorders>
                  <w:vAlign w:val="center"/>
                </w:tcPr>
                <w:p>
                  <w:pPr>
                    <w:jc w:val="center"/>
                    <w:rPr>
                      <w:rFonts w:ascii="Times New Roman" w:hAnsi="Times New Roman"/>
                      <w:color w:val="000000"/>
                      <w:szCs w:val="21"/>
                    </w:rPr>
                  </w:pPr>
                  <w:r>
                    <w:rPr>
                      <w:rFonts w:hint="eastAsia" w:ascii="Times New Roman" w:hAnsi="Times New Roman"/>
                      <w:color w:val="000000"/>
                      <w:szCs w:val="21"/>
                    </w:rPr>
                    <w:t>800</w:t>
                  </w:r>
                </w:p>
              </w:tc>
              <w:tc>
                <w:tcPr>
                  <w:tcW w:w="1833" w:type="dxa"/>
                  <w:tcBorders>
                    <w:top w:val="single" w:color="auto" w:sz="4" w:space="0"/>
                    <w:left w:val="single" w:color="auto" w:sz="4" w:space="0"/>
                    <w:right w:val="single" w:color="auto" w:sz="4" w:space="0"/>
                  </w:tcBorders>
                  <w:vAlign w:val="center"/>
                </w:tcPr>
                <w:p>
                  <w:pPr>
                    <w:jc w:val="center"/>
                    <w:rPr>
                      <w:rFonts w:ascii="Times New Roman" w:hAnsi="Times New Roman"/>
                      <w:color w:val="000000"/>
                      <w:szCs w:val="21"/>
                    </w:rPr>
                  </w:pPr>
                  <w:r>
                    <w:rPr>
                      <w:rFonts w:ascii="Times New Roman" w:hAnsi="Times New Roman"/>
                      <w:color w:val="000000"/>
                      <w:szCs w:val="21"/>
                    </w:rPr>
                    <w:t>东南面</w:t>
                  </w:r>
                </w:p>
              </w:tc>
              <w:tc>
                <w:tcPr>
                  <w:tcW w:w="900" w:type="dxa"/>
                  <w:tcBorders>
                    <w:top w:val="single" w:color="auto" w:sz="4" w:space="0"/>
                    <w:left w:val="single" w:color="auto" w:sz="4" w:space="0"/>
                    <w:right w:val="single" w:color="auto" w:sz="4" w:space="0"/>
                  </w:tcBorders>
                  <w:vAlign w:val="center"/>
                </w:tcPr>
                <w:p>
                  <w:pPr>
                    <w:jc w:val="center"/>
                    <w:rPr>
                      <w:rFonts w:ascii="Times New Roman" w:hAnsi="Times New Roman"/>
                      <w:color w:val="000000"/>
                      <w:szCs w:val="21"/>
                    </w:rPr>
                  </w:pPr>
                  <w:r>
                    <w:rPr>
                      <w:rFonts w:hint="eastAsia" w:ascii="Times New Roman" w:hAnsi="Times New Roman"/>
                      <w:color w:val="000000"/>
                      <w:szCs w:val="21"/>
                    </w:rPr>
                    <w:t>330</w:t>
                  </w:r>
                </w:p>
              </w:tc>
              <w:tc>
                <w:tcPr>
                  <w:tcW w:w="2893" w:type="dxa"/>
                  <w:vMerge w:val="continue"/>
                  <w:tcBorders>
                    <w:left w:val="single" w:color="auto" w:sz="4" w:space="0"/>
                    <w:right w:val="single" w:color="auto" w:sz="4" w:space="0"/>
                  </w:tcBorders>
                  <w:vAlign w:val="center"/>
                </w:tcPr>
                <w:p>
                  <w:pPr>
                    <w:jc w:val="center"/>
                    <w:rPr>
                      <w:rFonts w:ascii="Times New Roman" w:hAnsi="Times New Roman"/>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1493" w:type="dxa"/>
                  <w:tcBorders>
                    <w:left w:val="single" w:color="auto" w:sz="4" w:space="0"/>
                    <w:right w:val="single" w:color="auto" w:sz="4" w:space="0"/>
                  </w:tcBorders>
                  <w:vAlign w:val="center"/>
                </w:tcPr>
                <w:p>
                  <w:pPr>
                    <w:jc w:val="center"/>
                    <w:rPr>
                      <w:rFonts w:ascii="Times New Roman" w:hAnsi="Times New Roman"/>
                      <w:color w:val="000000"/>
                      <w:szCs w:val="21"/>
                    </w:rPr>
                  </w:pPr>
                  <w:r>
                    <w:rPr>
                      <w:rFonts w:hint="eastAsia" w:ascii="Times New Roman" w:hAnsi="Times New Roman"/>
                      <w:color w:val="000000"/>
                      <w:szCs w:val="21"/>
                    </w:rPr>
                    <w:t>厂界外1m</w:t>
                  </w:r>
                </w:p>
              </w:tc>
              <w:tc>
                <w:tcPr>
                  <w:tcW w:w="1217" w:type="dxa"/>
                  <w:tcBorders>
                    <w:top w:val="single" w:color="auto" w:sz="4" w:space="0"/>
                    <w:left w:val="single" w:color="auto" w:sz="4" w:space="0"/>
                    <w:right w:val="single" w:color="auto" w:sz="4" w:space="0"/>
                  </w:tcBorders>
                  <w:vAlign w:val="center"/>
                </w:tcPr>
                <w:p>
                  <w:pPr>
                    <w:jc w:val="center"/>
                    <w:rPr>
                      <w:rFonts w:ascii="Times New Roman" w:hAnsi="Times New Roman"/>
                      <w:color w:val="000000"/>
                      <w:szCs w:val="21"/>
                    </w:rPr>
                  </w:pPr>
                  <w:r>
                    <w:rPr>
                      <w:rFonts w:hint="eastAsia" w:ascii="Times New Roman" w:hAnsi="Times New Roman"/>
                      <w:color w:val="000000"/>
                      <w:szCs w:val="21"/>
                    </w:rPr>
                    <w:t>--</w:t>
                  </w:r>
                </w:p>
              </w:tc>
              <w:tc>
                <w:tcPr>
                  <w:tcW w:w="1833" w:type="dxa"/>
                  <w:tcBorders>
                    <w:top w:val="single" w:color="auto" w:sz="4" w:space="0"/>
                    <w:left w:val="single" w:color="auto" w:sz="4" w:space="0"/>
                    <w:right w:val="single" w:color="auto" w:sz="4" w:space="0"/>
                  </w:tcBorders>
                  <w:vAlign w:val="center"/>
                </w:tcPr>
                <w:p>
                  <w:pPr>
                    <w:jc w:val="center"/>
                    <w:rPr>
                      <w:rFonts w:ascii="Times New Roman" w:hAnsi="Times New Roman"/>
                      <w:color w:val="000000"/>
                      <w:szCs w:val="21"/>
                    </w:rPr>
                  </w:pPr>
                  <w:r>
                    <w:rPr>
                      <w:rFonts w:hint="eastAsia" w:ascii="Times New Roman" w:hAnsi="Times New Roman"/>
                      <w:color w:val="000000"/>
                      <w:szCs w:val="21"/>
                    </w:rPr>
                    <w:t>--</w:t>
                  </w:r>
                </w:p>
              </w:tc>
              <w:tc>
                <w:tcPr>
                  <w:tcW w:w="900" w:type="dxa"/>
                  <w:tcBorders>
                    <w:top w:val="single" w:color="auto" w:sz="4" w:space="0"/>
                    <w:left w:val="single" w:color="auto" w:sz="4" w:space="0"/>
                    <w:right w:val="single" w:color="auto" w:sz="4" w:space="0"/>
                  </w:tcBorders>
                  <w:vAlign w:val="center"/>
                </w:tcPr>
                <w:p>
                  <w:pPr>
                    <w:jc w:val="center"/>
                    <w:rPr>
                      <w:rFonts w:hint="eastAsia" w:ascii="Times New Roman" w:hAnsi="Times New Roman"/>
                      <w:color w:val="000000"/>
                      <w:szCs w:val="21"/>
                    </w:rPr>
                  </w:pPr>
                  <w:r>
                    <w:rPr>
                      <w:rFonts w:hint="eastAsia" w:ascii="Times New Roman" w:hAnsi="Times New Roman"/>
                      <w:color w:val="000000"/>
                      <w:szCs w:val="21"/>
                    </w:rPr>
                    <w:t>-</w:t>
                  </w:r>
                </w:p>
              </w:tc>
              <w:tc>
                <w:tcPr>
                  <w:tcW w:w="2893" w:type="dxa"/>
                  <w:tcBorders>
                    <w:left w:val="single" w:color="auto" w:sz="4" w:space="0"/>
                    <w:right w:val="single" w:color="auto" w:sz="4" w:space="0"/>
                  </w:tcBorders>
                  <w:vAlign w:val="center"/>
                </w:tcPr>
                <w:p>
                  <w:pPr>
                    <w:jc w:val="center"/>
                    <w:rPr>
                      <w:rFonts w:ascii="Times New Roman" w:hAnsi="Times New Roman"/>
                      <w:color w:val="000000"/>
                      <w:szCs w:val="21"/>
                    </w:rPr>
                  </w:pPr>
                  <w:r>
                    <w:rPr>
                      <w:rFonts w:hint="eastAsia" w:ascii="Times New Roman" w:hAnsi="Times New Roman"/>
                      <w:color w:val="000000"/>
                      <w:szCs w:val="21"/>
                    </w:rPr>
                    <w:t>《声环境质量标准》（GB3096-2008）3类标准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1493"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color w:val="000000"/>
                      <w:szCs w:val="21"/>
                    </w:rPr>
                  </w:pPr>
                  <w:r>
                    <w:rPr>
                      <w:rFonts w:ascii="Times New Roman" w:hAnsi="Times New Roman"/>
                      <w:color w:val="000000"/>
                      <w:szCs w:val="21"/>
                    </w:rPr>
                    <w:t>螳螂川</w:t>
                  </w:r>
                </w:p>
              </w:tc>
              <w:tc>
                <w:tcPr>
                  <w:tcW w:w="1217"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color w:val="000000"/>
                      <w:szCs w:val="21"/>
                    </w:rPr>
                  </w:pPr>
                  <w:r>
                    <w:rPr>
                      <w:rFonts w:ascii="Times New Roman" w:hAnsi="Times New Roman"/>
                      <w:color w:val="000000"/>
                      <w:szCs w:val="21"/>
                    </w:rPr>
                    <w:t>——</w:t>
                  </w:r>
                </w:p>
              </w:tc>
              <w:tc>
                <w:tcPr>
                  <w:tcW w:w="1833"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color w:val="000000"/>
                      <w:szCs w:val="21"/>
                    </w:rPr>
                  </w:pPr>
                  <w:r>
                    <w:rPr>
                      <w:rFonts w:ascii="Times New Roman" w:hAnsi="Times New Roman"/>
                      <w:color w:val="000000"/>
                      <w:szCs w:val="21"/>
                    </w:rPr>
                    <w:t>东北面</w:t>
                  </w:r>
                </w:p>
              </w:tc>
              <w:tc>
                <w:tcPr>
                  <w:tcW w:w="900"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color w:val="000000"/>
                      <w:szCs w:val="21"/>
                    </w:rPr>
                  </w:pPr>
                  <w:r>
                    <w:rPr>
                      <w:rFonts w:hint="eastAsia" w:ascii="Times New Roman" w:hAnsi="Times New Roman"/>
                      <w:color w:val="000000"/>
                      <w:szCs w:val="21"/>
                    </w:rPr>
                    <w:t>1510</w:t>
                  </w:r>
                </w:p>
              </w:tc>
              <w:tc>
                <w:tcPr>
                  <w:tcW w:w="2893"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color w:val="000000"/>
                      <w:szCs w:val="21"/>
                    </w:rPr>
                  </w:pPr>
                  <w:r>
                    <w:rPr>
                      <w:rFonts w:ascii="Times New Roman" w:hAnsi="Times New Roman"/>
                      <w:color w:val="000000"/>
                      <w:szCs w:val="21"/>
                    </w:rPr>
                    <w:t>《地表水环境质量标准》（GB3838-2002）中</w:t>
                  </w:r>
                  <w:r>
                    <w:rPr>
                      <w:rFonts w:ascii="Times New Roman" w:hAnsi="Times New Roman"/>
                      <w:color w:val="000000"/>
                      <w:kern w:val="0"/>
                      <w:szCs w:val="21"/>
                    </w:rPr>
                    <w:t>IV</w:t>
                  </w:r>
                  <w:r>
                    <w:rPr>
                      <w:rFonts w:ascii="Times New Roman" w:hAnsi="Times New Roman"/>
                      <w:color w:val="000000"/>
                      <w:szCs w:val="21"/>
                    </w:rPr>
                    <w:t>类水标准</w:t>
                  </w:r>
                </w:p>
              </w:tc>
            </w:tr>
          </w:tbl>
          <w:p>
            <w:pPr>
              <w:rPr>
                <w:rFonts w:ascii="Times New Roman" w:hAnsi="Times New Roman"/>
                <w:color w:val="000000"/>
              </w:rPr>
            </w:pPr>
          </w:p>
        </w:tc>
      </w:tr>
    </w:tbl>
    <w:p>
      <w:pPr>
        <w:pStyle w:val="5"/>
        <w:spacing w:before="0" w:after="0" w:line="240" w:lineRule="auto"/>
        <w:rPr>
          <w:rFonts w:ascii="Times New Roman" w:hAnsi="Times New Roman"/>
          <w:szCs w:val="30"/>
        </w:rPr>
      </w:pPr>
      <w:bookmarkStart w:id="65" w:name="_Toc31320"/>
      <w:bookmarkStart w:id="66" w:name="_Toc433209267"/>
      <w:bookmarkStart w:id="67" w:name="_Toc31821_WPSOffice_Level1"/>
      <w:bookmarkStart w:id="68" w:name="_Toc19011"/>
      <w:bookmarkStart w:id="69" w:name="_Toc8438"/>
      <w:bookmarkStart w:id="70" w:name="_Toc17101"/>
      <w:r>
        <w:rPr>
          <w:rFonts w:ascii="Times New Roman" w:hAnsi="Times New Roman"/>
          <w:szCs w:val="30"/>
        </w:rPr>
        <w:t>表四  评价适用标准</w:t>
      </w:r>
      <w:bookmarkEnd w:id="65"/>
      <w:bookmarkEnd w:id="66"/>
      <w:bookmarkEnd w:id="67"/>
    </w:p>
    <w:tbl>
      <w:tblPr>
        <w:tblStyle w:val="30"/>
        <w:tblW w:w="920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876"/>
        <w:gridCol w:w="832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1" w:hRule="atLeast"/>
          <w:jc w:val="center"/>
        </w:trPr>
        <w:tc>
          <w:tcPr>
            <w:tcW w:w="876" w:type="dxa"/>
            <w:tcBorders>
              <w:left w:val="single" w:color="auto" w:sz="4" w:space="0"/>
              <w:right w:val="single" w:color="auto" w:sz="4" w:space="0"/>
            </w:tcBorders>
            <w:vAlign w:val="center"/>
          </w:tcPr>
          <w:p>
            <w:pPr>
              <w:spacing w:line="360" w:lineRule="auto"/>
              <w:ind w:firstLine="480" w:firstLineChars="200"/>
              <w:rPr>
                <w:rFonts w:ascii="Times New Roman" w:hAnsi="Times New Roman"/>
                <w:color w:val="000000"/>
                <w:sz w:val="24"/>
                <w:szCs w:val="24"/>
              </w:rPr>
            </w:pPr>
            <w:r>
              <w:rPr>
                <w:rFonts w:ascii="Times New Roman" w:hAnsi="Times New Roman"/>
                <w:color w:val="000000"/>
                <w:sz w:val="24"/>
                <w:szCs w:val="24"/>
              </w:rPr>
              <w:t>环境质量标准</w:t>
            </w:r>
          </w:p>
        </w:tc>
        <w:tc>
          <w:tcPr>
            <w:tcW w:w="8326" w:type="dxa"/>
            <w:tcBorders>
              <w:left w:val="single" w:color="auto" w:sz="4" w:space="0"/>
            </w:tcBorders>
            <w:vAlign w:val="center"/>
          </w:tcPr>
          <w:p>
            <w:pPr>
              <w:widowControl/>
              <w:spacing w:line="360" w:lineRule="auto"/>
              <w:rPr>
                <w:rFonts w:ascii="Times New Roman" w:hAnsi="Times New Roman"/>
                <w:b/>
                <w:bCs/>
                <w:color w:val="000000"/>
                <w:sz w:val="24"/>
                <w:szCs w:val="24"/>
              </w:rPr>
            </w:pPr>
            <w:r>
              <w:rPr>
                <w:rFonts w:ascii="Times New Roman" w:hAnsi="Times New Roman"/>
                <w:b/>
                <w:bCs/>
                <w:color w:val="000000"/>
                <w:sz w:val="24"/>
                <w:szCs w:val="24"/>
              </w:rPr>
              <w:t>环境质量标准：</w:t>
            </w:r>
          </w:p>
          <w:p>
            <w:pPr>
              <w:widowControl/>
              <w:spacing w:line="360" w:lineRule="auto"/>
              <w:ind w:firstLine="482" w:firstLineChars="200"/>
              <w:rPr>
                <w:rFonts w:ascii="Times New Roman" w:hAnsi="Times New Roman"/>
                <w:b/>
                <w:bCs/>
                <w:color w:val="000000"/>
                <w:sz w:val="24"/>
                <w:szCs w:val="24"/>
              </w:rPr>
            </w:pPr>
            <w:r>
              <w:rPr>
                <w:rFonts w:ascii="Times New Roman" w:hAnsi="Times New Roman"/>
                <w:b/>
                <w:bCs/>
                <w:color w:val="000000"/>
                <w:sz w:val="24"/>
                <w:szCs w:val="24"/>
              </w:rPr>
              <w:t>1、环境空气质量</w:t>
            </w:r>
          </w:p>
          <w:p>
            <w:pPr>
              <w:adjustRightInd w:val="0"/>
              <w:snapToGrid w:val="0"/>
              <w:spacing w:line="360" w:lineRule="auto"/>
              <w:ind w:firstLine="480" w:firstLineChars="200"/>
              <w:rPr>
                <w:rFonts w:ascii="Times New Roman" w:hAnsi="Times New Roman"/>
                <w:color w:val="000000"/>
                <w:sz w:val="24"/>
              </w:rPr>
            </w:pPr>
            <w:r>
              <w:rPr>
                <w:rFonts w:hint="eastAsia" w:ascii="Times New Roman" w:hAnsi="Times New Roman"/>
                <w:color w:val="000000"/>
                <w:sz w:val="24"/>
                <w:szCs w:val="24"/>
              </w:rPr>
              <w:t>项目</w:t>
            </w:r>
            <w:r>
              <w:rPr>
                <w:rFonts w:ascii="Times New Roman" w:hAnsi="Times New Roman"/>
                <w:color w:val="000000"/>
                <w:sz w:val="24"/>
                <w:szCs w:val="24"/>
              </w:rPr>
              <w:t>所在区域环境空气质量功能区划为二类区，环境空气质量执行GB3095-2012《环境空气质量标准》二级浓度限值，非甲烷总烃参照执行《大气污染物综合排放标准详解》中关于非甲烷总烃环境质量标准的推荐限值，</w:t>
            </w:r>
            <w:r>
              <w:rPr>
                <w:rFonts w:ascii="Times New Roman" w:hAnsi="Times New Roman"/>
                <w:color w:val="000000"/>
                <w:sz w:val="24"/>
              </w:rPr>
              <w:t>具体</w:t>
            </w:r>
            <w:r>
              <w:rPr>
                <w:rFonts w:ascii="Times New Roman" w:hAnsi="Times New Roman"/>
                <w:color w:val="000000"/>
                <w:sz w:val="24"/>
                <w:szCs w:val="24"/>
              </w:rPr>
              <w:t>详见下表。</w:t>
            </w:r>
          </w:p>
          <w:p>
            <w:pPr>
              <w:spacing w:line="360" w:lineRule="auto"/>
              <w:jc w:val="center"/>
              <w:rPr>
                <w:rFonts w:ascii="Times New Roman" w:hAnsi="Times New Roman"/>
                <w:b/>
                <w:bCs/>
                <w:color w:val="000000"/>
                <w:sz w:val="24"/>
                <w:szCs w:val="24"/>
              </w:rPr>
            </w:pPr>
            <w:r>
              <w:rPr>
                <w:rFonts w:ascii="Times New Roman" w:hAnsi="Times New Roman"/>
                <w:b/>
                <w:bCs/>
                <w:color w:val="000000"/>
                <w:sz w:val="24"/>
                <w:szCs w:val="24"/>
              </w:rPr>
              <w:t>表4-1  环境空气质量标准  （单位：μg/m</w:t>
            </w:r>
            <w:r>
              <w:rPr>
                <w:rFonts w:ascii="Times New Roman" w:hAnsi="Times New Roman"/>
                <w:b/>
                <w:bCs/>
                <w:color w:val="000000"/>
                <w:sz w:val="24"/>
                <w:szCs w:val="24"/>
                <w:vertAlign w:val="superscript"/>
              </w:rPr>
              <w:t>3</w:t>
            </w:r>
            <w:r>
              <w:rPr>
                <w:rFonts w:ascii="Times New Roman" w:hAnsi="Times New Roman"/>
                <w:b/>
                <w:bCs/>
                <w:color w:val="000000"/>
                <w:sz w:val="24"/>
                <w:szCs w:val="24"/>
              </w:rPr>
              <w:t>）</w:t>
            </w:r>
          </w:p>
          <w:tbl>
            <w:tblPr>
              <w:tblStyle w:val="3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18"/>
              <w:gridCol w:w="1522"/>
              <w:gridCol w:w="699"/>
              <w:gridCol w:w="672"/>
              <w:gridCol w:w="746"/>
              <w:gridCol w:w="760"/>
              <w:gridCol w:w="751"/>
              <w:gridCol w:w="768"/>
              <w:gridCol w:w="7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 w:hRule="atLeast"/>
                <w:jc w:val="center"/>
              </w:trPr>
              <w:tc>
                <w:tcPr>
                  <w:tcW w:w="644" w:type="dxa"/>
                  <w:vAlign w:val="center"/>
                </w:tcPr>
                <w:p>
                  <w:pPr>
                    <w:jc w:val="center"/>
                    <w:rPr>
                      <w:rFonts w:ascii="Times New Roman" w:hAnsi="Times New Roman"/>
                      <w:b/>
                      <w:bCs/>
                      <w:color w:val="000000"/>
                      <w:szCs w:val="21"/>
                    </w:rPr>
                  </w:pPr>
                  <w:r>
                    <w:rPr>
                      <w:rFonts w:ascii="Times New Roman" w:hAnsi="Times New Roman"/>
                      <w:b/>
                      <w:bCs/>
                      <w:color w:val="000000"/>
                      <w:szCs w:val="21"/>
                    </w:rPr>
                    <w:t>执行标准</w:t>
                  </w:r>
                </w:p>
              </w:tc>
              <w:tc>
                <w:tcPr>
                  <w:tcW w:w="2021" w:type="dxa"/>
                  <w:vAlign w:val="center"/>
                </w:tcPr>
                <w:p>
                  <w:pPr>
                    <w:jc w:val="center"/>
                    <w:rPr>
                      <w:rFonts w:ascii="Times New Roman" w:hAnsi="Times New Roman"/>
                      <w:b/>
                      <w:bCs/>
                      <w:color w:val="000000"/>
                      <w:szCs w:val="21"/>
                    </w:rPr>
                  </w:pPr>
                  <w:r>
                    <w:rPr>
                      <w:rFonts w:ascii="Times New Roman" w:hAnsi="Times New Roman"/>
                      <w:b/>
                      <w:bCs/>
                      <w:color w:val="000000"/>
                      <w:szCs w:val="21"/>
                    </w:rPr>
                    <w:t>取值时间</w:t>
                  </w:r>
                </w:p>
              </w:tc>
              <w:tc>
                <w:tcPr>
                  <w:tcW w:w="752" w:type="dxa"/>
                  <w:vAlign w:val="center"/>
                </w:tcPr>
                <w:p>
                  <w:pPr>
                    <w:jc w:val="center"/>
                    <w:rPr>
                      <w:rFonts w:ascii="Times New Roman" w:hAnsi="Times New Roman"/>
                      <w:b/>
                      <w:bCs/>
                      <w:color w:val="000000"/>
                      <w:szCs w:val="21"/>
                    </w:rPr>
                  </w:pPr>
                  <w:r>
                    <w:rPr>
                      <w:rFonts w:ascii="Times New Roman" w:hAnsi="Times New Roman"/>
                      <w:b/>
                      <w:bCs/>
                      <w:color w:val="000000"/>
                      <w:szCs w:val="21"/>
                    </w:rPr>
                    <w:t>SO</w:t>
                  </w:r>
                  <w:r>
                    <w:rPr>
                      <w:rFonts w:ascii="Times New Roman" w:hAnsi="Times New Roman"/>
                      <w:b/>
                      <w:bCs/>
                      <w:color w:val="000000"/>
                      <w:szCs w:val="21"/>
                      <w:vertAlign w:val="subscript"/>
                    </w:rPr>
                    <w:t>2</w:t>
                  </w:r>
                </w:p>
              </w:tc>
              <w:tc>
                <w:tcPr>
                  <w:tcW w:w="736" w:type="dxa"/>
                  <w:vAlign w:val="center"/>
                </w:tcPr>
                <w:p>
                  <w:pPr>
                    <w:jc w:val="center"/>
                    <w:rPr>
                      <w:rFonts w:ascii="Times New Roman" w:hAnsi="Times New Roman"/>
                      <w:b/>
                      <w:bCs/>
                      <w:color w:val="000000"/>
                      <w:szCs w:val="21"/>
                    </w:rPr>
                  </w:pPr>
                  <w:r>
                    <w:rPr>
                      <w:rFonts w:ascii="Times New Roman" w:hAnsi="Times New Roman"/>
                      <w:b/>
                      <w:bCs/>
                      <w:color w:val="000000"/>
                      <w:szCs w:val="21"/>
                    </w:rPr>
                    <w:t>CO</w:t>
                  </w:r>
                </w:p>
              </w:tc>
              <w:tc>
                <w:tcPr>
                  <w:tcW w:w="813" w:type="dxa"/>
                  <w:vAlign w:val="center"/>
                </w:tcPr>
                <w:p>
                  <w:pPr>
                    <w:jc w:val="center"/>
                    <w:rPr>
                      <w:rFonts w:ascii="Times New Roman" w:hAnsi="Times New Roman"/>
                      <w:b/>
                      <w:bCs/>
                      <w:color w:val="000000"/>
                      <w:szCs w:val="21"/>
                    </w:rPr>
                  </w:pPr>
                  <w:r>
                    <w:rPr>
                      <w:rFonts w:ascii="Times New Roman" w:hAnsi="Times New Roman"/>
                      <w:b/>
                      <w:bCs/>
                      <w:color w:val="000000"/>
                      <w:szCs w:val="21"/>
                    </w:rPr>
                    <w:t>NO</w:t>
                  </w:r>
                  <w:r>
                    <w:rPr>
                      <w:rFonts w:ascii="Times New Roman" w:hAnsi="Times New Roman"/>
                      <w:b/>
                      <w:bCs/>
                      <w:color w:val="000000"/>
                      <w:szCs w:val="21"/>
                      <w:vertAlign w:val="subscript"/>
                    </w:rPr>
                    <w:t>2</w:t>
                  </w:r>
                </w:p>
              </w:tc>
              <w:tc>
                <w:tcPr>
                  <w:tcW w:w="782" w:type="dxa"/>
                  <w:vAlign w:val="center"/>
                </w:tcPr>
                <w:p>
                  <w:pPr>
                    <w:jc w:val="center"/>
                    <w:rPr>
                      <w:rFonts w:ascii="Times New Roman" w:hAnsi="Times New Roman"/>
                      <w:b/>
                      <w:bCs/>
                      <w:color w:val="000000"/>
                      <w:szCs w:val="21"/>
                    </w:rPr>
                  </w:pPr>
                  <w:r>
                    <w:rPr>
                      <w:rFonts w:ascii="Times New Roman" w:hAnsi="Times New Roman"/>
                      <w:b/>
                      <w:bCs/>
                      <w:color w:val="000000"/>
                      <w:szCs w:val="21"/>
                    </w:rPr>
                    <w:t>PM</w:t>
                  </w:r>
                  <w:r>
                    <w:rPr>
                      <w:rFonts w:ascii="Times New Roman" w:hAnsi="Times New Roman"/>
                      <w:b/>
                      <w:bCs/>
                      <w:color w:val="000000"/>
                      <w:szCs w:val="21"/>
                      <w:vertAlign w:val="subscript"/>
                    </w:rPr>
                    <w:t>2.5</w:t>
                  </w:r>
                </w:p>
              </w:tc>
              <w:tc>
                <w:tcPr>
                  <w:tcW w:w="784" w:type="dxa"/>
                  <w:vAlign w:val="center"/>
                </w:tcPr>
                <w:p>
                  <w:pPr>
                    <w:jc w:val="center"/>
                    <w:rPr>
                      <w:rFonts w:ascii="Times New Roman" w:hAnsi="Times New Roman"/>
                      <w:b/>
                      <w:bCs/>
                      <w:color w:val="000000"/>
                      <w:szCs w:val="21"/>
                    </w:rPr>
                  </w:pPr>
                  <w:r>
                    <w:rPr>
                      <w:rFonts w:ascii="Times New Roman" w:hAnsi="Times New Roman"/>
                      <w:b/>
                      <w:bCs/>
                      <w:color w:val="000000"/>
                      <w:szCs w:val="21"/>
                    </w:rPr>
                    <w:t>PM</w:t>
                  </w:r>
                  <w:r>
                    <w:rPr>
                      <w:rFonts w:ascii="Times New Roman" w:hAnsi="Times New Roman"/>
                      <w:b/>
                      <w:bCs/>
                      <w:color w:val="000000"/>
                      <w:szCs w:val="21"/>
                      <w:vertAlign w:val="subscript"/>
                    </w:rPr>
                    <w:t>10</w:t>
                  </w:r>
                </w:p>
              </w:tc>
              <w:tc>
                <w:tcPr>
                  <w:tcW w:w="844" w:type="dxa"/>
                  <w:vAlign w:val="center"/>
                </w:tcPr>
                <w:p>
                  <w:pPr>
                    <w:jc w:val="center"/>
                    <w:rPr>
                      <w:rFonts w:ascii="Times New Roman" w:hAnsi="Times New Roman"/>
                      <w:b/>
                      <w:bCs/>
                      <w:color w:val="000000"/>
                      <w:szCs w:val="21"/>
                    </w:rPr>
                  </w:pPr>
                  <w:r>
                    <w:rPr>
                      <w:rFonts w:ascii="Times New Roman" w:hAnsi="Times New Roman"/>
                      <w:b/>
                      <w:bCs/>
                      <w:color w:val="000000"/>
                      <w:szCs w:val="21"/>
                    </w:rPr>
                    <w:t>TSP</w:t>
                  </w:r>
                </w:p>
              </w:tc>
              <w:tc>
                <w:tcPr>
                  <w:tcW w:w="844" w:type="dxa"/>
                  <w:vAlign w:val="center"/>
                </w:tcPr>
                <w:p>
                  <w:pPr>
                    <w:jc w:val="center"/>
                    <w:rPr>
                      <w:rFonts w:ascii="Times New Roman" w:hAnsi="Times New Roman"/>
                      <w:b/>
                      <w:bCs/>
                      <w:color w:val="000000"/>
                      <w:szCs w:val="21"/>
                    </w:rPr>
                  </w:pPr>
                  <w:r>
                    <w:rPr>
                      <w:rFonts w:ascii="Times New Roman" w:hAnsi="Times New Roman"/>
                      <w:b/>
                      <w:bCs/>
                      <w:color w:val="000000"/>
                      <w:szCs w:val="21"/>
                    </w:rPr>
                    <w:t>O</w:t>
                  </w:r>
                  <w:r>
                    <w:rPr>
                      <w:rFonts w:ascii="Times New Roman" w:hAnsi="Times New Roman"/>
                      <w:b/>
                      <w:bCs/>
                      <w:color w:val="000000"/>
                      <w:szCs w:val="21"/>
                      <w:vertAlign w:val="subscript"/>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 w:hRule="atLeast"/>
                <w:jc w:val="center"/>
              </w:trPr>
              <w:tc>
                <w:tcPr>
                  <w:tcW w:w="644" w:type="dxa"/>
                  <w:vMerge w:val="restart"/>
                  <w:vAlign w:val="center"/>
                </w:tcPr>
                <w:p>
                  <w:pPr>
                    <w:jc w:val="center"/>
                    <w:rPr>
                      <w:rFonts w:ascii="Times New Roman" w:hAnsi="Times New Roman"/>
                      <w:color w:val="000000"/>
                      <w:szCs w:val="21"/>
                    </w:rPr>
                  </w:pPr>
                  <w:r>
                    <w:rPr>
                      <w:rFonts w:ascii="Times New Roman" w:hAnsi="Times New Roman"/>
                      <w:color w:val="000000"/>
                      <w:szCs w:val="21"/>
                    </w:rPr>
                    <w:t>GB3095-2012</w:t>
                  </w:r>
                </w:p>
              </w:tc>
              <w:tc>
                <w:tcPr>
                  <w:tcW w:w="2021" w:type="dxa"/>
                  <w:vAlign w:val="center"/>
                </w:tcPr>
                <w:p>
                  <w:pPr>
                    <w:jc w:val="center"/>
                    <w:rPr>
                      <w:rFonts w:ascii="Times New Roman" w:hAnsi="Times New Roman"/>
                      <w:color w:val="000000"/>
                      <w:szCs w:val="21"/>
                    </w:rPr>
                  </w:pPr>
                  <w:r>
                    <w:rPr>
                      <w:rFonts w:ascii="Times New Roman" w:hAnsi="Times New Roman"/>
                      <w:color w:val="000000"/>
                      <w:szCs w:val="21"/>
                    </w:rPr>
                    <w:t>年平均</w:t>
                  </w:r>
                </w:p>
              </w:tc>
              <w:tc>
                <w:tcPr>
                  <w:tcW w:w="752" w:type="dxa"/>
                  <w:vAlign w:val="center"/>
                </w:tcPr>
                <w:p>
                  <w:pPr>
                    <w:jc w:val="center"/>
                    <w:rPr>
                      <w:rFonts w:ascii="Times New Roman" w:hAnsi="Times New Roman"/>
                      <w:color w:val="000000"/>
                      <w:szCs w:val="21"/>
                    </w:rPr>
                  </w:pPr>
                  <w:r>
                    <w:rPr>
                      <w:rFonts w:ascii="Times New Roman" w:hAnsi="Times New Roman"/>
                      <w:color w:val="000000"/>
                      <w:szCs w:val="21"/>
                    </w:rPr>
                    <w:t>0.06</w:t>
                  </w:r>
                </w:p>
              </w:tc>
              <w:tc>
                <w:tcPr>
                  <w:tcW w:w="736" w:type="dxa"/>
                  <w:vAlign w:val="center"/>
                </w:tcPr>
                <w:p>
                  <w:pPr>
                    <w:jc w:val="center"/>
                    <w:rPr>
                      <w:rFonts w:ascii="Times New Roman" w:hAnsi="Times New Roman"/>
                      <w:color w:val="000000"/>
                      <w:szCs w:val="21"/>
                    </w:rPr>
                  </w:pPr>
                  <w:r>
                    <w:rPr>
                      <w:rFonts w:ascii="Times New Roman" w:hAnsi="Times New Roman"/>
                      <w:color w:val="000000"/>
                      <w:szCs w:val="21"/>
                    </w:rPr>
                    <w:t>/</w:t>
                  </w:r>
                </w:p>
              </w:tc>
              <w:tc>
                <w:tcPr>
                  <w:tcW w:w="813" w:type="dxa"/>
                  <w:vAlign w:val="center"/>
                </w:tcPr>
                <w:p>
                  <w:pPr>
                    <w:jc w:val="center"/>
                    <w:rPr>
                      <w:rFonts w:ascii="Times New Roman" w:hAnsi="Times New Roman"/>
                      <w:color w:val="000000"/>
                      <w:szCs w:val="21"/>
                    </w:rPr>
                  </w:pPr>
                  <w:r>
                    <w:rPr>
                      <w:rFonts w:ascii="Times New Roman" w:hAnsi="Times New Roman"/>
                      <w:color w:val="000000"/>
                      <w:szCs w:val="21"/>
                    </w:rPr>
                    <w:t>0.04</w:t>
                  </w:r>
                </w:p>
              </w:tc>
              <w:tc>
                <w:tcPr>
                  <w:tcW w:w="782" w:type="dxa"/>
                  <w:vAlign w:val="center"/>
                </w:tcPr>
                <w:p>
                  <w:pPr>
                    <w:jc w:val="center"/>
                    <w:rPr>
                      <w:rFonts w:ascii="Times New Roman" w:hAnsi="Times New Roman"/>
                      <w:color w:val="000000"/>
                      <w:szCs w:val="21"/>
                    </w:rPr>
                  </w:pPr>
                  <w:r>
                    <w:rPr>
                      <w:rFonts w:ascii="Times New Roman" w:hAnsi="Times New Roman"/>
                      <w:color w:val="000000"/>
                      <w:szCs w:val="21"/>
                    </w:rPr>
                    <w:t>0.035</w:t>
                  </w:r>
                </w:p>
              </w:tc>
              <w:tc>
                <w:tcPr>
                  <w:tcW w:w="784" w:type="dxa"/>
                  <w:vAlign w:val="center"/>
                </w:tcPr>
                <w:p>
                  <w:pPr>
                    <w:jc w:val="center"/>
                    <w:rPr>
                      <w:rFonts w:ascii="Times New Roman" w:hAnsi="Times New Roman"/>
                      <w:color w:val="000000"/>
                      <w:szCs w:val="21"/>
                    </w:rPr>
                  </w:pPr>
                  <w:r>
                    <w:rPr>
                      <w:rFonts w:ascii="Times New Roman" w:hAnsi="Times New Roman"/>
                      <w:color w:val="000000"/>
                      <w:szCs w:val="21"/>
                    </w:rPr>
                    <w:t>0.07</w:t>
                  </w:r>
                </w:p>
              </w:tc>
              <w:tc>
                <w:tcPr>
                  <w:tcW w:w="844" w:type="dxa"/>
                  <w:vAlign w:val="center"/>
                </w:tcPr>
                <w:p>
                  <w:pPr>
                    <w:jc w:val="center"/>
                    <w:rPr>
                      <w:rFonts w:ascii="Times New Roman" w:hAnsi="Times New Roman"/>
                      <w:color w:val="000000"/>
                      <w:szCs w:val="21"/>
                    </w:rPr>
                  </w:pPr>
                  <w:r>
                    <w:rPr>
                      <w:rFonts w:ascii="Times New Roman" w:hAnsi="Times New Roman"/>
                      <w:color w:val="000000"/>
                      <w:szCs w:val="21"/>
                    </w:rPr>
                    <w:t>0.2</w:t>
                  </w:r>
                </w:p>
              </w:tc>
              <w:tc>
                <w:tcPr>
                  <w:tcW w:w="844" w:type="dxa"/>
                  <w:vAlign w:val="center"/>
                </w:tcPr>
                <w:p>
                  <w:pPr>
                    <w:jc w:val="center"/>
                    <w:rPr>
                      <w:rFonts w:ascii="Times New Roman" w:hAnsi="Times New Roman"/>
                      <w:color w:val="000000"/>
                      <w:szCs w:val="21"/>
                    </w:rPr>
                  </w:pPr>
                  <w:r>
                    <w:rPr>
                      <w:rFonts w:ascii="Times New Roman" w:hAnsi="Times New Roman"/>
                      <w:color w:val="00000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 w:hRule="atLeast"/>
                <w:jc w:val="center"/>
              </w:trPr>
              <w:tc>
                <w:tcPr>
                  <w:tcW w:w="644" w:type="dxa"/>
                  <w:vMerge w:val="continue"/>
                  <w:vAlign w:val="center"/>
                </w:tcPr>
                <w:p>
                  <w:pPr>
                    <w:jc w:val="center"/>
                    <w:rPr>
                      <w:rFonts w:ascii="Times New Roman" w:hAnsi="Times New Roman"/>
                      <w:color w:val="000000"/>
                      <w:szCs w:val="21"/>
                    </w:rPr>
                  </w:pPr>
                </w:p>
              </w:tc>
              <w:tc>
                <w:tcPr>
                  <w:tcW w:w="2021" w:type="dxa"/>
                  <w:vAlign w:val="center"/>
                </w:tcPr>
                <w:p>
                  <w:pPr>
                    <w:jc w:val="center"/>
                    <w:rPr>
                      <w:rFonts w:ascii="Times New Roman" w:hAnsi="Times New Roman"/>
                      <w:color w:val="000000"/>
                      <w:szCs w:val="21"/>
                    </w:rPr>
                  </w:pPr>
                  <w:r>
                    <w:rPr>
                      <w:rFonts w:ascii="Times New Roman" w:hAnsi="Times New Roman"/>
                      <w:color w:val="000000"/>
                      <w:szCs w:val="21"/>
                    </w:rPr>
                    <w:t>24小时平均浓度</w:t>
                  </w:r>
                </w:p>
              </w:tc>
              <w:tc>
                <w:tcPr>
                  <w:tcW w:w="752" w:type="dxa"/>
                  <w:vAlign w:val="center"/>
                </w:tcPr>
                <w:p>
                  <w:pPr>
                    <w:jc w:val="center"/>
                    <w:rPr>
                      <w:rFonts w:ascii="Times New Roman" w:hAnsi="Times New Roman"/>
                      <w:color w:val="000000"/>
                      <w:szCs w:val="21"/>
                    </w:rPr>
                  </w:pPr>
                  <w:r>
                    <w:rPr>
                      <w:rFonts w:ascii="Times New Roman" w:hAnsi="Times New Roman"/>
                      <w:color w:val="000000"/>
                      <w:szCs w:val="21"/>
                    </w:rPr>
                    <w:t>0.15</w:t>
                  </w:r>
                </w:p>
              </w:tc>
              <w:tc>
                <w:tcPr>
                  <w:tcW w:w="736" w:type="dxa"/>
                  <w:vAlign w:val="center"/>
                </w:tcPr>
                <w:p>
                  <w:pPr>
                    <w:jc w:val="center"/>
                    <w:rPr>
                      <w:rFonts w:ascii="Times New Roman" w:hAnsi="Times New Roman"/>
                      <w:color w:val="000000"/>
                      <w:szCs w:val="21"/>
                    </w:rPr>
                  </w:pPr>
                  <w:r>
                    <w:rPr>
                      <w:rFonts w:ascii="Times New Roman" w:hAnsi="Times New Roman"/>
                      <w:color w:val="000000"/>
                      <w:szCs w:val="21"/>
                    </w:rPr>
                    <w:t>4</w:t>
                  </w:r>
                </w:p>
              </w:tc>
              <w:tc>
                <w:tcPr>
                  <w:tcW w:w="813" w:type="dxa"/>
                  <w:vAlign w:val="center"/>
                </w:tcPr>
                <w:p>
                  <w:pPr>
                    <w:jc w:val="center"/>
                    <w:rPr>
                      <w:rFonts w:ascii="Times New Roman" w:hAnsi="Times New Roman"/>
                      <w:color w:val="000000"/>
                      <w:szCs w:val="21"/>
                    </w:rPr>
                  </w:pPr>
                  <w:r>
                    <w:rPr>
                      <w:rFonts w:ascii="Times New Roman" w:hAnsi="Times New Roman"/>
                      <w:color w:val="000000"/>
                      <w:szCs w:val="21"/>
                    </w:rPr>
                    <w:t>0.08</w:t>
                  </w:r>
                </w:p>
              </w:tc>
              <w:tc>
                <w:tcPr>
                  <w:tcW w:w="782" w:type="dxa"/>
                  <w:vAlign w:val="center"/>
                </w:tcPr>
                <w:p>
                  <w:pPr>
                    <w:jc w:val="center"/>
                    <w:rPr>
                      <w:rFonts w:ascii="Times New Roman" w:hAnsi="Times New Roman"/>
                      <w:color w:val="000000"/>
                      <w:szCs w:val="21"/>
                    </w:rPr>
                  </w:pPr>
                  <w:r>
                    <w:rPr>
                      <w:rFonts w:ascii="Times New Roman" w:hAnsi="Times New Roman"/>
                      <w:color w:val="000000"/>
                      <w:szCs w:val="21"/>
                    </w:rPr>
                    <w:t>0.075</w:t>
                  </w:r>
                </w:p>
              </w:tc>
              <w:tc>
                <w:tcPr>
                  <w:tcW w:w="784" w:type="dxa"/>
                  <w:vAlign w:val="center"/>
                </w:tcPr>
                <w:p>
                  <w:pPr>
                    <w:jc w:val="center"/>
                    <w:rPr>
                      <w:rFonts w:ascii="Times New Roman" w:hAnsi="Times New Roman"/>
                      <w:color w:val="000000"/>
                      <w:szCs w:val="21"/>
                    </w:rPr>
                  </w:pPr>
                  <w:r>
                    <w:rPr>
                      <w:rFonts w:ascii="Times New Roman" w:hAnsi="Times New Roman"/>
                      <w:color w:val="000000"/>
                      <w:szCs w:val="21"/>
                    </w:rPr>
                    <w:t>0.15</w:t>
                  </w:r>
                </w:p>
              </w:tc>
              <w:tc>
                <w:tcPr>
                  <w:tcW w:w="844" w:type="dxa"/>
                  <w:vAlign w:val="center"/>
                </w:tcPr>
                <w:p>
                  <w:pPr>
                    <w:jc w:val="center"/>
                    <w:rPr>
                      <w:rFonts w:ascii="Times New Roman" w:hAnsi="Times New Roman"/>
                      <w:color w:val="000000"/>
                      <w:szCs w:val="21"/>
                    </w:rPr>
                  </w:pPr>
                  <w:r>
                    <w:rPr>
                      <w:rFonts w:ascii="Times New Roman" w:hAnsi="Times New Roman"/>
                      <w:color w:val="000000"/>
                      <w:szCs w:val="21"/>
                    </w:rPr>
                    <w:t>0.3</w:t>
                  </w:r>
                </w:p>
              </w:tc>
              <w:tc>
                <w:tcPr>
                  <w:tcW w:w="844" w:type="dxa"/>
                  <w:vAlign w:val="center"/>
                </w:tcPr>
                <w:p>
                  <w:pPr>
                    <w:jc w:val="center"/>
                    <w:rPr>
                      <w:rFonts w:ascii="Times New Roman" w:hAnsi="Times New Roman"/>
                      <w:color w:val="000000"/>
                      <w:szCs w:val="21"/>
                    </w:rPr>
                  </w:pPr>
                  <w:r>
                    <w:rPr>
                      <w:rFonts w:ascii="Times New Roman" w:hAnsi="Times New Roman"/>
                      <w:color w:val="00000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 w:hRule="atLeast"/>
                <w:jc w:val="center"/>
              </w:trPr>
              <w:tc>
                <w:tcPr>
                  <w:tcW w:w="644" w:type="dxa"/>
                  <w:vMerge w:val="continue"/>
                  <w:vAlign w:val="center"/>
                </w:tcPr>
                <w:p>
                  <w:pPr>
                    <w:jc w:val="center"/>
                    <w:rPr>
                      <w:rFonts w:ascii="Times New Roman" w:hAnsi="Times New Roman"/>
                      <w:color w:val="000000"/>
                      <w:szCs w:val="21"/>
                    </w:rPr>
                  </w:pPr>
                </w:p>
              </w:tc>
              <w:tc>
                <w:tcPr>
                  <w:tcW w:w="2021" w:type="dxa"/>
                  <w:vAlign w:val="center"/>
                </w:tcPr>
                <w:p>
                  <w:pPr>
                    <w:jc w:val="center"/>
                    <w:rPr>
                      <w:rFonts w:ascii="Times New Roman" w:hAnsi="Times New Roman"/>
                      <w:color w:val="000000"/>
                      <w:szCs w:val="21"/>
                    </w:rPr>
                  </w:pPr>
                  <w:r>
                    <w:rPr>
                      <w:rFonts w:ascii="Times New Roman" w:hAnsi="Times New Roman"/>
                      <w:color w:val="000000"/>
                      <w:szCs w:val="21"/>
                    </w:rPr>
                    <w:t>1小时平均浓度</w:t>
                  </w:r>
                </w:p>
              </w:tc>
              <w:tc>
                <w:tcPr>
                  <w:tcW w:w="752" w:type="dxa"/>
                  <w:vAlign w:val="center"/>
                </w:tcPr>
                <w:p>
                  <w:pPr>
                    <w:jc w:val="center"/>
                    <w:rPr>
                      <w:rFonts w:ascii="Times New Roman" w:hAnsi="Times New Roman"/>
                      <w:color w:val="000000"/>
                      <w:szCs w:val="21"/>
                    </w:rPr>
                  </w:pPr>
                  <w:r>
                    <w:rPr>
                      <w:rFonts w:ascii="Times New Roman" w:hAnsi="Times New Roman"/>
                      <w:color w:val="000000"/>
                      <w:szCs w:val="21"/>
                    </w:rPr>
                    <w:t>0.5</w:t>
                  </w:r>
                </w:p>
              </w:tc>
              <w:tc>
                <w:tcPr>
                  <w:tcW w:w="736" w:type="dxa"/>
                  <w:vAlign w:val="center"/>
                </w:tcPr>
                <w:p>
                  <w:pPr>
                    <w:jc w:val="center"/>
                    <w:rPr>
                      <w:rFonts w:ascii="Times New Roman" w:hAnsi="Times New Roman"/>
                      <w:color w:val="000000"/>
                      <w:szCs w:val="21"/>
                    </w:rPr>
                  </w:pPr>
                  <w:r>
                    <w:rPr>
                      <w:rFonts w:ascii="Times New Roman" w:hAnsi="Times New Roman"/>
                      <w:color w:val="000000"/>
                      <w:szCs w:val="21"/>
                    </w:rPr>
                    <w:t>10</w:t>
                  </w:r>
                </w:p>
              </w:tc>
              <w:tc>
                <w:tcPr>
                  <w:tcW w:w="813" w:type="dxa"/>
                  <w:vAlign w:val="center"/>
                </w:tcPr>
                <w:p>
                  <w:pPr>
                    <w:jc w:val="center"/>
                    <w:rPr>
                      <w:rFonts w:ascii="Times New Roman" w:hAnsi="Times New Roman"/>
                      <w:color w:val="000000"/>
                      <w:szCs w:val="21"/>
                    </w:rPr>
                  </w:pPr>
                  <w:r>
                    <w:rPr>
                      <w:rFonts w:ascii="Times New Roman" w:hAnsi="Times New Roman"/>
                      <w:color w:val="000000"/>
                      <w:szCs w:val="21"/>
                    </w:rPr>
                    <w:t>0.2</w:t>
                  </w:r>
                </w:p>
              </w:tc>
              <w:tc>
                <w:tcPr>
                  <w:tcW w:w="782" w:type="dxa"/>
                  <w:vAlign w:val="center"/>
                </w:tcPr>
                <w:p>
                  <w:pPr>
                    <w:jc w:val="center"/>
                    <w:rPr>
                      <w:rFonts w:ascii="Times New Roman" w:hAnsi="Times New Roman"/>
                      <w:color w:val="000000"/>
                      <w:szCs w:val="21"/>
                    </w:rPr>
                  </w:pPr>
                  <w:r>
                    <w:rPr>
                      <w:rFonts w:ascii="Times New Roman" w:hAnsi="Times New Roman"/>
                      <w:color w:val="000000"/>
                      <w:szCs w:val="21"/>
                    </w:rPr>
                    <w:t>/</w:t>
                  </w:r>
                </w:p>
              </w:tc>
              <w:tc>
                <w:tcPr>
                  <w:tcW w:w="784" w:type="dxa"/>
                  <w:vAlign w:val="center"/>
                </w:tcPr>
                <w:p>
                  <w:pPr>
                    <w:jc w:val="center"/>
                    <w:rPr>
                      <w:rFonts w:ascii="Times New Roman" w:hAnsi="Times New Roman"/>
                      <w:color w:val="000000"/>
                      <w:szCs w:val="21"/>
                    </w:rPr>
                  </w:pPr>
                  <w:r>
                    <w:rPr>
                      <w:rFonts w:ascii="Times New Roman" w:hAnsi="Times New Roman"/>
                      <w:color w:val="000000"/>
                      <w:szCs w:val="21"/>
                    </w:rPr>
                    <w:t>/</w:t>
                  </w:r>
                </w:p>
              </w:tc>
              <w:tc>
                <w:tcPr>
                  <w:tcW w:w="844" w:type="dxa"/>
                  <w:vAlign w:val="center"/>
                </w:tcPr>
                <w:p>
                  <w:pPr>
                    <w:jc w:val="center"/>
                    <w:rPr>
                      <w:rFonts w:ascii="Times New Roman" w:hAnsi="Times New Roman"/>
                      <w:color w:val="000000"/>
                      <w:szCs w:val="21"/>
                    </w:rPr>
                  </w:pPr>
                  <w:r>
                    <w:rPr>
                      <w:rFonts w:ascii="Times New Roman" w:hAnsi="Times New Roman"/>
                      <w:color w:val="000000"/>
                      <w:szCs w:val="21"/>
                    </w:rPr>
                    <w:t>/</w:t>
                  </w:r>
                </w:p>
              </w:tc>
              <w:tc>
                <w:tcPr>
                  <w:tcW w:w="844" w:type="dxa"/>
                  <w:vAlign w:val="center"/>
                </w:tcPr>
                <w:p>
                  <w:pPr>
                    <w:jc w:val="center"/>
                    <w:rPr>
                      <w:rFonts w:ascii="Times New Roman" w:hAnsi="Times New Roman"/>
                      <w:color w:val="000000"/>
                      <w:szCs w:val="21"/>
                    </w:rPr>
                  </w:pPr>
                  <w:r>
                    <w:rPr>
                      <w:rFonts w:ascii="Times New Roman" w:hAnsi="Times New Roman"/>
                      <w:color w:val="000000"/>
                      <w:szCs w:val="21"/>
                    </w:rPr>
                    <w:t>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 w:hRule="atLeast"/>
                <w:jc w:val="center"/>
              </w:trPr>
              <w:tc>
                <w:tcPr>
                  <w:tcW w:w="644" w:type="dxa"/>
                  <w:vMerge w:val="continue"/>
                  <w:vAlign w:val="center"/>
                </w:tcPr>
                <w:p>
                  <w:pPr>
                    <w:jc w:val="center"/>
                    <w:rPr>
                      <w:rFonts w:ascii="Times New Roman" w:hAnsi="Times New Roman"/>
                      <w:color w:val="000000"/>
                      <w:szCs w:val="21"/>
                    </w:rPr>
                  </w:pPr>
                </w:p>
              </w:tc>
              <w:tc>
                <w:tcPr>
                  <w:tcW w:w="2021" w:type="dxa"/>
                  <w:vAlign w:val="center"/>
                </w:tcPr>
                <w:p>
                  <w:pPr>
                    <w:jc w:val="center"/>
                    <w:rPr>
                      <w:rFonts w:ascii="Times New Roman" w:hAnsi="Times New Roman"/>
                      <w:color w:val="000000"/>
                      <w:szCs w:val="21"/>
                    </w:rPr>
                  </w:pPr>
                  <w:r>
                    <w:rPr>
                      <w:rFonts w:ascii="Times New Roman" w:hAnsi="Times New Roman"/>
                      <w:color w:val="000000"/>
                      <w:szCs w:val="21"/>
                    </w:rPr>
                    <w:t>日最大8小时平均</w:t>
                  </w:r>
                </w:p>
              </w:tc>
              <w:tc>
                <w:tcPr>
                  <w:tcW w:w="752" w:type="dxa"/>
                  <w:vAlign w:val="center"/>
                </w:tcPr>
                <w:p>
                  <w:pPr>
                    <w:jc w:val="center"/>
                    <w:rPr>
                      <w:rFonts w:ascii="Times New Roman" w:hAnsi="Times New Roman"/>
                      <w:color w:val="000000"/>
                      <w:szCs w:val="21"/>
                    </w:rPr>
                  </w:pPr>
                  <w:r>
                    <w:rPr>
                      <w:rFonts w:ascii="Times New Roman" w:hAnsi="Times New Roman"/>
                      <w:color w:val="000000"/>
                      <w:szCs w:val="21"/>
                    </w:rPr>
                    <w:t>/</w:t>
                  </w:r>
                </w:p>
              </w:tc>
              <w:tc>
                <w:tcPr>
                  <w:tcW w:w="736" w:type="dxa"/>
                  <w:vAlign w:val="center"/>
                </w:tcPr>
                <w:p>
                  <w:pPr>
                    <w:jc w:val="center"/>
                    <w:rPr>
                      <w:rFonts w:ascii="Times New Roman" w:hAnsi="Times New Roman"/>
                      <w:color w:val="000000"/>
                      <w:szCs w:val="21"/>
                    </w:rPr>
                  </w:pPr>
                  <w:r>
                    <w:rPr>
                      <w:rFonts w:ascii="Times New Roman" w:hAnsi="Times New Roman"/>
                      <w:color w:val="000000"/>
                      <w:szCs w:val="21"/>
                    </w:rPr>
                    <w:t>/</w:t>
                  </w:r>
                </w:p>
              </w:tc>
              <w:tc>
                <w:tcPr>
                  <w:tcW w:w="813" w:type="dxa"/>
                  <w:vAlign w:val="center"/>
                </w:tcPr>
                <w:p>
                  <w:pPr>
                    <w:jc w:val="center"/>
                    <w:rPr>
                      <w:rFonts w:ascii="Times New Roman" w:hAnsi="Times New Roman"/>
                      <w:color w:val="000000"/>
                      <w:szCs w:val="21"/>
                    </w:rPr>
                  </w:pPr>
                  <w:r>
                    <w:rPr>
                      <w:rFonts w:ascii="Times New Roman" w:hAnsi="Times New Roman"/>
                      <w:color w:val="000000"/>
                      <w:szCs w:val="21"/>
                    </w:rPr>
                    <w:t>/</w:t>
                  </w:r>
                </w:p>
              </w:tc>
              <w:tc>
                <w:tcPr>
                  <w:tcW w:w="782" w:type="dxa"/>
                  <w:vAlign w:val="center"/>
                </w:tcPr>
                <w:p>
                  <w:pPr>
                    <w:jc w:val="center"/>
                    <w:rPr>
                      <w:rFonts w:ascii="Times New Roman" w:hAnsi="Times New Roman"/>
                      <w:color w:val="000000"/>
                      <w:szCs w:val="21"/>
                    </w:rPr>
                  </w:pPr>
                  <w:r>
                    <w:rPr>
                      <w:rFonts w:ascii="Times New Roman" w:hAnsi="Times New Roman"/>
                      <w:color w:val="000000"/>
                      <w:szCs w:val="21"/>
                    </w:rPr>
                    <w:t>/</w:t>
                  </w:r>
                </w:p>
              </w:tc>
              <w:tc>
                <w:tcPr>
                  <w:tcW w:w="784" w:type="dxa"/>
                  <w:vAlign w:val="center"/>
                </w:tcPr>
                <w:p>
                  <w:pPr>
                    <w:jc w:val="center"/>
                    <w:rPr>
                      <w:rFonts w:ascii="Times New Roman" w:hAnsi="Times New Roman"/>
                      <w:color w:val="000000"/>
                      <w:szCs w:val="21"/>
                    </w:rPr>
                  </w:pPr>
                  <w:r>
                    <w:rPr>
                      <w:rFonts w:ascii="Times New Roman" w:hAnsi="Times New Roman"/>
                      <w:color w:val="000000"/>
                      <w:szCs w:val="21"/>
                    </w:rPr>
                    <w:t>/</w:t>
                  </w:r>
                </w:p>
              </w:tc>
              <w:tc>
                <w:tcPr>
                  <w:tcW w:w="844" w:type="dxa"/>
                  <w:vAlign w:val="center"/>
                </w:tcPr>
                <w:p>
                  <w:pPr>
                    <w:jc w:val="center"/>
                    <w:rPr>
                      <w:rFonts w:ascii="Times New Roman" w:hAnsi="Times New Roman"/>
                      <w:color w:val="000000"/>
                      <w:szCs w:val="21"/>
                    </w:rPr>
                  </w:pPr>
                  <w:r>
                    <w:rPr>
                      <w:rFonts w:ascii="Times New Roman" w:hAnsi="Times New Roman"/>
                      <w:color w:val="000000"/>
                      <w:szCs w:val="21"/>
                    </w:rPr>
                    <w:t>/</w:t>
                  </w:r>
                </w:p>
              </w:tc>
              <w:tc>
                <w:tcPr>
                  <w:tcW w:w="844" w:type="dxa"/>
                  <w:vAlign w:val="center"/>
                </w:tcPr>
                <w:p>
                  <w:pPr>
                    <w:jc w:val="center"/>
                    <w:rPr>
                      <w:rFonts w:ascii="Times New Roman" w:hAnsi="Times New Roman"/>
                      <w:color w:val="000000"/>
                      <w:szCs w:val="21"/>
                    </w:rPr>
                  </w:pPr>
                  <w:r>
                    <w:rPr>
                      <w:rFonts w:ascii="Times New Roman" w:hAnsi="Times New Roman"/>
                      <w:color w:val="000000"/>
                      <w:szCs w:val="21"/>
                    </w:rPr>
                    <w:t>0.16</w:t>
                  </w:r>
                </w:p>
              </w:tc>
            </w:tr>
          </w:tbl>
          <w:p>
            <w:pPr>
              <w:spacing w:line="360" w:lineRule="auto"/>
              <w:jc w:val="center"/>
              <w:rPr>
                <w:rFonts w:ascii="Times New Roman" w:hAnsi="Times New Roman"/>
                <w:b/>
                <w:color w:val="000000"/>
                <w:sz w:val="24"/>
              </w:rPr>
            </w:pPr>
            <w:r>
              <w:rPr>
                <w:rFonts w:ascii="Times New Roman" w:hAnsi="Times New Roman"/>
                <w:b/>
                <w:color w:val="000000"/>
                <w:sz w:val="24"/>
                <w:szCs w:val="24"/>
              </w:rPr>
              <w:t>表4-2特征污染物污染物执行标准   （单位：</w:t>
            </w:r>
            <w:r>
              <w:rPr>
                <w:rFonts w:ascii="Times New Roman" w:hAnsi="Times New Roman"/>
                <w:b/>
                <w:color w:val="000000"/>
                <w:sz w:val="24"/>
              </w:rPr>
              <w:t>mg/ m</w:t>
            </w:r>
            <w:r>
              <w:rPr>
                <w:rFonts w:ascii="Times New Roman" w:hAnsi="Times New Roman"/>
                <w:b/>
                <w:color w:val="000000"/>
                <w:sz w:val="24"/>
                <w:vertAlign w:val="superscript"/>
              </w:rPr>
              <w:t>3</w:t>
            </w:r>
            <w:r>
              <w:rPr>
                <w:rFonts w:ascii="Times New Roman" w:hAnsi="Times New Roman"/>
                <w:b/>
                <w:color w:val="000000"/>
                <w:sz w:val="24"/>
              </w:rPr>
              <w:t>）</w:t>
            </w:r>
          </w:p>
          <w:tbl>
            <w:tblPr>
              <w:tblStyle w:val="30"/>
              <w:tblW w:w="0" w:type="auto"/>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autofit"/>
              <w:tblCellMar>
                <w:top w:w="0" w:type="dxa"/>
                <w:left w:w="108" w:type="dxa"/>
                <w:bottom w:w="0" w:type="dxa"/>
                <w:right w:w="108" w:type="dxa"/>
              </w:tblCellMar>
            </w:tblPr>
            <w:tblGrid>
              <w:gridCol w:w="1716"/>
              <w:gridCol w:w="1076"/>
              <w:gridCol w:w="1155"/>
              <w:gridCol w:w="921"/>
              <w:gridCol w:w="3237"/>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20" w:hRule="atLeast"/>
                <w:jc w:val="center"/>
              </w:trPr>
              <w:tc>
                <w:tcPr>
                  <w:tcW w:w="1742" w:type="dxa"/>
                  <w:vMerge w:val="restart"/>
                  <w:vAlign w:val="center"/>
                </w:tcPr>
                <w:p>
                  <w:pPr>
                    <w:pStyle w:val="18"/>
                    <w:adjustRightInd w:val="0"/>
                    <w:snapToGrid w:val="0"/>
                    <w:jc w:val="center"/>
                    <w:rPr>
                      <w:rFonts w:ascii="Times New Roman" w:hAnsi="Times New Roman" w:cs="Times New Roman"/>
                      <w:b/>
                      <w:bCs/>
                      <w:color w:val="000000"/>
                      <w:kern w:val="0"/>
                    </w:rPr>
                  </w:pPr>
                  <w:r>
                    <w:rPr>
                      <w:rFonts w:ascii="Times New Roman" w:hAnsi="Times New Roman" w:cs="Times New Roman"/>
                      <w:b/>
                      <w:bCs/>
                      <w:color w:val="000000"/>
                      <w:kern w:val="0"/>
                    </w:rPr>
                    <w:t>污染物名称</w:t>
                  </w:r>
                </w:p>
              </w:tc>
              <w:tc>
                <w:tcPr>
                  <w:tcW w:w="3189" w:type="dxa"/>
                  <w:gridSpan w:val="3"/>
                  <w:vAlign w:val="center"/>
                </w:tcPr>
                <w:p>
                  <w:pPr>
                    <w:adjustRightInd w:val="0"/>
                    <w:snapToGrid w:val="0"/>
                    <w:jc w:val="center"/>
                    <w:rPr>
                      <w:rFonts w:ascii="Times New Roman" w:hAnsi="Times New Roman"/>
                      <w:b/>
                      <w:bCs/>
                      <w:color w:val="000000"/>
                      <w:szCs w:val="21"/>
                    </w:rPr>
                  </w:pPr>
                  <w:r>
                    <w:rPr>
                      <w:rFonts w:ascii="Times New Roman" w:hAnsi="Times New Roman"/>
                      <w:b/>
                      <w:bCs/>
                      <w:color w:val="000000"/>
                      <w:kern w:val="0"/>
                      <w:szCs w:val="21"/>
                    </w:rPr>
                    <w:t>最高容许浓度</w:t>
                  </w:r>
                </w:p>
              </w:tc>
              <w:tc>
                <w:tcPr>
                  <w:tcW w:w="3289" w:type="dxa"/>
                  <w:vMerge w:val="restart"/>
                  <w:vAlign w:val="center"/>
                </w:tcPr>
                <w:p>
                  <w:pPr>
                    <w:adjustRightInd w:val="0"/>
                    <w:snapToGrid w:val="0"/>
                    <w:jc w:val="center"/>
                    <w:rPr>
                      <w:rFonts w:ascii="Times New Roman" w:hAnsi="Times New Roman"/>
                      <w:color w:val="000000"/>
                      <w:kern w:val="0"/>
                      <w:szCs w:val="21"/>
                    </w:rPr>
                  </w:pPr>
                  <w:r>
                    <w:rPr>
                      <w:rFonts w:ascii="Times New Roman" w:hAnsi="Times New Roman"/>
                      <w:b/>
                      <w:bCs/>
                      <w:color w:val="000000"/>
                      <w:kern w:val="0"/>
                      <w:szCs w:val="21"/>
                    </w:rPr>
                    <w:t>依  据</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20" w:hRule="atLeast"/>
                <w:jc w:val="center"/>
              </w:trPr>
              <w:tc>
                <w:tcPr>
                  <w:tcW w:w="1742" w:type="dxa"/>
                  <w:vMerge w:val="continue"/>
                  <w:vAlign w:val="center"/>
                </w:tcPr>
                <w:p>
                  <w:pPr>
                    <w:pStyle w:val="18"/>
                    <w:adjustRightInd w:val="0"/>
                    <w:snapToGrid w:val="0"/>
                    <w:jc w:val="center"/>
                    <w:rPr>
                      <w:rFonts w:ascii="Times New Roman" w:hAnsi="Times New Roman" w:cs="Times New Roman"/>
                      <w:b/>
                      <w:bCs/>
                      <w:color w:val="000000"/>
                      <w:kern w:val="0"/>
                    </w:rPr>
                  </w:pPr>
                </w:p>
              </w:tc>
              <w:tc>
                <w:tcPr>
                  <w:tcW w:w="1089" w:type="dxa"/>
                  <w:vAlign w:val="center"/>
                </w:tcPr>
                <w:p>
                  <w:pPr>
                    <w:adjustRightInd w:val="0"/>
                    <w:snapToGrid w:val="0"/>
                    <w:jc w:val="center"/>
                    <w:rPr>
                      <w:rFonts w:ascii="Times New Roman" w:hAnsi="Times New Roman"/>
                      <w:b/>
                      <w:bCs/>
                      <w:color w:val="000000"/>
                      <w:kern w:val="0"/>
                      <w:szCs w:val="21"/>
                    </w:rPr>
                  </w:pPr>
                  <w:r>
                    <w:rPr>
                      <w:rFonts w:ascii="Times New Roman" w:hAnsi="Times New Roman"/>
                      <w:b/>
                      <w:bCs/>
                      <w:color w:val="000000"/>
                      <w:kern w:val="0"/>
                      <w:szCs w:val="21"/>
                    </w:rPr>
                    <w:t>1h平均</w:t>
                  </w:r>
                </w:p>
              </w:tc>
              <w:tc>
                <w:tcPr>
                  <w:tcW w:w="1170" w:type="dxa"/>
                  <w:vAlign w:val="center"/>
                </w:tcPr>
                <w:p>
                  <w:pPr>
                    <w:adjustRightInd w:val="0"/>
                    <w:snapToGrid w:val="0"/>
                    <w:jc w:val="center"/>
                    <w:rPr>
                      <w:rFonts w:ascii="Times New Roman" w:hAnsi="Times New Roman"/>
                      <w:b/>
                      <w:bCs/>
                      <w:color w:val="000000"/>
                      <w:szCs w:val="21"/>
                    </w:rPr>
                  </w:pPr>
                  <w:r>
                    <w:rPr>
                      <w:rFonts w:ascii="Times New Roman" w:hAnsi="Times New Roman"/>
                      <w:b/>
                      <w:bCs/>
                      <w:color w:val="000000"/>
                      <w:szCs w:val="21"/>
                    </w:rPr>
                    <w:t>日平均</w:t>
                  </w:r>
                </w:p>
              </w:tc>
              <w:tc>
                <w:tcPr>
                  <w:tcW w:w="930" w:type="dxa"/>
                  <w:vAlign w:val="center"/>
                </w:tcPr>
                <w:p>
                  <w:pPr>
                    <w:adjustRightInd w:val="0"/>
                    <w:snapToGrid w:val="0"/>
                    <w:jc w:val="center"/>
                    <w:rPr>
                      <w:rFonts w:ascii="Times New Roman" w:hAnsi="Times New Roman"/>
                      <w:b/>
                      <w:bCs/>
                      <w:color w:val="000000"/>
                      <w:szCs w:val="21"/>
                    </w:rPr>
                  </w:pPr>
                  <w:r>
                    <w:rPr>
                      <w:rFonts w:ascii="Times New Roman" w:hAnsi="Times New Roman"/>
                      <w:b/>
                      <w:bCs/>
                      <w:color w:val="000000"/>
                      <w:szCs w:val="21"/>
                    </w:rPr>
                    <w:t>一次</w:t>
                  </w:r>
                </w:p>
              </w:tc>
              <w:tc>
                <w:tcPr>
                  <w:tcW w:w="3289" w:type="dxa"/>
                  <w:vMerge w:val="continue"/>
                  <w:vAlign w:val="center"/>
                </w:tcPr>
                <w:p>
                  <w:pPr>
                    <w:adjustRightInd w:val="0"/>
                    <w:snapToGrid w:val="0"/>
                    <w:jc w:val="center"/>
                    <w:rPr>
                      <w:rFonts w:ascii="Times New Roman" w:hAnsi="Times New Roman"/>
                      <w:color w:val="000000"/>
                      <w:kern w:val="0"/>
                      <w:szCs w:val="21"/>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20" w:hRule="atLeast"/>
                <w:jc w:val="center"/>
              </w:trPr>
              <w:tc>
                <w:tcPr>
                  <w:tcW w:w="1742" w:type="dxa"/>
                  <w:vAlign w:val="center"/>
                </w:tcPr>
                <w:p>
                  <w:pPr>
                    <w:pStyle w:val="18"/>
                    <w:adjustRightInd w:val="0"/>
                    <w:snapToGrid w:val="0"/>
                    <w:jc w:val="center"/>
                    <w:rPr>
                      <w:rFonts w:ascii="Times New Roman" w:hAnsi="Times New Roman" w:cs="Times New Roman"/>
                      <w:color w:val="000000"/>
                      <w:kern w:val="0"/>
                    </w:rPr>
                  </w:pPr>
                  <w:r>
                    <w:rPr>
                      <w:rFonts w:ascii="Times New Roman" w:hAnsi="Times New Roman" w:cs="Times New Roman"/>
                      <w:color w:val="000000"/>
                      <w:kern w:val="0"/>
                    </w:rPr>
                    <w:t>非甲烷总烃</w:t>
                  </w:r>
                </w:p>
              </w:tc>
              <w:tc>
                <w:tcPr>
                  <w:tcW w:w="1089" w:type="dxa"/>
                  <w:vAlign w:val="center"/>
                </w:tcPr>
                <w:p>
                  <w:pPr>
                    <w:adjustRightInd w:val="0"/>
                    <w:snapToGrid w:val="0"/>
                    <w:jc w:val="center"/>
                    <w:rPr>
                      <w:rFonts w:ascii="Times New Roman" w:hAnsi="Times New Roman"/>
                      <w:color w:val="000000"/>
                      <w:szCs w:val="21"/>
                    </w:rPr>
                  </w:pPr>
                  <w:r>
                    <w:rPr>
                      <w:rFonts w:ascii="Times New Roman" w:hAnsi="Times New Roman"/>
                      <w:color w:val="000000"/>
                      <w:szCs w:val="21"/>
                    </w:rPr>
                    <w:t>/</w:t>
                  </w:r>
                </w:p>
              </w:tc>
              <w:tc>
                <w:tcPr>
                  <w:tcW w:w="1170" w:type="dxa"/>
                  <w:vAlign w:val="center"/>
                </w:tcPr>
                <w:p>
                  <w:pPr>
                    <w:adjustRightInd w:val="0"/>
                    <w:snapToGrid w:val="0"/>
                    <w:jc w:val="center"/>
                    <w:rPr>
                      <w:rFonts w:ascii="Times New Roman" w:hAnsi="Times New Roman"/>
                      <w:color w:val="000000"/>
                      <w:szCs w:val="21"/>
                    </w:rPr>
                  </w:pPr>
                  <w:r>
                    <w:rPr>
                      <w:rFonts w:ascii="Times New Roman" w:hAnsi="Times New Roman"/>
                      <w:color w:val="000000"/>
                      <w:szCs w:val="21"/>
                    </w:rPr>
                    <w:t>/</w:t>
                  </w:r>
                </w:p>
              </w:tc>
              <w:tc>
                <w:tcPr>
                  <w:tcW w:w="930" w:type="dxa"/>
                  <w:tcBorders>
                    <w:top w:val="single" w:color="auto" w:sz="4" w:space="0"/>
                  </w:tcBorders>
                  <w:vAlign w:val="center"/>
                </w:tcPr>
                <w:p>
                  <w:pPr>
                    <w:adjustRightInd w:val="0"/>
                    <w:snapToGrid w:val="0"/>
                    <w:jc w:val="center"/>
                    <w:rPr>
                      <w:rFonts w:ascii="Times New Roman" w:hAnsi="Times New Roman"/>
                      <w:color w:val="000000"/>
                      <w:szCs w:val="21"/>
                    </w:rPr>
                  </w:pPr>
                  <w:r>
                    <w:rPr>
                      <w:rFonts w:ascii="Times New Roman" w:hAnsi="Times New Roman"/>
                      <w:color w:val="000000"/>
                      <w:szCs w:val="21"/>
                    </w:rPr>
                    <w:t>2.0</w:t>
                  </w:r>
                </w:p>
              </w:tc>
              <w:tc>
                <w:tcPr>
                  <w:tcW w:w="3289" w:type="dxa"/>
                  <w:vAlign w:val="center"/>
                </w:tcPr>
                <w:p>
                  <w:pPr>
                    <w:adjustRightInd w:val="0"/>
                    <w:snapToGrid w:val="0"/>
                    <w:jc w:val="center"/>
                    <w:rPr>
                      <w:rFonts w:ascii="Times New Roman" w:hAnsi="Times New Roman"/>
                      <w:color w:val="000000"/>
                      <w:szCs w:val="21"/>
                    </w:rPr>
                  </w:pPr>
                  <w:r>
                    <w:rPr>
                      <w:rFonts w:ascii="Times New Roman" w:hAnsi="Times New Roman"/>
                      <w:color w:val="000000"/>
                      <w:szCs w:val="21"/>
                    </w:rPr>
                    <w:t>《大气污染物综合排放标准详解》</w:t>
                  </w:r>
                </w:p>
                <w:p>
                  <w:pPr>
                    <w:pStyle w:val="2"/>
                    <w:rPr>
                      <w:rFonts w:hint="eastAsia"/>
                      <w:szCs w:val="30"/>
                    </w:rPr>
                  </w:pPr>
                </w:p>
              </w:tc>
            </w:tr>
          </w:tbl>
          <w:p>
            <w:pPr>
              <w:spacing w:line="360" w:lineRule="auto"/>
              <w:ind w:right="118" w:firstLine="482" w:firstLineChars="200"/>
              <w:rPr>
                <w:rFonts w:ascii="Times New Roman" w:hAnsi="Times New Roman"/>
                <w:color w:val="000000"/>
                <w:sz w:val="24"/>
                <w:szCs w:val="24"/>
              </w:rPr>
            </w:pPr>
            <w:r>
              <w:rPr>
                <w:rFonts w:ascii="Times New Roman" w:hAnsi="Times New Roman"/>
                <w:b/>
                <w:bCs/>
                <w:color w:val="000000"/>
                <w:sz w:val="24"/>
                <w:szCs w:val="24"/>
              </w:rPr>
              <w:t>2、地表水环境质量标准</w:t>
            </w:r>
          </w:p>
          <w:p>
            <w:pPr>
              <w:spacing w:line="360" w:lineRule="auto"/>
              <w:ind w:firstLine="480" w:firstLineChars="200"/>
              <w:rPr>
                <w:rFonts w:ascii="Times New Roman" w:hAnsi="Times New Roman"/>
                <w:color w:val="000000"/>
                <w:sz w:val="24"/>
              </w:rPr>
            </w:pPr>
            <w:r>
              <w:rPr>
                <w:rFonts w:hint="eastAsia"/>
                <w:kern w:val="24"/>
                <w:sz w:val="24"/>
                <w:szCs w:val="24"/>
              </w:rPr>
              <w:t>项目所在区域主要地表水体为螳螂川。根据《云南省地表水水环境功能区划（2010-2020）》</w:t>
            </w:r>
            <w:r>
              <w:rPr>
                <w:rFonts w:hint="eastAsia"/>
                <w:sz w:val="24"/>
                <w:szCs w:val="24"/>
              </w:rPr>
              <w:t>项目区所在流域的</w:t>
            </w:r>
            <w:r>
              <w:rPr>
                <w:sz w:val="24"/>
                <w:szCs w:val="24"/>
              </w:rPr>
              <w:t>螳螂川</w:t>
            </w:r>
            <w:r>
              <w:rPr>
                <w:rFonts w:hint="eastAsia"/>
                <w:sz w:val="24"/>
                <w:szCs w:val="24"/>
              </w:rPr>
              <w:t>位于富民大桥</w:t>
            </w:r>
            <w:r>
              <w:rPr>
                <w:sz w:val="24"/>
                <w:szCs w:val="24"/>
              </w:rPr>
              <w:t>至</w:t>
            </w:r>
            <w:r>
              <w:rPr>
                <w:rFonts w:hint="eastAsia"/>
                <w:sz w:val="24"/>
                <w:szCs w:val="24"/>
              </w:rPr>
              <w:t>普渡河桥之间，</w:t>
            </w:r>
            <w:r>
              <w:rPr>
                <w:sz w:val="24"/>
                <w:szCs w:val="24"/>
              </w:rPr>
              <w:t>按</w:t>
            </w:r>
            <w:r>
              <w:rPr>
                <w:rFonts w:ascii="Times New Roman" w:hAnsi="Times New Roman"/>
                <w:sz w:val="24"/>
                <w:szCs w:val="24"/>
              </w:rPr>
              <w:fldChar w:fldCharType="begin"/>
            </w:r>
            <w:r>
              <w:rPr>
                <w:rFonts w:ascii="Times New Roman" w:hAnsi="Times New Roman"/>
                <w:sz w:val="24"/>
                <w:szCs w:val="24"/>
              </w:rPr>
              <w:instrText xml:space="preserve"> = 4 \* ROMAN </w:instrText>
            </w:r>
            <w:r>
              <w:rPr>
                <w:rFonts w:ascii="Times New Roman" w:hAnsi="Times New Roman"/>
                <w:sz w:val="24"/>
                <w:szCs w:val="24"/>
              </w:rPr>
              <w:fldChar w:fldCharType="separate"/>
            </w:r>
            <w:r>
              <w:rPr>
                <w:rFonts w:ascii="Times New Roman" w:hAnsi="Times New Roman"/>
                <w:sz w:val="24"/>
                <w:szCs w:val="24"/>
              </w:rPr>
              <w:t>IV</w:t>
            </w:r>
            <w:r>
              <w:rPr>
                <w:rFonts w:ascii="Times New Roman" w:hAnsi="Times New Roman"/>
                <w:sz w:val="24"/>
                <w:szCs w:val="24"/>
              </w:rPr>
              <w:fldChar w:fldCharType="end"/>
            </w:r>
            <w:r>
              <w:rPr>
                <w:sz w:val="24"/>
                <w:szCs w:val="24"/>
              </w:rPr>
              <w:t>类水进行保护。</w:t>
            </w:r>
            <w:r>
              <w:rPr>
                <w:rFonts w:hint="eastAsia"/>
                <w:sz w:val="24"/>
                <w:szCs w:val="24"/>
              </w:rPr>
              <w:t>地表水执行</w:t>
            </w:r>
            <w:r>
              <w:rPr>
                <w:rFonts w:ascii="Times New Roman"/>
                <w:sz w:val="24"/>
                <w:szCs w:val="24"/>
              </w:rPr>
              <w:t>《地表水环境质量标准》</w:t>
            </w:r>
            <w:r>
              <w:rPr>
                <w:rFonts w:hint="eastAsia" w:ascii="Times New Roman"/>
                <w:sz w:val="24"/>
                <w:szCs w:val="24"/>
              </w:rPr>
              <w:t>（</w:t>
            </w:r>
            <w:r>
              <w:rPr>
                <w:rFonts w:ascii="Times New Roman"/>
                <w:sz w:val="24"/>
                <w:szCs w:val="24"/>
              </w:rPr>
              <w:t>GB3838-2002</w:t>
            </w:r>
            <w:r>
              <w:rPr>
                <w:rFonts w:hint="eastAsia" w:ascii="Times New Roman"/>
                <w:sz w:val="24"/>
                <w:szCs w:val="24"/>
              </w:rPr>
              <w:t>）</w:t>
            </w:r>
            <w:r>
              <w:rPr>
                <w:rFonts w:hint="eastAsia" w:hAnsi="宋体"/>
                <w:sz w:val="24"/>
                <w:szCs w:val="24"/>
              </w:rPr>
              <w:t>Ⅳ</w:t>
            </w:r>
            <w:r>
              <w:rPr>
                <w:rFonts w:hint="eastAsia" w:ascii="Times New Roman"/>
                <w:sz w:val="24"/>
                <w:szCs w:val="24"/>
              </w:rPr>
              <w:t>类</w:t>
            </w:r>
            <w:r>
              <w:rPr>
                <w:rFonts w:ascii="Times New Roman"/>
                <w:sz w:val="24"/>
                <w:szCs w:val="24"/>
              </w:rPr>
              <w:t>标准</w:t>
            </w:r>
            <w:r>
              <w:rPr>
                <w:rFonts w:hint="eastAsia" w:ascii="Times New Roman"/>
                <w:sz w:val="24"/>
                <w:szCs w:val="24"/>
              </w:rPr>
              <w:t>。主要指标限值</w:t>
            </w:r>
            <w:r>
              <w:rPr>
                <w:rFonts w:ascii="Times New Roman" w:hAnsi="Times New Roman"/>
                <w:color w:val="000000"/>
                <w:sz w:val="24"/>
              </w:rPr>
              <w:t>见表4-3。</w:t>
            </w:r>
          </w:p>
          <w:p>
            <w:pPr>
              <w:snapToGrid w:val="0"/>
              <w:jc w:val="center"/>
              <w:rPr>
                <w:rFonts w:ascii="Times New Roman" w:hAnsi="Times New Roman"/>
                <w:b/>
                <w:color w:val="000000"/>
                <w:sz w:val="24"/>
              </w:rPr>
            </w:pPr>
            <w:r>
              <w:rPr>
                <w:rFonts w:ascii="Times New Roman" w:hAnsi="Times New Roman"/>
                <w:b/>
                <w:color w:val="000000"/>
                <w:sz w:val="24"/>
              </w:rPr>
              <w:t>表4-3  地表水环境质量标准   单位：mg/L</w:t>
            </w:r>
          </w:p>
          <w:tbl>
            <w:tblPr>
              <w:tblStyle w:val="30"/>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99"/>
              <w:gridCol w:w="1157"/>
              <w:gridCol w:w="1013"/>
              <w:gridCol w:w="1011"/>
              <w:gridCol w:w="1013"/>
              <w:gridCol w:w="1157"/>
              <w:gridCol w:w="14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802" w:type="pct"/>
                  <w:vAlign w:val="center"/>
                </w:tcPr>
                <w:p>
                  <w:pPr>
                    <w:widowControl/>
                    <w:adjustRightInd w:val="0"/>
                    <w:snapToGrid w:val="0"/>
                    <w:jc w:val="center"/>
                    <w:rPr>
                      <w:rFonts w:ascii="Times New Roman" w:hAnsi="Times New Roman"/>
                      <w:b/>
                      <w:bCs/>
                      <w:color w:val="000000"/>
                      <w:kern w:val="0"/>
                      <w:szCs w:val="21"/>
                    </w:rPr>
                  </w:pPr>
                  <w:r>
                    <w:rPr>
                      <w:rFonts w:ascii="Times New Roman" w:hAnsi="Times New Roman"/>
                      <w:b/>
                      <w:bCs/>
                      <w:color w:val="000000"/>
                      <w:kern w:val="0"/>
                      <w:szCs w:val="21"/>
                    </w:rPr>
                    <w:t>项目</w:t>
                  </w:r>
                </w:p>
              </w:tc>
              <w:tc>
                <w:tcPr>
                  <w:tcW w:w="714" w:type="pct"/>
                  <w:vAlign w:val="center"/>
                </w:tcPr>
                <w:p>
                  <w:pPr>
                    <w:widowControl/>
                    <w:adjustRightInd w:val="0"/>
                    <w:snapToGrid w:val="0"/>
                    <w:jc w:val="center"/>
                    <w:rPr>
                      <w:rFonts w:ascii="Times New Roman" w:hAnsi="Times New Roman"/>
                      <w:b/>
                      <w:bCs/>
                      <w:color w:val="000000"/>
                      <w:kern w:val="0"/>
                      <w:szCs w:val="21"/>
                    </w:rPr>
                  </w:pPr>
                  <w:r>
                    <w:rPr>
                      <w:rFonts w:ascii="Times New Roman" w:hAnsi="Times New Roman"/>
                      <w:b/>
                      <w:bCs/>
                      <w:color w:val="000000"/>
                      <w:kern w:val="0"/>
                      <w:szCs w:val="21"/>
                    </w:rPr>
                    <w:t>pH</w:t>
                  </w:r>
                </w:p>
                <w:p>
                  <w:pPr>
                    <w:widowControl/>
                    <w:adjustRightInd w:val="0"/>
                    <w:snapToGrid w:val="0"/>
                    <w:jc w:val="center"/>
                    <w:rPr>
                      <w:rFonts w:ascii="Times New Roman" w:hAnsi="Times New Roman"/>
                      <w:b/>
                      <w:bCs/>
                      <w:color w:val="000000"/>
                      <w:kern w:val="0"/>
                      <w:szCs w:val="21"/>
                    </w:rPr>
                  </w:pPr>
                  <w:r>
                    <w:rPr>
                      <w:rFonts w:ascii="Times New Roman" w:hAnsi="Times New Roman"/>
                      <w:b/>
                      <w:bCs/>
                      <w:color w:val="000000"/>
                      <w:kern w:val="0"/>
                      <w:szCs w:val="21"/>
                    </w:rPr>
                    <w:t>(无量纲)</w:t>
                  </w:r>
                </w:p>
              </w:tc>
              <w:tc>
                <w:tcPr>
                  <w:tcW w:w="625" w:type="pct"/>
                  <w:vAlign w:val="center"/>
                </w:tcPr>
                <w:p>
                  <w:pPr>
                    <w:widowControl/>
                    <w:adjustRightInd w:val="0"/>
                    <w:snapToGrid w:val="0"/>
                    <w:jc w:val="center"/>
                    <w:rPr>
                      <w:rFonts w:ascii="Times New Roman" w:hAnsi="Times New Roman"/>
                      <w:b/>
                      <w:bCs/>
                      <w:color w:val="000000"/>
                      <w:kern w:val="0"/>
                      <w:szCs w:val="21"/>
                    </w:rPr>
                  </w:pPr>
                  <w:r>
                    <w:rPr>
                      <w:rFonts w:ascii="Times New Roman" w:hAnsi="Times New Roman"/>
                      <w:b/>
                      <w:bCs/>
                      <w:color w:val="000000"/>
                      <w:kern w:val="0"/>
                      <w:szCs w:val="21"/>
                    </w:rPr>
                    <w:t>COD</w:t>
                  </w:r>
                  <w:r>
                    <w:rPr>
                      <w:rFonts w:ascii="Times New Roman" w:hAnsi="Times New Roman"/>
                      <w:b/>
                      <w:bCs/>
                      <w:color w:val="000000"/>
                      <w:kern w:val="0"/>
                      <w:szCs w:val="21"/>
                      <w:vertAlign w:val="subscript"/>
                    </w:rPr>
                    <w:t>cr</w:t>
                  </w:r>
                </w:p>
              </w:tc>
              <w:tc>
                <w:tcPr>
                  <w:tcW w:w="624" w:type="pct"/>
                  <w:vAlign w:val="center"/>
                </w:tcPr>
                <w:p>
                  <w:pPr>
                    <w:widowControl/>
                    <w:adjustRightInd w:val="0"/>
                    <w:snapToGrid w:val="0"/>
                    <w:jc w:val="center"/>
                    <w:rPr>
                      <w:rFonts w:ascii="Times New Roman" w:hAnsi="Times New Roman"/>
                      <w:b/>
                      <w:bCs/>
                      <w:color w:val="000000"/>
                      <w:kern w:val="0"/>
                      <w:szCs w:val="21"/>
                    </w:rPr>
                  </w:pPr>
                  <w:r>
                    <w:rPr>
                      <w:rFonts w:ascii="Times New Roman" w:hAnsi="Times New Roman"/>
                      <w:b/>
                      <w:bCs/>
                      <w:color w:val="000000"/>
                      <w:kern w:val="0"/>
                      <w:szCs w:val="21"/>
                    </w:rPr>
                    <w:t>BOD</w:t>
                  </w:r>
                  <w:r>
                    <w:rPr>
                      <w:rFonts w:ascii="Times New Roman" w:hAnsi="Times New Roman"/>
                      <w:b/>
                      <w:bCs/>
                      <w:color w:val="000000"/>
                      <w:kern w:val="0"/>
                      <w:szCs w:val="21"/>
                      <w:vertAlign w:val="subscript"/>
                    </w:rPr>
                    <w:t>5</w:t>
                  </w:r>
                </w:p>
              </w:tc>
              <w:tc>
                <w:tcPr>
                  <w:tcW w:w="625" w:type="pct"/>
                  <w:vAlign w:val="center"/>
                </w:tcPr>
                <w:p>
                  <w:pPr>
                    <w:widowControl/>
                    <w:adjustRightInd w:val="0"/>
                    <w:snapToGrid w:val="0"/>
                    <w:jc w:val="center"/>
                    <w:rPr>
                      <w:rFonts w:ascii="Times New Roman" w:hAnsi="Times New Roman"/>
                      <w:b/>
                      <w:bCs/>
                      <w:color w:val="000000"/>
                      <w:kern w:val="0"/>
                      <w:szCs w:val="21"/>
                    </w:rPr>
                  </w:pPr>
                  <w:r>
                    <w:rPr>
                      <w:rFonts w:ascii="Times New Roman" w:hAnsi="Times New Roman"/>
                      <w:b/>
                      <w:bCs/>
                      <w:color w:val="000000"/>
                      <w:kern w:val="0"/>
                      <w:szCs w:val="21"/>
                    </w:rPr>
                    <w:t>NH</w:t>
                  </w:r>
                  <w:r>
                    <w:rPr>
                      <w:rFonts w:ascii="Times New Roman" w:hAnsi="Times New Roman"/>
                      <w:b/>
                      <w:bCs/>
                      <w:color w:val="000000"/>
                      <w:kern w:val="0"/>
                      <w:szCs w:val="21"/>
                      <w:vertAlign w:val="subscript"/>
                    </w:rPr>
                    <w:t>4</w:t>
                  </w:r>
                  <w:r>
                    <w:rPr>
                      <w:rFonts w:ascii="Times New Roman" w:hAnsi="Times New Roman"/>
                      <w:b/>
                      <w:bCs/>
                      <w:color w:val="000000"/>
                      <w:kern w:val="0"/>
                      <w:szCs w:val="21"/>
                    </w:rPr>
                    <w:t>-N</w:t>
                  </w:r>
                </w:p>
              </w:tc>
              <w:tc>
                <w:tcPr>
                  <w:tcW w:w="714" w:type="pct"/>
                  <w:vAlign w:val="center"/>
                </w:tcPr>
                <w:p>
                  <w:pPr>
                    <w:widowControl/>
                    <w:adjustRightInd w:val="0"/>
                    <w:snapToGrid w:val="0"/>
                    <w:jc w:val="center"/>
                    <w:rPr>
                      <w:rFonts w:ascii="Times New Roman" w:hAnsi="Times New Roman"/>
                      <w:b/>
                      <w:bCs/>
                      <w:color w:val="000000"/>
                      <w:kern w:val="0"/>
                      <w:szCs w:val="21"/>
                    </w:rPr>
                  </w:pPr>
                  <w:r>
                    <w:rPr>
                      <w:rFonts w:ascii="Times New Roman" w:hAnsi="Times New Roman"/>
                      <w:b/>
                      <w:bCs/>
                      <w:color w:val="000000"/>
                      <w:kern w:val="0"/>
                      <w:szCs w:val="21"/>
                    </w:rPr>
                    <w:t xml:space="preserve">总磷 </w:t>
                  </w:r>
                </w:p>
              </w:tc>
              <w:tc>
                <w:tcPr>
                  <w:tcW w:w="892" w:type="pct"/>
                  <w:vAlign w:val="center"/>
                </w:tcPr>
                <w:p>
                  <w:pPr>
                    <w:widowControl/>
                    <w:adjustRightInd w:val="0"/>
                    <w:snapToGrid w:val="0"/>
                    <w:jc w:val="center"/>
                    <w:rPr>
                      <w:rFonts w:ascii="Times New Roman" w:hAnsi="Times New Roman"/>
                      <w:b/>
                      <w:bCs/>
                      <w:color w:val="000000"/>
                      <w:kern w:val="0"/>
                      <w:szCs w:val="21"/>
                    </w:rPr>
                  </w:pPr>
                  <w:r>
                    <w:rPr>
                      <w:rFonts w:ascii="Times New Roman" w:hAnsi="Times New Roman"/>
                      <w:b/>
                      <w:bCs/>
                      <w:color w:val="000000"/>
                      <w:kern w:val="0"/>
                      <w:szCs w:val="21"/>
                    </w:rPr>
                    <w:t>粪大肠杆菌</w:t>
                  </w:r>
                </w:p>
                <w:p>
                  <w:pPr>
                    <w:widowControl/>
                    <w:adjustRightInd w:val="0"/>
                    <w:snapToGrid w:val="0"/>
                    <w:jc w:val="center"/>
                    <w:rPr>
                      <w:rFonts w:ascii="Times New Roman" w:hAnsi="Times New Roman"/>
                      <w:b/>
                      <w:bCs/>
                      <w:color w:val="000000"/>
                      <w:kern w:val="0"/>
                      <w:szCs w:val="21"/>
                    </w:rPr>
                  </w:pPr>
                  <w:r>
                    <w:rPr>
                      <w:rFonts w:ascii="Times New Roman" w:hAnsi="Times New Roman"/>
                      <w:b/>
                      <w:bCs/>
                      <w:color w:val="000000"/>
                      <w:kern w:val="0"/>
                      <w:szCs w:val="21"/>
                    </w:rPr>
                    <w:t>(个/L)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802" w:type="pct"/>
                  <w:vAlign w:val="center"/>
                </w:tcPr>
                <w:p>
                  <w:pPr>
                    <w:widowControl/>
                    <w:adjustRightInd w:val="0"/>
                    <w:snapToGrid w:val="0"/>
                    <w:jc w:val="center"/>
                    <w:rPr>
                      <w:rFonts w:ascii="Times New Roman" w:hAnsi="Times New Roman"/>
                      <w:color w:val="000000"/>
                      <w:kern w:val="0"/>
                      <w:szCs w:val="21"/>
                    </w:rPr>
                  </w:pPr>
                  <w:r>
                    <w:rPr>
                      <w:rFonts w:ascii="Times New Roman" w:hAnsi="Times New Roman"/>
                      <w:bCs/>
                      <w:color w:val="000000"/>
                      <w:szCs w:val="21"/>
                    </w:rPr>
                    <w:fldChar w:fldCharType="begin"/>
                  </w:r>
                  <w:r>
                    <w:rPr>
                      <w:rFonts w:ascii="Times New Roman" w:hAnsi="Times New Roman"/>
                      <w:bCs/>
                      <w:color w:val="000000"/>
                      <w:szCs w:val="21"/>
                    </w:rPr>
                    <w:instrText xml:space="preserve"> = 4 \* ROMAN \* MERGEFORMAT </w:instrText>
                  </w:r>
                  <w:r>
                    <w:rPr>
                      <w:rFonts w:ascii="Times New Roman" w:hAnsi="Times New Roman"/>
                      <w:bCs/>
                      <w:color w:val="000000"/>
                      <w:szCs w:val="21"/>
                    </w:rPr>
                    <w:fldChar w:fldCharType="separate"/>
                  </w:r>
                  <w:r>
                    <w:rPr>
                      <w:rFonts w:ascii="Times New Roman" w:hAnsi="Times New Roman"/>
                      <w:color w:val="000000"/>
                      <w:szCs w:val="21"/>
                    </w:rPr>
                    <w:t>IV</w:t>
                  </w:r>
                  <w:r>
                    <w:rPr>
                      <w:rFonts w:ascii="Times New Roman" w:hAnsi="Times New Roman"/>
                      <w:bCs/>
                      <w:color w:val="000000"/>
                      <w:szCs w:val="21"/>
                    </w:rPr>
                    <w:fldChar w:fldCharType="end"/>
                  </w:r>
                  <w:r>
                    <w:rPr>
                      <w:rFonts w:ascii="Times New Roman" w:hAnsi="Times New Roman"/>
                      <w:color w:val="000000"/>
                      <w:kern w:val="0"/>
                      <w:szCs w:val="21"/>
                    </w:rPr>
                    <w:t>类标准</w:t>
                  </w:r>
                </w:p>
              </w:tc>
              <w:tc>
                <w:tcPr>
                  <w:tcW w:w="714" w:type="pct"/>
                  <w:vAlign w:val="center"/>
                </w:tcPr>
                <w:p>
                  <w:pPr>
                    <w:widowControl/>
                    <w:adjustRightInd w:val="0"/>
                    <w:snapToGrid w:val="0"/>
                    <w:jc w:val="center"/>
                    <w:rPr>
                      <w:rFonts w:ascii="Times New Roman" w:hAnsi="Times New Roman"/>
                      <w:color w:val="000000"/>
                      <w:kern w:val="0"/>
                      <w:szCs w:val="21"/>
                    </w:rPr>
                  </w:pPr>
                  <w:r>
                    <w:rPr>
                      <w:rFonts w:ascii="Times New Roman" w:hAnsi="Times New Roman"/>
                      <w:color w:val="000000"/>
                      <w:kern w:val="0"/>
                      <w:szCs w:val="21"/>
                    </w:rPr>
                    <w:t>6～9</w:t>
                  </w:r>
                </w:p>
              </w:tc>
              <w:tc>
                <w:tcPr>
                  <w:tcW w:w="625" w:type="pct"/>
                  <w:vAlign w:val="center"/>
                </w:tcPr>
                <w:p>
                  <w:pPr>
                    <w:widowControl/>
                    <w:adjustRightInd w:val="0"/>
                    <w:snapToGrid w:val="0"/>
                    <w:jc w:val="center"/>
                    <w:rPr>
                      <w:rFonts w:ascii="Times New Roman" w:hAnsi="Times New Roman"/>
                      <w:color w:val="000000"/>
                      <w:kern w:val="0"/>
                      <w:szCs w:val="21"/>
                    </w:rPr>
                  </w:pPr>
                  <w:r>
                    <w:rPr>
                      <w:rFonts w:ascii="Times New Roman" w:hAnsi="Times New Roman"/>
                      <w:color w:val="000000"/>
                      <w:kern w:val="0"/>
                      <w:szCs w:val="21"/>
                    </w:rPr>
                    <w:t>≤30</w:t>
                  </w:r>
                </w:p>
              </w:tc>
              <w:tc>
                <w:tcPr>
                  <w:tcW w:w="624" w:type="pct"/>
                  <w:vAlign w:val="center"/>
                </w:tcPr>
                <w:p>
                  <w:pPr>
                    <w:widowControl/>
                    <w:adjustRightInd w:val="0"/>
                    <w:snapToGrid w:val="0"/>
                    <w:jc w:val="center"/>
                    <w:rPr>
                      <w:rFonts w:ascii="Times New Roman" w:hAnsi="Times New Roman"/>
                      <w:color w:val="000000"/>
                      <w:kern w:val="0"/>
                      <w:szCs w:val="21"/>
                    </w:rPr>
                  </w:pPr>
                  <w:r>
                    <w:rPr>
                      <w:rFonts w:ascii="Times New Roman" w:hAnsi="Times New Roman"/>
                      <w:color w:val="000000"/>
                      <w:kern w:val="0"/>
                      <w:szCs w:val="21"/>
                    </w:rPr>
                    <w:t>≤6</w:t>
                  </w:r>
                </w:p>
              </w:tc>
              <w:tc>
                <w:tcPr>
                  <w:tcW w:w="625" w:type="pct"/>
                  <w:vAlign w:val="center"/>
                </w:tcPr>
                <w:p>
                  <w:pPr>
                    <w:widowControl/>
                    <w:adjustRightInd w:val="0"/>
                    <w:snapToGrid w:val="0"/>
                    <w:jc w:val="center"/>
                    <w:rPr>
                      <w:rFonts w:ascii="Times New Roman" w:hAnsi="Times New Roman"/>
                      <w:color w:val="000000"/>
                      <w:kern w:val="0"/>
                      <w:szCs w:val="21"/>
                    </w:rPr>
                  </w:pPr>
                  <w:r>
                    <w:rPr>
                      <w:rFonts w:ascii="Times New Roman" w:hAnsi="Times New Roman"/>
                      <w:color w:val="000000"/>
                      <w:kern w:val="0"/>
                      <w:szCs w:val="21"/>
                    </w:rPr>
                    <w:t>≤1.5</w:t>
                  </w:r>
                </w:p>
              </w:tc>
              <w:tc>
                <w:tcPr>
                  <w:tcW w:w="714" w:type="pct"/>
                  <w:vAlign w:val="center"/>
                </w:tcPr>
                <w:p>
                  <w:pPr>
                    <w:widowControl/>
                    <w:adjustRightInd w:val="0"/>
                    <w:snapToGrid w:val="0"/>
                    <w:jc w:val="center"/>
                    <w:rPr>
                      <w:rFonts w:ascii="Times New Roman" w:hAnsi="Times New Roman"/>
                      <w:color w:val="000000"/>
                      <w:kern w:val="0"/>
                      <w:szCs w:val="21"/>
                    </w:rPr>
                  </w:pPr>
                  <w:r>
                    <w:rPr>
                      <w:rFonts w:ascii="Times New Roman" w:hAnsi="Times New Roman"/>
                      <w:color w:val="000000"/>
                      <w:kern w:val="0"/>
                      <w:szCs w:val="21"/>
                    </w:rPr>
                    <w:t>≤0.3</w:t>
                  </w:r>
                </w:p>
              </w:tc>
              <w:tc>
                <w:tcPr>
                  <w:tcW w:w="892" w:type="pct"/>
                  <w:vAlign w:val="center"/>
                </w:tcPr>
                <w:p>
                  <w:pPr>
                    <w:widowControl/>
                    <w:adjustRightInd w:val="0"/>
                    <w:snapToGrid w:val="0"/>
                    <w:jc w:val="center"/>
                    <w:rPr>
                      <w:rFonts w:ascii="Times New Roman" w:hAnsi="Times New Roman"/>
                      <w:color w:val="000000"/>
                      <w:kern w:val="0"/>
                      <w:szCs w:val="21"/>
                    </w:rPr>
                  </w:pPr>
                  <w:r>
                    <w:rPr>
                      <w:rFonts w:ascii="Times New Roman" w:hAnsi="Times New Roman"/>
                      <w:color w:val="000000"/>
                      <w:kern w:val="0"/>
                      <w:szCs w:val="21"/>
                    </w:rPr>
                    <w:t>≤20000</w:t>
                  </w:r>
                </w:p>
              </w:tc>
            </w:tr>
          </w:tbl>
          <w:p>
            <w:pPr>
              <w:spacing w:line="360" w:lineRule="auto"/>
              <w:ind w:firstLine="482" w:firstLineChars="200"/>
              <w:rPr>
                <w:rFonts w:ascii="Times New Roman" w:hAnsi="Times New Roman"/>
                <w:b/>
                <w:bCs/>
                <w:color w:val="000000"/>
                <w:sz w:val="24"/>
                <w:szCs w:val="24"/>
              </w:rPr>
            </w:pPr>
            <w:r>
              <w:rPr>
                <w:rFonts w:ascii="Times New Roman" w:hAnsi="Times New Roman"/>
                <w:b/>
                <w:bCs/>
                <w:color w:val="000000"/>
                <w:sz w:val="24"/>
                <w:szCs w:val="24"/>
              </w:rPr>
              <w:t>3、声环境质量</w:t>
            </w:r>
          </w:p>
          <w:p>
            <w:pPr>
              <w:spacing w:line="360" w:lineRule="auto"/>
              <w:ind w:firstLine="480" w:firstLineChars="200"/>
              <w:rPr>
                <w:rFonts w:ascii="Times New Roman" w:hAnsi="Times New Roman"/>
                <w:b/>
                <w:bCs/>
                <w:color w:val="000000"/>
                <w:sz w:val="24"/>
                <w:szCs w:val="24"/>
              </w:rPr>
            </w:pPr>
            <w:r>
              <w:rPr>
                <w:rFonts w:ascii="Times New Roman" w:hAnsi="Times New Roman"/>
                <w:color w:val="000000"/>
                <w:kern w:val="0"/>
                <w:sz w:val="24"/>
              </w:rPr>
              <w:t>本项目建设地点位于</w:t>
            </w:r>
            <w:r>
              <w:rPr>
                <w:rFonts w:hint="eastAsia" w:cs="宋体"/>
                <w:sz w:val="24"/>
                <w:szCs w:val="24"/>
              </w:rPr>
              <w:t>项目位于</w:t>
            </w:r>
            <w:r>
              <w:rPr>
                <w:rFonts w:hint="eastAsia"/>
                <w:spacing w:val="-4"/>
                <w:sz w:val="24"/>
                <w:szCs w:val="24"/>
              </w:rPr>
              <w:t>富民工业园区哨箐机械加工园</w:t>
            </w:r>
            <w:r>
              <w:rPr>
                <w:rFonts w:ascii="Times New Roman" w:hAnsi="Times New Roman"/>
                <w:color w:val="000000"/>
                <w:sz w:val="24"/>
                <w:szCs w:val="24"/>
              </w:rPr>
              <w:t>，</w:t>
            </w:r>
            <w:r>
              <w:rPr>
                <w:rFonts w:ascii="Times New Roman" w:hAnsi="Times New Roman"/>
                <w:color w:val="000000"/>
                <w:sz w:val="24"/>
              </w:rPr>
              <w:t>属于规划工业园区</w:t>
            </w:r>
            <w:r>
              <w:rPr>
                <w:rFonts w:ascii="Times New Roman" w:hAnsi="Times New Roman"/>
                <w:color w:val="000000"/>
                <w:sz w:val="24"/>
                <w:szCs w:val="24"/>
              </w:rPr>
              <w:t>，项目区执行《声环境质量标准》（GB3096-2008）3类标准，即昼间≤65dB（A），夜间≤55dB（A）。</w:t>
            </w:r>
          </w:p>
          <w:p>
            <w:pPr>
              <w:spacing w:line="360" w:lineRule="auto"/>
              <w:rPr>
                <w:rFonts w:ascii="Times New Roman" w:hAnsi="Times New Roman"/>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1" w:hRule="atLeast"/>
          <w:jc w:val="center"/>
        </w:trPr>
        <w:tc>
          <w:tcPr>
            <w:tcW w:w="876" w:type="dxa"/>
            <w:tcBorders>
              <w:left w:val="single" w:color="auto" w:sz="4" w:space="0"/>
              <w:right w:val="single" w:color="auto" w:sz="4" w:space="0"/>
            </w:tcBorders>
            <w:vAlign w:val="center"/>
          </w:tcPr>
          <w:p>
            <w:pPr>
              <w:spacing w:line="360" w:lineRule="auto"/>
              <w:ind w:firstLine="480" w:firstLineChars="200"/>
              <w:rPr>
                <w:rFonts w:ascii="Times New Roman" w:hAnsi="Times New Roman"/>
                <w:color w:val="000000"/>
                <w:sz w:val="24"/>
                <w:szCs w:val="24"/>
              </w:rPr>
            </w:pPr>
            <w:r>
              <w:rPr>
                <w:rFonts w:ascii="Times New Roman" w:hAnsi="Times New Roman"/>
                <w:color w:val="000000"/>
                <w:sz w:val="24"/>
                <w:szCs w:val="24"/>
              </w:rPr>
              <w:t>污染物排放标准</w:t>
            </w:r>
          </w:p>
        </w:tc>
        <w:tc>
          <w:tcPr>
            <w:tcW w:w="8326" w:type="dxa"/>
            <w:tcBorders>
              <w:left w:val="single" w:color="auto" w:sz="4" w:space="0"/>
            </w:tcBorders>
            <w:vAlign w:val="center"/>
          </w:tcPr>
          <w:p>
            <w:pPr>
              <w:spacing w:line="360" w:lineRule="auto"/>
              <w:ind w:right="119"/>
              <w:rPr>
                <w:rFonts w:ascii="Times New Roman" w:hAnsi="Times New Roman"/>
                <w:b/>
                <w:bCs/>
                <w:color w:val="000000"/>
                <w:sz w:val="24"/>
                <w:szCs w:val="24"/>
              </w:rPr>
            </w:pPr>
            <w:r>
              <w:rPr>
                <w:rFonts w:ascii="Times New Roman" w:hAnsi="Times New Roman"/>
                <w:b/>
                <w:bCs/>
                <w:color w:val="000000"/>
                <w:sz w:val="24"/>
                <w:szCs w:val="24"/>
              </w:rPr>
              <w:t>污染物排放标准：</w:t>
            </w:r>
          </w:p>
          <w:p>
            <w:pPr>
              <w:spacing w:line="360" w:lineRule="auto"/>
              <w:ind w:right="119" w:firstLine="482" w:firstLineChars="200"/>
              <w:rPr>
                <w:rFonts w:ascii="Times New Roman" w:hAnsi="Times New Roman"/>
                <w:b/>
                <w:color w:val="000000"/>
                <w:sz w:val="24"/>
              </w:rPr>
            </w:pPr>
            <w:r>
              <w:rPr>
                <w:rFonts w:ascii="Times New Roman" w:hAnsi="Times New Roman"/>
                <w:b/>
                <w:color w:val="000000"/>
                <w:sz w:val="24"/>
              </w:rPr>
              <w:t>1、施工期</w:t>
            </w:r>
          </w:p>
          <w:p>
            <w:pPr>
              <w:spacing w:line="360" w:lineRule="auto"/>
              <w:ind w:right="119"/>
              <w:rPr>
                <w:rFonts w:ascii="Times New Roman" w:hAnsi="Times New Roman"/>
                <w:bCs/>
                <w:color w:val="000000"/>
                <w:sz w:val="24"/>
              </w:rPr>
            </w:pPr>
            <w:r>
              <w:rPr>
                <w:rFonts w:ascii="Times New Roman" w:hAnsi="Times New Roman"/>
                <w:bCs/>
                <w:color w:val="000000"/>
                <w:sz w:val="24"/>
              </w:rPr>
              <w:t xml:space="preserve">    </w:t>
            </w:r>
            <w:r>
              <w:rPr>
                <w:rFonts w:ascii="Times New Roman" w:hAnsi="Times New Roman"/>
                <w:b/>
                <w:color w:val="000000"/>
                <w:sz w:val="24"/>
              </w:rPr>
              <w:t>（1）施工扬尘</w:t>
            </w:r>
          </w:p>
          <w:p>
            <w:pPr>
              <w:spacing w:line="360" w:lineRule="auto"/>
              <w:ind w:right="119"/>
              <w:rPr>
                <w:rFonts w:ascii="Times New Roman" w:hAnsi="Times New Roman"/>
                <w:color w:val="000000"/>
                <w:sz w:val="24"/>
              </w:rPr>
            </w:pPr>
            <w:r>
              <w:rPr>
                <w:rFonts w:ascii="Times New Roman" w:hAnsi="Times New Roman"/>
                <w:color w:val="000000"/>
                <w:sz w:val="24"/>
              </w:rPr>
              <w:t xml:space="preserve">    项目施工期无组织排放扬尘执行《大气污染物综合排放标准》（GB16297-1996）表2颗粒物周界外浓度最高值≤1.0mg/m</w:t>
            </w:r>
            <w:r>
              <w:rPr>
                <w:rFonts w:ascii="Times New Roman" w:hAnsi="Times New Roman"/>
                <w:color w:val="000000"/>
                <w:sz w:val="24"/>
                <w:vertAlign w:val="superscript"/>
              </w:rPr>
              <w:t>3</w:t>
            </w:r>
            <w:r>
              <w:rPr>
                <w:rFonts w:ascii="Times New Roman" w:hAnsi="Times New Roman"/>
                <w:color w:val="000000"/>
                <w:sz w:val="24"/>
              </w:rPr>
              <w:t>。</w:t>
            </w:r>
          </w:p>
          <w:p>
            <w:pPr>
              <w:spacing w:line="360" w:lineRule="auto"/>
              <w:ind w:right="119"/>
              <w:rPr>
                <w:rFonts w:ascii="Times New Roman" w:hAnsi="Times New Roman"/>
                <w:bCs/>
                <w:color w:val="000000"/>
                <w:sz w:val="24"/>
              </w:rPr>
            </w:pPr>
            <w:r>
              <w:rPr>
                <w:rFonts w:ascii="Times New Roman" w:hAnsi="Times New Roman"/>
                <w:bCs/>
                <w:color w:val="000000"/>
                <w:sz w:val="24"/>
              </w:rPr>
              <w:t xml:space="preserve">    </w:t>
            </w:r>
            <w:r>
              <w:rPr>
                <w:rFonts w:ascii="Times New Roman" w:hAnsi="Times New Roman"/>
                <w:b/>
                <w:color w:val="000000"/>
                <w:sz w:val="24"/>
              </w:rPr>
              <w:t>（2）施工噪声</w:t>
            </w:r>
          </w:p>
          <w:p>
            <w:pPr>
              <w:spacing w:line="360" w:lineRule="auto"/>
              <w:ind w:firstLine="480" w:firstLineChars="200"/>
              <w:rPr>
                <w:rFonts w:ascii="Times New Roman" w:hAnsi="Times New Roman"/>
                <w:color w:val="000000"/>
                <w:sz w:val="24"/>
              </w:rPr>
            </w:pPr>
            <w:r>
              <w:rPr>
                <w:rFonts w:ascii="Times New Roman" w:hAnsi="Times New Roman"/>
                <w:color w:val="000000"/>
                <w:sz w:val="24"/>
              </w:rPr>
              <w:t>项目施工期噪声执行《建筑施工场界环境噪声排放标准》（GB12523-2011），即：昼间≤70dB（A）、夜间≤55dB（A）。</w:t>
            </w:r>
          </w:p>
          <w:p>
            <w:pPr>
              <w:spacing w:line="360" w:lineRule="auto"/>
              <w:ind w:firstLine="482" w:firstLineChars="200"/>
              <w:rPr>
                <w:rFonts w:ascii="Times New Roman" w:hAnsi="Times New Roman"/>
                <w:b/>
                <w:bCs/>
                <w:color w:val="000000"/>
                <w:sz w:val="24"/>
                <w:szCs w:val="24"/>
              </w:rPr>
            </w:pPr>
            <w:r>
              <w:rPr>
                <w:rFonts w:ascii="Times New Roman" w:hAnsi="Times New Roman"/>
                <w:b/>
                <w:bCs/>
                <w:color w:val="000000"/>
                <w:sz w:val="24"/>
                <w:szCs w:val="24"/>
              </w:rPr>
              <w:t>2、营运期</w:t>
            </w:r>
          </w:p>
          <w:p>
            <w:pPr>
              <w:spacing w:line="360" w:lineRule="auto"/>
              <w:ind w:right="119" w:firstLine="482" w:firstLineChars="200"/>
              <w:rPr>
                <w:rFonts w:ascii="Times New Roman" w:hAnsi="Times New Roman"/>
                <w:b/>
                <w:bCs/>
                <w:color w:val="000000"/>
                <w:sz w:val="24"/>
                <w:szCs w:val="24"/>
              </w:rPr>
            </w:pPr>
            <w:r>
              <w:rPr>
                <w:rFonts w:ascii="Times New Roman" w:hAnsi="Times New Roman"/>
                <w:b/>
                <w:bCs/>
                <w:color w:val="000000"/>
                <w:sz w:val="24"/>
                <w:szCs w:val="24"/>
              </w:rPr>
              <w:t>（1）废气</w:t>
            </w:r>
          </w:p>
          <w:p>
            <w:pPr>
              <w:spacing w:line="360" w:lineRule="auto"/>
              <w:ind w:firstLine="482" w:firstLineChars="200"/>
              <w:rPr>
                <w:rFonts w:ascii="Times New Roman" w:hAnsi="Times New Roman"/>
                <w:b/>
                <w:bCs/>
                <w:color w:val="000000"/>
                <w:sz w:val="24"/>
                <w:szCs w:val="24"/>
              </w:rPr>
            </w:pPr>
            <w:r>
              <w:rPr>
                <w:rFonts w:ascii="Times New Roman" w:hAnsi="Times New Roman"/>
                <w:b/>
                <w:bCs/>
                <w:color w:val="000000"/>
                <w:sz w:val="24"/>
                <w:szCs w:val="24"/>
              </w:rPr>
              <w:t>①粉尘</w:t>
            </w:r>
          </w:p>
          <w:p>
            <w:pPr>
              <w:spacing w:line="360" w:lineRule="auto"/>
              <w:ind w:firstLine="480" w:firstLineChars="200"/>
              <w:rPr>
                <w:rFonts w:ascii="Times New Roman" w:hAnsi="Times New Roman"/>
                <w:b/>
                <w:bCs/>
                <w:color w:val="000000"/>
                <w:sz w:val="24"/>
                <w:szCs w:val="24"/>
              </w:rPr>
            </w:pPr>
            <w:r>
              <w:rPr>
                <w:rFonts w:ascii="Times New Roman" w:hAnsi="Times New Roman"/>
                <w:color w:val="000000"/>
                <w:sz w:val="24"/>
                <w:szCs w:val="24"/>
              </w:rPr>
              <w:t>项目营运期产生的</w:t>
            </w:r>
            <w:r>
              <w:rPr>
                <w:rFonts w:hint="eastAsia" w:ascii="Times New Roman" w:hAnsi="Times New Roman"/>
                <w:color w:val="000000"/>
                <w:sz w:val="24"/>
                <w:szCs w:val="24"/>
              </w:rPr>
              <w:t>破碎粉尘经移动式布袋除尘器处理后无组织排放，切割粉尘、上料和混合粉尘车间内无组织排放</w:t>
            </w:r>
            <w:r>
              <w:rPr>
                <w:rFonts w:ascii="Times New Roman" w:hAnsi="Times New Roman"/>
                <w:color w:val="000000"/>
                <w:sz w:val="24"/>
                <w:szCs w:val="24"/>
              </w:rPr>
              <w:t>，颗粒物的排放执行《大气污染物综合排放标准》（GB16297-1996）表2无组织排放浓度限值≤1.0mg/m</w:t>
            </w:r>
            <w:r>
              <w:rPr>
                <w:rFonts w:ascii="Times New Roman" w:hAnsi="Times New Roman"/>
                <w:color w:val="000000"/>
                <w:sz w:val="24"/>
                <w:szCs w:val="24"/>
                <w:vertAlign w:val="superscript"/>
              </w:rPr>
              <w:t>3</w:t>
            </w:r>
            <w:r>
              <w:rPr>
                <w:rFonts w:ascii="Times New Roman" w:hAnsi="Times New Roman"/>
                <w:color w:val="000000"/>
                <w:sz w:val="24"/>
                <w:szCs w:val="24"/>
              </w:rPr>
              <w:t>。</w:t>
            </w:r>
          </w:p>
          <w:p>
            <w:pPr>
              <w:spacing w:line="360" w:lineRule="auto"/>
              <w:ind w:firstLine="482" w:firstLineChars="200"/>
              <w:rPr>
                <w:rFonts w:ascii="Times New Roman" w:hAnsi="Times New Roman"/>
                <w:b/>
                <w:bCs/>
                <w:color w:val="000000"/>
                <w:sz w:val="24"/>
                <w:szCs w:val="24"/>
              </w:rPr>
            </w:pPr>
            <w:r>
              <w:rPr>
                <w:rFonts w:ascii="Times New Roman" w:hAnsi="Times New Roman"/>
                <w:b/>
                <w:bCs/>
                <w:color w:val="000000"/>
                <w:sz w:val="24"/>
                <w:szCs w:val="24"/>
              </w:rPr>
              <w:t>②有机废气</w:t>
            </w:r>
          </w:p>
          <w:p>
            <w:pPr>
              <w:adjustRightInd w:val="0"/>
              <w:snapToGrid w:val="0"/>
              <w:spacing w:line="360" w:lineRule="auto"/>
              <w:ind w:firstLine="480" w:firstLineChars="200"/>
              <w:rPr>
                <w:rFonts w:ascii="Times New Roman" w:hAnsi="Times New Roman"/>
                <w:kern w:val="0"/>
                <w:sz w:val="24"/>
                <w:szCs w:val="24"/>
              </w:rPr>
            </w:pPr>
            <w:r>
              <w:rPr>
                <w:rFonts w:ascii="Times New Roman" w:hAnsi="Times New Roman"/>
                <w:kern w:val="0"/>
                <w:sz w:val="24"/>
                <w:szCs w:val="24"/>
              </w:rPr>
              <w:t>本项目有组织有机废气排放参照执行《合成树脂工业污染物排放标准》（GB31572-2015）表5中非甲烷总烃特别排放限值的标准，厂界无组织有机废气排放参照《合成树脂工业污染物排放标准》（GB31572-2015）表9限值，厂区内无组织有机废气排放监控点浓度参照《挥发性有机物无组织排放控制标准》（GB37822-2019）附录A.1限值，具体见表4-4和表4-5。</w:t>
            </w:r>
          </w:p>
          <w:p>
            <w:pPr>
              <w:pStyle w:val="2"/>
              <w:jc w:val="both"/>
              <w:rPr>
                <w:rFonts w:ascii="Times New Roman" w:hAnsi="Times New Roman"/>
                <w:b/>
                <w:bCs/>
                <w:color w:val="FF0000"/>
                <w:sz w:val="24"/>
                <w:szCs w:val="24"/>
              </w:rPr>
            </w:pPr>
            <w:r>
              <w:rPr>
                <w:rFonts w:ascii="Times New Roman" w:hAnsi="Times New Roman"/>
                <w:b/>
                <w:bCs/>
                <w:color w:val="FF0000"/>
                <w:sz w:val="24"/>
                <w:szCs w:val="24"/>
              </w:rPr>
              <w:t>③臭气浓度</w:t>
            </w:r>
          </w:p>
          <w:p>
            <w:pPr>
              <w:pStyle w:val="4"/>
              <w:rPr>
                <w:rFonts w:ascii="Times New Roman" w:hAnsi="Times New Roman"/>
                <w:color w:val="FF0000"/>
                <w:sz w:val="24"/>
              </w:rPr>
            </w:pPr>
            <w:r>
              <w:rPr>
                <w:rFonts w:ascii="Times New Roman" w:hAnsi="Times New Roman"/>
                <w:color w:val="FF0000"/>
                <w:sz w:val="24"/>
              </w:rPr>
              <w:t>厂界臭气浓度执行《恶臭污染物排放标准》（GB14554-93）中表1标准要求（臭气浓度：20）。</w:t>
            </w:r>
          </w:p>
          <w:p>
            <w:pPr>
              <w:pStyle w:val="4"/>
              <w:rPr>
                <w:rFonts w:ascii="Times New Roman" w:hAnsi="Times New Roman"/>
                <w:color w:val="FF0000"/>
                <w:sz w:val="24"/>
              </w:rPr>
            </w:pPr>
          </w:p>
          <w:p>
            <w:pPr>
              <w:pStyle w:val="4"/>
              <w:rPr>
                <w:rFonts w:ascii="Times New Roman" w:hAnsi="Times New Roman"/>
                <w:color w:val="FF0000"/>
                <w:sz w:val="24"/>
              </w:rPr>
            </w:pPr>
          </w:p>
          <w:p>
            <w:pPr>
              <w:pStyle w:val="4"/>
              <w:rPr>
                <w:rFonts w:hint="eastAsia" w:ascii="Times New Roman" w:hAnsi="Times New Roman"/>
                <w:color w:val="FF0000"/>
                <w:lang w:val="en-US"/>
              </w:rPr>
            </w:pPr>
          </w:p>
          <w:p>
            <w:pPr>
              <w:widowControl/>
              <w:adjustRightInd w:val="0"/>
              <w:snapToGrid w:val="0"/>
              <w:jc w:val="center"/>
              <w:rPr>
                <w:rFonts w:eastAsia="仿宋_GB2312"/>
                <w:b/>
                <w:bCs/>
                <w:kern w:val="0"/>
                <w:sz w:val="24"/>
                <w:szCs w:val="24"/>
              </w:rPr>
            </w:pPr>
            <w:r>
              <w:rPr>
                <w:rFonts w:ascii="Times New Roman" w:hAnsi="Times New Roman"/>
                <w:b/>
                <w:bCs/>
                <w:kern w:val="0"/>
                <w:sz w:val="24"/>
                <w:szCs w:val="24"/>
              </w:rPr>
              <w:t>表4-4 有组织废气排放限值</w:t>
            </w:r>
          </w:p>
          <w:tbl>
            <w:tblPr>
              <w:tblStyle w:val="30"/>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889"/>
              <w:gridCol w:w="1543"/>
              <w:gridCol w:w="2057"/>
              <w:gridCol w:w="36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70" w:hRule="atLeast"/>
                <w:jc w:val="center"/>
              </w:trPr>
              <w:tc>
                <w:tcPr>
                  <w:tcW w:w="549" w:type="pct"/>
                  <w:vAlign w:val="center"/>
                </w:tcPr>
                <w:p>
                  <w:pPr>
                    <w:adjustRightInd w:val="0"/>
                    <w:snapToGrid w:val="0"/>
                    <w:jc w:val="center"/>
                    <w:rPr>
                      <w:rFonts w:ascii="Times New Roman" w:hAnsi="Times New Roman"/>
                      <w:szCs w:val="21"/>
                    </w:rPr>
                  </w:pPr>
                  <w:r>
                    <w:rPr>
                      <w:rFonts w:ascii="Times New Roman" w:hAnsi="Times New Roman"/>
                      <w:szCs w:val="21"/>
                    </w:rPr>
                    <w:t>序号</w:t>
                  </w:r>
                </w:p>
              </w:tc>
              <w:tc>
                <w:tcPr>
                  <w:tcW w:w="953" w:type="pct"/>
                  <w:vAlign w:val="center"/>
                </w:tcPr>
                <w:p>
                  <w:pPr>
                    <w:adjustRightInd w:val="0"/>
                    <w:snapToGrid w:val="0"/>
                    <w:jc w:val="center"/>
                    <w:rPr>
                      <w:rFonts w:ascii="Times New Roman" w:hAnsi="Times New Roman"/>
                      <w:szCs w:val="21"/>
                    </w:rPr>
                  </w:pPr>
                  <w:r>
                    <w:rPr>
                      <w:rFonts w:ascii="Times New Roman" w:hAnsi="Times New Roman"/>
                      <w:szCs w:val="21"/>
                    </w:rPr>
                    <w:t>污染物</w:t>
                  </w:r>
                </w:p>
              </w:tc>
              <w:tc>
                <w:tcPr>
                  <w:tcW w:w="1270" w:type="pct"/>
                  <w:vAlign w:val="center"/>
                </w:tcPr>
                <w:p>
                  <w:pPr>
                    <w:pStyle w:val="27"/>
                    <w:spacing w:before="0" w:beforeAutospacing="0" w:after="0" w:afterAutospacing="0"/>
                    <w:jc w:val="center"/>
                    <w:rPr>
                      <w:rFonts w:ascii="Times New Roman" w:hAnsi="Times New Roman"/>
                      <w:kern w:val="2"/>
                      <w:sz w:val="21"/>
                      <w:szCs w:val="21"/>
                    </w:rPr>
                  </w:pPr>
                  <w:r>
                    <w:rPr>
                      <w:rFonts w:ascii="Times New Roman" w:hAnsi="Times New Roman"/>
                      <w:kern w:val="2"/>
                      <w:sz w:val="21"/>
                      <w:szCs w:val="21"/>
                    </w:rPr>
                    <w:t>最高允许排放浓度(mg/m</w:t>
                  </w:r>
                  <w:r>
                    <w:rPr>
                      <w:rFonts w:ascii="Times New Roman" w:hAnsi="Times New Roman"/>
                      <w:kern w:val="2"/>
                      <w:sz w:val="21"/>
                      <w:szCs w:val="21"/>
                      <w:vertAlign w:val="superscript"/>
                    </w:rPr>
                    <w:t>3</w:t>
                  </w:r>
                  <w:r>
                    <w:rPr>
                      <w:rFonts w:ascii="Times New Roman" w:hAnsi="Times New Roman"/>
                      <w:kern w:val="2"/>
                      <w:sz w:val="21"/>
                      <w:szCs w:val="21"/>
                    </w:rPr>
                    <w:t>)</w:t>
                  </w:r>
                </w:p>
              </w:tc>
              <w:tc>
                <w:tcPr>
                  <w:tcW w:w="2227" w:type="pct"/>
                  <w:vAlign w:val="center"/>
                </w:tcPr>
                <w:p>
                  <w:pPr>
                    <w:pStyle w:val="27"/>
                    <w:spacing w:before="0" w:beforeAutospacing="0" w:after="0" w:afterAutospacing="0"/>
                    <w:jc w:val="center"/>
                    <w:rPr>
                      <w:rFonts w:ascii="Times New Roman" w:hAnsi="Times New Roman"/>
                      <w:kern w:val="2"/>
                      <w:sz w:val="21"/>
                      <w:szCs w:val="21"/>
                    </w:rPr>
                  </w:pPr>
                  <w:r>
                    <w:rPr>
                      <w:rFonts w:ascii="Times New Roman" w:hAnsi="Times New Roman"/>
                      <w:kern w:val="2"/>
                      <w:sz w:val="21"/>
                      <w:szCs w:val="21"/>
                    </w:rPr>
                    <w:t>标准来源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5" w:hRule="atLeast"/>
                <w:jc w:val="center"/>
              </w:trPr>
              <w:tc>
                <w:tcPr>
                  <w:tcW w:w="549" w:type="pct"/>
                  <w:vAlign w:val="center"/>
                </w:tcPr>
                <w:p>
                  <w:pPr>
                    <w:adjustRightInd w:val="0"/>
                    <w:snapToGrid w:val="0"/>
                    <w:jc w:val="center"/>
                    <w:rPr>
                      <w:rFonts w:ascii="Times New Roman" w:hAnsi="Times New Roman"/>
                      <w:szCs w:val="21"/>
                    </w:rPr>
                  </w:pPr>
                  <w:r>
                    <w:rPr>
                      <w:rFonts w:ascii="Times New Roman" w:hAnsi="Times New Roman"/>
                      <w:szCs w:val="21"/>
                    </w:rPr>
                    <w:t>1</w:t>
                  </w:r>
                </w:p>
              </w:tc>
              <w:tc>
                <w:tcPr>
                  <w:tcW w:w="953" w:type="pct"/>
                  <w:vAlign w:val="center"/>
                </w:tcPr>
                <w:p>
                  <w:pPr>
                    <w:pStyle w:val="48"/>
                    <w:autoSpaceDE w:val="0"/>
                    <w:jc w:val="center"/>
                    <w:rPr>
                      <w:rFonts w:ascii="Times New Roman" w:hAnsi="Times New Roman"/>
                    </w:rPr>
                  </w:pPr>
                  <w:r>
                    <w:rPr>
                      <w:rFonts w:ascii="Times New Roman" w:hAnsi="Times New Roman"/>
                    </w:rPr>
                    <w:t>非甲烷总烃</w:t>
                  </w:r>
                </w:p>
              </w:tc>
              <w:tc>
                <w:tcPr>
                  <w:tcW w:w="1270" w:type="pct"/>
                  <w:vAlign w:val="center"/>
                </w:tcPr>
                <w:p>
                  <w:pPr>
                    <w:pStyle w:val="48"/>
                    <w:autoSpaceDE w:val="0"/>
                    <w:jc w:val="center"/>
                    <w:rPr>
                      <w:rFonts w:ascii="Times New Roman" w:hAnsi="Times New Roman"/>
                    </w:rPr>
                  </w:pPr>
                  <w:r>
                    <w:rPr>
                      <w:rFonts w:ascii="Times New Roman" w:hAnsi="Times New Roman"/>
                    </w:rPr>
                    <w:t>60</w:t>
                  </w:r>
                </w:p>
              </w:tc>
              <w:tc>
                <w:tcPr>
                  <w:tcW w:w="2227" w:type="pct"/>
                  <w:vAlign w:val="center"/>
                </w:tcPr>
                <w:p>
                  <w:pPr>
                    <w:adjustRightInd w:val="0"/>
                    <w:snapToGrid w:val="0"/>
                    <w:jc w:val="center"/>
                    <w:rPr>
                      <w:rFonts w:ascii="Times New Roman" w:hAnsi="Times New Roman"/>
                      <w:szCs w:val="21"/>
                    </w:rPr>
                  </w:pPr>
                  <w:r>
                    <w:rPr>
                      <w:rFonts w:ascii="Times New Roman" w:hAnsi="Times New Roman"/>
                      <w:kern w:val="0"/>
                      <w:szCs w:val="21"/>
                    </w:rPr>
                    <w:t>排放浓度执行</w:t>
                  </w:r>
                  <w:r>
                    <w:rPr>
                      <w:rFonts w:ascii="Times New Roman" w:hAnsi="Times New Roman"/>
                      <w:kern w:val="0"/>
                      <w:sz w:val="24"/>
                      <w:szCs w:val="24"/>
                    </w:rPr>
                    <w:t>《</w:t>
                  </w:r>
                  <w:r>
                    <w:rPr>
                      <w:rFonts w:ascii="Times New Roman" w:hAnsi="Times New Roman"/>
                      <w:kern w:val="0"/>
                      <w:szCs w:val="21"/>
                    </w:rPr>
                    <w:t>合成树脂工业污染物排放标准》（GB31572-2015）表5中非甲烷总烃特别排放限值的标准</w:t>
                  </w:r>
                </w:p>
              </w:tc>
            </w:tr>
          </w:tbl>
          <w:p>
            <w:pPr>
              <w:pStyle w:val="7"/>
              <w:keepNext w:val="0"/>
              <w:keepLines w:val="0"/>
              <w:adjustRightInd w:val="0"/>
              <w:snapToGrid w:val="0"/>
              <w:spacing w:before="0" w:after="0" w:line="240" w:lineRule="auto"/>
              <w:jc w:val="center"/>
              <w:outlineLvl w:val="3"/>
              <w:rPr>
                <w:rFonts w:ascii="Times New Roman" w:hAnsi="Times New Roman"/>
                <w:sz w:val="24"/>
                <w:szCs w:val="24"/>
              </w:rPr>
            </w:pPr>
          </w:p>
          <w:p>
            <w:pPr>
              <w:pStyle w:val="7"/>
              <w:keepNext w:val="0"/>
              <w:keepLines w:val="0"/>
              <w:adjustRightInd w:val="0"/>
              <w:snapToGrid w:val="0"/>
              <w:spacing w:before="0" w:after="0" w:line="240" w:lineRule="auto"/>
              <w:jc w:val="center"/>
              <w:outlineLvl w:val="3"/>
              <w:rPr>
                <w:rFonts w:ascii="Times New Roman" w:hAnsi="Times New Roman"/>
                <w:sz w:val="24"/>
                <w:szCs w:val="24"/>
              </w:rPr>
            </w:pPr>
          </w:p>
          <w:p>
            <w:pPr>
              <w:pStyle w:val="7"/>
              <w:keepNext w:val="0"/>
              <w:keepLines w:val="0"/>
              <w:adjustRightInd w:val="0"/>
              <w:snapToGrid w:val="0"/>
              <w:spacing w:before="0" w:after="0" w:line="240" w:lineRule="auto"/>
              <w:jc w:val="center"/>
              <w:outlineLvl w:val="3"/>
              <w:rPr>
                <w:rFonts w:ascii="Times New Roman" w:hAnsi="Times New Roman"/>
                <w:sz w:val="24"/>
                <w:szCs w:val="24"/>
              </w:rPr>
            </w:pPr>
            <w:r>
              <w:rPr>
                <w:rFonts w:ascii="Times New Roman" w:hAnsi="Times New Roman"/>
                <w:sz w:val="24"/>
                <w:szCs w:val="24"/>
              </w:rPr>
              <w:t>表4-5无组织废气排放限值</w:t>
            </w:r>
          </w:p>
          <w:tbl>
            <w:tblPr>
              <w:tblStyle w:val="30"/>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594"/>
              <w:gridCol w:w="1028"/>
              <w:gridCol w:w="3234"/>
              <w:gridCol w:w="32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70" w:hRule="atLeast"/>
                <w:jc w:val="center"/>
              </w:trPr>
              <w:tc>
                <w:tcPr>
                  <w:tcW w:w="367" w:type="pct"/>
                  <w:vAlign w:val="center"/>
                </w:tcPr>
                <w:p>
                  <w:pPr>
                    <w:adjustRightInd w:val="0"/>
                    <w:snapToGrid w:val="0"/>
                    <w:jc w:val="center"/>
                    <w:rPr>
                      <w:rFonts w:ascii="Times New Roman" w:hAnsi="Times New Roman"/>
                      <w:szCs w:val="21"/>
                    </w:rPr>
                  </w:pPr>
                  <w:r>
                    <w:rPr>
                      <w:rFonts w:ascii="Times New Roman" w:hAnsi="Times New Roman"/>
                      <w:szCs w:val="21"/>
                    </w:rPr>
                    <w:t>序号</w:t>
                  </w:r>
                </w:p>
              </w:tc>
              <w:tc>
                <w:tcPr>
                  <w:tcW w:w="635" w:type="pct"/>
                  <w:vAlign w:val="center"/>
                </w:tcPr>
                <w:p>
                  <w:pPr>
                    <w:adjustRightInd w:val="0"/>
                    <w:snapToGrid w:val="0"/>
                    <w:jc w:val="center"/>
                    <w:rPr>
                      <w:rFonts w:ascii="Times New Roman" w:hAnsi="Times New Roman"/>
                      <w:szCs w:val="21"/>
                    </w:rPr>
                  </w:pPr>
                  <w:r>
                    <w:rPr>
                      <w:rFonts w:ascii="Times New Roman" w:hAnsi="Times New Roman"/>
                      <w:szCs w:val="21"/>
                    </w:rPr>
                    <w:t>污染物</w:t>
                  </w:r>
                </w:p>
              </w:tc>
              <w:tc>
                <w:tcPr>
                  <w:tcW w:w="1997" w:type="pct"/>
                  <w:vAlign w:val="center"/>
                </w:tcPr>
                <w:p>
                  <w:pPr>
                    <w:pStyle w:val="27"/>
                    <w:spacing w:before="0" w:beforeAutospacing="0" w:after="0" w:afterAutospacing="0"/>
                    <w:jc w:val="center"/>
                    <w:rPr>
                      <w:rFonts w:ascii="Times New Roman" w:hAnsi="Times New Roman"/>
                      <w:kern w:val="2"/>
                      <w:sz w:val="21"/>
                      <w:szCs w:val="21"/>
                    </w:rPr>
                  </w:pPr>
                  <w:r>
                    <w:rPr>
                      <w:rFonts w:ascii="Times New Roman" w:hAnsi="Times New Roman"/>
                      <w:kern w:val="2"/>
                      <w:sz w:val="21"/>
                      <w:szCs w:val="21"/>
                    </w:rPr>
                    <w:t>无组织排放监控点浓度限值</w:t>
                  </w:r>
                </w:p>
                <w:p>
                  <w:pPr>
                    <w:pStyle w:val="27"/>
                    <w:spacing w:before="0" w:beforeAutospacing="0" w:after="0" w:afterAutospacing="0"/>
                    <w:jc w:val="center"/>
                    <w:rPr>
                      <w:rFonts w:ascii="Times New Roman" w:hAnsi="Times New Roman"/>
                      <w:kern w:val="2"/>
                      <w:sz w:val="21"/>
                      <w:szCs w:val="21"/>
                    </w:rPr>
                  </w:pPr>
                  <w:r>
                    <w:rPr>
                      <w:rFonts w:ascii="Times New Roman" w:hAnsi="Times New Roman"/>
                      <w:kern w:val="2"/>
                      <w:sz w:val="21"/>
                      <w:szCs w:val="21"/>
                    </w:rPr>
                    <w:t>(mg/m</w:t>
                  </w:r>
                  <w:r>
                    <w:rPr>
                      <w:rFonts w:ascii="Times New Roman" w:hAnsi="Times New Roman"/>
                      <w:kern w:val="2"/>
                      <w:sz w:val="21"/>
                      <w:szCs w:val="21"/>
                      <w:vertAlign w:val="superscript"/>
                    </w:rPr>
                    <w:t>3</w:t>
                  </w:r>
                  <w:r>
                    <w:rPr>
                      <w:rFonts w:ascii="Times New Roman" w:hAnsi="Times New Roman"/>
                      <w:kern w:val="2"/>
                      <w:sz w:val="21"/>
                      <w:szCs w:val="21"/>
                    </w:rPr>
                    <w:t>)</w:t>
                  </w:r>
                </w:p>
              </w:tc>
              <w:tc>
                <w:tcPr>
                  <w:tcW w:w="2001" w:type="pct"/>
                  <w:vAlign w:val="center"/>
                </w:tcPr>
                <w:p>
                  <w:pPr>
                    <w:pStyle w:val="27"/>
                    <w:spacing w:before="0" w:beforeAutospacing="0" w:after="0" w:afterAutospacing="0"/>
                    <w:jc w:val="center"/>
                    <w:rPr>
                      <w:rFonts w:ascii="Times New Roman" w:hAnsi="Times New Roman"/>
                      <w:kern w:val="2"/>
                      <w:sz w:val="21"/>
                      <w:szCs w:val="21"/>
                    </w:rPr>
                  </w:pPr>
                  <w:r>
                    <w:rPr>
                      <w:rFonts w:ascii="Times New Roman" w:hAnsi="Times New Roman"/>
                      <w:kern w:val="2"/>
                      <w:sz w:val="21"/>
                      <w:szCs w:val="21"/>
                    </w:rPr>
                    <w:t>标准来源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5" w:hRule="atLeast"/>
                <w:jc w:val="center"/>
              </w:trPr>
              <w:tc>
                <w:tcPr>
                  <w:tcW w:w="367" w:type="pct"/>
                  <w:vAlign w:val="center"/>
                </w:tcPr>
                <w:p>
                  <w:pPr>
                    <w:adjustRightInd w:val="0"/>
                    <w:snapToGrid w:val="0"/>
                    <w:jc w:val="center"/>
                    <w:rPr>
                      <w:rFonts w:ascii="Times New Roman" w:hAnsi="Times New Roman"/>
                      <w:szCs w:val="21"/>
                    </w:rPr>
                  </w:pPr>
                  <w:r>
                    <w:rPr>
                      <w:rFonts w:ascii="Times New Roman" w:hAnsi="Times New Roman"/>
                      <w:szCs w:val="21"/>
                    </w:rPr>
                    <w:t>1</w:t>
                  </w:r>
                </w:p>
              </w:tc>
              <w:tc>
                <w:tcPr>
                  <w:tcW w:w="635" w:type="pct"/>
                  <w:vAlign w:val="center"/>
                </w:tcPr>
                <w:p>
                  <w:pPr>
                    <w:pStyle w:val="48"/>
                    <w:autoSpaceDE w:val="0"/>
                    <w:jc w:val="center"/>
                    <w:rPr>
                      <w:rFonts w:ascii="Times New Roman" w:hAnsi="Times New Roman"/>
                    </w:rPr>
                  </w:pPr>
                  <w:r>
                    <w:rPr>
                      <w:rFonts w:ascii="Times New Roman" w:hAnsi="Times New Roman"/>
                    </w:rPr>
                    <w:t>非甲烷总烃计</w:t>
                  </w:r>
                </w:p>
              </w:tc>
              <w:tc>
                <w:tcPr>
                  <w:tcW w:w="1997" w:type="pct"/>
                  <w:vAlign w:val="center"/>
                </w:tcPr>
                <w:p>
                  <w:pPr>
                    <w:pStyle w:val="48"/>
                    <w:autoSpaceDE w:val="0"/>
                    <w:jc w:val="center"/>
                    <w:rPr>
                      <w:rFonts w:ascii="Times New Roman" w:hAnsi="Times New Roman"/>
                    </w:rPr>
                  </w:pPr>
                  <w:r>
                    <w:rPr>
                      <w:rFonts w:ascii="Times New Roman" w:hAnsi="Times New Roman"/>
                      <w:szCs w:val="21"/>
                    </w:rPr>
                    <w:t>厂界（4.0）</w:t>
                  </w:r>
                </w:p>
              </w:tc>
              <w:tc>
                <w:tcPr>
                  <w:tcW w:w="2001" w:type="pct"/>
                  <w:vAlign w:val="center"/>
                </w:tcPr>
                <w:p>
                  <w:pPr>
                    <w:adjustRightInd w:val="0"/>
                    <w:snapToGrid w:val="0"/>
                    <w:jc w:val="center"/>
                    <w:rPr>
                      <w:rFonts w:ascii="Times New Roman" w:hAnsi="Times New Roman"/>
                      <w:szCs w:val="21"/>
                    </w:rPr>
                  </w:pPr>
                  <w:r>
                    <w:rPr>
                      <w:rFonts w:ascii="Times New Roman" w:hAnsi="Times New Roman"/>
                      <w:kern w:val="0"/>
                      <w:sz w:val="24"/>
                      <w:szCs w:val="24"/>
                    </w:rPr>
                    <w:t>《</w:t>
                  </w:r>
                  <w:r>
                    <w:rPr>
                      <w:rFonts w:ascii="Times New Roman" w:hAnsi="Times New Roman"/>
                      <w:kern w:val="0"/>
                      <w:szCs w:val="21"/>
                    </w:rPr>
                    <w:t>合成树脂工业污染物排放标准》（GB31572-2015）表9中标准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5" w:hRule="atLeast"/>
                <w:jc w:val="center"/>
              </w:trPr>
              <w:tc>
                <w:tcPr>
                  <w:tcW w:w="367" w:type="pct"/>
                  <w:vAlign w:val="center"/>
                </w:tcPr>
                <w:p>
                  <w:pPr>
                    <w:adjustRightInd w:val="0"/>
                    <w:snapToGrid w:val="0"/>
                    <w:jc w:val="center"/>
                    <w:rPr>
                      <w:rFonts w:ascii="Times New Roman" w:hAnsi="Times New Roman"/>
                      <w:szCs w:val="21"/>
                    </w:rPr>
                  </w:pPr>
                  <w:r>
                    <w:rPr>
                      <w:rFonts w:ascii="Times New Roman" w:hAnsi="Times New Roman"/>
                      <w:szCs w:val="21"/>
                    </w:rPr>
                    <w:t>2</w:t>
                  </w:r>
                </w:p>
              </w:tc>
              <w:tc>
                <w:tcPr>
                  <w:tcW w:w="635" w:type="pct"/>
                  <w:vAlign w:val="center"/>
                </w:tcPr>
                <w:p>
                  <w:pPr>
                    <w:pStyle w:val="48"/>
                    <w:autoSpaceDE w:val="0"/>
                    <w:jc w:val="center"/>
                    <w:rPr>
                      <w:rFonts w:ascii="Times New Roman" w:hAnsi="Times New Roman"/>
                    </w:rPr>
                  </w:pPr>
                  <w:r>
                    <w:rPr>
                      <w:rFonts w:ascii="Times New Roman" w:hAnsi="Times New Roman"/>
                    </w:rPr>
                    <w:t>NMHC</w:t>
                  </w:r>
                </w:p>
              </w:tc>
              <w:tc>
                <w:tcPr>
                  <w:tcW w:w="1997" w:type="pct"/>
                  <w:vAlign w:val="center"/>
                </w:tcPr>
                <w:p>
                  <w:pPr>
                    <w:pStyle w:val="48"/>
                    <w:autoSpaceDE w:val="0"/>
                    <w:jc w:val="center"/>
                    <w:rPr>
                      <w:rFonts w:ascii="Times New Roman" w:hAnsi="Times New Roman"/>
                    </w:rPr>
                  </w:pPr>
                  <w:r>
                    <w:rPr>
                      <w:rFonts w:ascii="Times New Roman" w:hAnsi="Times New Roman"/>
                    </w:rPr>
                    <w:t>厂区内（监控点处1h平均浓度限值：6.0;监控点处任意一次浓度值：20）</w:t>
                  </w:r>
                </w:p>
              </w:tc>
              <w:tc>
                <w:tcPr>
                  <w:tcW w:w="2001" w:type="pct"/>
                  <w:vAlign w:val="center"/>
                </w:tcPr>
                <w:p>
                  <w:pPr>
                    <w:adjustRightInd w:val="0"/>
                    <w:snapToGrid w:val="0"/>
                    <w:jc w:val="center"/>
                    <w:rPr>
                      <w:rFonts w:ascii="Times New Roman" w:hAnsi="Times New Roman"/>
                      <w:kern w:val="0"/>
                      <w:szCs w:val="21"/>
                    </w:rPr>
                  </w:pPr>
                  <w:r>
                    <w:rPr>
                      <w:rFonts w:ascii="Times New Roman" w:hAnsi="Times New Roman"/>
                      <w:kern w:val="0"/>
                      <w:szCs w:val="21"/>
                    </w:rPr>
                    <w:t>《挥发性有机物无组织排放控制标准》（GB37822-2019）中附录A.1特别排放限值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5" w:hRule="atLeast"/>
                <w:jc w:val="center"/>
              </w:trPr>
              <w:tc>
                <w:tcPr>
                  <w:tcW w:w="367" w:type="pct"/>
                  <w:vAlign w:val="center"/>
                </w:tcPr>
                <w:p>
                  <w:pPr>
                    <w:adjustRightInd w:val="0"/>
                    <w:snapToGrid w:val="0"/>
                    <w:jc w:val="center"/>
                    <w:rPr>
                      <w:rFonts w:ascii="Times New Roman" w:hAnsi="Times New Roman"/>
                      <w:color w:val="FF0000"/>
                      <w:szCs w:val="21"/>
                    </w:rPr>
                  </w:pPr>
                  <w:r>
                    <w:rPr>
                      <w:rFonts w:hint="eastAsia" w:ascii="Times New Roman" w:hAnsi="Times New Roman"/>
                      <w:color w:val="FF0000"/>
                      <w:szCs w:val="21"/>
                    </w:rPr>
                    <w:t>3</w:t>
                  </w:r>
                </w:p>
              </w:tc>
              <w:tc>
                <w:tcPr>
                  <w:tcW w:w="635" w:type="pct"/>
                  <w:vAlign w:val="center"/>
                </w:tcPr>
                <w:p>
                  <w:pPr>
                    <w:pStyle w:val="48"/>
                    <w:autoSpaceDE w:val="0"/>
                    <w:jc w:val="center"/>
                    <w:rPr>
                      <w:rFonts w:ascii="Times New Roman" w:hAnsi="Times New Roman"/>
                      <w:color w:val="FF0000"/>
                    </w:rPr>
                  </w:pPr>
                  <w:r>
                    <w:rPr>
                      <w:rFonts w:hint="eastAsia" w:ascii="Times New Roman" w:hAnsi="Times New Roman"/>
                      <w:color w:val="FF0000"/>
                      <w:szCs w:val="21"/>
                    </w:rPr>
                    <w:t>臭气浓度</w:t>
                  </w:r>
                </w:p>
              </w:tc>
              <w:tc>
                <w:tcPr>
                  <w:tcW w:w="1997" w:type="pct"/>
                  <w:vAlign w:val="center"/>
                </w:tcPr>
                <w:p>
                  <w:pPr>
                    <w:pStyle w:val="48"/>
                    <w:autoSpaceDE w:val="0"/>
                    <w:jc w:val="center"/>
                    <w:rPr>
                      <w:rFonts w:ascii="Times New Roman" w:hAnsi="Times New Roman"/>
                      <w:color w:val="FF0000"/>
                    </w:rPr>
                  </w:pPr>
                  <w:r>
                    <w:rPr>
                      <w:rFonts w:hint="eastAsia" w:ascii="Times New Roman" w:hAnsi="Times New Roman"/>
                      <w:color w:val="FF0000"/>
                    </w:rPr>
                    <w:t>20（无量纲）</w:t>
                  </w:r>
                </w:p>
              </w:tc>
              <w:tc>
                <w:tcPr>
                  <w:tcW w:w="2001" w:type="pct"/>
                  <w:vAlign w:val="center"/>
                </w:tcPr>
                <w:p>
                  <w:pPr>
                    <w:adjustRightInd w:val="0"/>
                    <w:snapToGrid w:val="0"/>
                    <w:jc w:val="center"/>
                    <w:rPr>
                      <w:rFonts w:ascii="Times New Roman" w:hAnsi="Times New Roman"/>
                      <w:color w:val="FF0000"/>
                      <w:kern w:val="0"/>
                      <w:szCs w:val="21"/>
                    </w:rPr>
                  </w:pPr>
                  <w:r>
                    <w:rPr>
                      <w:rFonts w:ascii="Times New Roman" w:hAnsi="Times New Roman"/>
                      <w:color w:val="FF0000"/>
                      <w:szCs w:val="21"/>
                    </w:rPr>
                    <w:t>《恶臭污染物排放标准》（GB14554-93）</w:t>
                  </w:r>
                </w:p>
              </w:tc>
            </w:tr>
          </w:tbl>
          <w:p>
            <w:pPr>
              <w:spacing w:line="360" w:lineRule="auto"/>
              <w:ind w:firstLine="482" w:firstLineChars="200"/>
              <w:jc w:val="left"/>
              <w:rPr>
                <w:rFonts w:ascii="Times New Roman" w:hAnsi="Times New Roman"/>
                <w:b/>
                <w:bCs/>
                <w:color w:val="000000"/>
                <w:sz w:val="24"/>
                <w:szCs w:val="24"/>
              </w:rPr>
            </w:pPr>
            <w:r>
              <w:rPr>
                <w:rFonts w:ascii="Times New Roman" w:hAnsi="Times New Roman"/>
                <w:b/>
                <w:bCs/>
                <w:color w:val="000000"/>
                <w:sz w:val="24"/>
                <w:szCs w:val="24"/>
              </w:rPr>
              <w:t>（2）废水</w:t>
            </w:r>
          </w:p>
          <w:p>
            <w:pPr>
              <w:spacing w:line="360" w:lineRule="auto"/>
              <w:ind w:firstLine="480" w:firstLineChars="200"/>
              <w:jc w:val="left"/>
              <w:rPr>
                <w:rFonts w:ascii="Times New Roman" w:hAnsi="Times New Roman"/>
                <w:color w:val="000000"/>
                <w:sz w:val="24"/>
                <w:szCs w:val="24"/>
              </w:rPr>
            </w:pPr>
            <w:r>
              <w:rPr>
                <w:rFonts w:ascii="Times New Roman" w:hAnsi="Times New Roman"/>
                <w:color w:val="000000"/>
                <w:sz w:val="24"/>
                <w:szCs w:val="24"/>
              </w:rPr>
              <w:t>本项目实行雨污分流，雨水经雨水沟渠汇入园区雨水管网。</w:t>
            </w:r>
          </w:p>
          <w:p>
            <w:pPr>
              <w:spacing w:line="360" w:lineRule="auto"/>
              <w:ind w:firstLine="542" w:firstLineChars="226"/>
              <w:rPr>
                <w:rFonts w:ascii="Times New Roman" w:hAnsi="Times New Roman"/>
                <w:color w:val="000000"/>
                <w:sz w:val="24"/>
              </w:rPr>
            </w:pPr>
            <w:r>
              <w:rPr>
                <w:rFonts w:ascii="Times New Roman" w:hAnsi="Times New Roman"/>
                <w:color w:val="000000"/>
                <w:kern w:val="0"/>
                <w:sz w:val="24"/>
                <w:szCs w:val="24"/>
              </w:rPr>
              <w:t>项目员工不在项目内食宿，冲厕废水及日常洗手废水</w:t>
            </w:r>
            <w:r>
              <w:rPr>
                <w:rFonts w:ascii="Times New Roman" w:hAnsi="Times New Roman"/>
                <w:color w:val="000000"/>
                <w:sz w:val="24"/>
                <w:szCs w:val="24"/>
              </w:rPr>
              <w:t>经化粪池处理达到GB/T 31962-2015《污水排入城镇下水道水质标准》(表1) A级标准后通过排入哨箐机械加工园污水处理厂处理。</w:t>
            </w:r>
          </w:p>
          <w:p>
            <w:pPr>
              <w:snapToGrid w:val="0"/>
              <w:jc w:val="center"/>
              <w:rPr>
                <w:rFonts w:ascii="Times New Roman" w:hAnsi="Times New Roman"/>
                <w:b/>
                <w:sz w:val="24"/>
                <w:szCs w:val="24"/>
              </w:rPr>
            </w:pPr>
            <w:r>
              <w:rPr>
                <w:rFonts w:ascii="Times New Roman" w:hAnsi="Times New Roman"/>
                <w:b/>
                <w:bCs/>
                <w:sz w:val="24"/>
                <w:szCs w:val="24"/>
              </w:rPr>
              <w:t xml:space="preserve">表4-5 </w:t>
            </w:r>
            <w:r>
              <w:rPr>
                <w:rFonts w:ascii="Times New Roman" w:hAnsi="Times New Roman"/>
                <w:b/>
                <w:sz w:val="24"/>
                <w:szCs w:val="24"/>
              </w:rPr>
              <w:t xml:space="preserve"> GB/T 31962-2015《污水排入城镇下水道水质标准》 单位：mg/L</w:t>
            </w:r>
          </w:p>
          <w:tbl>
            <w:tblPr>
              <w:tblStyle w:val="3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86"/>
              <w:gridCol w:w="1227"/>
              <w:gridCol w:w="867"/>
              <w:gridCol w:w="787"/>
              <w:gridCol w:w="820"/>
              <w:gridCol w:w="1095"/>
              <w:gridCol w:w="657"/>
              <w:gridCol w:w="6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 w:hRule="atLeast"/>
              </w:trPr>
              <w:tc>
                <w:tcPr>
                  <w:tcW w:w="1286" w:type="dxa"/>
                </w:tcPr>
                <w:p>
                  <w:pPr>
                    <w:snapToGrid w:val="0"/>
                    <w:spacing w:before="156" w:after="72" w:line="240" w:lineRule="exact"/>
                    <w:jc w:val="center"/>
                    <w:rPr>
                      <w:rFonts w:ascii="Times New Roman" w:hAnsi="Times New Roman"/>
                      <w:b/>
                      <w:szCs w:val="21"/>
                    </w:rPr>
                  </w:pPr>
                  <w:r>
                    <w:rPr>
                      <w:rFonts w:ascii="Times New Roman" w:hAnsi="Times New Roman"/>
                      <w:b/>
                      <w:szCs w:val="21"/>
                    </w:rPr>
                    <w:t>标准类别</w:t>
                  </w:r>
                </w:p>
              </w:tc>
              <w:tc>
                <w:tcPr>
                  <w:tcW w:w="1227" w:type="dxa"/>
                </w:tcPr>
                <w:p>
                  <w:pPr>
                    <w:snapToGrid w:val="0"/>
                    <w:spacing w:before="156" w:after="72" w:line="240" w:lineRule="exact"/>
                    <w:jc w:val="center"/>
                    <w:rPr>
                      <w:rFonts w:ascii="Times New Roman" w:hAnsi="Times New Roman"/>
                      <w:b/>
                      <w:szCs w:val="21"/>
                    </w:rPr>
                  </w:pPr>
                  <w:r>
                    <w:rPr>
                      <w:rFonts w:ascii="Times New Roman" w:hAnsi="Times New Roman"/>
                      <w:b/>
                      <w:szCs w:val="21"/>
                    </w:rPr>
                    <w:t>pH值</w:t>
                  </w:r>
                </w:p>
              </w:tc>
              <w:tc>
                <w:tcPr>
                  <w:tcW w:w="867" w:type="dxa"/>
                </w:tcPr>
                <w:p>
                  <w:pPr>
                    <w:snapToGrid w:val="0"/>
                    <w:spacing w:before="156" w:after="72" w:line="240" w:lineRule="exact"/>
                    <w:jc w:val="center"/>
                    <w:rPr>
                      <w:rFonts w:ascii="Times New Roman" w:hAnsi="Times New Roman"/>
                      <w:b/>
                      <w:szCs w:val="21"/>
                    </w:rPr>
                  </w:pPr>
                  <w:r>
                    <w:rPr>
                      <w:rFonts w:ascii="Times New Roman" w:hAnsi="Times New Roman"/>
                      <w:b/>
                      <w:szCs w:val="21"/>
                    </w:rPr>
                    <w:t>COD</w:t>
                  </w:r>
                  <w:r>
                    <w:rPr>
                      <w:rFonts w:ascii="Times New Roman" w:hAnsi="Times New Roman"/>
                      <w:b/>
                      <w:szCs w:val="21"/>
                      <w:vertAlign w:val="subscript"/>
                    </w:rPr>
                    <w:t>cr</w:t>
                  </w:r>
                </w:p>
              </w:tc>
              <w:tc>
                <w:tcPr>
                  <w:tcW w:w="787" w:type="dxa"/>
                </w:tcPr>
                <w:p>
                  <w:pPr>
                    <w:snapToGrid w:val="0"/>
                    <w:spacing w:before="156" w:after="72" w:line="240" w:lineRule="exact"/>
                    <w:jc w:val="center"/>
                    <w:rPr>
                      <w:rFonts w:ascii="Times New Roman" w:hAnsi="Times New Roman"/>
                      <w:b/>
                      <w:szCs w:val="21"/>
                    </w:rPr>
                  </w:pPr>
                  <w:r>
                    <w:rPr>
                      <w:rFonts w:ascii="Times New Roman" w:hAnsi="Times New Roman"/>
                      <w:b/>
                      <w:szCs w:val="21"/>
                    </w:rPr>
                    <w:t>SS</w:t>
                  </w:r>
                </w:p>
              </w:tc>
              <w:tc>
                <w:tcPr>
                  <w:tcW w:w="820" w:type="dxa"/>
                </w:tcPr>
                <w:p>
                  <w:pPr>
                    <w:snapToGrid w:val="0"/>
                    <w:spacing w:before="156" w:after="72" w:line="240" w:lineRule="exact"/>
                    <w:jc w:val="center"/>
                    <w:rPr>
                      <w:rFonts w:ascii="Times New Roman" w:hAnsi="Times New Roman"/>
                      <w:b/>
                      <w:szCs w:val="21"/>
                    </w:rPr>
                  </w:pPr>
                  <w:r>
                    <w:rPr>
                      <w:rFonts w:ascii="Times New Roman" w:hAnsi="Times New Roman"/>
                      <w:b/>
                      <w:szCs w:val="21"/>
                    </w:rPr>
                    <w:t>BOD</w:t>
                  </w:r>
                  <w:r>
                    <w:rPr>
                      <w:rFonts w:ascii="Times New Roman" w:hAnsi="Times New Roman"/>
                      <w:b/>
                      <w:szCs w:val="21"/>
                      <w:vertAlign w:val="subscript"/>
                    </w:rPr>
                    <w:t>5</w:t>
                  </w:r>
                </w:p>
              </w:tc>
              <w:tc>
                <w:tcPr>
                  <w:tcW w:w="1095" w:type="dxa"/>
                </w:tcPr>
                <w:p>
                  <w:pPr>
                    <w:snapToGrid w:val="0"/>
                    <w:spacing w:before="156" w:after="72" w:line="240" w:lineRule="exact"/>
                    <w:jc w:val="center"/>
                    <w:rPr>
                      <w:rFonts w:ascii="Times New Roman" w:hAnsi="Times New Roman"/>
                      <w:b/>
                      <w:szCs w:val="21"/>
                    </w:rPr>
                  </w:pPr>
                  <w:r>
                    <w:rPr>
                      <w:rFonts w:ascii="Times New Roman" w:hAnsi="Times New Roman"/>
                      <w:b/>
                      <w:szCs w:val="21"/>
                    </w:rPr>
                    <w:t>动植物油</w:t>
                  </w:r>
                </w:p>
              </w:tc>
              <w:tc>
                <w:tcPr>
                  <w:tcW w:w="657" w:type="dxa"/>
                </w:tcPr>
                <w:p>
                  <w:pPr>
                    <w:snapToGrid w:val="0"/>
                    <w:spacing w:before="156" w:after="72" w:line="240" w:lineRule="exact"/>
                    <w:jc w:val="center"/>
                    <w:rPr>
                      <w:rFonts w:ascii="Times New Roman" w:hAnsi="Times New Roman"/>
                      <w:b/>
                      <w:szCs w:val="21"/>
                    </w:rPr>
                  </w:pPr>
                  <w:r>
                    <w:rPr>
                      <w:rFonts w:ascii="Times New Roman" w:hAnsi="Times New Roman"/>
                      <w:b/>
                      <w:szCs w:val="21"/>
                    </w:rPr>
                    <w:t>氨氮</w:t>
                  </w:r>
                </w:p>
              </w:tc>
              <w:tc>
                <w:tcPr>
                  <w:tcW w:w="681" w:type="dxa"/>
                </w:tcPr>
                <w:p>
                  <w:pPr>
                    <w:snapToGrid w:val="0"/>
                    <w:spacing w:before="156" w:after="72" w:line="240" w:lineRule="exact"/>
                    <w:jc w:val="center"/>
                    <w:rPr>
                      <w:rFonts w:ascii="Times New Roman" w:hAnsi="Times New Roman"/>
                      <w:b/>
                      <w:szCs w:val="21"/>
                    </w:rPr>
                  </w:pPr>
                  <w:r>
                    <w:rPr>
                      <w:rFonts w:ascii="Times New Roman" w:hAnsi="Times New Roman"/>
                      <w:b/>
                      <w:szCs w:val="21"/>
                    </w:rPr>
                    <w:t>总磷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trPr>
              <w:tc>
                <w:tcPr>
                  <w:tcW w:w="1286" w:type="dxa"/>
                </w:tcPr>
                <w:p>
                  <w:pPr>
                    <w:snapToGrid w:val="0"/>
                    <w:spacing w:before="156" w:after="72" w:line="240" w:lineRule="exact"/>
                    <w:jc w:val="center"/>
                    <w:rPr>
                      <w:rFonts w:ascii="Times New Roman" w:hAnsi="Times New Roman"/>
                      <w:szCs w:val="21"/>
                    </w:rPr>
                  </w:pPr>
                  <w:r>
                    <w:rPr>
                      <w:rFonts w:ascii="Times New Roman" w:hAnsi="Times New Roman"/>
                      <w:szCs w:val="21"/>
                    </w:rPr>
                    <w:t>A级</w:t>
                  </w:r>
                </w:p>
              </w:tc>
              <w:tc>
                <w:tcPr>
                  <w:tcW w:w="1227" w:type="dxa"/>
                  <w:vAlign w:val="center"/>
                </w:tcPr>
                <w:p>
                  <w:pPr>
                    <w:snapToGrid w:val="0"/>
                    <w:spacing w:before="156" w:after="72" w:line="240" w:lineRule="exact"/>
                    <w:jc w:val="center"/>
                    <w:rPr>
                      <w:rFonts w:ascii="Times New Roman" w:hAnsi="Times New Roman"/>
                      <w:szCs w:val="21"/>
                    </w:rPr>
                  </w:pPr>
                  <w:r>
                    <w:rPr>
                      <w:rFonts w:ascii="Times New Roman" w:hAnsi="Times New Roman"/>
                      <w:szCs w:val="21"/>
                    </w:rPr>
                    <w:t>6.5～9.5</w:t>
                  </w:r>
                </w:p>
              </w:tc>
              <w:tc>
                <w:tcPr>
                  <w:tcW w:w="867" w:type="dxa"/>
                  <w:vAlign w:val="center"/>
                </w:tcPr>
                <w:p>
                  <w:pPr>
                    <w:snapToGrid w:val="0"/>
                    <w:spacing w:before="156" w:after="72" w:line="240" w:lineRule="exact"/>
                    <w:jc w:val="center"/>
                    <w:rPr>
                      <w:rFonts w:ascii="Times New Roman" w:hAnsi="Times New Roman"/>
                      <w:szCs w:val="21"/>
                    </w:rPr>
                  </w:pPr>
                  <w:r>
                    <w:rPr>
                      <w:rFonts w:ascii="Times New Roman" w:hAnsi="Times New Roman"/>
                      <w:szCs w:val="21"/>
                    </w:rPr>
                    <w:t>≤500</w:t>
                  </w:r>
                </w:p>
              </w:tc>
              <w:tc>
                <w:tcPr>
                  <w:tcW w:w="787" w:type="dxa"/>
                  <w:vAlign w:val="center"/>
                </w:tcPr>
                <w:p>
                  <w:pPr>
                    <w:snapToGrid w:val="0"/>
                    <w:spacing w:before="156" w:after="72" w:line="240" w:lineRule="exact"/>
                    <w:jc w:val="center"/>
                    <w:rPr>
                      <w:rFonts w:ascii="Times New Roman" w:hAnsi="Times New Roman"/>
                      <w:szCs w:val="21"/>
                    </w:rPr>
                  </w:pPr>
                  <w:r>
                    <w:rPr>
                      <w:rFonts w:ascii="Times New Roman" w:hAnsi="Times New Roman"/>
                      <w:szCs w:val="21"/>
                    </w:rPr>
                    <w:t>≤400</w:t>
                  </w:r>
                </w:p>
              </w:tc>
              <w:tc>
                <w:tcPr>
                  <w:tcW w:w="820" w:type="dxa"/>
                  <w:vAlign w:val="center"/>
                </w:tcPr>
                <w:p>
                  <w:pPr>
                    <w:snapToGrid w:val="0"/>
                    <w:spacing w:before="156" w:after="72" w:line="240" w:lineRule="exact"/>
                    <w:jc w:val="center"/>
                    <w:rPr>
                      <w:rFonts w:ascii="Times New Roman" w:hAnsi="Times New Roman"/>
                      <w:szCs w:val="21"/>
                    </w:rPr>
                  </w:pPr>
                  <w:r>
                    <w:rPr>
                      <w:rFonts w:ascii="Times New Roman" w:hAnsi="Times New Roman"/>
                      <w:szCs w:val="21"/>
                    </w:rPr>
                    <w:t>≤350</w:t>
                  </w:r>
                </w:p>
              </w:tc>
              <w:tc>
                <w:tcPr>
                  <w:tcW w:w="1095" w:type="dxa"/>
                  <w:vAlign w:val="center"/>
                </w:tcPr>
                <w:p>
                  <w:pPr>
                    <w:snapToGrid w:val="0"/>
                    <w:spacing w:before="156" w:after="72" w:line="240" w:lineRule="exact"/>
                    <w:jc w:val="center"/>
                    <w:rPr>
                      <w:rFonts w:ascii="Times New Roman" w:hAnsi="Times New Roman"/>
                      <w:szCs w:val="21"/>
                    </w:rPr>
                  </w:pPr>
                  <w:r>
                    <w:rPr>
                      <w:rFonts w:ascii="Times New Roman" w:hAnsi="Times New Roman"/>
                      <w:szCs w:val="21"/>
                    </w:rPr>
                    <w:t>≤100</w:t>
                  </w:r>
                </w:p>
              </w:tc>
              <w:tc>
                <w:tcPr>
                  <w:tcW w:w="657" w:type="dxa"/>
                  <w:vAlign w:val="center"/>
                </w:tcPr>
                <w:p>
                  <w:pPr>
                    <w:snapToGrid w:val="0"/>
                    <w:spacing w:before="156" w:after="72" w:line="240" w:lineRule="exact"/>
                    <w:jc w:val="center"/>
                    <w:rPr>
                      <w:rFonts w:ascii="Times New Roman" w:hAnsi="Times New Roman"/>
                      <w:szCs w:val="21"/>
                    </w:rPr>
                  </w:pPr>
                  <w:r>
                    <w:rPr>
                      <w:rFonts w:ascii="Times New Roman" w:hAnsi="Times New Roman"/>
                      <w:szCs w:val="21"/>
                    </w:rPr>
                    <w:t>≤45</w:t>
                  </w:r>
                </w:p>
              </w:tc>
              <w:tc>
                <w:tcPr>
                  <w:tcW w:w="681" w:type="dxa"/>
                  <w:vAlign w:val="center"/>
                </w:tcPr>
                <w:p>
                  <w:pPr>
                    <w:snapToGrid w:val="0"/>
                    <w:spacing w:before="156" w:after="72" w:line="240" w:lineRule="exact"/>
                    <w:jc w:val="center"/>
                    <w:rPr>
                      <w:rFonts w:ascii="Times New Roman" w:hAnsi="Times New Roman"/>
                      <w:szCs w:val="21"/>
                    </w:rPr>
                  </w:pPr>
                  <w:r>
                    <w:rPr>
                      <w:rFonts w:ascii="Times New Roman" w:hAnsi="Times New Roman"/>
                      <w:szCs w:val="21"/>
                    </w:rPr>
                    <w:t>≤8</w:t>
                  </w:r>
                </w:p>
              </w:tc>
            </w:tr>
          </w:tbl>
          <w:p>
            <w:pPr>
              <w:spacing w:line="360" w:lineRule="auto"/>
              <w:ind w:right="119" w:firstLine="482" w:firstLineChars="200"/>
              <w:rPr>
                <w:rFonts w:ascii="Times New Roman" w:hAnsi="Times New Roman"/>
                <w:color w:val="000000"/>
                <w:sz w:val="24"/>
                <w:szCs w:val="24"/>
              </w:rPr>
            </w:pPr>
            <w:r>
              <w:rPr>
                <w:rFonts w:ascii="Times New Roman" w:hAnsi="Times New Roman"/>
                <w:b/>
                <w:bCs/>
                <w:color w:val="000000"/>
                <w:sz w:val="24"/>
                <w:szCs w:val="24"/>
              </w:rPr>
              <w:t>（3）噪声</w:t>
            </w:r>
          </w:p>
          <w:p>
            <w:pPr>
              <w:adjustRightInd w:val="0"/>
              <w:snapToGrid w:val="0"/>
              <w:spacing w:line="360" w:lineRule="auto"/>
              <w:ind w:firstLine="480" w:firstLineChars="200"/>
              <w:rPr>
                <w:rFonts w:ascii="Times New Roman" w:hAnsi="Times New Roman"/>
                <w:color w:val="000000"/>
              </w:rPr>
            </w:pPr>
            <w:r>
              <w:rPr>
                <w:rFonts w:ascii="Times New Roman" w:hAnsi="Times New Roman"/>
                <w:color w:val="000000"/>
                <w:sz w:val="24"/>
                <w:szCs w:val="24"/>
              </w:rPr>
              <w:t xml:space="preserve"> 项目噪声排放标准执行GB3096-2008《工业企业厂界环境噪声排放标准》3类标准。其具体标准值详见表4-</w:t>
            </w:r>
            <w:r>
              <w:rPr>
                <w:rFonts w:hint="eastAsia" w:ascii="Times New Roman" w:hAnsi="Times New Roman"/>
                <w:color w:val="000000"/>
                <w:sz w:val="24"/>
                <w:szCs w:val="24"/>
              </w:rPr>
              <w:t>6</w:t>
            </w:r>
            <w:r>
              <w:rPr>
                <w:rFonts w:ascii="Times New Roman" w:hAnsi="Times New Roman"/>
                <w:color w:val="000000"/>
                <w:sz w:val="24"/>
                <w:szCs w:val="24"/>
              </w:rPr>
              <w:t>。</w:t>
            </w:r>
          </w:p>
          <w:p>
            <w:pPr>
              <w:adjustRightInd w:val="0"/>
              <w:snapToGrid w:val="0"/>
              <w:jc w:val="center"/>
              <w:rPr>
                <w:rFonts w:ascii="Times New Roman" w:hAnsi="Times New Roman"/>
                <w:b/>
                <w:bCs/>
                <w:color w:val="000000"/>
                <w:sz w:val="24"/>
              </w:rPr>
            </w:pPr>
            <w:r>
              <w:rPr>
                <w:rFonts w:ascii="Times New Roman" w:hAnsi="Times New Roman"/>
                <w:b/>
                <w:bCs/>
                <w:color w:val="000000"/>
                <w:sz w:val="24"/>
              </w:rPr>
              <w:t>表4-</w:t>
            </w:r>
            <w:r>
              <w:rPr>
                <w:rFonts w:hint="eastAsia" w:ascii="Times New Roman" w:hAnsi="Times New Roman"/>
                <w:b/>
                <w:bCs/>
                <w:color w:val="000000"/>
                <w:sz w:val="24"/>
              </w:rPr>
              <w:t>6</w:t>
            </w:r>
            <w:r>
              <w:rPr>
                <w:rFonts w:ascii="Times New Roman" w:hAnsi="Times New Roman"/>
                <w:b/>
                <w:bCs/>
                <w:color w:val="000000"/>
                <w:sz w:val="24"/>
              </w:rPr>
              <w:t xml:space="preserve">  工业企业厂界环境噪声排放限值   单位：dB(A)</w:t>
            </w:r>
          </w:p>
          <w:tbl>
            <w:tblPr>
              <w:tblStyle w:val="3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13"/>
              <w:gridCol w:w="3382"/>
              <w:gridCol w:w="1600"/>
              <w:gridCol w:w="18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1355" w:type="dxa"/>
                  <w:vAlign w:val="center"/>
                </w:tcPr>
                <w:p>
                  <w:pPr>
                    <w:adjustRightInd w:val="0"/>
                    <w:snapToGrid w:val="0"/>
                    <w:jc w:val="center"/>
                    <w:rPr>
                      <w:rFonts w:ascii="Times New Roman" w:hAnsi="Times New Roman"/>
                      <w:b/>
                      <w:bCs/>
                      <w:color w:val="000000"/>
                      <w:szCs w:val="21"/>
                    </w:rPr>
                  </w:pPr>
                  <w:r>
                    <w:rPr>
                      <w:rFonts w:ascii="Times New Roman" w:hAnsi="Times New Roman"/>
                      <w:b/>
                      <w:bCs/>
                      <w:color w:val="000000"/>
                      <w:szCs w:val="21"/>
                    </w:rPr>
                    <w:t>类别</w:t>
                  </w:r>
                </w:p>
              </w:tc>
              <w:tc>
                <w:tcPr>
                  <w:tcW w:w="3520" w:type="dxa"/>
                  <w:vAlign w:val="center"/>
                </w:tcPr>
                <w:p>
                  <w:pPr>
                    <w:adjustRightInd w:val="0"/>
                    <w:snapToGrid w:val="0"/>
                    <w:jc w:val="center"/>
                    <w:rPr>
                      <w:rFonts w:ascii="Times New Roman" w:hAnsi="Times New Roman"/>
                      <w:b/>
                      <w:bCs/>
                      <w:color w:val="000000"/>
                      <w:szCs w:val="21"/>
                    </w:rPr>
                  </w:pPr>
                  <w:r>
                    <w:rPr>
                      <w:rFonts w:ascii="Times New Roman" w:hAnsi="Times New Roman"/>
                      <w:b/>
                      <w:bCs/>
                      <w:color w:val="000000"/>
                      <w:szCs w:val="21"/>
                    </w:rPr>
                    <w:t>适用区域</w:t>
                  </w:r>
                </w:p>
              </w:tc>
              <w:tc>
                <w:tcPr>
                  <w:tcW w:w="1655" w:type="dxa"/>
                  <w:vAlign w:val="center"/>
                </w:tcPr>
                <w:p>
                  <w:pPr>
                    <w:adjustRightInd w:val="0"/>
                    <w:snapToGrid w:val="0"/>
                    <w:jc w:val="center"/>
                    <w:rPr>
                      <w:rFonts w:ascii="Times New Roman" w:hAnsi="Times New Roman"/>
                      <w:b/>
                      <w:bCs/>
                      <w:color w:val="000000"/>
                      <w:szCs w:val="21"/>
                    </w:rPr>
                  </w:pPr>
                  <w:r>
                    <w:rPr>
                      <w:rFonts w:ascii="Times New Roman" w:hAnsi="Times New Roman"/>
                      <w:b/>
                      <w:bCs/>
                      <w:color w:val="000000"/>
                      <w:szCs w:val="21"/>
                    </w:rPr>
                    <w:t>昼间</w:t>
                  </w:r>
                </w:p>
              </w:tc>
              <w:tc>
                <w:tcPr>
                  <w:tcW w:w="1869" w:type="dxa"/>
                  <w:vAlign w:val="center"/>
                </w:tcPr>
                <w:p>
                  <w:pPr>
                    <w:adjustRightInd w:val="0"/>
                    <w:snapToGrid w:val="0"/>
                    <w:jc w:val="center"/>
                    <w:rPr>
                      <w:rFonts w:ascii="Times New Roman" w:hAnsi="Times New Roman"/>
                      <w:b/>
                      <w:bCs/>
                      <w:color w:val="000000"/>
                      <w:szCs w:val="21"/>
                    </w:rPr>
                  </w:pPr>
                  <w:r>
                    <w:rPr>
                      <w:rFonts w:ascii="Times New Roman" w:hAnsi="Times New Roman"/>
                      <w:b/>
                      <w:bCs/>
                      <w:color w:val="000000"/>
                      <w:szCs w:val="21"/>
                    </w:rPr>
                    <w:t>夜间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1355" w:type="dxa"/>
                  <w:vAlign w:val="center"/>
                </w:tcPr>
                <w:p>
                  <w:pPr>
                    <w:adjustRightInd w:val="0"/>
                    <w:snapToGrid w:val="0"/>
                    <w:jc w:val="center"/>
                    <w:rPr>
                      <w:rFonts w:ascii="Times New Roman" w:hAnsi="Times New Roman"/>
                      <w:bCs/>
                      <w:color w:val="000000"/>
                      <w:szCs w:val="21"/>
                    </w:rPr>
                  </w:pPr>
                  <w:r>
                    <w:rPr>
                      <w:rFonts w:ascii="Times New Roman" w:hAnsi="Times New Roman"/>
                      <w:bCs/>
                      <w:color w:val="000000"/>
                      <w:szCs w:val="21"/>
                    </w:rPr>
                    <w:t>3类</w:t>
                  </w:r>
                </w:p>
              </w:tc>
              <w:tc>
                <w:tcPr>
                  <w:tcW w:w="3520" w:type="dxa"/>
                  <w:vAlign w:val="center"/>
                </w:tcPr>
                <w:p>
                  <w:pPr>
                    <w:adjustRightInd w:val="0"/>
                    <w:snapToGrid w:val="0"/>
                    <w:jc w:val="center"/>
                    <w:rPr>
                      <w:rFonts w:ascii="Times New Roman" w:hAnsi="Times New Roman"/>
                      <w:bCs/>
                      <w:color w:val="000000"/>
                      <w:szCs w:val="21"/>
                    </w:rPr>
                  </w:pPr>
                  <w:r>
                    <w:rPr>
                      <w:rFonts w:ascii="Times New Roman" w:hAnsi="Times New Roman"/>
                      <w:bCs/>
                      <w:color w:val="000000"/>
                      <w:szCs w:val="21"/>
                    </w:rPr>
                    <w:t>项目区域</w:t>
                  </w:r>
                </w:p>
              </w:tc>
              <w:tc>
                <w:tcPr>
                  <w:tcW w:w="1655" w:type="dxa"/>
                  <w:vAlign w:val="center"/>
                </w:tcPr>
                <w:p>
                  <w:pPr>
                    <w:adjustRightInd w:val="0"/>
                    <w:snapToGrid w:val="0"/>
                    <w:jc w:val="center"/>
                    <w:rPr>
                      <w:rFonts w:ascii="Times New Roman" w:hAnsi="Times New Roman"/>
                      <w:bCs/>
                      <w:color w:val="000000"/>
                      <w:szCs w:val="21"/>
                    </w:rPr>
                  </w:pPr>
                  <w:r>
                    <w:rPr>
                      <w:rFonts w:ascii="Times New Roman" w:hAnsi="Times New Roman"/>
                      <w:bCs/>
                      <w:color w:val="000000"/>
                      <w:szCs w:val="21"/>
                    </w:rPr>
                    <w:t>65</w:t>
                  </w:r>
                </w:p>
              </w:tc>
              <w:tc>
                <w:tcPr>
                  <w:tcW w:w="1869" w:type="dxa"/>
                  <w:vAlign w:val="center"/>
                </w:tcPr>
                <w:p>
                  <w:pPr>
                    <w:adjustRightInd w:val="0"/>
                    <w:snapToGrid w:val="0"/>
                    <w:jc w:val="center"/>
                    <w:rPr>
                      <w:rFonts w:ascii="Times New Roman" w:hAnsi="Times New Roman"/>
                      <w:bCs/>
                      <w:color w:val="000000"/>
                      <w:szCs w:val="21"/>
                    </w:rPr>
                  </w:pPr>
                  <w:r>
                    <w:rPr>
                      <w:rFonts w:ascii="Times New Roman" w:hAnsi="Times New Roman"/>
                      <w:bCs/>
                      <w:color w:val="000000"/>
                      <w:szCs w:val="21"/>
                    </w:rPr>
                    <w:t>55</w:t>
                  </w:r>
                </w:p>
              </w:tc>
            </w:tr>
          </w:tbl>
          <w:p>
            <w:pPr>
              <w:spacing w:line="360" w:lineRule="auto"/>
              <w:ind w:right="119"/>
              <w:rPr>
                <w:rFonts w:ascii="Times New Roman" w:hAnsi="Times New Roman"/>
                <w:b/>
                <w:bCs/>
                <w:color w:val="000000"/>
                <w:sz w:val="24"/>
                <w:szCs w:val="24"/>
              </w:rPr>
            </w:pPr>
            <w:r>
              <w:rPr>
                <w:rFonts w:ascii="Times New Roman" w:hAnsi="Times New Roman"/>
                <w:b/>
                <w:bCs/>
                <w:color w:val="000000"/>
                <w:sz w:val="24"/>
                <w:szCs w:val="24"/>
              </w:rPr>
              <w:t xml:space="preserve">    （4）固体废弃物</w:t>
            </w:r>
          </w:p>
          <w:p>
            <w:pPr>
              <w:spacing w:line="360" w:lineRule="auto"/>
              <w:ind w:firstLine="480" w:firstLineChars="200"/>
              <w:rPr>
                <w:rFonts w:ascii="Times New Roman" w:hAnsi="Times New Roman"/>
                <w:color w:val="000000"/>
                <w:sz w:val="24"/>
                <w:szCs w:val="24"/>
              </w:rPr>
            </w:pPr>
            <w:r>
              <w:rPr>
                <w:rFonts w:ascii="Times New Roman" w:hAnsi="Times New Roman"/>
                <w:color w:val="000000"/>
                <w:sz w:val="24"/>
                <w:szCs w:val="24"/>
              </w:rPr>
              <w:t>①一般固废：执行《一般工业固体废物储存、处置场污染控制标准》（GB18599-2001）及其修改单。可回收部分回收利用，不可回收部分统一收集清运至园区垃圾收集处理后，由环卫部门处置。</w:t>
            </w:r>
          </w:p>
          <w:p>
            <w:pPr>
              <w:spacing w:line="360" w:lineRule="auto"/>
              <w:ind w:firstLine="480" w:firstLineChars="200"/>
              <w:rPr>
                <w:rFonts w:ascii="Times New Roman" w:hAnsi="Times New Roman"/>
                <w:color w:val="000000"/>
                <w:sz w:val="24"/>
                <w:szCs w:val="24"/>
              </w:rPr>
            </w:pPr>
            <w:r>
              <w:rPr>
                <w:rFonts w:ascii="Times New Roman" w:hAnsi="Times New Roman"/>
                <w:color w:val="000000"/>
                <w:sz w:val="24"/>
                <w:szCs w:val="24"/>
              </w:rPr>
              <w:t>②危险废物处理和处置执行《危险废物贮存污染控制标准》（GB 18597-2001）（2013年修改单）中的有关规定，妥善处理，不得形成二次污染。</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52" w:hRule="atLeast"/>
          <w:jc w:val="center"/>
        </w:trPr>
        <w:tc>
          <w:tcPr>
            <w:tcW w:w="876" w:type="dxa"/>
            <w:tcBorders>
              <w:left w:val="single" w:color="auto" w:sz="4" w:space="0"/>
              <w:bottom w:val="single" w:color="auto" w:sz="4" w:space="0"/>
              <w:right w:val="single" w:color="auto" w:sz="4" w:space="0"/>
            </w:tcBorders>
            <w:vAlign w:val="center"/>
          </w:tcPr>
          <w:p>
            <w:pPr>
              <w:spacing w:line="360" w:lineRule="auto"/>
              <w:rPr>
                <w:rFonts w:ascii="Times New Roman" w:hAnsi="Times New Roman"/>
                <w:color w:val="000000"/>
                <w:sz w:val="24"/>
                <w:szCs w:val="24"/>
              </w:rPr>
            </w:pPr>
            <w:r>
              <w:rPr>
                <w:rFonts w:ascii="Times New Roman" w:hAnsi="Times New Roman"/>
                <w:color w:val="000000"/>
                <w:sz w:val="24"/>
                <w:szCs w:val="24"/>
              </w:rPr>
              <w:t>总量</w:t>
            </w:r>
          </w:p>
          <w:p>
            <w:pPr>
              <w:spacing w:line="360" w:lineRule="auto"/>
              <w:rPr>
                <w:rFonts w:ascii="Times New Roman" w:hAnsi="Times New Roman"/>
                <w:color w:val="000000"/>
                <w:sz w:val="24"/>
                <w:szCs w:val="24"/>
              </w:rPr>
            </w:pPr>
            <w:r>
              <w:rPr>
                <w:rFonts w:ascii="Times New Roman" w:hAnsi="Times New Roman"/>
                <w:color w:val="000000"/>
                <w:sz w:val="24"/>
                <w:szCs w:val="24"/>
              </w:rPr>
              <w:t>控制</w:t>
            </w:r>
          </w:p>
          <w:p>
            <w:pPr>
              <w:spacing w:line="360" w:lineRule="auto"/>
              <w:rPr>
                <w:rFonts w:ascii="Times New Roman" w:hAnsi="Times New Roman"/>
                <w:color w:val="000000"/>
                <w:sz w:val="24"/>
                <w:szCs w:val="24"/>
              </w:rPr>
            </w:pPr>
            <w:r>
              <w:rPr>
                <w:rFonts w:ascii="Times New Roman" w:hAnsi="Times New Roman"/>
                <w:color w:val="000000"/>
                <w:sz w:val="24"/>
                <w:szCs w:val="24"/>
              </w:rPr>
              <w:t>指标</w:t>
            </w:r>
          </w:p>
        </w:tc>
        <w:tc>
          <w:tcPr>
            <w:tcW w:w="8326" w:type="dxa"/>
            <w:tcBorders>
              <w:left w:val="single" w:color="auto" w:sz="4" w:space="0"/>
              <w:bottom w:val="single" w:color="auto" w:sz="4" w:space="0"/>
            </w:tcBorders>
          </w:tcPr>
          <w:p>
            <w:pPr>
              <w:spacing w:line="360" w:lineRule="auto"/>
              <w:rPr>
                <w:rFonts w:ascii="Times New Roman" w:hAnsi="Times New Roman"/>
                <w:b/>
                <w:bCs/>
                <w:color w:val="000000"/>
                <w:sz w:val="24"/>
                <w:szCs w:val="24"/>
              </w:rPr>
            </w:pPr>
            <w:r>
              <w:rPr>
                <w:rFonts w:ascii="Times New Roman" w:hAnsi="Times New Roman"/>
                <w:b/>
                <w:bCs/>
                <w:color w:val="000000"/>
                <w:sz w:val="24"/>
                <w:szCs w:val="24"/>
              </w:rPr>
              <w:t>建议的总量控制指标：</w:t>
            </w:r>
          </w:p>
          <w:p>
            <w:pPr>
              <w:adjustRightInd w:val="0"/>
              <w:snapToGrid w:val="0"/>
              <w:spacing w:line="360" w:lineRule="auto"/>
              <w:ind w:firstLine="480" w:firstLineChars="200"/>
              <w:rPr>
                <w:rFonts w:ascii="Times New Roman" w:hAnsi="Times New Roman"/>
                <w:color w:val="000000"/>
                <w:sz w:val="24"/>
                <w:szCs w:val="24"/>
              </w:rPr>
            </w:pPr>
            <w:r>
              <w:rPr>
                <w:rFonts w:ascii="Times New Roman" w:hAnsi="Times New Roman"/>
                <w:color w:val="000000"/>
                <w:sz w:val="24"/>
                <w:szCs w:val="24"/>
              </w:rPr>
              <w:t>根据本项目的排污特征，结合国家污染物排放总量控制原则，列出本项目建议执行的总量控制指标：</w:t>
            </w:r>
          </w:p>
          <w:p>
            <w:pPr>
              <w:adjustRightInd w:val="0"/>
              <w:snapToGrid w:val="0"/>
              <w:spacing w:line="360" w:lineRule="auto"/>
              <w:ind w:firstLine="480" w:firstLineChars="200"/>
              <w:rPr>
                <w:rFonts w:ascii="Times New Roman" w:hAnsi="Times New Roman"/>
                <w:color w:val="0070C0"/>
                <w:sz w:val="24"/>
                <w:szCs w:val="24"/>
              </w:rPr>
            </w:pPr>
            <w:r>
              <w:rPr>
                <w:rFonts w:ascii="Times New Roman" w:hAnsi="Times New Roman"/>
                <w:color w:val="0070C0"/>
                <w:sz w:val="24"/>
                <w:szCs w:val="24"/>
              </w:rPr>
              <w:t>1、废水：</w:t>
            </w:r>
            <w:r>
              <w:rPr>
                <w:rFonts w:hint="eastAsia" w:ascii="Times New Roman" w:hAnsi="Times New Roman"/>
                <w:color w:val="0070C0"/>
                <w:sz w:val="24"/>
                <w:szCs w:val="24"/>
              </w:rPr>
              <w:t>项目废水排放量：288t/a，其中CODcr排放量0.1t/a，氨氮排放量为0.00864t/a</w:t>
            </w:r>
            <w:r>
              <w:rPr>
                <w:rFonts w:ascii="Times New Roman" w:hAnsi="Times New Roman"/>
                <w:b/>
                <w:bCs/>
                <w:color w:val="0070C0"/>
                <w:sz w:val="24"/>
                <w:szCs w:val="24"/>
              </w:rPr>
              <w:t>。</w:t>
            </w:r>
          </w:p>
          <w:p>
            <w:pPr>
              <w:adjustRightInd w:val="0"/>
              <w:snapToGrid w:val="0"/>
              <w:spacing w:line="360" w:lineRule="auto"/>
              <w:ind w:firstLine="480" w:firstLineChars="200"/>
              <w:rPr>
                <w:rFonts w:ascii="Times New Roman" w:hAnsi="Times New Roman"/>
                <w:color w:val="000000"/>
                <w:sz w:val="24"/>
                <w:szCs w:val="24"/>
              </w:rPr>
            </w:pPr>
            <w:r>
              <w:rPr>
                <w:rFonts w:ascii="Times New Roman" w:hAnsi="Times New Roman"/>
                <w:color w:val="000000"/>
                <w:sz w:val="24"/>
                <w:szCs w:val="24"/>
              </w:rPr>
              <w:t>2、废气：</w:t>
            </w:r>
            <w:r>
              <w:rPr>
                <w:rFonts w:ascii="Times New Roman" w:hAnsi="Times New Roman"/>
                <w:color w:val="000000"/>
                <w:sz w:val="24"/>
              </w:rPr>
              <w:t>废气量：7</w:t>
            </w:r>
            <w:r>
              <w:rPr>
                <w:rFonts w:hint="eastAsia" w:ascii="Times New Roman" w:hAnsi="Times New Roman"/>
                <w:color w:val="000000"/>
                <w:sz w:val="24"/>
              </w:rPr>
              <w:t>2</w:t>
            </w:r>
            <w:r>
              <w:rPr>
                <w:rFonts w:ascii="Times New Roman" w:hAnsi="Times New Roman"/>
                <w:color w:val="000000"/>
                <w:sz w:val="24"/>
              </w:rPr>
              <w:t>0万m</w:t>
            </w:r>
            <w:r>
              <w:rPr>
                <w:rFonts w:ascii="Times New Roman" w:hAnsi="Times New Roman"/>
                <w:color w:val="000000"/>
                <w:sz w:val="24"/>
                <w:vertAlign w:val="superscript"/>
              </w:rPr>
              <w:t>3</w:t>
            </w:r>
            <w:r>
              <w:rPr>
                <w:rFonts w:ascii="Times New Roman" w:hAnsi="Times New Roman"/>
                <w:color w:val="000000"/>
                <w:sz w:val="24"/>
              </w:rPr>
              <w:t>/a；颗粒物：</w:t>
            </w:r>
            <w:r>
              <w:rPr>
                <w:rFonts w:hint="eastAsia" w:ascii="Times New Roman" w:hAnsi="Times New Roman"/>
                <w:color w:val="000000"/>
                <w:sz w:val="24"/>
              </w:rPr>
              <w:t>21.8072</w:t>
            </w:r>
            <w:r>
              <w:rPr>
                <w:rFonts w:ascii="Times New Roman" w:hAnsi="Times New Roman"/>
                <w:color w:val="000000"/>
                <w:sz w:val="24"/>
              </w:rPr>
              <w:t>kg/a；非甲烷总烃：</w:t>
            </w:r>
            <w:r>
              <w:rPr>
                <w:rFonts w:hint="eastAsia" w:ascii="Times New Roman" w:hAnsi="Times New Roman"/>
                <w:color w:val="000000"/>
                <w:sz w:val="24"/>
              </w:rPr>
              <w:t>207kg</w:t>
            </w:r>
            <w:r>
              <w:rPr>
                <w:rFonts w:ascii="Times New Roman" w:hAnsi="Times New Roman"/>
                <w:color w:val="000000"/>
                <w:sz w:val="24"/>
              </w:rPr>
              <w:t>/a。</w:t>
            </w:r>
          </w:p>
          <w:p>
            <w:pPr>
              <w:adjustRightInd w:val="0"/>
              <w:snapToGrid w:val="0"/>
              <w:spacing w:line="360" w:lineRule="auto"/>
              <w:ind w:firstLine="480" w:firstLineChars="200"/>
              <w:rPr>
                <w:rFonts w:ascii="Times New Roman" w:hAnsi="Times New Roman"/>
                <w:color w:val="000000"/>
                <w:sz w:val="24"/>
                <w:szCs w:val="24"/>
              </w:rPr>
            </w:pPr>
            <w:r>
              <w:rPr>
                <w:rFonts w:ascii="Times New Roman" w:hAnsi="Times New Roman"/>
                <w:color w:val="000000"/>
                <w:sz w:val="24"/>
                <w:szCs w:val="24"/>
              </w:rPr>
              <w:t>3、固体废弃物：</w:t>
            </w:r>
            <w:r>
              <w:rPr>
                <w:rFonts w:hint="eastAsia" w:ascii="Times New Roman" w:hAnsi="Times New Roman"/>
                <w:color w:val="000000"/>
                <w:sz w:val="24"/>
                <w:szCs w:val="24"/>
              </w:rPr>
              <w:t>25.0472</w:t>
            </w:r>
            <w:r>
              <w:rPr>
                <w:rFonts w:ascii="Times New Roman" w:hAnsi="Times New Roman"/>
                <w:color w:val="000000"/>
                <w:sz w:val="24"/>
                <w:szCs w:val="24"/>
              </w:rPr>
              <w:t>t/a（含危险废物），处置率100%。</w:t>
            </w:r>
          </w:p>
          <w:p>
            <w:pPr>
              <w:adjustRightInd w:val="0"/>
              <w:snapToGrid w:val="0"/>
              <w:spacing w:line="360" w:lineRule="auto"/>
              <w:ind w:firstLine="480" w:firstLineChars="200"/>
              <w:rPr>
                <w:rFonts w:ascii="Times New Roman" w:hAnsi="Times New Roman"/>
                <w:color w:val="000000"/>
                <w:sz w:val="24"/>
                <w:szCs w:val="24"/>
              </w:rPr>
            </w:pPr>
          </w:p>
          <w:p>
            <w:pPr>
              <w:adjustRightInd w:val="0"/>
              <w:snapToGrid w:val="0"/>
              <w:spacing w:line="360" w:lineRule="auto"/>
              <w:ind w:firstLine="480" w:firstLineChars="200"/>
              <w:rPr>
                <w:rFonts w:ascii="Times New Roman" w:hAnsi="Times New Roman"/>
                <w:color w:val="000000"/>
                <w:sz w:val="24"/>
                <w:szCs w:val="24"/>
              </w:rPr>
            </w:pPr>
          </w:p>
          <w:p>
            <w:pPr>
              <w:adjustRightInd w:val="0"/>
              <w:snapToGrid w:val="0"/>
              <w:spacing w:line="360" w:lineRule="auto"/>
              <w:ind w:firstLine="480" w:firstLineChars="200"/>
              <w:rPr>
                <w:rFonts w:ascii="Times New Roman" w:hAnsi="Times New Roman"/>
                <w:color w:val="000000"/>
                <w:sz w:val="24"/>
                <w:szCs w:val="24"/>
              </w:rPr>
            </w:pPr>
          </w:p>
          <w:p>
            <w:pPr>
              <w:spacing w:line="360" w:lineRule="auto"/>
              <w:rPr>
                <w:rFonts w:ascii="Times New Roman" w:hAnsi="Times New Roman"/>
                <w:color w:val="000000"/>
                <w:sz w:val="24"/>
              </w:rPr>
            </w:pPr>
          </w:p>
          <w:p>
            <w:pPr>
              <w:spacing w:line="360" w:lineRule="auto"/>
              <w:rPr>
                <w:rFonts w:ascii="Times New Roman" w:hAnsi="Times New Roman"/>
                <w:color w:val="000000"/>
                <w:sz w:val="24"/>
              </w:rPr>
            </w:pPr>
          </w:p>
          <w:p>
            <w:pPr>
              <w:spacing w:line="360" w:lineRule="auto"/>
              <w:rPr>
                <w:rFonts w:ascii="Times New Roman" w:hAnsi="Times New Roman"/>
                <w:color w:val="000000"/>
                <w:sz w:val="24"/>
              </w:rPr>
            </w:pPr>
          </w:p>
          <w:p>
            <w:pPr>
              <w:spacing w:line="360" w:lineRule="auto"/>
              <w:rPr>
                <w:rFonts w:ascii="Times New Roman" w:hAnsi="Times New Roman"/>
                <w:color w:val="000000"/>
                <w:sz w:val="24"/>
              </w:rPr>
            </w:pPr>
          </w:p>
          <w:p>
            <w:pPr>
              <w:spacing w:line="360" w:lineRule="auto"/>
              <w:rPr>
                <w:rFonts w:ascii="Times New Roman" w:hAnsi="Times New Roman"/>
                <w:color w:val="000000"/>
                <w:sz w:val="24"/>
              </w:rPr>
            </w:pPr>
          </w:p>
          <w:p>
            <w:pPr>
              <w:spacing w:line="360" w:lineRule="auto"/>
              <w:rPr>
                <w:rFonts w:ascii="Times New Roman" w:hAnsi="Times New Roman"/>
                <w:color w:val="000000"/>
                <w:sz w:val="24"/>
              </w:rPr>
            </w:pPr>
          </w:p>
          <w:p>
            <w:pPr>
              <w:spacing w:line="360" w:lineRule="auto"/>
              <w:rPr>
                <w:rFonts w:ascii="Times New Roman" w:hAnsi="Times New Roman"/>
                <w:color w:val="000000"/>
                <w:sz w:val="24"/>
              </w:rPr>
            </w:pPr>
          </w:p>
          <w:p>
            <w:pPr>
              <w:spacing w:line="360" w:lineRule="auto"/>
              <w:rPr>
                <w:rFonts w:ascii="Times New Roman" w:hAnsi="Times New Roman"/>
                <w:color w:val="000000"/>
                <w:sz w:val="24"/>
              </w:rPr>
            </w:pPr>
          </w:p>
          <w:p>
            <w:pPr>
              <w:spacing w:line="360" w:lineRule="auto"/>
              <w:rPr>
                <w:rFonts w:hint="eastAsia" w:ascii="Times New Roman" w:hAnsi="Times New Roman"/>
                <w:color w:val="000000"/>
                <w:sz w:val="24"/>
              </w:rPr>
            </w:pPr>
          </w:p>
          <w:p>
            <w:pPr>
              <w:spacing w:line="360" w:lineRule="auto"/>
              <w:rPr>
                <w:rFonts w:ascii="Times New Roman" w:hAnsi="Times New Roman"/>
                <w:color w:val="000000"/>
                <w:sz w:val="24"/>
              </w:rPr>
            </w:pPr>
          </w:p>
        </w:tc>
      </w:tr>
    </w:tbl>
    <w:p>
      <w:pPr>
        <w:pStyle w:val="5"/>
        <w:adjustRightInd w:val="0"/>
        <w:snapToGrid w:val="0"/>
        <w:spacing w:before="0" w:after="0" w:line="240" w:lineRule="auto"/>
        <w:rPr>
          <w:rFonts w:ascii="Times New Roman" w:hAnsi="Times New Roman"/>
          <w:bCs w:val="0"/>
          <w:color w:val="000000"/>
          <w:szCs w:val="30"/>
        </w:rPr>
      </w:pPr>
      <w:bookmarkStart w:id="71" w:name="_Toc29747"/>
      <w:r>
        <w:rPr>
          <w:rFonts w:ascii="Times New Roman" w:hAnsi="Times New Roman"/>
          <w:bCs w:val="0"/>
          <w:color w:val="000000"/>
          <w:szCs w:val="30"/>
        </w:rPr>
        <w:t>表五  建设项目工程分析</w:t>
      </w:r>
      <w:bookmarkEnd w:id="68"/>
      <w:bookmarkEnd w:id="69"/>
      <w:bookmarkEnd w:id="70"/>
      <w:bookmarkEnd w:id="71"/>
    </w:p>
    <w:tbl>
      <w:tblPr>
        <w:tblStyle w:val="3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71" w:type="dxa"/>
          </w:tcPr>
          <w:p>
            <w:pPr>
              <w:spacing w:line="360" w:lineRule="auto"/>
              <w:rPr>
                <w:rFonts w:ascii="Times New Roman" w:hAnsi="Times New Roman"/>
                <w:b/>
                <w:bCs/>
                <w:color w:val="000000"/>
                <w:sz w:val="24"/>
                <w:szCs w:val="24"/>
              </w:rPr>
            </w:pPr>
            <w:r>
              <w:rPr>
                <w:rFonts w:ascii="Times New Roman" w:hAnsi="Times New Roman"/>
                <w:b/>
                <w:bCs/>
                <w:color w:val="000000"/>
                <w:sz w:val="24"/>
                <w:szCs w:val="24"/>
              </w:rPr>
              <w:t>一、产业政策符合性分析</w:t>
            </w:r>
          </w:p>
          <w:p>
            <w:pPr>
              <w:spacing w:line="360" w:lineRule="auto"/>
              <w:rPr>
                <w:rFonts w:ascii="Times New Roman" w:hAnsi="Times New Roman"/>
                <w:color w:val="000000"/>
                <w:sz w:val="24"/>
                <w:szCs w:val="24"/>
              </w:rPr>
            </w:pPr>
            <w:r>
              <w:rPr>
                <w:rFonts w:ascii="Times New Roman" w:hAnsi="Times New Roman"/>
                <w:color w:val="000000"/>
                <w:sz w:val="24"/>
                <w:szCs w:val="24"/>
              </w:rPr>
              <w:t xml:space="preserve">   根据国家发展改革委《产业结构调整指导目录（2011年本）（修改后2013年5月1日实行）》中的相关规定，本项目的建设不属于产业结构调整政策中的</w:t>
            </w:r>
            <w:r>
              <w:rPr>
                <w:rFonts w:ascii="Times New Roman" w:hAnsi="Times New Roman"/>
                <w:color w:val="000000"/>
                <w:sz w:val="24"/>
              </w:rPr>
              <w:t>“限制类”、“淘汰类”，属允许类；同时，项目已取得</w:t>
            </w:r>
            <w:r>
              <w:rPr>
                <w:rFonts w:ascii="Times New Roman" w:hAnsi="Times New Roman"/>
                <w:color w:val="000000"/>
                <w:kern w:val="0"/>
                <w:sz w:val="24"/>
                <w:szCs w:val="24"/>
              </w:rPr>
              <w:t>富民县发展和改革局出具的“投资项目备案证”</w:t>
            </w:r>
            <w:r>
              <w:rPr>
                <w:rFonts w:ascii="Times New Roman" w:hAnsi="Times New Roman"/>
                <w:color w:val="000000"/>
                <w:sz w:val="24"/>
                <w:szCs w:val="24"/>
              </w:rPr>
              <w:t>（富发改企业备案[2019]00</w:t>
            </w:r>
            <w:r>
              <w:rPr>
                <w:rFonts w:hint="eastAsia" w:ascii="Times New Roman" w:hAnsi="Times New Roman"/>
                <w:color w:val="000000"/>
                <w:sz w:val="24"/>
                <w:szCs w:val="24"/>
              </w:rPr>
              <w:t>96</w:t>
            </w:r>
            <w:r>
              <w:rPr>
                <w:rFonts w:ascii="Times New Roman" w:hAnsi="Times New Roman"/>
                <w:color w:val="000000"/>
                <w:sz w:val="24"/>
                <w:szCs w:val="24"/>
              </w:rPr>
              <w:t>号）。</w:t>
            </w:r>
          </w:p>
          <w:p>
            <w:pPr>
              <w:numPr>
                <w:ilvl w:val="0"/>
                <w:numId w:val="6"/>
              </w:numPr>
              <w:spacing w:line="360" w:lineRule="auto"/>
              <w:rPr>
                <w:rFonts w:ascii="Times New Roman" w:hAnsi="Times New Roman"/>
                <w:b/>
                <w:bCs/>
                <w:color w:val="000000"/>
                <w:sz w:val="24"/>
                <w:szCs w:val="24"/>
              </w:rPr>
            </w:pPr>
            <w:r>
              <w:rPr>
                <w:rFonts w:ascii="Times New Roman" w:hAnsi="Times New Roman"/>
                <w:b/>
                <w:bCs/>
                <w:color w:val="000000"/>
                <w:sz w:val="24"/>
                <w:szCs w:val="24"/>
              </w:rPr>
              <w:t>工艺流程及产污节点简述（图示）：</w:t>
            </w:r>
          </w:p>
          <w:p>
            <w:pPr>
              <w:spacing w:line="360" w:lineRule="auto"/>
              <w:rPr>
                <w:rFonts w:ascii="Times New Roman" w:hAnsi="Times New Roman"/>
                <w:b/>
                <w:color w:val="000000"/>
                <w:sz w:val="24"/>
                <w:szCs w:val="24"/>
              </w:rPr>
            </w:pPr>
            <w:r>
              <w:rPr>
                <w:rFonts w:ascii="Times New Roman" w:hAnsi="Times New Roman"/>
                <w:b/>
                <w:color w:val="000000"/>
                <w:sz w:val="24"/>
                <w:szCs w:val="24"/>
              </w:rPr>
              <w:t xml:space="preserve">    1、施工期产污节点</w:t>
            </w:r>
          </w:p>
          <w:p>
            <w:pPr>
              <w:spacing w:line="360" w:lineRule="auto"/>
              <w:rPr>
                <w:rFonts w:ascii="Times New Roman" w:hAnsi="Times New Roman"/>
                <w:color w:val="000000"/>
                <w:sz w:val="24"/>
                <w:szCs w:val="24"/>
              </w:rPr>
            </w:pPr>
            <w:r>
              <w:rPr>
                <w:rFonts w:ascii="Times New Roman" w:hAnsi="Times New Roman"/>
                <w:color w:val="000000"/>
                <w:sz w:val="24"/>
                <w:szCs w:val="24"/>
              </w:rPr>
              <w:t xml:space="preserve">    项目</w:t>
            </w:r>
            <w:r>
              <w:rPr>
                <w:rFonts w:ascii="Times New Roman" w:hAnsi="Times New Roman"/>
                <w:bCs/>
                <w:color w:val="000000"/>
                <w:sz w:val="24"/>
              </w:rPr>
              <w:t>位于</w:t>
            </w:r>
            <w:r>
              <w:rPr>
                <w:rFonts w:hint="eastAsia" w:ascii="Times New Roman" w:hAnsi="Times New Roman"/>
                <w:color w:val="000000"/>
                <w:sz w:val="24"/>
                <w:szCs w:val="24"/>
              </w:rPr>
              <w:t>哨箐机械工业</w:t>
            </w:r>
            <w:r>
              <w:rPr>
                <w:rFonts w:ascii="Times New Roman" w:hAnsi="Times New Roman"/>
                <w:color w:val="000000"/>
                <w:sz w:val="24"/>
                <w:szCs w:val="24"/>
              </w:rPr>
              <w:t>园区</w:t>
            </w:r>
            <w:r>
              <w:rPr>
                <w:rFonts w:hint="eastAsia" w:ascii="Times New Roman" w:hAnsi="Times New Roman"/>
                <w:color w:val="000000"/>
                <w:sz w:val="24"/>
                <w:szCs w:val="24"/>
              </w:rPr>
              <w:t>云南遂盛商贸有限公司</w:t>
            </w:r>
            <w:r>
              <w:rPr>
                <w:rFonts w:ascii="Times New Roman" w:hAnsi="Times New Roman"/>
                <w:color w:val="000000"/>
                <w:sz w:val="24"/>
                <w:szCs w:val="24"/>
              </w:rPr>
              <w:t>内，项目员工办公及生活均不在项目内，本项目的施工内容主要为室内外装修和设备安装。施工期施工流程及各阶段产污环节见下图。</w:t>
            </w:r>
          </w:p>
          <w:p>
            <w:pPr>
              <w:spacing w:line="360" w:lineRule="auto"/>
              <w:ind w:firstLine="570"/>
              <w:jc w:val="center"/>
              <w:rPr>
                <w:rFonts w:ascii="Times New Roman" w:hAnsi="Times New Roman"/>
                <w:color w:val="000000"/>
                <w:sz w:val="24"/>
                <w:szCs w:val="24"/>
              </w:rPr>
            </w:pPr>
            <w:r>
              <w:rPr>
                <w:rFonts w:ascii="Times New Roman" w:hAnsi="Times New Roman"/>
                <w:color w:val="000000"/>
                <w:sz w:val="24"/>
                <w:szCs w:val="24"/>
              </w:rPr>
              <w:object>
                <v:shape id="_x0000_i1026" o:spt="75" type="#_x0000_t75" style="height:171.2pt;width:318pt;" o:ole="t" filled="f" o:preferrelative="t" stroked="f" coordsize="21600,21600">
                  <v:path/>
                  <v:fill on="f" focussize="0,0"/>
                  <v:stroke on="f" joinstyle="miter"/>
                  <v:imagedata r:id="rId14" o:title=""/>
                  <o:lock v:ext="edit" aspectratio="f"/>
                  <w10:wrap type="none"/>
                  <w10:anchorlock/>
                </v:shape>
                <o:OLEObject Type="Embed" ProgID="Visio.Drawing.11" ShapeID="_x0000_i1026" DrawAspect="Content" ObjectID="_1468075726" r:id="rId13">
                  <o:LockedField>false</o:LockedField>
                </o:OLEObject>
              </w:object>
            </w:r>
          </w:p>
          <w:p>
            <w:pPr>
              <w:spacing w:line="360" w:lineRule="auto"/>
              <w:jc w:val="center"/>
              <w:rPr>
                <w:rFonts w:ascii="Times New Roman" w:hAnsi="Times New Roman"/>
                <w:b/>
                <w:color w:val="000000"/>
                <w:sz w:val="24"/>
                <w:szCs w:val="24"/>
              </w:rPr>
            </w:pPr>
            <w:r>
              <w:rPr>
                <w:rFonts w:ascii="Times New Roman" w:hAnsi="Times New Roman"/>
                <w:color w:val="000000"/>
                <w:sz w:val="24"/>
                <w:szCs w:val="24"/>
              </w:rPr>
              <w:t xml:space="preserve">  </w:t>
            </w:r>
            <w:r>
              <w:rPr>
                <w:rFonts w:ascii="Times New Roman" w:hAnsi="Times New Roman"/>
                <w:b/>
                <w:color w:val="000000"/>
                <w:sz w:val="24"/>
                <w:szCs w:val="24"/>
              </w:rPr>
              <w:t>图5-1  施工期产污环节示意图</w:t>
            </w:r>
          </w:p>
          <w:p>
            <w:pPr>
              <w:spacing w:line="360" w:lineRule="auto"/>
              <w:rPr>
                <w:rFonts w:ascii="Times New Roman" w:hAnsi="Times New Roman"/>
                <w:b/>
                <w:color w:val="000000"/>
                <w:sz w:val="24"/>
                <w:szCs w:val="24"/>
              </w:rPr>
            </w:pPr>
            <w:r>
              <w:rPr>
                <w:rFonts w:ascii="Times New Roman" w:hAnsi="Times New Roman"/>
                <w:b/>
                <w:color w:val="000000"/>
                <w:sz w:val="24"/>
                <w:szCs w:val="24"/>
              </w:rPr>
              <w:t xml:space="preserve">    2、营运期产污节点</w:t>
            </w:r>
          </w:p>
          <w:p>
            <w:pPr>
              <w:spacing w:line="360" w:lineRule="auto"/>
              <w:ind w:firstLine="480" w:firstLineChars="200"/>
              <w:rPr>
                <w:rFonts w:hint="eastAsia" w:ascii="Times New Roman" w:hAnsi="Times New Roman"/>
                <w:color w:val="000000"/>
                <w:sz w:val="24"/>
                <w:szCs w:val="24"/>
              </w:rPr>
            </w:pPr>
            <w:r>
              <w:rPr>
                <w:rFonts w:ascii="Times New Roman" w:hAnsi="Times New Roman"/>
                <w:color w:val="000000"/>
                <w:sz w:val="24"/>
              </w:rPr>
              <w:t>生产线</w:t>
            </w:r>
            <w:r>
              <w:rPr>
                <w:rFonts w:hint="eastAsia" w:ascii="Times New Roman" w:hAnsi="Times New Roman"/>
                <w:color w:val="000000"/>
                <w:sz w:val="24"/>
              </w:rPr>
              <w:t>3</w:t>
            </w:r>
            <w:r>
              <w:rPr>
                <w:rFonts w:ascii="Times New Roman" w:hAnsi="Times New Roman"/>
                <w:color w:val="000000"/>
                <w:sz w:val="24"/>
              </w:rPr>
              <w:t>条，塑料检查井、塑料检查井盖、塑料线性排水沟生产</w:t>
            </w:r>
            <w:r>
              <w:rPr>
                <w:rFonts w:hint="eastAsia" w:ascii="Times New Roman" w:hAnsi="Times New Roman"/>
                <w:color w:val="000000"/>
                <w:sz w:val="24"/>
              </w:rPr>
              <w:t>线1条，塑料管材生产线1条，塑料化粪池生产线1条</w:t>
            </w:r>
            <w:r>
              <w:rPr>
                <w:rFonts w:ascii="Times New Roman" w:hAnsi="Times New Roman"/>
                <w:color w:val="000000"/>
                <w:sz w:val="24"/>
              </w:rPr>
              <w:t>。项目以</w:t>
            </w:r>
            <w:r>
              <w:rPr>
                <w:rFonts w:hint="eastAsia" w:ascii="宋体" w:hAnsi="宋体" w:cs="宋体"/>
                <w:color w:val="000000"/>
                <w:sz w:val="24"/>
                <w:szCs w:val="24"/>
              </w:rPr>
              <w:t>本项目生产原料为是</w:t>
            </w:r>
            <w:r>
              <w:rPr>
                <w:rFonts w:ascii="Times New Roman" w:hAnsi="Times New Roman"/>
                <w:color w:val="000000"/>
                <w:sz w:val="24"/>
                <w:szCs w:val="24"/>
              </w:rPr>
              <w:t>PE</w:t>
            </w:r>
            <w:r>
              <w:rPr>
                <w:rFonts w:hint="eastAsia" w:ascii="Times New Roman" w:hAnsi="Times New Roman"/>
                <w:color w:val="000000"/>
                <w:sz w:val="24"/>
                <w:szCs w:val="24"/>
              </w:rPr>
              <w:t>颗粒料</w:t>
            </w:r>
            <w:r>
              <w:rPr>
                <w:rFonts w:hint="eastAsia" w:ascii="宋体" w:hAnsi="宋体" w:cs="宋体"/>
                <w:color w:val="000000"/>
                <w:sz w:val="24"/>
                <w:szCs w:val="24"/>
              </w:rPr>
              <w:t>、色母粒为原料，</w:t>
            </w:r>
            <w:r>
              <w:rPr>
                <w:rFonts w:ascii="Times New Roman" w:hAnsi="Times New Roman"/>
                <w:color w:val="000000"/>
                <w:sz w:val="24"/>
              </w:rPr>
              <w:t>年产量为</w:t>
            </w:r>
            <w:r>
              <w:rPr>
                <w:rFonts w:hint="eastAsia" w:ascii="Times New Roman" w:hAnsi="Times New Roman"/>
                <w:color w:val="000000"/>
                <w:sz w:val="24"/>
              </w:rPr>
              <w:t>塑料检查井</w:t>
            </w:r>
            <w:r>
              <w:rPr>
                <w:rFonts w:ascii="Times New Roman" w:hAnsi="Times New Roman"/>
                <w:color w:val="000000"/>
                <w:sz w:val="24"/>
              </w:rPr>
              <w:t>30</w:t>
            </w:r>
            <w:r>
              <w:rPr>
                <w:rFonts w:hint="eastAsia" w:ascii="Times New Roman" w:hAnsi="Times New Roman"/>
                <w:color w:val="000000"/>
                <w:sz w:val="24"/>
              </w:rPr>
              <w:t>0吨</w:t>
            </w:r>
            <w:r>
              <w:rPr>
                <w:rFonts w:ascii="Times New Roman" w:hAnsi="Times New Roman"/>
                <w:color w:val="000000"/>
                <w:sz w:val="24"/>
              </w:rPr>
              <w:t>/年，</w:t>
            </w:r>
            <w:r>
              <w:rPr>
                <w:rFonts w:hint="eastAsia" w:ascii="Times New Roman" w:hAnsi="Times New Roman"/>
                <w:color w:val="000000"/>
                <w:sz w:val="24"/>
              </w:rPr>
              <w:t>塑料井盖</w:t>
            </w:r>
            <w:r>
              <w:rPr>
                <w:rFonts w:ascii="Times New Roman" w:hAnsi="Times New Roman"/>
                <w:color w:val="000000"/>
                <w:sz w:val="24"/>
              </w:rPr>
              <w:t>200</w:t>
            </w:r>
            <w:r>
              <w:rPr>
                <w:rFonts w:hint="eastAsia" w:ascii="Times New Roman" w:hAnsi="Times New Roman"/>
                <w:color w:val="000000"/>
                <w:sz w:val="24"/>
              </w:rPr>
              <w:t>吨</w:t>
            </w:r>
            <w:r>
              <w:rPr>
                <w:rFonts w:ascii="Times New Roman" w:hAnsi="Times New Roman"/>
                <w:color w:val="000000"/>
                <w:sz w:val="24"/>
              </w:rPr>
              <w:t>/年，</w:t>
            </w:r>
            <w:r>
              <w:rPr>
                <w:rFonts w:hint="eastAsia" w:ascii="Times New Roman" w:hAnsi="Times New Roman"/>
                <w:color w:val="000000"/>
                <w:sz w:val="24"/>
              </w:rPr>
              <w:t>塑料化粪池</w:t>
            </w:r>
            <w:r>
              <w:rPr>
                <w:rFonts w:ascii="Times New Roman" w:hAnsi="Times New Roman"/>
                <w:color w:val="000000"/>
                <w:sz w:val="24"/>
              </w:rPr>
              <w:t>200</w:t>
            </w:r>
            <w:r>
              <w:rPr>
                <w:rFonts w:hint="eastAsia" w:ascii="Times New Roman" w:hAnsi="Times New Roman"/>
                <w:color w:val="000000"/>
                <w:sz w:val="24"/>
              </w:rPr>
              <w:t>吨</w:t>
            </w:r>
            <w:r>
              <w:rPr>
                <w:rFonts w:ascii="Times New Roman" w:hAnsi="Times New Roman"/>
                <w:color w:val="000000"/>
                <w:sz w:val="24"/>
              </w:rPr>
              <w:t>/年，</w:t>
            </w:r>
            <w:r>
              <w:rPr>
                <w:rFonts w:hint="eastAsia" w:ascii="Times New Roman" w:hAnsi="Times New Roman"/>
                <w:color w:val="000000"/>
                <w:sz w:val="24"/>
              </w:rPr>
              <w:t>塑料线性排水沟3</w:t>
            </w:r>
            <w:r>
              <w:rPr>
                <w:rFonts w:ascii="Times New Roman" w:hAnsi="Times New Roman"/>
                <w:color w:val="000000"/>
                <w:sz w:val="24"/>
              </w:rPr>
              <w:t>00</w:t>
            </w:r>
            <w:r>
              <w:rPr>
                <w:rFonts w:hint="eastAsia" w:ascii="Times New Roman" w:hAnsi="Times New Roman"/>
                <w:color w:val="000000"/>
                <w:sz w:val="24"/>
              </w:rPr>
              <w:t>吨</w:t>
            </w:r>
            <w:r>
              <w:rPr>
                <w:rFonts w:ascii="Times New Roman" w:hAnsi="Times New Roman"/>
                <w:color w:val="000000"/>
                <w:sz w:val="24"/>
              </w:rPr>
              <w:t>/年，</w:t>
            </w:r>
            <w:r>
              <w:rPr>
                <w:rFonts w:hint="eastAsia" w:ascii="Times New Roman" w:hAnsi="Times New Roman"/>
                <w:color w:val="000000"/>
                <w:sz w:val="24"/>
              </w:rPr>
              <w:t>塑料管件</w:t>
            </w:r>
            <w:r>
              <w:rPr>
                <w:rFonts w:ascii="Times New Roman" w:hAnsi="Times New Roman"/>
                <w:color w:val="000000"/>
                <w:sz w:val="24"/>
              </w:rPr>
              <w:t>200</w:t>
            </w:r>
            <w:r>
              <w:rPr>
                <w:rFonts w:hint="eastAsia" w:ascii="Times New Roman" w:hAnsi="Times New Roman"/>
                <w:color w:val="000000"/>
                <w:sz w:val="24"/>
              </w:rPr>
              <w:t>吨</w:t>
            </w:r>
            <w:r>
              <w:rPr>
                <w:rFonts w:ascii="Times New Roman" w:hAnsi="Times New Roman"/>
                <w:color w:val="000000"/>
                <w:sz w:val="24"/>
              </w:rPr>
              <w:t>/年。</w:t>
            </w:r>
            <w:r>
              <w:rPr>
                <w:rFonts w:ascii="Times New Roman" w:hAnsi="Times New Roman"/>
                <w:color w:val="000000"/>
                <w:sz w:val="24"/>
                <w:szCs w:val="24"/>
              </w:rPr>
              <w:t>具体生产工艺及产污节点见下图</w:t>
            </w:r>
            <w:r>
              <w:rPr>
                <w:rFonts w:hint="eastAsia" w:ascii="Times New Roman" w:hAnsi="Times New Roman"/>
                <w:color w:val="000000"/>
                <w:sz w:val="24"/>
                <w:szCs w:val="24"/>
              </w:rPr>
              <w:t>：</w:t>
            </w:r>
          </w:p>
          <w:p>
            <w:pPr>
              <w:pStyle w:val="12"/>
              <w:rPr>
                <w:rFonts w:hint="eastAsia" w:ascii="Times New Roman" w:hAnsi="宋体"/>
                <w:b/>
                <w:bCs/>
                <w:sz w:val="24"/>
                <w:szCs w:val="24"/>
              </w:rPr>
            </w:pPr>
          </w:p>
          <w:p>
            <w:pPr>
              <w:rPr>
                <w:rFonts w:hint="eastAsia" w:ascii="Times New Roman" w:hAnsi="宋体"/>
                <w:b/>
                <w:bCs/>
                <w:sz w:val="24"/>
                <w:szCs w:val="24"/>
              </w:rPr>
            </w:pPr>
          </w:p>
          <w:p>
            <w:pPr>
              <w:pStyle w:val="29"/>
              <w:ind w:firstLine="560"/>
              <w:rPr>
                <w:rFonts w:hint="eastAsia"/>
              </w:rPr>
            </w:pPr>
          </w:p>
          <w:p>
            <w:pPr>
              <w:pStyle w:val="12"/>
              <w:rPr>
                <w:rFonts w:hint="eastAsia" w:ascii="Times New Roman" w:hAnsi="宋体"/>
                <w:b/>
                <w:bCs/>
                <w:sz w:val="24"/>
                <w:szCs w:val="24"/>
              </w:rPr>
            </w:pPr>
          </w:p>
          <w:p>
            <w:pPr>
              <w:pStyle w:val="12"/>
              <w:rPr>
                <w:rFonts w:hint="eastAsia" w:ascii="Times New Roman" w:hAnsi="Times New Roman"/>
                <w:color w:val="000000"/>
                <w:sz w:val="24"/>
                <w:szCs w:val="24"/>
              </w:rPr>
            </w:pPr>
            <w:r>
              <w:rPr>
                <w:rFonts w:hint="eastAsia" w:ascii="Times New Roman" w:hAnsi="宋体"/>
                <w:b/>
                <w:bCs/>
                <w:sz w:val="24"/>
                <w:szCs w:val="24"/>
              </w:rPr>
              <w:t>（1）塑料检查井、塑料检查井盖、塑料线性排水沟生产工艺及产污节点</w:t>
            </w:r>
          </w:p>
          <w:p>
            <w:pPr>
              <w:rPr>
                <w:rFonts w:hint="eastAsia" w:ascii="Times New Roman" w:hAnsi="Times New Roman"/>
                <w:color w:val="000000"/>
                <w:sz w:val="24"/>
                <w:szCs w:val="24"/>
              </w:rPr>
            </w:pPr>
            <w:r>
              <w:rPr>
                <w:rFonts w:hint="eastAsia" w:ascii="Times New Roman" w:hAnsi="Times New Roman"/>
                <w:color w:val="000000"/>
                <w:sz w:val="24"/>
                <w:szCs w:val="24"/>
              </w:rPr>
              <mc:AlternateContent>
                <mc:Choice Requires="wpc">
                  <w:drawing>
                    <wp:inline distT="0" distB="0" distL="0" distR="0">
                      <wp:extent cx="5222240" cy="6289040"/>
                      <wp:effectExtent l="0" t="4445" r="6985" b="2540"/>
                      <wp:docPr id="921" name="画布 921"/>
                      <wp:cNvGraphicFramePr/>
                      <a:graphic xmlns:a="http://schemas.openxmlformats.org/drawingml/2006/main">
                        <a:graphicData uri="http://schemas.microsoft.com/office/word/2010/wordprocessingCanvas">
                          <wpc:wpc>
                            <wpc:bg>
                              <a:noFill/>
                            </wpc:bg>
                            <wpc:whole>
                              <a:ln>
                                <a:noFill/>
                              </a:ln>
                            </wpc:whole>
                            <wps:wsp>
                              <wps:cNvPr id="1039" name="矩形 923"/>
                              <wps:cNvSpPr>
                                <a:spLocks noChangeArrowheads="1"/>
                              </wps:cNvSpPr>
                              <wps:spPr bwMode="auto">
                                <a:xfrm>
                                  <a:off x="2031365" y="147320"/>
                                  <a:ext cx="1229360" cy="233680"/>
                                </a:xfrm>
                                <a:prstGeom prst="rect">
                                  <a:avLst/>
                                </a:prstGeom>
                                <a:noFill/>
                                <a:ln w="6350">
                                  <a:solidFill>
                                    <a:srgbClr val="000000"/>
                                  </a:solidFill>
                                  <a:miter lim="800000"/>
                                </a:ln>
                                <a:effectLst/>
                              </wps:spPr>
                              <wps:txbx>
                                <w:txbxContent>
                                  <w:p>
                                    <w:pPr>
                                      <w:spacing w:line="120" w:lineRule="atLeast"/>
                                      <w:jc w:val="center"/>
                                      <w:rPr>
                                        <w:rFonts w:ascii="Times New Roman" w:hAnsi="Times New Roman"/>
                                        <w:sz w:val="22"/>
                                        <w:szCs w:val="18"/>
                                      </w:rPr>
                                    </w:pPr>
                                    <w:r>
                                      <w:rPr>
                                        <w:rFonts w:ascii="Times New Roman" w:hAnsi="Times New Roman"/>
                                        <w:sz w:val="22"/>
                                        <w:szCs w:val="18"/>
                                      </w:rPr>
                                      <w:t>PE颗粒料、色母粒</w:t>
                                    </w:r>
                                  </w:p>
                                </w:txbxContent>
                              </wps:txbx>
                              <wps:bodyPr rot="0" vert="horz" wrap="square" lIns="0" tIns="0" rIns="0" bIns="0" anchor="t" anchorCtr="0" upright="1">
                                <a:noAutofit/>
                              </wps:bodyPr>
                            </wps:wsp>
                            <wps:wsp>
                              <wps:cNvPr id="1040" name="直线 924"/>
                              <wps:cNvCnPr>
                                <a:cxnSpLocks noChangeShapeType="1"/>
                              </wps:cNvCnPr>
                              <wps:spPr bwMode="auto">
                                <a:xfrm>
                                  <a:off x="2602865" y="401955"/>
                                  <a:ext cx="0" cy="252000"/>
                                </a:xfrm>
                                <a:prstGeom prst="line">
                                  <a:avLst/>
                                </a:prstGeom>
                                <a:noFill/>
                                <a:ln w="6350">
                                  <a:solidFill>
                                    <a:srgbClr val="000000"/>
                                  </a:solidFill>
                                  <a:round/>
                                  <a:tailEnd type="arrow" w="med" len="med"/>
                                </a:ln>
                                <a:effectLst/>
                              </wps:spPr>
                              <wps:bodyPr/>
                            </wps:wsp>
                            <wps:wsp>
                              <wps:cNvPr id="1041" name="矩形 925"/>
                              <wps:cNvSpPr>
                                <a:spLocks noChangeArrowheads="1"/>
                              </wps:cNvSpPr>
                              <wps:spPr bwMode="auto">
                                <a:xfrm>
                                  <a:off x="2050415" y="655955"/>
                                  <a:ext cx="1219200" cy="228600"/>
                                </a:xfrm>
                                <a:prstGeom prst="rect">
                                  <a:avLst/>
                                </a:prstGeom>
                                <a:noFill/>
                                <a:ln w="6350">
                                  <a:solidFill>
                                    <a:srgbClr val="000000"/>
                                  </a:solidFill>
                                  <a:miter lim="800000"/>
                                </a:ln>
                                <a:effectLst/>
                              </wps:spPr>
                              <wps:txbx>
                                <w:txbxContent>
                                  <w:p>
                                    <w:pPr>
                                      <w:spacing w:line="120" w:lineRule="atLeast"/>
                                      <w:ind w:firstLine="660" w:firstLineChars="300"/>
                                      <w:rPr>
                                        <w:rFonts w:ascii="Times New Roman" w:hAnsi="Times New Roman"/>
                                        <w:sz w:val="22"/>
                                        <w:szCs w:val="18"/>
                                      </w:rPr>
                                    </w:pPr>
                                    <w:r>
                                      <w:rPr>
                                        <w:rFonts w:hint="eastAsia" w:ascii="Times New Roman" w:hAnsi="Times New Roman"/>
                                        <w:sz w:val="22"/>
                                        <w:szCs w:val="18"/>
                                      </w:rPr>
                                      <w:t>混合</w:t>
                                    </w:r>
                                  </w:p>
                                </w:txbxContent>
                              </wps:txbx>
                              <wps:bodyPr rot="0" vert="horz" wrap="square" lIns="0" tIns="0" rIns="0" bIns="0" anchor="t" anchorCtr="0" upright="1">
                                <a:noAutofit/>
                              </wps:bodyPr>
                            </wps:wsp>
                            <wps:wsp>
                              <wps:cNvPr id="1042" name="直线 926"/>
                              <wps:cNvCnPr>
                                <a:cxnSpLocks noChangeShapeType="1"/>
                              </wps:cNvCnPr>
                              <wps:spPr bwMode="auto">
                                <a:xfrm flipH="1">
                                  <a:off x="375285" y="4128770"/>
                                  <a:ext cx="295910" cy="1905"/>
                                </a:xfrm>
                                <a:prstGeom prst="line">
                                  <a:avLst/>
                                </a:prstGeom>
                                <a:noFill/>
                                <a:ln w="6350">
                                  <a:solidFill>
                                    <a:srgbClr val="000000"/>
                                  </a:solidFill>
                                  <a:round/>
                                  <a:tailEnd type="arrow" w="med" len="med"/>
                                </a:ln>
                                <a:effectLst/>
                              </wps:spPr>
                              <wps:bodyPr/>
                            </wps:wsp>
                            <wps:wsp>
                              <wps:cNvPr id="1043" name="直线 927"/>
                              <wps:cNvCnPr>
                                <a:cxnSpLocks noChangeShapeType="1"/>
                              </wps:cNvCnPr>
                              <wps:spPr bwMode="auto">
                                <a:xfrm>
                                  <a:off x="1383030" y="2929890"/>
                                  <a:ext cx="603885" cy="1905"/>
                                </a:xfrm>
                                <a:prstGeom prst="line">
                                  <a:avLst/>
                                </a:prstGeom>
                                <a:noFill/>
                                <a:ln w="6350">
                                  <a:solidFill>
                                    <a:srgbClr val="000000"/>
                                  </a:solidFill>
                                  <a:round/>
                                  <a:tailEnd type="arrow" w="med" len="med"/>
                                </a:ln>
                                <a:effectLst/>
                              </wps:spPr>
                              <wps:bodyPr/>
                            </wps:wsp>
                            <wps:wsp>
                              <wps:cNvPr id="1044" name="直线 928"/>
                              <wps:cNvCnPr>
                                <a:cxnSpLocks noChangeShapeType="1"/>
                              </wps:cNvCnPr>
                              <wps:spPr bwMode="auto">
                                <a:xfrm>
                                  <a:off x="2668906" y="4880611"/>
                                  <a:ext cx="0" cy="393700"/>
                                </a:xfrm>
                                <a:prstGeom prst="line">
                                  <a:avLst/>
                                </a:prstGeom>
                                <a:noFill/>
                                <a:ln w="6350">
                                  <a:solidFill>
                                    <a:srgbClr val="000000"/>
                                  </a:solidFill>
                                  <a:round/>
                                  <a:tailEnd type="arrow" w="med" len="med"/>
                                </a:ln>
                                <a:effectLst/>
                              </wps:spPr>
                              <wps:bodyPr/>
                            </wps:wsp>
                            <wps:wsp>
                              <wps:cNvPr id="1045" name="直线 929"/>
                              <wps:cNvCnPr>
                                <a:cxnSpLocks noChangeShapeType="1"/>
                              </wps:cNvCnPr>
                              <wps:spPr bwMode="auto">
                                <a:xfrm>
                                  <a:off x="2641601" y="3604261"/>
                                  <a:ext cx="0" cy="393700"/>
                                </a:xfrm>
                                <a:prstGeom prst="line">
                                  <a:avLst/>
                                </a:prstGeom>
                                <a:noFill/>
                                <a:ln w="6350">
                                  <a:solidFill>
                                    <a:srgbClr val="000000"/>
                                  </a:solidFill>
                                  <a:round/>
                                  <a:tailEnd type="arrow" w="med" len="med"/>
                                </a:ln>
                                <a:effectLst/>
                              </wps:spPr>
                              <wps:bodyPr/>
                            </wps:wsp>
                            <wps:wsp>
                              <wps:cNvPr id="1046" name="直线 930"/>
                              <wps:cNvCnPr>
                                <a:cxnSpLocks noChangeShapeType="1"/>
                              </wps:cNvCnPr>
                              <wps:spPr bwMode="auto">
                                <a:xfrm>
                                  <a:off x="2646046" y="4265295"/>
                                  <a:ext cx="0" cy="393700"/>
                                </a:xfrm>
                                <a:prstGeom prst="line">
                                  <a:avLst/>
                                </a:prstGeom>
                                <a:noFill/>
                                <a:ln w="6350">
                                  <a:solidFill>
                                    <a:srgbClr val="000000"/>
                                  </a:solidFill>
                                  <a:round/>
                                  <a:tailEnd type="arrow" w="med" len="med"/>
                                </a:ln>
                                <a:effectLst/>
                              </wps:spPr>
                              <wps:bodyPr/>
                            </wps:wsp>
                            <wps:wsp>
                              <wps:cNvPr id="1047" name="直线 931"/>
                              <wps:cNvCnPr>
                                <a:cxnSpLocks noChangeShapeType="1"/>
                              </wps:cNvCnPr>
                              <wps:spPr bwMode="auto">
                                <a:xfrm>
                                  <a:off x="2597150" y="892175"/>
                                  <a:ext cx="635" cy="309245"/>
                                </a:xfrm>
                                <a:prstGeom prst="line">
                                  <a:avLst/>
                                </a:prstGeom>
                                <a:noFill/>
                                <a:ln w="6350">
                                  <a:solidFill>
                                    <a:srgbClr val="000000"/>
                                  </a:solidFill>
                                  <a:round/>
                                  <a:tailEnd type="arrow" w="med" len="med"/>
                                </a:ln>
                                <a:effectLst/>
                              </wps:spPr>
                              <wps:bodyPr/>
                            </wps:wsp>
                            <wps:wsp>
                              <wps:cNvPr id="1048" name="矩形 932"/>
                              <wps:cNvSpPr>
                                <a:spLocks noChangeArrowheads="1"/>
                              </wps:cNvSpPr>
                              <wps:spPr bwMode="auto">
                                <a:xfrm>
                                  <a:off x="2010410" y="1206500"/>
                                  <a:ext cx="1219200" cy="228600"/>
                                </a:xfrm>
                                <a:prstGeom prst="rect">
                                  <a:avLst/>
                                </a:prstGeom>
                                <a:noFill/>
                                <a:ln w="6350">
                                  <a:solidFill>
                                    <a:srgbClr val="000000"/>
                                  </a:solidFill>
                                  <a:miter lim="800000"/>
                                </a:ln>
                                <a:effectLst/>
                              </wps:spPr>
                              <wps:txbx>
                                <w:txbxContent>
                                  <w:p>
                                    <w:pPr>
                                      <w:spacing w:line="120" w:lineRule="atLeast"/>
                                      <w:ind w:firstLine="660" w:firstLineChars="300"/>
                                      <w:rPr>
                                        <w:rFonts w:ascii="Times New Roman" w:hAnsi="Times New Roman"/>
                                        <w:sz w:val="22"/>
                                        <w:szCs w:val="18"/>
                                      </w:rPr>
                                    </w:pPr>
                                    <w:r>
                                      <w:rPr>
                                        <w:rFonts w:hint="eastAsia" w:ascii="Times New Roman" w:hAnsi="Times New Roman"/>
                                        <w:sz w:val="22"/>
                                        <w:szCs w:val="18"/>
                                      </w:rPr>
                                      <w:t>人工上料</w:t>
                                    </w:r>
                                  </w:p>
                                </w:txbxContent>
                              </wps:txbx>
                              <wps:bodyPr rot="0" vert="horz" wrap="square" lIns="0" tIns="0" rIns="0" bIns="0" anchor="t" anchorCtr="0" upright="1">
                                <a:noAutofit/>
                              </wps:bodyPr>
                            </wps:wsp>
                            <wps:wsp>
                              <wps:cNvPr id="1049" name="直线 933"/>
                              <wps:cNvCnPr>
                                <a:cxnSpLocks noChangeShapeType="1"/>
                              </wps:cNvCnPr>
                              <wps:spPr bwMode="auto">
                                <a:xfrm>
                                  <a:off x="2613661" y="1979296"/>
                                  <a:ext cx="0" cy="396000"/>
                                </a:xfrm>
                                <a:prstGeom prst="line">
                                  <a:avLst/>
                                </a:prstGeom>
                                <a:noFill/>
                                <a:ln w="6350">
                                  <a:solidFill>
                                    <a:srgbClr val="000000"/>
                                  </a:solidFill>
                                  <a:round/>
                                  <a:tailEnd type="arrow" w="med" len="med"/>
                                </a:ln>
                                <a:effectLst/>
                              </wps:spPr>
                              <wps:bodyPr/>
                            </wps:wsp>
                            <wps:wsp>
                              <wps:cNvPr id="1050" name="直线 934"/>
                              <wps:cNvCnPr>
                                <a:cxnSpLocks noChangeShapeType="1"/>
                              </wps:cNvCnPr>
                              <wps:spPr bwMode="auto">
                                <a:xfrm>
                                  <a:off x="2618106" y="3052446"/>
                                  <a:ext cx="0" cy="304800"/>
                                </a:xfrm>
                                <a:prstGeom prst="line">
                                  <a:avLst/>
                                </a:prstGeom>
                                <a:noFill/>
                                <a:ln w="6350">
                                  <a:solidFill>
                                    <a:srgbClr val="000000"/>
                                  </a:solidFill>
                                  <a:round/>
                                  <a:tailEnd type="arrow" w="med" len="med"/>
                                </a:ln>
                                <a:effectLst/>
                              </wps:spPr>
                              <wps:bodyPr/>
                            </wps:wsp>
                            <wps:wsp>
                              <wps:cNvPr id="1051" name="直线 935"/>
                              <wps:cNvCnPr>
                                <a:cxnSpLocks noChangeShapeType="1"/>
                              </wps:cNvCnPr>
                              <wps:spPr bwMode="auto">
                                <a:xfrm>
                                  <a:off x="2601595" y="1457960"/>
                                  <a:ext cx="0" cy="304800"/>
                                </a:xfrm>
                                <a:prstGeom prst="line">
                                  <a:avLst/>
                                </a:prstGeom>
                                <a:noFill/>
                                <a:ln w="6350">
                                  <a:solidFill>
                                    <a:srgbClr val="000000"/>
                                  </a:solidFill>
                                  <a:round/>
                                  <a:tailEnd type="arrow" w="med" len="med"/>
                                </a:ln>
                                <a:effectLst/>
                              </wps:spPr>
                              <wps:bodyPr/>
                            </wps:wsp>
                            <wps:wsp>
                              <wps:cNvPr id="1052" name="矩形 936"/>
                              <wps:cNvSpPr>
                                <a:spLocks noChangeArrowheads="1"/>
                              </wps:cNvSpPr>
                              <wps:spPr bwMode="auto">
                                <a:xfrm>
                                  <a:off x="1999615" y="1757046"/>
                                  <a:ext cx="1219200" cy="228600"/>
                                </a:xfrm>
                                <a:prstGeom prst="rect">
                                  <a:avLst/>
                                </a:prstGeom>
                                <a:noFill/>
                                <a:ln w="6350">
                                  <a:solidFill>
                                    <a:srgbClr val="000000"/>
                                  </a:solidFill>
                                  <a:miter lim="800000"/>
                                </a:ln>
                                <a:effectLst/>
                              </wps:spPr>
                              <wps:txbx>
                                <w:txbxContent>
                                  <w:p>
                                    <w:pPr>
                                      <w:spacing w:line="120" w:lineRule="atLeast"/>
                                      <w:ind w:firstLine="440" w:firstLineChars="200"/>
                                      <w:rPr>
                                        <w:rFonts w:ascii="Times New Roman" w:hAnsi="Times New Roman"/>
                                        <w:sz w:val="22"/>
                                        <w:szCs w:val="18"/>
                                      </w:rPr>
                                    </w:pPr>
                                    <w:r>
                                      <w:rPr>
                                        <w:rFonts w:hint="eastAsia" w:ascii="Times New Roman" w:hAnsi="Times New Roman"/>
                                        <w:sz w:val="22"/>
                                        <w:szCs w:val="18"/>
                                      </w:rPr>
                                      <w:t>加热熔融挤出</w:t>
                                    </w:r>
                                  </w:p>
                                </w:txbxContent>
                              </wps:txbx>
                              <wps:bodyPr rot="0" vert="horz" wrap="square" lIns="0" tIns="0" rIns="0" bIns="0" anchor="t" anchorCtr="0" upright="1">
                                <a:noAutofit/>
                              </wps:bodyPr>
                            </wps:wsp>
                            <wps:wsp>
                              <wps:cNvPr id="1053" name="矩形 937"/>
                              <wps:cNvSpPr>
                                <a:spLocks noChangeArrowheads="1"/>
                              </wps:cNvSpPr>
                              <wps:spPr bwMode="auto">
                                <a:xfrm>
                                  <a:off x="2011045" y="2381250"/>
                                  <a:ext cx="1219200" cy="228600"/>
                                </a:xfrm>
                                <a:prstGeom prst="rect">
                                  <a:avLst/>
                                </a:prstGeom>
                                <a:noFill/>
                                <a:ln w="6350">
                                  <a:solidFill>
                                    <a:srgbClr val="000000"/>
                                  </a:solidFill>
                                  <a:miter lim="800000"/>
                                </a:ln>
                                <a:effectLst/>
                              </wps:spPr>
                              <wps:txbx>
                                <w:txbxContent>
                                  <w:p>
                                    <w:pPr>
                                      <w:spacing w:line="120" w:lineRule="atLeast"/>
                                      <w:ind w:firstLine="440" w:firstLineChars="200"/>
                                      <w:rPr>
                                        <w:rFonts w:ascii="Times New Roman" w:hAnsi="Times New Roman"/>
                                        <w:sz w:val="22"/>
                                        <w:szCs w:val="18"/>
                                      </w:rPr>
                                    </w:pPr>
                                    <w:r>
                                      <w:rPr>
                                        <w:rFonts w:hint="eastAsia" w:ascii="Times New Roman" w:hAnsi="Times New Roman"/>
                                        <w:sz w:val="22"/>
                                        <w:szCs w:val="18"/>
                                      </w:rPr>
                                      <w:t>压铸成型</w:t>
                                    </w:r>
                                  </w:p>
                                </w:txbxContent>
                              </wps:txbx>
                              <wps:bodyPr rot="0" vert="horz" wrap="square" lIns="0" tIns="0" rIns="0" bIns="0" anchor="t" anchorCtr="0" upright="1">
                                <a:noAutofit/>
                              </wps:bodyPr>
                            </wps:wsp>
                            <wps:wsp>
                              <wps:cNvPr id="1054" name="直线 938"/>
                              <wps:cNvCnPr>
                                <a:cxnSpLocks noChangeShapeType="1"/>
                              </wps:cNvCnPr>
                              <wps:spPr bwMode="auto">
                                <a:xfrm>
                                  <a:off x="2635251" y="2616835"/>
                                  <a:ext cx="0" cy="198120"/>
                                </a:xfrm>
                                <a:prstGeom prst="line">
                                  <a:avLst/>
                                </a:prstGeom>
                                <a:noFill/>
                                <a:ln w="6350">
                                  <a:solidFill>
                                    <a:srgbClr val="000000"/>
                                  </a:solidFill>
                                  <a:round/>
                                  <a:tailEnd type="arrow" w="med" len="med"/>
                                </a:ln>
                                <a:effectLst/>
                              </wps:spPr>
                              <wps:bodyPr/>
                            </wps:wsp>
                            <wps:wsp>
                              <wps:cNvPr id="1055" name="矩形 939"/>
                              <wps:cNvSpPr>
                                <a:spLocks noChangeArrowheads="1"/>
                              </wps:cNvSpPr>
                              <wps:spPr bwMode="auto">
                                <a:xfrm>
                                  <a:off x="1979295" y="2816225"/>
                                  <a:ext cx="1219200" cy="228600"/>
                                </a:xfrm>
                                <a:prstGeom prst="rect">
                                  <a:avLst/>
                                </a:prstGeom>
                                <a:noFill/>
                                <a:ln w="6350">
                                  <a:solidFill>
                                    <a:srgbClr val="000000"/>
                                  </a:solidFill>
                                  <a:miter lim="800000"/>
                                </a:ln>
                                <a:effectLst/>
                              </wps:spPr>
                              <wps:txbx>
                                <w:txbxContent>
                                  <w:p>
                                    <w:pPr>
                                      <w:spacing w:line="120" w:lineRule="atLeast"/>
                                      <w:ind w:firstLine="440" w:firstLineChars="200"/>
                                      <w:rPr>
                                        <w:rFonts w:ascii="Times New Roman" w:hAnsi="Times New Roman"/>
                                        <w:sz w:val="22"/>
                                        <w:szCs w:val="18"/>
                                      </w:rPr>
                                    </w:pPr>
                                    <w:r>
                                      <w:rPr>
                                        <w:rFonts w:hint="eastAsia" w:ascii="Times New Roman" w:hAnsi="Times New Roman"/>
                                        <w:sz w:val="22"/>
                                        <w:szCs w:val="18"/>
                                      </w:rPr>
                                      <w:t>降温定型</w:t>
                                    </w:r>
                                  </w:p>
                                </w:txbxContent>
                              </wps:txbx>
                              <wps:bodyPr rot="0" vert="horz" wrap="square" lIns="0" tIns="0" rIns="0" bIns="0" anchor="t" anchorCtr="0" upright="1">
                                <a:noAutofit/>
                              </wps:bodyPr>
                            </wps:wsp>
                            <wps:wsp>
                              <wps:cNvPr id="1056" name="矩形 940"/>
                              <wps:cNvSpPr>
                                <a:spLocks noChangeArrowheads="1"/>
                              </wps:cNvSpPr>
                              <wps:spPr bwMode="auto">
                                <a:xfrm>
                                  <a:off x="2063750" y="5270501"/>
                                  <a:ext cx="1219200" cy="228600"/>
                                </a:xfrm>
                                <a:prstGeom prst="rect">
                                  <a:avLst/>
                                </a:prstGeom>
                                <a:noFill/>
                                <a:ln w="6350">
                                  <a:solidFill>
                                    <a:srgbClr val="000000"/>
                                  </a:solidFill>
                                  <a:miter lim="800000"/>
                                </a:ln>
                                <a:effectLst/>
                              </wps:spPr>
                              <wps:txbx>
                                <w:txbxContent>
                                  <w:p>
                                    <w:pPr>
                                      <w:spacing w:line="120" w:lineRule="atLeast"/>
                                      <w:ind w:firstLine="660" w:firstLineChars="300"/>
                                      <w:rPr>
                                        <w:rFonts w:ascii="Times New Roman" w:hAnsi="Times New Roman"/>
                                        <w:sz w:val="22"/>
                                        <w:szCs w:val="18"/>
                                      </w:rPr>
                                    </w:pPr>
                                    <w:r>
                                      <w:rPr>
                                        <w:rFonts w:hint="eastAsia" w:ascii="Times New Roman" w:hAnsi="Times New Roman"/>
                                        <w:sz w:val="22"/>
                                        <w:szCs w:val="18"/>
                                      </w:rPr>
                                      <w:t>入库</w:t>
                                    </w:r>
                                  </w:p>
                                </w:txbxContent>
                              </wps:txbx>
                              <wps:bodyPr rot="0" vert="horz" wrap="square" lIns="0" tIns="0" rIns="0" bIns="0" anchor="t" anchorCtr="0" upright="1">
                                <a:noAutofit/>
                              </wps:bodyPr>
                            </wps:wsp>
                            <wps:wsp>
                              <wps:cNvPr id="1057" name="矩形 941"/>
                              <wps:cNvSpPr>
                                <a:spLocks noChangeArrowheads="1"/>
                              </wps:cNvSpPr>
                              <wps:spPr bwMode="auto">
                                <a:xfrm>
                                  <a:off x="2014855" y="4650105"/>
                                  <a:ext cx="1219200" cy="228600"/>
                                </a:xfrm>
                                <a:prstGeom prst="rect">
                                  <a:avLst/>
                                </a:prstGeom>
                                <a:noFill/>
                                <a:ln w="6350">
                                  <a:solidFill>
                                    <a:srgbClr val="000000"/>
                                  </a:solidFill>
                                  <a:miter lim="800000"/>
                                </a:ln>
                                <a:effectLst/>
                              </wps:spPr>
                              <wps:txbx>
                                <w:txbxContent>
                                  <w:p>
                                    <w:pPr>
                                      <w:spacing w:line="120" w:lineRule="atLeast"/>
                                      <w:ind w:firstLine="660" w:firstLineChars="300"/>
                                      <w:rPr>
                                        <w:rFonts w:ascii="Times New Roman" w:hAnsi="Times New Roman"/>
                                        <w:sz w:val="22"/>
                                        <w:szCs w:val="18"/>
                                      </w:rPr>
                                    </w:pPr>
                                    <w:r>
                                      <w:rPr>
                                        <w:rFonts w:hint="eastAsia" w:ascii="Times New Roman" w:hAnsi="Times New Roman"/>
                                        <w:sz w:val="22"/>
                                        <w:szCs w:val="18"/>
                                      </w:rPr>
                                      <w:t>检验</w:t>
                                    </w:r>
                                  </w:p>
                                </w:txbxContent>
                              </wps:txbx>
                              <wps:bodyPr rot="0" vert="horz" wrap="square" lIns="0" tIns="0" rIns="0" bIns="0" anchor="t" anchorCtr="0" upright="1">
                                <a:noAutofit/>
                              </wps:bodyPr>
                            </wps:wsp>
                            <wps:wsp>
                              <wps:cNvPr id="1058" name="矩形 942"/>
                              <wps:cNvSpPr>
                                <a:spLocks noChangeArrowheads="1"/>
                              </wps:cNvSpPr>
                              <wps:spPr bwMode="auto">
                                <a:xfrm>
                                  <a:off x="2019300" y="4029710"/>
                                  <a:ext cx="1219200" cy="228600"/>
                                </a:xfrm>
                                <a:prstGeom prst="rect">
                                  <a:avLst/>
                                </a:prstGeom>
                                <a:noFill/>
                                <a:ln w="6350">
                                  <a:solidFill>
                                    <a:srgbClr val="000000"/>
                                  </a:solidFill>
                                  <a:miter lim="800000"/>
                                </a:ln>
                                <a:effectLst/>
                              </wps:spPr>
                              <wps:txbx>
                                <w:txbxContent>
                                  <w:p>
                                    <w:pPr>
                                      <w:spacing w:line="120" w:lineRule="atLeast"/>
                                      <w:ind w:firstLine="660" w:firstLineChars="300"/>
                                      <w:rPr>
                                        <w:rFonts w:ascii="Times New Roman" w:hAnsi="Times New Roman"/>
                                        <w:sz w:val="22"/>
                                        <w:szCs w:val="18"/>
                                      </w:rPr>
                                    </w:pPr>
                                    <w:r>
                                      <w:rPr>
                                        <w:rFonts w:hint="eastAsia" w:ascii="Times New Roman" w:hAnsi="Times New Roman"/>
                                        <w:sz w:val="22"/>
                                        <w:szCs w:val="18"/>
                                      </w:rPr>
                                      <w:t>修边</w:t>
                                    </w:r>
                                  </w:p>
                                </w:txbxContent>
                              </wps:txbx>
                              <wps:bodyPr rot="0" vert="horz" wrap="square" lIns="0" tIns="0" rIns="0" bIns="0" anchor="t" anchorCtr="0" upright="1">
                                <a:noAutofit/>
                              </wps:bodyPr>
                            </wps:wsp>
                            <wps:wsp>
                              <wps:cNvPr id="1059" name="矩形 943"/>
                              <wps:cNvSpPr>
                                <a:spLocks noChangeArrowheads="1"/>
                              </wps:cNvSpPr>
                              <wps:spPr bwMode="auto">
                                <a:xfrm>
                                  <a:off x="1991360" y="3356611"/>
                                  <a:ext cx="1219200" cy="228600"/>
                                </a:xfrm>
                                <a:prstGeom prst="rect">
                                  <a:avLst/>
                                </a:prstGeom>
                                <a:noFill/>
                                <a:ln w="6350">
                                  <a:solidFill>
                                    <a:srgbClr val="000000"/>
                                  </a:solidFill>
                                  <a:miter lim="800000"/>
                                </a:ln>
                                <a:effectLst/>
                              </wps:spPr>
                              <wps:txbx>
                                <w:txbxContent>
                                  <w:p>
                                    <w:pPr>
                                      <w:spacing w:line="120" w:lineRule="atLeast"/>
                                      <w:ind w:firstLine="220" w:firstLineChars="100"/>
                                      <w:rPr>
                                        <w:rFonts w:ascii="Times New Roman" w:hAnsi="Times New Roman"/>
                                        <w:sz w:val="22"/>
                                        <w:szCs w:val="18"/>
                                      </w:rPr>
                                    </w:pPr>
                                    <w:r>
                                      <w:rPr>
                                        <w:rFonts w:hint="eastAsia" w:ascii="Times New Roman" w:hAnsi="Times New Roman"/>
                                        <w:sz w:val="22"/>
                                        <w:szCs w:val="18"/>
                                      </w:rPr>
                                      <w:t>焊接（剪焊机）</w:t>
                                    </w:r>
                                  </w:p>
                                </w:txbxContent>
                              </wps:txbx>
                              <wps:bodyPr rot="0" vert="horz" wrap="square" lIns="0" tIns="0" rIns="0" bIns="0" anchor="t" anchorCtr="0" upright="1">
                                <a:noAutofit/>
                              </wps:bodyPr>
                            </wps:wsp>
                            <wps:wsp>
                              <wps:cNvPr id="1060" name="直线 944"/>
                              <wps:cNvCnPr>
                                <a:cxnSpLocks noChangeShapeType="1"/>
                              </wps:cNvCnPr>
                              <wps:spPr bwMode="auto">
                                <a:xfrm>
                                  <a:off x="243205" y="4180205"/>
                                  <a:ext cx="0" cy="304800"/>
                                </a:xfrm>
                                <a:prstGeom prst="line">
                                  <a:avLst/>
                                </a:prstGeom>
                                <a:noFill/>
                                <a:ln w="6350">
                                  <a:solidFill>
                                    <a:srgbClr val="000000"/>
                                  </a:solidFill>
                                  <a:prstDash val="dash"/>
                                  <a:round/>
                                  <a:tailEnd type="arrow" w="med" len="med"/>
                                </a:ln>
                                <a:effectLst/>
                              </wps:spPr>
                              <wps:bodyPr/>
                            </wps:wsp>
                            <wps:wsp>
                              <wps:cNvPr id="1061" name="任意多边形 945"/>
                              <wps:cNvSpPr/>
                              <wps:spPr bwMode="auto">
                                <a:xfrm flipH="1" flipV="1">
                                  <a:off x="3262631" y="752475"/>
                                  <a:ext cx="323850" cy="0"/>
                                </a:xfrm>
                                <a:custGeom>
                                  <a:avLst/>
                                  <a:gdLst>
                                    <a:gd name="T0" fmla="*/ 370 w 370"/>
                                    <a:gd name="T1" fmla="*/ 899 h 899"/>
                                    <a:gd name="T2" fmla="*/ 0 w 370"/>
                                    <a:gd name="T3" fmla="*/ 0 h 899"/>
                                  </a:gdLst>
                                  <a:ahLst/>
                                  <a:cxnLst>
                                    <a:cxn ang="0">
                                      <a:pos x="T0" y="T1"/>
                                    </a:cxn>
                                    <a:cxn ang="0">
                                      <a:pos x="T2" y="T3"/>
                                    </a:cxn>
                                  </a:cxnLst>
                                  <a:rect l="0" t="0" r="r" b="b"/>
                                  <a:pathLst>
                                    <a:path w="370" h="899">
                                      <a:moveTo>
                                        <a:pt x="370" y="899"/>
                                      </a:moveTo>
                                      <a:lnTo>
                                        <a:pt x="0" y="0"/>
                                      </a:lnTo>
                                    </a:path>
                                  </a:pathLst>
                                </a:custGeom>
                                <a:noFill/>
                                <a:ln w="6350" cmpd="sng">
                                  <a:solidFill>
                                    <a:srgbClr val="000000"/>
                                  </a:solidFill>
                                  <a:prstDash val="dash"/>
                                  <a:round/>
                                  <a:tailEnd type="triangle" w="med" len="med"/>
                                </a:ln>
                                <a:effectLst/>
                              </wps:spPr>
                              <wps:bodyPr rot="0" vert="horz" wrap="square" lIns="0" tIns="0" rIns="0" bIns="0" anchor="t" anchorCtr="0" upright="1">
                                <a:noAutofit/>
                              </wps:bodyPr>
                            </wps:wsp>
                            <wps:wsp>
                              <wps:cNvPr id="1062" name="矩形 946"/>
                              <wps:cNvSpPr>
                                <a:spLocks noChangeArrowheads="1"/>
                              </wps:cNvSpPr>
                              <wps:spPr bwMode="auto">
                                <a:xfrm>
                                  <a:off x="3629026" y="634365"/>
                                  <a:ext cx="669290" cy="248920"/>
                                </a:xfrm>
                                <a:prstGeom prst="rect">
                                  <a:avLst/>
                                </a:prstGeom>
                                <a:noFill/>
                                <a:ln>
                                  <a:noFill/>
                                </a:ln>
                                <a:effectLst/>
                              </wps:spPr>
                              <wps:txbx>
                                <w:txbxContent>
                                  <w:p>
                                    <w:pPr>
                                      <w:spacing w:line="120" w:lineRule="atLeast"/>
                                      <w:jc w:val="center"/>
                                      <w:rPr>
                                        <w:rFonts w:ascii="Times New Roman" w:hAnsi="Times New Roman"/>
                                        <w:sz w:val="22"/>
                                        <w:szCs w:val="18"/>
                                      </w:rPr>
                                    </w:pPr>
                                    <w:r>
                                      <w:rPr>
                                        <w:rFonts w:hint="eastAsia" w:ascii="Times New Roman" w:hAnsi="Times New Roman"/>
                                        <w:sz w:val="22"/>
                                        <w:szCs w:val="18"/>
                                      </w:rPr>
                                      <w:t>粉尘、噪声</w:t>
                                    </w:r>
                                  </w:p>
                                </w:txbxContent>
                              </wps:txbx>
                              <wps:bodyPr rot="0" vert="horz" wrap="square" lIns="0" tIns="0" rIns="0" bIns="0" anchor="t" anchorCtr="0" upright="1">
                                <a:noAutofit/>
                              </wps:bodyPr>
                            </wps:wsp>
                            <wps:wsp>
                              <wps:cNvPr id="1063" name="任意多边形 947"/>
                              <wps:cNvSpPr/>
                              <wps:spPr bwMode="auto">
                                <a:xfrm flipH="1" flipV="1">
                                  <a:off x="3248661" y="1301115"/>
                                  <a:ext cx="317500" cy="0"/>
                                </a:xfrm>
                                <a:custGeom>
                                  <a:avLst/>
                                  <a:gdLst>
                                    <a:gd name="T0" fmla="*/ 370 w 370"/>
                                    <a:gd name="T1" fmla="*/ 899 h 899"/>
                                    <a:gd name="T2" fmla="*/ 0 w 370"/>
                                    <a:gd name="T3" fmla="*/ 0 h 899"/>
                                  </a:gdLst>
                                  <a:ahLst/>
                                  <a:cxnLst>
                                    <a:cxn ang="0">
                                      <a:pos x="T0" y="T1"/>
                                    </a:cxn>
                                    <a:cxn ang="0">
                                      <a:pos x="T2" y="T3"/>
                                    </a:cxn>
                                  </a:cxnLst>
                                  <a:rect l="0" t="0" r="r" b="b"/>
                                  <a:pathLst>
                                    <a:path w="370" h="899">
                                      <a:moveTo>
                                        <a:pt x="370" y="899"/>
                                      </a:moveTo>
                                      <a:lnTo>
                                        <a:pt x="0" y="0"/>
                                      </a:lnTo>
                                    </a:path>
                                  </a:pathLst>
                                </a:custGeom>
                                <a:noFill/>
                                <a:ln w="6350" cmpd="sng">
                                  <a:solidFill>
                                    <a:srgbClr val="000000"/>
                                  </a:solidFill>
                                  <a:prstDash val="dash"/>
                                  <a:round/>
                                  <a:tailEnd type="triangle" w="med" len="med"/>
                                </a:ln>
                                <a:effectLst/>
                              </wps:spPr>
                              <wps:bodyPr rot="0" vert="horz" wrap="square" lIns="0" tIns="0" rIns="0" bIns="0" anchor="t" anchorCtr="0" upright="1">
                                <a:noAutofit/>
                              </wps:bodyPr>
                            </wps:wsp>
                            <wps:wsp>
                              <wps:cNvPr id="1064" name="矩形 948"/>
                              <wps:cNvSpPr>
                                <a:spLocks noChangeArrowheads="1"/>
                              </wps:cNvSpPr>
                              <wps:spPr bwMode="auto">
                                <a:xfrm>
                                  <a:off x="3566161" y="1193165"/>
                                  <a:ext cx="660400" cy="241300"/>
                                </a:xfrm>
                                <a:prstGeom prst="rect">
                                  <a:avLst/>
                                </a:prstGeom>
                                <a:noFill/>
                                <a:ln>
                                  <a:noFill/>
                                </a:ln>
                                <a:effectLst/>
                              </wps:spPr>
                              <wps:txbx>
                                <w:txbxContent>
                                  <w:p>
                                    <w:pPr>
                                      <w:spacing w:line="120" w:lineRule="atLeast"/>
                                      <w:jc w:val="center"/>
                                      <w:rPr>
                                        <w:rFonts w:ascii="Times New Roman" w:hAnsi="Times New Roman"/>
                                        <w:sz w:val="22"/>
                                        <w:szCs w:val="18"/>
                                      </w:rPr>
                                    </w:pPr>
                                    <w:r>
                                      <w:rPr>
                                        <w:rFonts w:hint="eastAsia" w:ascii="Times New Roman" w:hAnsi="Times New Roman"/>
                                        <w:sz w:val="22"/>
                                        <w:szCs w:val="18"/>
                                      </w:rPr>
                                      <w:t>粉尘</w:t>
                                    </w:r>
                                  </w:p>
                                </w:txbxContent>
                              </wps:txbx>
                              <wps:bodyPr rot="0" vert="horz" wrap="square" lIns="0" tIns="0" rIns="0" bIns="0" anchor="t" anchorCtr="0" upright="1">
                                <a:noAutofit/>
                              </wps:bodyPr>
                            </wps:wsp>
                            <wps:wsp>
                              <wps:cNvPr id="1065" name="任意多边形 949"/>
                              <wps:cNvSpPr/>
                              <wps:spPr bwMode="auto">
                                <a:xfrm flipH="1" flipV="1">
                                  <a:off x="687070" y="3458210"/>
                                  <a:ext cx="0" cy="1242060"/>
                                </a:xfrm>
                                <a:custGeom>
                                  <a:avLst/>
                                  <a:gdLst>
                                    <a:gd name="T0" fmla="*/ 370 w 370"/>
                                    <a:gd name="T1" fmla="*/ 899 h 899"/>
                                    <a:gd name="T2" fmla="*/ 0 w 370"/>
                                    <a:gd name="T3" fmla="*/ 0 h 899"/>
                                  </a:gdLst>
                                  <a:ahLst/>
                                  <a:cxnLst>
                                    <a:cxn ang="0">
                                      <a:pos x="T0" y="T1"/>
                                    </a:cxn>
                                    <a:cxn ang="0">
                                      <a:pos x="T2" y="T3"/>
                                    </a:cxn>
                                  </a:cxnLst>
                                  <a:rect l="0" t="0" r="r" b="b"/>
                                  <a:pathLst>
                                    <a:path w="370" h="899">
                                      <a:moveTo>
                                        <a:pt x="370" y="899"/>
                                      </a:moveTo>
                                      <a:lnTo>
                                        <a:pt x="0" y="0"/>
                                      </a:lnTo>
                                    </a:path>
                                  </a:pathLst>
                                </a:custGeom>
                                <a:noFill/>
                                <a:ln w="6350" cmpd="sng">
                                  <a:solidFill>
                                    <a:srgbClr val="000000"/>
                                  </a:solidFill>
                                  <a:prstDash val="dash"/>
                                  <a:round/>
                                </a:ln>
                                <a:effectLst/>
                              </wps:spPr>
                              <wps:bodyPr rot="0" vert="horz" wrap="square" lIns="0" tIns="0" rIns="0" bIns="0" anchor="t" anchorCtr="0" upright="1">
                                <a:noAutofit/>
                              </wps:bodyPr>
                            </wps:wsp>
                            <wps:wsp>
                              <wps:cNvPr id="1066" name="任意多边形 950"/>
                              <wps:cNvSpPr/>
                              <wps:spPr bwMode="auto">
                                <a:xfrm flipH="1" flipV="1">
                                  <a:off x="4300221" y="720725"/>
                                  <a:ext cx="148590" cy="0"/>
                                </a:xfrm>
                                <a:custGeom>
                                  <a:avLst/>
                                  <a:gdLst>
                                    <a:gd name="T0" fmla="*/ 370 w 370"/>
                                    <a:gd name="T1" fmla="*/ 899 h 899"/>
                                    <a:gd name="T2" fmla="*/ 0 w 370"/>
                                    <a:gd name="T3" fmla="*/ 0 h 899"/>
                                  </a:gdLst>
                                  <a:ahLst/>
                                  <a:cxnLst>
                                    <a:cxn ang="0">
                                      <a:pos x="T0" y="T1"/>
                                    </a:cxn>
                                    <a:cxn ang="0">
                                      <a:pos x="T2" y="T3"/>
                                    </a:cxn>
                                  </a:cxnLst>
                                  <a:rect l="0" t="0" r="r" b="b"/>
                                  <a:pathLst>
                                    <a:path w="370" h="899">
                                      <a:moveTo>
                                        <a:pt x="370" y="899"/>
                                      </a:moveTo>
                                      <a:lnTo>
                                        <a:pt x="0" y="0"/>
                                      </a:lnTo>
                                    </a:path>
                                  </a:pathLst>
                                </a:custGeom>
                                <a:noFill/>
                                <a:ln w="6350" cmpd="sng">
                                  <a:solidFill>
                                    <a:srgbClr val="000000"/>
                                  </a:solidFill>
                                  <a:prstDash val="dash"/>
                                  <a:round/>
                                </a:ln>
                                <a:effectLst/>
                              </wps:spPr>
                              <wps:bodyPr rot="0" vert="horz" wrap="square" lIns="0" tIns="0" rIns="0" bIns="0" anchor="t" anchorCtr="0" upright="1">
                                <a:noAutofit/>
                              </wps:bodyPr>
                            </wps:wsp>
                            <wps:wsp>
                              <wps:cNvPr id="1067" name="任意多边形 951"/>
                              <wps:cNvSpPr/>
                              <wps:spPr bwMode="auto">
                                <a:xfrm flipH="1" flipV="1">
                                  <a:off x="772160" y="4124960"/>
                                  <a:ext cx="252000" cy="0"/>
                                </a:xfrm>
                                <a:custGeom>
                                  <a:avLst/>
                                  <a:gdLst>
                                    <a:gd name="T0" fmla="*/ 370 w 370"/>
                                    <a:gd name="T1" fmla="*/ 899 h 899"/>
                                    <a:gd name="T2" fmla="*/ 0 w 370"/>
                                    <a:gd name="T3" fmla="*/ 0 h 899"/>
                                  </a:gdLst>
                                  <a:ahLst/>
                                  <a:cxnLst>
                                    <a:cxn ang="0">
                                      <a:pos x="T0" y="T1"/>
                                    </a:cxn>
                                    <a:cxn ang="0">
                                      <a:pos x="T2" y="T3"/>
                                    </a:cxn>
                                  </a:cxnLst>
                                  <a:rect l="0" t="0" r="r" b="b"/>
                                  <a:pathLst>
                                    <a:path w="370" h="899">
                                      <a:moveTo>
                                        <a:pt x="370" y="899"/>
                                      </a:moveTo>
                                      <a:lnTo>
                                        <a:pt x="0" y="0"/>
                                      </a:lnTo>
                                    </a:path>
                                  </a:pathLst>
                                </a:custGeom>
                                <a:noFill/>
                                <a:ln w="6350" cmpd="sng">
                                  <a:solidFill>
                                    <a:srgbClr val="000000"/>
                                  </a:solidFill>
                                  <a:prstDash val="dash"/>
                                  <a:round/>
                                </a:ln>
                                <a:effectLst/>
                              </wps:spPr>
                              <wps:bodyPr rot="0" vert="horz" wrap="square" lIns="0" tIns="0" rIns="0" bIns="0" anchor="t" anchorCtr="0" upright="1">
                                <a:noAutofit/>
                              </wps:bodyPr>
                            </wps:wsp>
                            <wps:wsp>
                              <wps:cNvPr id="1068" name="任意多边形 952"/>
                              <wps:cNvSpPr/>
                              <wps:spPr bwMode="auto">
                                <a:xfrm flipH="1" flipV="1">
                                  <a:off x="725170" y="3441700"/>
                                  <a:ext cx="252000" cy="0"/>
                                </a:xfrm>
                                <a:custGeom>
                                  <a:avLst/>
                                  <a:gdLst>
                                    <a:gd name="T0" fmla="*/ 370 w 370"/>
                                    <a:gd name="T1" fmla="*/ 899 h 899"/>
                                    <a:gd name="T2" fmla="*/ 0 w 370"/>
                                    <a:gd name="T3" fmla="*/ 0 h 899"/>
                                  </a:gdLst>
                                  <a:ahLst/>
                                  <a:cxnLst>
                                    <a:cxn ang="0">
                                      <a:pos x="T0" y="T1"/>
                                    </a:cxn>
                                    <a:cxn ang="0">
                                      <a:pos x="T2" y="T3"/>
                                    </a:cxn>
                                  </a:cxnLst>
                                  <a:rect l="0" t="0" r="r" b="b"/>
                                  <a:pathLst>
                                    <a:path w="370" h="899">
                                      <a:moveTo>
                                        <a:pt x="370" y="899"/>
                                      </a:moveTo>
                                      <a:lnTo>
                                        <a:pt x="0" y="0"/>
                                      </a:lnTo>
                                    </a:path>
                                  </a:pathLst>
                                </a:custGeom>
                                <a:noFill/>
                                <a:ln w="6350" cmpd="sng">
                                  <a:solidFill>
                                    <a:srgbClr val="000000"/>
                                  </a:solidFill>
                                  <a:prstDash val="dash"/>
                                  <a:round/>
                                </a:ln>
                                <a:effectLst/>
                              </wps:spPr>
                              <wps:bodyPr rot="0" vert="horz" wrap="square" lIns="0" tIns="0" rIns="0" bIns="0" anchor="t" anchorCtr="0" upright="1">
                                <a:noAutofit/>
                              </wps:bodyPr>
                            </wps:wsp>
                            <wps:wsp>
                              <wps:cNvPr id="1069" name="任意多边形 953"/>
                              <wps:cNvSpPr/>
                              <wps:spPr bwMode="auto">
                                <a:xfrm flipV="1">
                                  <a:off x="4436111" y="727075"/>
                                  <a:ext cx="0" cy="540000"/>
                                </a:xfrm>
                                <a:custGeom>
                                  <a:avLst/>
                                  <a:gdLst>
                                    <a:gd name="T0" fmla="*/ 370 w 370"/>
                                    <a:gd name="T1" fmla="*/ 899 h 899"/>
                                    <a:gd name="T2" fmla="*/ 0 w 370"/>
                                    <a:gd name="T3" fmla="*/ 0 h 899"/>
                                  </a:gdLst>
                                  <a:ahLst/>
                                  <a:cxnLst>
                                    <a:cxn ang="0">
                                      <a:pos x="T0" y="T1"/>
                                    </a:cxn>
                                    <a:cxn ang="0">
                                      <a:pos x="T2" y="T3"/>
                                    </a:cxn>
                                  </a:cxnLst>
                                  <a:rect l="0" t="0" r="r" b="b"/>
                                  <a:pathLst>
                                    <a:path w="370" h="899">
                                      <a:moveTo>
                                        <a:pt x="370" y="899"/>
                                      </a:moveTo>
                                      <a:lnTo>
                                        <a:pt x="0" y="0"/>
                                      </a:lnTo>
                                    </a:path>
                                  </a:pathLst>
                                </a:custGeom>
                                <a:noFill/>
                                <a:ln w="6350" cmpd="sng">
                                  <a:solidFill>
                                    <a:srgbClr val="000000"/>
                                  </a:solidFill>
                                  <a:prstDash val="dash"/>
                                  <a:round/>
                                </a:ln>
                                <a:effectLst/>
                              </wps:spPr>
                              <wps:bodyPr rot="0" vert="horz" wrap="square" lIns="0" tIns="0" rIns="0" bIns="0" anchor="t" anchorCtr="0" upright="1">
                                <a:noAutofit/>
                              </wps:bodyPr>
                            </wps:wsp>
                            <wps:wsp>
                              <wps:cNvPr id="1070" name="任意多边形 954"/>
                              <wps:cNvSpPr/>
                              <wps:spPr bwMode="auto">
                                <a:xfrm flipH="1" flipV="1">
                                  <a:off x="4267836" y="1261745"/>
                                  <a:ext cx="139700" cy="0"/>
                                </a:xfrm>
                                <a:custGeom>
                                  <a:avLst/>
                                  <a:gdLst>
                                    <a:gd name="T0" fmla="*/ 370 w 370"/>
                                    <a:gd name="T1" fmla="*/ 899 h 899"/>
                                    <a:gd name="T2" fmla="*/ 0 w 370"/>
                                    <a:gd name="T3" fmla="*/ 0 h 899"/>
                                  </a:gdLst>
                                  <a:ahLst/>
                                  <a:cxnLst>
                                    <a:cxn ang="0">
                                      <a:pos x="T0" y="T1"/>
                                    </a:cxn>
                                    <a:cxn ang="0">
                                      <a:pos x="T2" y="T3"/>
                                    </a:cxn>
                                  </a:cxnLst>
                                  <a:rect l="0" t="0" r="r" b="b"/>
                                  <a:pathLst>
                                    <a:path w="370" h="899">
                                      <a:moveTo>
                                        <a:pt x="370" y="899"/>
                                      </a:moveTo>
                                      <a:lnTo>
                                        <a:pt x="0" y="0"/>
                                      </a:lnTo>
                                    </a:path>
                                  </a:pathLst>
                                </a:custGeom>
                                <a:noFill/>
                                <a:ln w="6350" cmpd="sng">
                                  <a:solidFill>
                                    <a:srgbClr val="000000"/>
                                  </a:solidFill>
                                  <a:prstDash val="dash"/>
                                  <a:round/>
                                </a:ln>
                                <a:effectLst/>
                              </wps:spPr>
                              <wps:bodyPr rot="0" vert="horz" wrap="square" lIns="0" tIns="0" rIns="0" bIns="0" anchor="t" anchorCtr="0" upright="1">
                                <a:noAutofit/>
                              </wps:bodyPr>
                            </wps:wsp>
                            <wps:wsp>
                              <wps:cNvPr id="1071" name="任意多边形 955"/>
                              <wps:cNvSpPr/>
                              <wps:spPr bwMode="auto">
                                <a:xfrm flipH="1" flipV="1">
                                  <a:off x="4448811" y="967105"/>
                                  <a:ext cx="317500" cy="0"/>
                                </a:xfrm>
                                <a:custGeom>
                                  <a:avLst/>
                                  <a:gdLst>
                                    <a:gd name="T0" fmla="*/ 370 w 370"/>
                                    <a:gd name="T1" fmla="*/ 899 h 899"/>
                                    <a:gd name="T2" fmla="*/ 0 w 370"/>
                                    <a:gd name="T3" fmla="*/ 0 h 899"/>
                                  </a:gdLst>
                                  <a:ahLst/>
                                  <a:cxnLst>
                                    <a:cxn ang="0">
                                      <a:pos x="T0" y="T1"/>
                                    </a:cxn>
                                    <a:cxn ang="0">
                                      <a:pos x="T2" y="T3"/>
                                    </a:cxn>
                                  </a:cxnLst>
                                  <a:rect l="0" t="0" r="r" b="b"/>
                                  <a:pathLst>
                                    <a:path w="370" h="899">
                                      <a:moveTo>
                                        <a:pt x="370" y="899"/>
                                      </a:moveTo>
                                      <a:lnTo>
                                        <a:pt x="0" y="0"/>
                                      </a:lnTo>
                                    </a:path>
                                  </a:pathLst>
                                </a:custGeom>
                                <a:noFill/>
                                <a:ln w="6350" cmpd="sng">
                                  <a:solidFill>
                                    <a:srgbClr val="000000"/>
                                  </a:solidFill>
                                  <a:prstDash val="dash"/>
                                  <a:round/>
                                  <a:tailEnd type="triangle" w="med" len="med"/>
                                </a:ln>
                                <a:effectLst/>
                              </wps:spPr>
                              <wps:bodyPr rot="0" vert="horz" wrap="square" lIns="0" tIns="0" rIns="0" bIns="0" anchor="t" anchorCtr="0" upright="1">
                                <a:noAutofit/>
                              </wps:bodyPr>
                            </wps:wsp>
                            <wps:wsp>
                              <wps:cNvPr id="1072" name="矩形 956"/>
                              <wps:cNvSpPr>
                                <a:spLocks noChangeArrowheads="1"/>
                              </wps:cNvSpPr>
                              <wps:spPr bwMode="auto">
                                <a:xfrm>
                                  <a:off x="4784726" y="758825"/>
                                  <a:ext cx="437515" cy="526415"/>
                                </a:xfrm>
                                <a:prstGeom prst="rect">
                                  <a:avLst/>
                                </a:prstGeom>
                                <a:noFill/>
                                <a:ln>
                                  <a:noFill/>
                                </a:ln>
                                <a:effectLst/>
                              </wps:spPr>
                              <wps:txbx>
                                <w:txbxContent>
                                  <w:p>
                                    <w:pPr>
                                      <w:spacing w:line="120" w:lineRule="atLeast"/>
                                      <w:jc w:val="center"/>
                                      <w:rPr>
                                        <w:rFonts w:ascii="Times New Roman" w:hAnsi="Times New Roman"/>
                                        <w:sz w:val="22"/>
                                        <w:szCs w:val="18"/>
                                      </w:rPr>
                                    </w:pPr>
                                    <w:r>
                                      <w:rPr>
                                        <w:rFonts w:hint="eastAsia" w:ascii="Times New Roman" w:hAnsi="Times New Roman"/>
                                        <w:sz w:val="22"/>
                                        <w:szCs w:val="18"/>
                                      </w:rPr>
                                      <w:t>无组织排放</w:t>
                                    </w:r>
                                  </w:p>
                                </w:txbxContent>
                              </wps:txbx>
                              <wps:bodyPr rot="0" vert="horz" wrap="square" lIns="0" tIns="0" rIns="0" bIns="0" anchor="t" anchorCtr="0" upright="1">
                                <a:noAutofit/>
                              </wps:bodyPr>
                            </wps:wsp>
                            <wps:wsp>
                              <wps:cNvPr id="1073" name="矩形 957"/>
                              <wps:cNvSpPr>
                                <a:spLocks noChangeArrowheads="1"/>
                              </wps:cNvSpPr>
                              <wps:spPr bwMode="auto">
                                <a:xfrm>
                                  <a:off x="3587751" y="2285365"/>
                                  <a:ext cx="882015" cy="440690"/>
                                </a:xfrm>
                                <a:prstGeom prst="rect">
                                  <a:avLst/>
                                </a:prstGeom>
                                <a:noFill/>
                                <a:ln>
                                  <a:noFill/>
                                </a:ln>
                                <a:effectLst/>
                              </wps:spPr>
                              <wps:txbx>
                                <w:txbxContent>
                                  <w:p>
                                    <w:pPr>
                                      <w:spacing w:line="120" w:lineRule="atLeast"/>
                                      <w:jc w:val="center"/>
                                      <w:rPr>
                                        <w:rFonts w:ascii="Times New Roman" w:hAnsi="Times New Roman"/>
                                        <w:sz w:val="22"/>
                                        <w:szCs w:val="18"/>
                                      </w:rPr>
                                    </w:pPr>
                                    <w:r>
                                      <w:rPr>
                                        <w:rFonts w:hint="eastAsia" w:ascii="Times New Roman" w:hAnsi="Times New Roman"/>
                                        <w:sz w:val="22"/>
                                        <w:szCs w:val="18"/>
                                      </w:rPr>
                                      <w:t>废机油、废液压油桶噪声</w:t>
                                    </w:r>
                                  </w:p>
                                </w:txbxContent>
                              </wps:txbx>
                              <wps:bodyPr rot="0" vert="horz" wrap="square" lIns="0" tIns="0" rIns="0" bIns="0" anchor="t" anchorCtr="0" upright="1">
                                <a:noAutofit/>
                              </wps:bodyPr>
                            </wps:wsp>
                            <wps:wsp>
                              <wps:cNvPr id="1074" name="矩形 958"/>
                              <wps:cNvSpPr>
                                <a:spLocks noChangeArrowheads="1"/>
                              </wps:cNvSpPr>
                              <wps:spPr bwMode="auto">
                                <a:xfrm>
                                  <a:off x="4720591" y="2237105"/>
                                  <a:ext cx="491490" cy="504190"/>
                                </a:xfrm>
                                <a:prstGeom prst="rect">
                                  <a:avLst/>
                                </a:prstGeom>
                                <a:noFill/>
                                <a:ln>
                                  <a:noFill/>
                                </a:ln>
                                <a:effectLst/>
                              </wps:spPr>
                              <wps:txbx>
                                <w:txbxContent>
                                  <w:p>
                                    <w:pPr>
                                      <w:spacing w:line="120" w:lineRule="atLeast"/>
                                      <w:jc w:val="center"/>
                                      <w:rPr>
                                        <w:rFonts w:ascii="Times New Roman" w:hAnsi="Times New Roman"/>
                                        <w:sz w:val="22"/>
                                        <w:szCs w:val="18"/>
                                      </w:rPr>
                                    </w:pPr>
                                    <w:r>
                                      <w:rPr>
                                        <w:rFonts w:hint="eastAsia" w:ascii="Times New Roman" w:hAnsi="Times New Roman"/>
                                        <w:sz w:val="22"/>
                                        <w:szCs w:val="18"/>
                                      </w:rPr>
                                      <w:t>危废间暂存</w:t>
                                    </w:r>
                                  </w:p>
                                </w:txbxContent>
                              </wps:txbx>
                              <wps:bodyPr rot="0" vert="horz" wrap="square" lIns="0" tIns="0" rIns="0" bIns="0" anchor="t" anchorCtr="0" upright="1">
                                <a:noAutofit/>
                              </wps:bodyPr>
                            </wps:wsp>
                            <wps:wsp>
                              <wps:cNvPr id="1075" name="矩形 959"/>
                              <wps:cNvSpPr>
                                <a:spLocks noChangeArrowheads="1"/>
                              </wps:cNvSpPr>
                              <wps:spPr bwMode="auto">
                                <a:xfrm>
                                  <a:off x="930910" y="3141980"/>
                                  <a:ext cx="723900" cy="523240"/>
                                </a:xfrm>
                                <a:prstGeom prst="rect">
                                  <a:avLst/>
                                </a:prstGeom>
                                <a:noFill/>
                                <a:ln>
                                  <a:noFill/>
                                </a:ln>
                                <a:effectLst/>
                              </wps:spPr>
                              <wps:txbx>
                                <w:txbxContent>
                                  <w:p>
                                    <w:pPr>
                                      <w:spacing w:line="120" w:lineRule="atLeast"/>
                                      <w:jc w:val="center"/>
                                      <w:rPr>
                                        <w:rFonts w:hint="eastAsia" w:ascii="Times New Roman" w:hAnsi="Times New Roman"/>
                                        <w:sz w:val="22"/>
                                        <w:szCs w:val="18"/>
                                      </w:rPr>
                                    </w:pPr>
                                    <w:r>
                                      <w:rPr>
                                        <w:rFonts w:hint="eastAsia" w:ascii="Times New Roman" w:hAnsi="Times New Roman"/>
                                        <w:sz w:val="22"/>
                                        <w:szCs w:val="18"/>
                                      </w:rPr>
                                      <w:t>噪声</w:t>
                                    </w:r>
                                  </w:p>
                                  <w:p>
                                    <w:pPr>
                                      <w:spacing w:line="120" w:lineRule="atLeast"/>
                                      <w:jc w:val="center"/>
                                      <w:rPr>
                                        <w:rFonts w:ascii="Times New Roman" w:hAnsi="Times New Roman"/>
                                        <w:sz w:val="22"/>
                                        <w:szCs w:val="18"/>
                                      </w:rPr>
                                    </w:pPr>
                                    <w:r>
                                      <w:rPr>
                                        <w:rFonts w:hint="eastAsia" w:ascii="Times New Roman" w:hAnsi="Times New Roman"/>
                                        <w:sz w:val="22"/>
                                        <w:szCs w:val="18"/>
                                      </w:rPr>
                                      <w:t>边角料</w:t>
                                    </w:r>
                                  </w:p>
                                </w:txbxContent>
                              </wps:txbx>
                              <wps:bodyPr rot="0" vert="horz" wrap="square" lIns="0" tIns="0" rIns="0" bIns="0" anchor="t" anchorCtr="0" upright="1">
                                <a:noAutofit/>
                              </wps:bodyPr>
                            </wps:wsp>
                            <wps:wsp>
                              <wps:cNvPr id="1076" name="矩形 960"/>
                              <wps:cNvSpPr>
                                <a:spLocks noChangeArrowheads="1"/>
                              </wps:cNvSpPr>
                              <wps:spPr bwMode="auto">
                                <a:xfrm>
                                  <a:off x="3611246" y="1748791"/>
                                  <a:ext cx="628650" cy="450215"/>
                                </a:xfrm>
                                <a:prstGeom prst="rect">
                                  <a:avLst/>
                                </a:prstGeom>
                                <a:noFill/>
                                <a:ln>
                                  <a:noFill/>
                                </a:ln>
                                <a:effectLst/>
                              </wps:spPr>
                              <wps:txbx>
                                <w:txbxContent>
                                  <w:p>
                                    <w:pPr>
                                      <w:spacing w:line="120" w:lineRule="atLeast"/>
                                      <w:jc w:val="center"/>
                                      <w:rPr>
                                        <w:rFonts w:ascii="Times New Roman" w:hAnsi="Times New Roman"/>
                                        <w:sz w:val="22"/>
                                        <w:szCs w:val="18"/>
                                      </w:rPr>
                                    </w:pPr>
                                    <w:r>
                                      <w:rPr>
                                        <w:rFonts w:hint="eastAsia" w:ascii="Times New Roman" w:hAnsi="Times New Roman"/>
                                        <w:sz w:val="22"/>
                                        <w:szCs w:val="18"/>
                                      </w:rPr>
                                      <w:t>有机废气、噪声</w:t>
                                    </w:r>
                                  </w:p>
                                </w:txbxContent>
                              </wps:txbx>
                              <wps:bodyPr rot="0" vert="horz" wrap="square" lIns="0" tIns="0" rIns="0" bIns="0" anchor="t" anchorCtr="0" upright="1">
                                <a:noAutofit/>
                              </wps:bodyPr>
                            </wps:wsp>
                            <wps:wsp>
                              <wps:cNvPr id="1077" name="矩形 961"/>
                              <wps:cNvSpPr>
                                <a:spLocks noChangeArrowheads="1"/>
                              </wps:cNvSpPr>
                              <wps:spPr bwMode="auto">
                                <a:xfrm>
                                  <a:off x="4572001" y="1390650"/>
                                  <a:ext cx="513080" cy="808990"/>
                                </a:xfrm>
                                <a:prstGeom prst="rect">
                                  <a:avLst/>
                                </a:prstGeom>
                                <a:noFill/>
                                <a:ln>
                                  <a:noFill/>
                                </a:ln>
                                <a:effectLst/>
                              </wps:spPr>
                              <wps:txbx>
                                <w:txbxContent>
                                  <w:p>
                                    <w:pPr>
                                      <w:spacing w:line="120" w:lineRule="atLeast"/>
                                      <w:jc w:val="center"/>
                                      <w:rPr>
                                        <w:rFonts w:ascii="Times New Roman" w:hAnsi="Times New Roman"/>
                                        <w:b/>
                                        <w:bCs/>
                                        <w:sz w:val="22"/>
                                        <w:szCs w:val="18"/>
                                      </w:rPr>
                                    </w:pPr>
                                    <w:r>
                                      <w:rPr>
                                        <w:rFonts w:hint="eastAsia" w:ascii="Times New Roman" w:hAnsi="Times New Roman"/>
                                        <w:b/>
                                        <w:bCs/>
                                        <w:sz w:val="22"/>
                                        <w:szCs w:val="18"/>
                                      </w:rPr>
                                      <w:t>活性炭吸附+15m排气筒P</w:t>
                                    </w:r>
                                  </w:p>
                                </w:txbxContent>
                              </wps:txbx>
                              <wps:bodyPr rot="0" vert="horz" wrap="square" lIns="0" tIns="0" rIns="0" bIns="0" anchor="t" anchorCtr="0" upright="1">
                                <a:noAutofit/>
                              </wps:bodyPr>
                            </wps:wsp>
                            <wps:wsp>
                              <wps:cNvPr id="1078" name="矩形 962"/>
                              <wps:cNvSpPr>
                                <a:spLocks noChangeArrowheads="1"/>
                              </wps:cNvSpPr>
                              <wps:spPr bwMode="auto">
                                <a:xfrm>
                                  <a:off x="713105" y="2840355"/>
                                  <a:ext cx="660400" cy="241300"/>
                                </a:xfrm>
                                <a:prstGeom prst="rect">
                                  <a:avLst/>
                                </a:prstGeom>
                                <a:noFill/>
                                <a:ln>
                                  <a:noFill/>
                                </a:ln>
                                <a:effectLst/>
                              </wps:spPr>
                              <wps:txbx>
                                <w:txbxContent>
                                  <w:p>
                                    <w:pPr>
                                      <w:spacing w:line="120" w:lineRule="atLeast"/>
                                      <w:jc w:val="center"/>
                                      <w:rPr>
                                        <w:rFonts w:ascii="Times New Roman" w:hAnsi="Times New Roman"/>
                                        <w:sz w:val="22"/>
                                        <w:szCs w:val="18"/>
                                      </w:rPr>
                                    </w:pPr>
                                    <w:r>
                                      <w:rPr>
                                        <w:rFonts w:hint="eastAsia" w:ascii="Times New Roman" w:hAnsi="Times New Roman"/>
                                        <w:sz w:val="22"/>
                                        <w:szCs w:val="18"/>
                                      </w:rPr>
                                      <w:t>冷却水</w:t>
                                    </w:r>
                                  </w:p>
                                </w:txbxContent>
                              </wps:txbx>
                              <wps:bodyPr rot="0" vert="horz" wrap="square" lIns="0" tIns="0" rIns="0" bIns="0" anchor="t" anchorCtr="0" upright="1">
                                <a:noAutofit/>
                              </wps:bodyPr>
                            </wps:wsp>
                            <wps:wsp>
                              <wps:cNvPr id="1079" name="矩形 963"/>
                              <wps:cNvSpPr>
                                <a:spLocks noChangeArrowheads="1"/>
                              </wps:cNvSpPr>
                              <wps:spPr bwMode="auto">
                                <a:xfrm>
                                  <a:off x="0" y="3992880"/>
                                  <a:ext cx="481330" cy="241300"/>
                                </a:xfrm>
                                <a:prstGeom prst="rect">
                                  <a:avLst/>
                                </a:prstGeom>
                                <a:noFill/>
                                <a:ln>
                                  <a:noFill/>
                                </a:ln>
                                <a:effectLst/>
                              </wps:spPr>
                              <wps:txbx>
                                <w:txbxContent>
                                  <w:p>
                                    <w:pPr>
                                      <w:spacing w:line="120" w:lineRule="atLeast"/>
                                      <w:jc w:val="center"/>
                                      <w:rPr>
                                        <w:rFonts w:ascii="Times New Roman" w:hAnsi="Times New Roman"/>
                                        <w:sz w:val="22"/>
                                        <w:szCs w:val="18"/>
                                      </w:rPr>
                                    </w:pPr>
                                    <w:r>
                                      <w:rPr>
                                        <w:rFonts w:hint="eastAsia" w:ascii="Times New Roman" w:hAnsi="Times New Roman"/>
                                        <w:sz w:val="22"/>
                                        <w:szCs w:val="18"/>
                                      </w:rPr>
                                      <w:t>破碎</w:t>
                                    </w:r>
                                  </w:p>
                                </w:txbxContent>
                              </wps:txbx>
                              <wps:bodyPr rot="0" vert="horz" wrap="square" lIns="0" tIns="0" rIns="0" bIns="0" anchor="t" anchorCtr="0" upright="1">
                                <a:noAutofit/>
                              </wps:bodyPr>
                            </wps:wsp>
                            <wps:wsp>
                              <wps:cNvPr id="1080" name="任意多边形 964"/>
                              <wps:cNvSpPr/>
                              <wps:spPr bwMode="auto">
                                <a:xfrm flipH="1" flipV="1">
                                  <a:off x="3263266" y="2480310"/>
                                  <a:ext cx="317500" cy="0"/>
                                </a:xfrm>
                                <a:custGeom>
                                  <a:avLst/>
                                  <a:gdLst>
                                    <a:gd name="T0" fmla="*/ 370 w 370"/>
                                    <a:gd name="T1" fmla="*/ 899 h 899"/>
                                    <a:gd name="T2" fmla="*/ 0 w 370"/>
                                    <a:gd name="T3" fmla="*/ 0 h 899"/>
                                  </a:gdLst>
                                  <a:ahLst/>
                                  <a:cxnLst>
                                    <a:cxn ang="0">
                                      <a:pos x="T0" y="T1"/>
                                    </a:cxn>
                                    <a:cxn ang="0">
                                      <a:pos x="T2" y="T3"/>
                                    </a:cxn>
                                  </a:cxnLst>
                                  <a:rect l="0" t="0" r="r" b="b"/>
                                  <a:pathLst>
                                    <a:path w="370" h="899">
                                      <a:moveTo>
                                        <a:pt x="370" y="899"/>
                                      </a:moveTo>
                                      <a:lnTo>
                                        <a:pt x="0" y="0"/>
                                      </a:lnTo>
                                    </a:path>
                                  </a:pathLst>
                                </a:custGeom>
                                <a:noFill/>
                                <a:ln w="6350" cmpd="sng">
                                  <a:solidFill>
                                    <a:srgbClr val="000000"/>
                                  </a:solidFill>
                                  <a:prstDash val="dash"/>
                                  <a:round/>
                                  <a:tailEnd type="triangle" w="med" len="med"/>
                                </a:ln>
                                <a:effectLst/>
                              </wps:spPr>
                              <wps:bodyPr rot="0" vert="horz" wrap="square" lIns="0" tIns="0" rIns="0" bIns="0" anchor="t" anchorCtr="0" upright="1">
                                <a:noAutofit/>
                              </wps:bodyPr>
                            </wps:wsp>
                            <wps:wsp>
                              <wps:cNvPr id="1081" name="任意多边形 965"/>
                              <wps:cNvSpPr/>
                              <wps:spPr bwMode="auto">
                                <a:xfrm flipH="1">
                                  <a:off x="3223261" y="1859916"/>
                                  <a:ext cx="358775" cy="0"/>
                                </a:xfrm>
                                <a:custGeom>
                                  <a:avLst/>
                                  <a:gdLst>
                                    <a:gd name="T0" fmla="*/ 370 w 370"/>
                                    <a:gd name="T1" fmla="*/ 899 h 899"/>
                                    <a:gd name="T2" fmla="*/ 0 w 370"/>
                                    <a:gd name="T3" fmla="*/ 0 h 899"/>
                                  </a:gdLst>
                                  <a:ahLst/>
                                  <a:cxnLst>
                                    <a:cxn ang="0">
                                      <a:pos x="T0" y="T1"/>
                                    </a:cxn>
                                    <a:cxn ang="0">
                                      <a:pos x="T2" y="T3"/>
                                    </a:cxn>
                                  </a:cxnLst>
                                  <a:rect l="0" t="0" r="r" b="b"/>
                                  <a:pathLst>
                                    <a:path w="370" h="899">
                                      <a:moveTo>
                                        <a:pt x="370" y="899"/>
                                      </a:moveTo>
                                      <a:lnTo>
                                        <a:pt x="0" y="0"/>
                                      </a:lnTo>
                                    </a:path>
                                  </a:pathLst>
                                </a:custGeom>
                                <a:noFill/>
                                <a:ln w="6350" cmpd="sng">
                                  <a:solidFill>
                                    <a:srgbClr val="000000"/>
                                  </a:solidFill>
                                  <a:prstDash val="dash"/>
                                  <a:round/>
                                  <a:tailEnd type="triangle" w="med" len="med"/>
                                </a:ln>
                                <a:effectLst/>
                              </wps:spPr>
                              <wps:bodyPr rot="0" vert="horz" wrap="square" lIns="0" tIns="0" rIns="0" bIns="0" anchor="t" anchorCtr="0" upright="1">
                                <a:noAutofit/>
                              </wps:bodyPr>
                            </wps:wsp>
                            <wps:wsp>
                              <wps:cNvPr id="1082" name="矩形 966"/>
                              <wps:cNvSpPr>
                                <a:spLocks noChangeArrowheads="1"/>
                              </wps:cNvSpPr>
                              <wps:spPr bwMode="auto">
                                <a:xfrm>
                                  <a:off x="3175" y="4445000"/>
                                  <a:ext cx="704215" cy="271780"/>
                                </a:xfrm>
                                <a:prstGeom prst="rect">
                                  <a:avLst/>
                                </a:prstGeom>
                                <a:noFill/>
                                <a:ln>
                                  <a:noFill/>
                                </a:ln>
                                <a:effectLst/>
                              </wps:spPr>
                              <wps:txbx>
                                <w:txbxContent>
                                  <w:p>
                                    <w:pPr>
                                      <w:spacing w:line="120" w:lineRule="atLeast"/>
                                      <w:jc w:val="center"/>
                                      <w:rPr>
                                        <w:rFonts w:ascii="Times New Roman" w:hAnsi="Times New Roman"/>
                                        <w:sz w:val="22"/>
                                        <w:szCs w:val="18"/>
                                      </w:rPr>
                                    </w:pPr>
                                    <w:r>
                                      <w:rPr>
                                        <w:rFonts w:hint="eastAsia" w:ascii="Times New Roman" w:hAnsi="Times New Roman"/>
                                        <w:sz w:val="22"/>
                                        <w:szCs w:val="18"/>
                                      </w:rPr>
                                      <w:t>粉尘、噪声</w:t>
                                    </w:r>
                                  </w:p>
                                </w:txbxContent>
                              </wps:txbx>
                              <wps:bodyPr rot="0" vert="horz" wrap="square" lIns="0" tIns="0" rIns="0" bIns="0" anchor="t" anchorCtr="0" upright="1">
                                <a:noAutofit/>
                              </wps:bodyPr>
                            </wps:wsp>
                            <wps:wsp>
                              <wps:cNvPr id="1083" name="任意多边形 967"/>
                              <wps:cNvSpPr/>
                              <wps:spPr bwMode="auto">
                                <a:xfrm flipH="1">
                                  <a:off x="4201161" y="1853566"/>
                                  <a:ext cx="355600" cy="0"/>
                                </a:xfrm>
                                <a:custGeom>
                                  <a:avLst/>
                                  <a:gdLst>
                                    <a:gd name="T0" fmla="*/ 370 w 370"/>
                                    <a:gd name="T1" fmla="*/ 899 h 899"/>
                                    <a:gd name="T2" fmla="*/ 0 w 370"/>
                                    <a:gd name="T3" fmla="*/ 0 h 899"/>
                                  </a:gdLst>
                                  <a:ahLst/>
                                  <a:cxnLst>
                                    <a:cxn ang="0">
                                      <a:pos x="T0" y="T1"/>
                                    </a:cxn>
                                    <a:cxn ang="0">
                                      <a:pos x="T2" y="T3"/>
                                    </a:cxn>
                                  </a:cxnLst>
                                  <a:rect l="0" t="0" r="r" b="b"/>
                                  <a:pathLst>
                                    <a:path w="370" h="899">
                                      <a:moveTo>
                                        <a:pt x="370" y="899"/>
                                      </a:moveTo>
                                      <a:lnTo>
                                        <a:pt x="0" y="0"/>
                                      </a:lnTo>
                                    </a:path>
                                  </a:pathLst>
                                </a:custGeom>
                                <a:noFill/>
                                <a:ln w="6350" cmpd="sng">
                                  <a:solidFill>
                                    <a:srgbClr val="000000"/>
                                  </a:solidFill>
                                  <a:prstDash val="dash"/>
                                  <a:round/>
                                  <a:tailEnd type="triangle" w="med" len="med"/>
                                </a:ln>
                                <a:effectLst/>
                              </wps:spPr>
                              <wps:bodyPr rot="0" vert="horz" wrap="square" lIns="0" tIns="0" rIns="0" bIns="0" anchor="t" anchorCtr="0" upright="1">
                                <a:noAutofit/>
                              </wps:bodyPr>
                            </wps:wsp>
                            <wps:wsp>
                              <wps:cNvPr id="1084" name="任意多边形 968"/>
                              <wps:cNvSpPr/>
                              <wps:spPr bwMode="auto">
                                <a:xfrm flipH="1">
                                  <a:off x="4486911" y="2461895"/>
                                  <a:ext cx="218440" cy="0"/>
                                </a:xfrm>
                                <a:custGeom>
                                  <a:avLst/>
                                  <a:gdLst>
                                    <a:gd name="T0" fmla="*/ 370 w 370"/>
                                    <a:gd name="T1" fmla="*/ 899 h 899"/>
                                    <a:gd name="T2" fmla="*/ 0 w 370"/>
                                    <a:gd name="T3" fmla="*/ 0 h 899"/>
                                  </a:gdLst>
                                  <a:ahLst/>
                                  <a:cxnLst>
                                    <a:cxn ang="0">
                                      <a:pos x="T0" y="T1"/>
                                    </a:cxn>
                                    <a:cxn ang="0">
                                      <a:pos x="T2" y="T3"/>
                                    </a:cxn>
                                  </a:cxnLst>
                                  <a:rect l="0" t="0" r="r" b="b"/>
                                  <a:pathLst>
                                    <a:path w="370" h="899">
                                      <a:moveTo>
                                        <a:pt x="370" y="899"/>
                                      </a:moveTo>
                                      <a:lnTo>
                                        <a:pt x="0" y="0"/>
                                      </a:lnTo>
                                    </a:path>
                                  </a:pathLst>
                                </a:custGeom>
                                <a:noFill/>
                                <a:ln w="6350" cmpd="sng">
                                  <a:solidFill>
                                    <a:srgbClr val="000000"/>
                                  </a:solidFill>
                                  <a:prstDash val="dash"/>
                                  <a:round/>
                                  <a:tailEnd type="triangle" w="med" len="med"/>
                                </a:ln>
                                <a:effectLst/>
                              </wps:spPr>
                              <wps:bodyPr rot="0" vert="horz" wrap="square" lIns="0" tIns="0" rIns="0" bIns="0" anchor="t" anchorCtr="0" upright="1">
                                <a:noAutofit/>
                              </wps:bodyPr>
                            </wps:wsp>
                            <wps:wsp>
                              <wps:cNvPr id="1085" name="任意多边形 969"/>
                              <wps:cNvSpPr/>
                              <wps:spPr bwMode="auto">
                                <a:xfrm flipV="1">
                                  <a:off x="4963796" y="2614295"/>
                                  <a:ext cx="0" cy="327025"/>
                                </a:xfrm>
                                <a:custGeom>
                                  <a:avLst/>
                                  <a:gdLst>
                                    <a:gd name="T0" fmla="*/ 370 w 370"/>
                                    <a:gd name="T1" fmla="*/ 899 h 899"/>
                                    <a:gd name="T2" fmla="*/ 0 w 370"/>
                                    <a:gd name="T3" fmla="*/ 0 h 899"/>
                                  </a:gdLst>
                                  <a:ahLst/>
                                  <a:cxnLst>
                                    <a:cxn ang="0">
                                      <a:pos x="T0" y="T1"/>
                                    </a:cxn>
                                    <a:cxn ang="0">
                                      <a:pos x="T2" y="T3"/>
                                    </a:cxn>
                                  </a:cxnLst>
                                  <a:rect l="0" t="0" r="r" b="b"/>
                                  <a:pathLst>
                                    <a:path w="370" h="899">
                                      <a:moveTo>
                                        <a:pt x="370" y="899"/>
                                      </a:moveTo>
                                      <a:lnTo>
                                        <a:pt x="0" y="0"/>
                                      </a:lnTo>
                                    </a:path>
                                  </a:pathLst>
                                </a:custGeom>
                                <a:noFill/>
                                <a:ln w="6350" cmpd="sng">
                                  <a:solidFill>
                                    <a:srgbClr val="000000"/>
                                  </a:solidFill>
                                  <a:prstDash val="dash"/>
                                  <a:round/>
                                  <a:tailEnd type="triangle" w="med" len="med"/>
                                </a:ln>
                                <a:effectLst/>
                              </wps:spPr>
                              <wps:bodyPr rot="0" vert="horz" wrap="square" lIns="0" tIns="0" rIns="0" bIns="0" anchor="t" anchorCtr="0" upright="1">
                                <a:noAutofit/>
                              </wps:bodyPr>
                            </wps:wsp>
                            <wps:wsp>
                              <wps:cNvPr id="1086" name="矩形 970"/>
                              <wps:cNvSpPr>
                                <a:spLocks noChangeArrowheads="1"/>
                              </wps:cNvSpPr>
                              <wps:spPr bwMode="auto">
                                <a:xfrm>
                                  <a:off x="4688206" y="2952115"/>
                                  <a:ext cx="482600" cy="622300"/>
                                </a:xfrm>
                                <a:prstGeom prst="rect">
                                  <a:avLst/>
                                </a:prstGeom>
                                <a:noFill/>
                                <a:ln>
                                  <a:noFill/>
                                </a:ln>
                                <a:effectLst/>
                              </wps:spPr>
                              <wps:txbx>
                                <w:txbxContent>
                                  <w:p>
                                    <w:pPr>
                                      <w:spacing w:line="120" w:lineRule="atLeast"/>
                                      <w:jc w:val="center"/>
                                      <w:rPr>
                                        <w:rFonts w:ascii="Times New Roman" w:hAnsi="Times New Roman"/>
                                        <w:sz w:val="22"/>
                                        <w:szCs w:val="18"/>
                                      </w:rPr>
                                    </w:pPr>
                                    <w:r>
                                      <w:rPr>
                                        <w:rFonts w:hint="eastAsia" w:ascii="Times New Roman" w:hAnsi="Times New Roman"/>
                                        <w:sz w:val="22"/>
                                        <w:szCs w:val="18"/>
                                      </w:rPr>
                                      <w:t>委托有资质单位处置</w:t>
                                    </w:r>
                                  </w:p>
                                </w:txbxContent>
                              </wps:txbx>
                              <wps:bodyPr rot="0" vert="horz" wrap="square" lIns="0" tIns="0" rIns="0" bIns="0" anchor="t" anchorCtr="0" upright="1">
                                <a:noAutofit/>
                              </wps:bodyPr>
                            </wps:wsp>
                            <wps:wsp>
                              <wps:cNvPr id="1087" name="直线 971"/>
                              <wps:cNvCnPr>
                                <a:cxnSpLocks noChangeShapeType="1"/>
                              </wps:cNvCnPr>
                              <wps:spPr bwMode="auto">
                                <a:xfrm flipV="1">
                                  <a:off x="3206116" y="2919730"/>
                                  <a:ext cx="268605" cy="0"/>
                                </a:xfrm>
                                <a:prstGeom prst="line">
                                  <a:avLst/>
                                </a:prstGeom>
                                <a:noFill/>
                                <a:ln w="6350">
                                  <a:solidFill>
                                    <a:srgbClr val="000000"/>
                                  </a:solidFill>
                                  <a:round/>
                                  <a:tailEnd type="arrow" w="med" len="med"/>
                                </a:ln>
                                <a:effectLst/>
                              </wps:spPr>
                              <wps:bodyPr/>
                            </wps:wsp>
                            <wps:wsp>
                              <wps:cNvPr id="960" name="矩形 972"/>
                              <wps:cNvSpPr>
                                <a:spLocks noChangeArrowheads="1"/>
                              </wps:cNvSpPr>
                              <wps:spPr bwMode="auto">
                                <a:xfrm>
                                  <a:off x="3503296" y="2814955"/>
                                  <a:ext cx="660400" cy="241300"/>
                                </a:xfrm>
                                <a:prstGeom prst="rect">
                                  <a:avLst/>
                                </a:prstGeom>
                                <a:noFill/>
                                <a:ln>
                                  <a:noFill/>
                                </a:ln>
                                <a:effectLst/>
                              </wps:spPr>
                              <wps:txbx>
                                <w:txbxContent>
                                  <w:p>
                                    <w:pPr>
                                      <w:spacing w:line="120" w:lineRule="atLeast"/>
                                      <w:jc w:val="center"/>
                                      <w:rPr>
                                        <w:rFonts w:ascii="Times New Roman" w:hAnsi="Times New Roman"/>
                                        <w:sz w:val="22"/>
                                        <w:szCs w:val="18"/>
                                      </w:rPr>
                                    </w:pPr>
                                    <w:r>
                                      <w:rPr>
                                        <w:rFonts w:hint="eastAsia" w:ascii="Times New Roman" w:hAnsi="Times New Roman"/>
                                        <w:sz w:val="22"/>
                                        <w:szCs w:val="18"/>
                                      </w:rPr>
                                      <w:t>循环水池</w:t>
                                    </w:r>
                                  </w:p>
                                </w:txbxContent>
                              </wps:txbx>
                              <wps:bodyPr rot="0" vert="horz" wrap="square" lIns="0" tIns="0" rIns="0" bIns="0" anchor="t" anchorCtr="0" upright="1">
                                <a:noAutofit/>
                              </wps:bodyPr>
                            </wps:wsp>
                            <wps:wsp>
                              <wps:cNvPr id="961" name="任意多边形 973"/>
                              <wps:cNvSpPr/>
                              <wps:spPr bwMode="auto">
                                <a:xfrm flipV="1">
                                  <a:off x="1661160" y="3448685"/>
                                  <a:ext cx="295910" cy="0"/>
                                </a:xfrm>
                                <a:custGeom>
                                  <a:avLst/>
                                  <a:gdLst>
                                    <a:gd name="T0" fmla="*/ 370 w 370"/>
                                    <a:gd name="T1" fmla="*/ 899 h 899"/>
                                    <a:gd name="T2" fmla="*/ 0 w 370"/>
                                    <a:gd name="T3" fmla="*/ 0 h 899"/>
                                  </a:gdLst>
                                  <a:ahLst/>
                                  <a:cxnLst>
                                    <a:cxn ang="0">
                                      <a:pos x="T0" y="T1"/>
                                    </a:cxn>
                                    <a:cxn ang="0">
                                      <a:pos x="T2" y="T3"/>
                                    </a:cxn>
                                  </a:cxnLst>
                                  <a:rect l="0" t="0" r="r" b="b"/>
                                  <a:pathLst>
                                    <a:path w="370" h="899">
                                      <a:moveTo>
                                        <a:pt x="370" y="899"/>
                                      </a:moveTo>
                                      <a:lnTo>
                                        <a:pt x="0" y="0"/>
                                      </a:lnTo>
                                    </a:path>
                                  </a:pathLst>
                                </a:custGeom>
                                <a:noFill/>
                                <a:ln w="6350" cmpd="sng">
                                  <a:solidFill>
                                    <a:srgbClr val="000000"/>
                                  </a:solidFill>
                                  <a:prstDash val="dash"/>
                                  <a:round/>
                                  <a:tailEnd type="triangle" w="med" len="med"/>
                                </a:ln>
                                <a:effectLst/>
                              </wps:spPr>
                              <wps:bodyPr rot="0" vert="horz" wrap="square" lIns="0" tIns="0" rIns="0" bIns="0" anchor="t" anchorCtr="0" upright="1">
                                <a:noAutofit/>
                              </wps:bodyPr>
                            </wps:wsp>
                            <wps:wsp>
                              <wps:cNvPr id="962" name="任意多边形 974"/>
                              <wps:cNvSpPr/>
                              <wps:spPr bwMode="auto">
                                <a:xfrm>
                                  <a:off x="1667510" y="4114165"/>
                                  <a:ext cx="360045" cy="0"/>
                                </a:xfrm>
                                <a:custGeom>
                                  <a:avLst/>
                                  <a:gdLst>
                                    <a:gd name="T0" fmla="*/ 370 w 370"/>
                                    <a:gd name="T1" fmla="*/ 899 h 899"/>
                                    <a:gd name="T2" fmla="*/ 0 w 370"/>
                                    <a:gd name="T3" fmla="*/ 0 h 899"/>
                                  </a:gdLst>
                                  <a:ahLst/>
                                  <a:cxnLst>
                                    <a:cxn ang="0">
                                      <a:pos x="T0" y="T1"/>
                                    </a:cxn>
                                    <a:cxn ang="0">
                                      <a:pos x="T2" y="T3"/>
                                    </a:cxn>
                                  </a:cxnLst>
                                  <a:rect l="0" t="0" r="r" b="b"/>
                                  <a:pathLst>
                                    <a:path w="370" h="899">
                                      <a:moveTo>
                                        <a:pt x="370" y="899"/>
                                      </a:moveTo>
                                      <a:lnTo>
                                        <a:pt x="0" y="0"/>
                                      </a:lnTo>
                                    </a:path>
                                  </a:pathLst>
                                </a:custGeom>
                                <a:noFill/>
                                <a:ln w="6350" cmpd="sng">
                                  <a:solidFill>
                                    <a:srgbClr val="000000"/>
                                  </a:solidFill>
                                  <a:prstDash val="dash"/>
                                  <a:round/>
                                  <a:tailEnd type="triangle" w="med" len="med"/>
                                </a:ln>
                                <a:effectLst/>
                              </wps:spPr>
                              <wps:bodyPr rot="0" vert="horz" wrap="square" lIns="0" tIns="0" rIns="0" bIns="0" anchor="t" anchorCtr="0" upright="1">
                                <a:noAutofit/>
                              </wps:bodyPr>
                            </wps:wsp>
                            <wps:wsp>
                              <wps:cNvPr id="963" name="矩形 975"/>
                              <wps:cNvSpPr>
                                <a:spLocks noChangeArrowheads="1"/>
                              </wps:cNvSpPr>
                              <wps:spPr bwMode="auto">
                                <a:xfrm>
                                  <a:off x="1056640" y="3818890"/>
                                  <a:ext cx="554990" cy="440690"/>
                                </a:xfrm>
                                <a:prstGeom prst="rect">
                                  <a:avLst/>
                                </a:prstGeom>
                                <a:noFill/>
                                <a:ln>
                                  <a:noFill/>
                                </a:ln>
                                <a:effectLst/>
                              </wps:spPr>
                              <wps:txbx>
                                <w:txbxContent>
                                  <w:p>
                                    <w:pPr>
                                      <w:spacing w:line="120" w:lineRule="atLeast"/>
                                      <w:jc w:val="center"/>
                                      <w:rPr>
                                        <w:rFonts w:hint="eastAsia" w:ascii="Times New Roman" w:hAnsi="Times New Roman"/>
                                        <w:sz w:val="22"/>
                                        <w:szCs w:val="18"/>
                                      </w:rPr>
                                    </w:pPr>
                                    <w:r>
                                      <w:rPr>
                                        <w:rFonts w:hint="eastAsia" w:ascii="Times New Roman" w:hAnsi="Times New Roman"/>
                                        <w:sz w:val="22"/>
                                        <w:szCs w:val="18"/>
                                      </w:rPr>
                                      <w:t>噪声</w:t>
                                    </w:r>
                                  </w:p>
                                  <w:p>
                                    <w:pPr>
                                      <w:spacing w:line="120" w:lineRule="atLeast"/>
                                      <w:jc w:val="center"/>
                                      <w:rPr>
                                        <w:rFonts w:ascii="Times New Roman" w:hAnsi="Times New Roman"/>
                                        <w:sz w:val="22"/>
                                        <w:szCs w:val="18"/>
                                      </w:rPr>
                                    </w:pPr>
                                    <w:r>
                                      <w:rPr>
                                        <w:rFonts w:hint="eastAsia" w:ascii="Times New Roman" w:hAnsi="Times New Roman"/>
                                        <w:sz w:val="22"/>
                                        <w:szCs w:val="18"/>
                                      </w:rPr>
                                      <w:t>边角料</w:t>
                                    </w:r>
                                  </w:p>
                                </w:txbxContent>
                              </wps:txbx>
                              <wps:bodyPr rot="0" vert="horz" wrap="square" lIns="0" tIns="0" rIns="0" bIns="0" anchor="t" anchorCtr="0" upright="1">
                                <a:noAutofit/>
                              </wps:bodyPr>
                            </wps:wsp>
                            <wps:wsp>
                              <wps:cNvPr id="964" name="任意多边形 976"/>
                              <wps:cNvSpPr/>
                              <wps:spPr bwMode="auto">
                                <a:xfrm>
                                  <a:off x="1697990" y="4728211"/>
                                  <a:ext cx="299085" cy="0"/>
                                </a:xfrm>
                                <a:custGeom>
                                  <a:avLst/>
                                  <a:gdLst>
                                    <a:gd name="T0" fmla="*/ 370 w 370"/>
                                    <a:gd name="T1" fmla="*/ 899 h 899"/>
                                    <a:gd name="T2" fmla="*/ 0 w 370"/>
                                    <a:gd name="T3" fmla="*/ 0 h 899"/>
                                  </a:gdLst>
                                  <a:ahLst/>
                                  <a:cxnLst>
                                    <a:cxn ang="0">
                                      <a:pos x="T0" y="T1"/>
                                    </a:cxn>
                                    <a:cxn ang="0">
                                      <a:pos x="T2" y="T3"/>
                                    </a:cxn>
                                  </a:cxnLst>
                                  <a:rect l="0" t="0" r="r" b="b"/>
                                  <a:pathLst>
                                    <a:path w="370" h="899">
                                      <a:moveTo>
                                        <a:pt x="370" y="899"/>
                                      </a:moveTo>
                                      <a:lnTo>
                                        <a:pt x="0" y="0"/>
                                      </a:lnTo>
                                    </a:path>
                                  </a:pathLst>
                                </a:custGeom>
                                <a:noFill/>
                                <a:ln w="6350" cmpd="sng">
                                  <a:solidFill>
                                    <a:srgbClr val="000000"/>
                                  </a:solidFill>
                                  <a:prstDash val="dash"/>
                                  <a:round/>
                                  <a:tailEnd type="triangle" w="med" len="med"/>
                                </a:ln>
                                <a:effectLst/>
                              </wps:spPr>
                              <wps:bodyPr rot="0" vert="horz" wrap="square" lIns="0" tIns="0" rIns="0" bIns="0" anchor="t" anchorCtr="0" upright="1">
                                <a:noAutofit/>
                              </wps:bodyPr>
                            </wps:wsp>
                            <wps:wsp>
                              <wps:cNvPr id="965" name="矩形 977"/>
                              <wps:cNvSpPr>
                                <a:spLocks noChangeArrowheads="1"/>
                              </wps:cNvSpPr>
                              <wps:spPr bwMode="auto">
                                <a:xfrm>
                                  <a:off x="952500" y="4614545"/>
                                  <a:ext cx="723900" cy="355600"/>
                                </a:xfrm>
                                <a:prstGeom prst="rect">
                                  <a:avLst/>
                                </a:prstGeom>
                                <a:noFill/>
                                <a:ln>
                                  <a:noFill/>
                                </a:ln>
                                <a:effectLst/>
                              </wps:spPr>
                              <wps:txbx>
                                <w:txbxContent>
                                  <w:p>
                                    <w:pPr>
                                      <w:spacing w:line="120" w:lineRule="atLeast"/>
                                      <w:jc w:val="center"/>
                                      <w:rPr>
                                        <w:rFonts w:ascii="Times New Roman" w:hAnsi="Times New Roman"/>
                                        <w:sz w:val="22"/>
                                        <w:szCs w:val="18"/>
                                      </w:rPr>
                                    </w:pPr>
                                    <w:r>
                                      <w:rPr>
                                        <w:rFonts w:hint="eastAsia" w:ascii="Times New Roman" w:hAnsi="Times New Roman"/>
                                        <w:sz w:val="22"/>
                                        <w:szCs w:val="18"/>
                                      </w:rPr>
                                      <w:t>不合格</w:t>
                                    </w:r>
                                  </w:p>
                                </w:txbxContent>
                              </wps:txbx>
                              <wps:bodyPr rot="0" vert="horz" wrap="square" lIns="0" tIns="0" rIns="0" bIns="0" anchor="t" anchorCtr="0" upright="1">
                                <a:noAutofit/>
                              </wps:bodyPr>
                            </wps:wsp>
                            <wps:wsp>
                              <wps:cNvPr id="966" name="任意多边形 978"/>
                              <wps:cNvSpPr/>
                              <wps:spPr bwMode="auto">
                                <a:xfrm flipH="1" flipV="1">
                                  <a:off x="723900" y="4709160"/>
                                  <a:ext cx="323850" cy="0"/>
                                </a:xfrm>
                                <a:custGeom>
                                  <a:avLst/>
                                  <a:gdLst>
                                    <a:gd name="T0" fmla="*/ 370 w 370"/>
                                    <a:gd name="T1" fmla="*/ 899 h 899"/>
                                    <a:gd name="T2" fmla="*/ 0 w 370"/>
                                    <a:gd name="T3" fmla="*/ 0 h 899"/>
                                  </a:gdLst>
                                  <a:ahLst/>
                                  <a:cxnLst>
                                    <a:cxn ang="0">
                                      <a:pos x="T0" y="T1"/>
                                    </a:cxn>
                                    <a:cxn ang="0">
                                      <a:pos x="T2" y="T3"/>
                                    </a:cxn>
                                  </a:cxnLst>
                                  <a:rect l="0" t="0" r="r" b="b"/>
                                  <a:pathLst>
                                    <a:path w="370" h="899">
                                      <a:moveTo>
                                        <a:pt x="370" y="899"/>
                                      </a:moveTo>
                                      <a:lnTo>
                                        <a:pt x="0" y="0"/>
                                      </a:lnTo>
                                    </a:path>
                                  </a:pathLst>
                                </a:custGeom>
                                <a:noFill/>
                                <a:ln w="6350" cmpd="sng">
                                  <a:solidFill>
                                    <a:srgbClr val="000000"/>
                                  </a:solidFill>
                                  <a:prstDash val="dash"/>
                                  <a:round/>
                                </a:ln>
                                <a:effectLst/>
                              </wps:spPr>
                              <wps:bodyPr rot="0" vert="horz" wrap="square" lIns="0" tIns="0" rIns="0" bIns="0" anchor="t" anchorCtr="0" upright="1">
                                <a:noAutofit/>
                              </wps:bodyPr>
                            </wps:wsp>
                            <wps:wsp>
                              <wps:cNvPr id="967" name="直线 979"/>
                              <wps:cNvCnPr>
                                <a:cxnSpLocks noChangeShapeType="1"/>
                              </wps:cNvCnPr>
                              <wps:spPr bwMode="auto">
                                <a:xfrm>
                                  <a:off x="264160" y="4634865"/>
                                  <a:ext cx="0" cy="304800"/>
                                </a:xfrm>
                                <a:prstGeom prst="line">
                                  <a:avLst/>
                                </a:prstGeom>
                                <a:noFill/>
                                <a:ln w="6350">
                                  <a:solidFill>
                                    <a:srgbClr val="000000"/>
                                  </a:solidFill>
                                  <a:prstDash val="dash"/>
                                  <a:round/>
                                  <a:tailEnd type="arrow" w="med" len="med"/>
                                </a:ln>
                                <a:effectLst/>
                              </wps:spPr>
                              <wps:bodyPr/>
                            </wps:wsp>
                            <wps:wsp>
                              <wps:cNvPr id="968" name="矩形 980"/>
                              <wps:cNvSpPr>
                                <a:spLocks noChangeArrowheads="1"/>
                              </wps:cNvSpPr>
                              <wps:spPr bwMode="auto">
                                <a:xfrm>
                                  <a:off x="0" y="4973956"/>
                                  <a:ext cx="824865" cy="869315"/>
                                </a:xfrm>
                                <a:prstGeom prst="rect">
                                  <a:avLst/>
                                </a:prstGeom>
                                <a:noFill/>
                                <a:ln>
                                  <a:noFill/>
                                </a:ln>
                                <a:effectLst/>
                              </wps:spPr>
                              <wps:txbx>
                                <w:txbxContent>
                                  <w:p>
                                    <w:pPr>
                                      <w:spacing w:line="120" w:lineRule="atLeast"/>
                                      <w:jc w:val="center"/>
                                      <w:rPr>
                                        <w:rFonts w:ascii="Times New Roman" w:hAnsi="Times New Roman"/>
                                        <w:sz w:val="22"/>
                                        <w:szCs w:val="18"/>
                                      </w:rPr>
                                    </w:pPr>
                                    <w:r>
                                      <w:rPr>
                                        <w:rFonts w:hint="eastAsia" w:ascii="Times New Roman" w:hAnsi="Times New Roman"/>
                                        <w:sz w:val="22"/>
                                        <w:szCs w:val="18"/>
                                      </w:rPr>
                                      <w:t>呈无组织排放，收集的粉尘利用作原料回收利用</w:t>
                                    </w:r>
                                  </w:p>
                                </w:txbxContent>
                              </wps:txbx>
                              <wps:bodyPr rot="0" vert="horz" wrap="square" lIns="0" tIns="0" rIns="0" bIns="0" anchor="t" anchorCtr="0" upright="1">
                                <a:noAutofit/>
                              </wps:bodyPr>
                            </wps:wsp>
                            <wps:wsp>
                              <wps:cNvPr id="969" name="任意多边形 981"/>
                              <wps:cNvSpPr/>
                              <wps:spPr bwMode="auto">
                                <a:xfrm flipH="1" flipV="1">
                                  <a:off x="3291206" y="5399406"/>
                                  <a:ext cx="374015" cy="0"/>
                                </a:xfrm>
                                <a:custGeom>
                                  <a:avLst/>
                                  <a:gdLst>
                                    <a:gd name="T0" fmla="*/ 370 w 370"/>
                                    <a:gd name="T1" fmla="*/ 899 h 899"/>
                                    <a:gd name="T2" fmla="*/ 0 w 370"/>
                                    <a:gd name="T3" fmla="*/ 0 h 899"/>
                                  </a:gdLst>
                                  <a:ahLst/>
                                  <a:cxnLst>
                                    <a:cxn ang="0">
                                      <a:pos x="T0" y="T1"/>
                                    </a:cxn>
                                    <a:cxn ang="0">
                                      <a:pos x="T2" y="T3"/>
                                    </a:cxn>
                                  </a:cxnLst>
                                  <a:rect l="0" t="0" r="r" b="b"/>
                                  <a:pathLst>
                                    <a:path w="370" h="899">
                                      <a:moveTo>
                                        <a:pt x="370" y="899"/>
                                      </a:moveTo>
                                      <a:lnTo>
                                        <a:pt x="0" y="0"/>
                                      </a:lnTo>
                                    </a:path>
                                  </a:pathLst>
                                </a:custGeom>
                                <a:noFill/>
                                <a:ln w="6350" cmpd="sng">
                                  <a:solidFill>
                                    <a:srgbClr val="000000"/>
                                  </a:solidFill>
                                  <a:prstDash val="dash"/>
                                  <a:round/>
                                  <a:tailEnd type="triangle" w="med" len="med"/>
                                </a:ln>
                                <a:effectLst/>
                              </wps:spPr>
                              <wps:bodyPr rot="0" vert="horz" wrap="square" lIns="0" tIns="0" rIns="0" bIns="0" anchor="t" anchorCtr="0" upright="1">
                                <a:noAutofit/>
                              </wps:bodyPr>
                            </wps:wsp>
                            <wps:wsp>
                              <wps:cNvPr id="970" name="矩形 982"/>
                              <wps:cNvSpPr>
                                <a:spLocks noChangeArrowheads="1"/>
                              </wps:cNvSpPr>
                              <wps:spPr bwMode="auto">
                                <a:xfrm>
                                  <a:off x="3683001" y="4995546"/>
                                  <a:ext cx="1023620" cy="1243965"/>
                                </a:xfrm>
                                <a:prstGeom prst="rect">
                                  <a:avLst/>
                                </a:prstGeom>
                                <a:noFill/>
                                <a:ln>
                                  <a:noFill/>
                                </a:ln>
                                <a:effectLst/>
                              </wps:spPr>
                              <wps:txbx>
                                <w:txbxContent>
                                  <w:p>
                                    <w:pPr>
                                      <w:spacing w:line="120" w:lineRule="atLeast"/>
                                      <w:jc w:val="center"/>
                                      <w:rPr>
                                        <w:rFonts w:ascii="Times New Roman" w:hAnsi="Times New Roman"/>
                                        <w:sz w:val="22"/>
                                        <w:szCs w:val="18"/>
                                      </w:rPr>
                                    </w:pPr>
                                    <w:r>
                                      <w:rPr>
                                        <w:rFonts w:hint="eastAsia" w:ascii="Times New Roman" w:hAnsi="Times New Roman"/>
                                        <w:sz w:val="22"/>
                                        <w:szCs w:val="18"/>
                                      </w:rPr>
                                      <w:t>可回收部分出售给废物回收站，不可回收部分收集清运至园区垃圾收集处，由环卫部门处置</w:t>
                                    </w:r>
                                  </w:p>
                                </w:txbxContent>
                              </wps:txbx>
                              <wps:bodyPr rot="0" vert="horz" wrap="square" lIns="0" tIns="0" rIns="0" bIns="0" anchor="t" anchorCtr="0" upright="1">
                                <a:noAutofit/>
                              </wps:bodyPr>
                            </wps:wsp>
                            <wps:wsp>
                              <wps:cNvPr id="971" name="任意多边形 1099"/>
                              <wps:cNvSpPr/>
                              <wps:spPr bwMode="auto">
                                <a:xfrm flipH="1">
                                  <a:off x="4970145" y="1644650"/>
                                  <a:ext cx="252095" cy="0"/>
                                </a:xfrm>
                                <a:custGeom>
                                  <a:avLst/>
                                  <a:gdLst>
                                    <a:gd name="T0" fmla="*/ 370 w 370"/>
                                    <a:gd name="T1" fmla="*/ 899 h 899"/>
                                    <a:gd name="T2" fmla="*/ 0 w 370"/>
                                    <a:gd name="T3" fmla="*/ 0 h 899"/>
                                  </a:gdLst>
                                  <a:ahLst/>
                                  <a:cxnLst>
                                    <a:cxn ang="0">
                                      <a:pos x="T0" y="T1"/>
                                    </a:cxn>
                                    <a:cxn ang="0">
                                      <a:pos x="T2" y="T3"/>
                                    </a:cxn>
                                  </a:cxnLst>
                                  <a:rect l="0" t="0" r="r" b="b"/>
                                  <a:pathLst>
                                    <a:path w="370" h="899">
                                      <a:moveTo>
                                        <a:pt x="370" y="899"/>
                                      </a:moveTo>
                                      <a:lnTo>
                                        <a:pt x="0" y="0"/>
                                      </a:lnTo>
                                    </a:path>
                                  </a:pathLst>
                                </a:custGeom>
                                <a:noFill/>
                                <a:ln w="6350" cmpd="sng">
                                  <a:solidFill>
                                    <a:srgbClr val="000000"/>
                                  </a:solidFill>
                                  <a:prstDash val="dash"/>
                                  <a:round/>
                                </a:ln>
                                <a:effectLst/>
                              </wps:spPr>
                              <wps:bodyPr rot="0" vert="horz" wrap="square" lIns="0" tIns="0" rIns="0" bIns="0" anchor="t" anchorCtr="0" upright="1">
                                <a:noAutofit/>
                              </wps:bodyPr>
                            </wps:wsp>
                            <wps:wsp>
                              <wps:cNvPr id="972" name="任意多边形 1100"/>
                              <wps:cNvSpPr/>
                              <wps:spPr bwMode="auto">
                                <a:xfrm flipV="1">
                                  <a:off x="5168265" y="1646555"/>
                                  <a:ext cx="0" cy="612140"/>
                                </a:xfrm>
                                <a:custGeom>
                                  <a:avLst/>
                                  <a:gdLst>
                                    <a:gd name="T0" fmla="*/ 370 w 370"/>
                                    <a:gd name="T1" fmla="*/ 899 h 899"/>
                                    <a:gd name="T2" fmla="*/ 0 w 370"/>
                                    <a:gd name="T3" fmla="*/ 0 h 899"/>
                                  </a:gdLst>
                                  <a:ahLst/>
                                  <a:cxnLst>
                                    <a:cxn ang="0">
                                      <a:pos x="T0" y="T1"/>
                                    </a:cxn>
                                    <a:cxn ang="0">
                                      <a:pos x="T2" y="T3"/>
                                    </a:cxn>
                                  </a:cxnLst>
                                  <a:rect l="0" t="0" r="r" b="b"/>
                                  <a:pathLst>
                                    <a:path w="370" h="899">
                                      <a:moveTo>
                                        <a:pt x="370" y="899"/>
                                      </a:moveTo>
                                      <a:lnTo>
                                        <a:pt x="0" y="0"/>
                                      </a:lnTo>
                                    </a:path>
                                  </a:pathLst>
                                </a:custGeom>
                                <a:noFill/>
                                <a:ln w="6350" cmpd="sng">
                                  <a:solidFill>
                                    <a:srgbClr val="000000"/>
                                  </a:solidFill>
                                  <a:prstDash val="dash"/>
                                  <a:round/>
                                  <a:tailEnd type="triangle" w="med" len="med"/>
                                </a:ln>
                                <a:effectLst/>
                              </wps:spPr>
                              <wps:bodyPr rot="0" vert="horz" wrap="square" lIns="0" tIns="0" rIns="0" bIns="0" anchor="t" anchorCtr="0" upright="1">
                                <a:noAutofit/>
                              </wps:bodyPr>
                            </wps:wsp>
                          </wpc:wpc>
                        </a:graphicData>
                      </a:graphic>
                    </wp:inline>
                  </w:drawing>
                </mc:Choice>
                <mc:Fallback>
                  <w:pict>
                    <v:group id="_x0000_s1026" o:spid="_x0000_s1026" o:spt="203" style="height:495.2pt;width:411.2pt;" coordsize="5222240,6289040" editas="canvas" o:gfxdata="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">
                      <o:lock v:ext="edit" aspectratio="f"/>
                      <v:shape id="_x0000_s1026" o:spid="_x0000_s1026" style="position:absolute;left:0;top:0;height:6289040;width:5222240;" filled="f" stroked="f" coordsize="21600,21600" o:gfxdata="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">
                        <v:fill on="f" focussize="0,0"/>
                        <v:stroke on="f"/>
                        <v:imagedata o:title=""/>
                        <o:lock v:ext="edit" aspectratio="f"/>
                      </v:shape>
                      <v:rect id="矩形 923" o:spid="_x0000_s1026" o:spt="1" style="position:absolute;left:2031365;top:147320;height:233680;width:1229360;" filled="f" stroked="t" coordsize="21600,21600" o:gfxdata="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zyrB&#10;k9gAAAAFAQAADwAAAAAAAAABACAAAAAiAAAAZHJzL2Rvd25yZXYueG1sUEsBAhQAFAAAAAgAh07i&#10;QKJ2IcAiAgAAEQQAAA4AAAAAAAAAAQAgAAAAJwEAAGRycy9lMm9Eb2MueG1sUEsFBgAAAAAGAAYA&#10;WQEAALsFAAAAAA==&#10;">
                        <v:fill on="f" focussize="0,0"/>
                        <v:stroke weight="0.5pt" color="#000000" miterlimit="8" joinstyle="miter"/>
                        <v:imagedata o:title=""/>
                        <o:lock v:ext="edit" aspectratio="f"/>
                        <v:textbox inset="0mm,0mm,0mm,0mm">
                          <w:txbxContent>
                            <w:p>
                              <w:pPr>
                                <w:spacing w:line="120" w:lineRule="atLeast"/>
                                <w:jc w:val="center"/>
                                <w:rPr>
                                  <w:rFonts w:ascii="Times New Roman" w:hAnsi="Times New Roman"/>
                                  <w:sz w:val="22"/>
                                  <w:szCs w:val="18"/>
                                </w:rPr>
                              </w:pPr>
                              <w:r>
                                <w:rPr>
                                  <w:rFonts w:ascii="Times New Roman" w:hAnsi="Times New Roman"/>
                                  <w:sz w:val="22"/>
                                  <w:szCs w:val="18"/>
                                </w:rPr>
                                <w:t>PE颗粒料、色母粒</w:t>
                              </w:r>
                            </w:p>
                          </w:txbxContent>
                        </v:textbox>
                      </v:rect>
                      <v:line id="直线 924" o:spid="_x0000_s1026" o:spt="20" style="position:absolute;left:2602865;top:401955;height:252000;width:0;" filled="f" stroked="t" coordsize="21600,21600" o:gfxdata="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AlpnLp&#10;1gAAAAUBAAAPAAAAAAAAAAEAIAAAACIAAABkcnMvZG93bnJldi54bWxQSwECFAAUAAAACACHTuJA&#10;NneXUOoBAACbAwAADgAAAAAAAAABACAAAAAlAQAAZHJzL2Uyb0RvYy54bWxQSwUGAAAAAAYABgBZ&#10;AQAAgQUAAAAA&#10;">
                        <v:fill on="f" focussize="0,0"/>
                        <v:stroke weight="0.5pt" color="#000000" joinstyle="round" endarrow="open"/>
                        <v:imagedata o:title=""/>
                        <o:lock v:ext="edit" aspectratio="f"/>
                      </v:line>
                      <v:rect id="矩形 925" o:spid="_x0000_s1026" o:spt="1" style="position:absolute;left:2050415;top:655955;height:228600;width:1219200;" filled="f" stroked="t" coordsize="21600,21600" o:gfxdata="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">
                        <v:fill on="f" focussize="0,0"/>
                        <v:stroke weight="0.5pt" color="#000000" miterlimit="8" joinstyle="miter"/>
                        <v:imagedata o:title=""/>
                        <o:lock v:ext="edit" aspectratio="f"/>
                        <v:textbox inset="0mm,0mm,0mm,0mm">
                          <w:txbxContent>
                            <w:p>
                              <w:pPr>
                                <w:spacing w:line="120" w:lineRule="atLeast"/>
                                <w:ind w:firstLine="660" w:firstLineChars="300"/>
                                <w:rPr>
                                  <w:rFonts w:ascii="Times New Roman" w:hAnsi="Times New Roman"/>
                                  <w:sz w:val="22"/>
                                  <w:szCs w:val="18"/>
                                </w:rPr>
                              </w:pPr>
                              <w:r>
                                <w:rPr>
                                  <w:rFonts w:hint="eastAsia" w:ascii="Times New Roman" w:hAnsi="Times New Roman"/>
                                  <w:sz w:val="22"/>
                                  <w:szCs w:val="18"/>
                                </w:rPr>
                                <w:t>混合</w:t>
                              </w:r>
                            </w:p>
                          </w:txbxContent>
                        </v:textbox>
                      </v:rect>
                      <v:line id="直线 926" o:spid="_x0000_s1026" o:spt="20" style="position:absolute;left:375285;top:4128770;flip:x;height:1905;width:295910;" filled="f" stroked="t" coordsize="21600,21600" o:gfxdata="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D/1NvD1wAAAAUBAAAPAAAAAAAAAAEAIAAAACIAAABkcnMvZG93bnJldi54bWxQSwECFAAU&#10;AAAACACHTuJAM5UbO/IBAACoAwAADgAAAAAAAAABACAAAAAmAQAAZHJzL2Uyb0RvYy54bWxQSwUG&#10;AAAAAAYABgBZAQAAigUAAAAA&#10;">
                        <v:fill on="f" focussize="0,0"/>
                        <v:stroke weight="0.5pt" color="#000000" joinstyle="round" endarrow="open"/>
                        <v:imagedata o:title=""/>
                        <o:lock v:ext="edit" aspectratio="f"/>
                      </v:line>
                      <v:line id="直线 927" o:spid="_x0000_s1026" o:spt="20" style="position:absolute;left:1383030;top:2929890;height:1905;width:603885;" filled="f" stroked="t" coordsize="21600,21600" o:gfxdata="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JaZy&#10;6dYAAAAFAQAADwAAAAAAAAABACAAAAAiAAAAZHJzL2Rvd25yZXYueG1sUEsBAhQAFAAAAAgAh07i&#10;QIQa4s/rAQAAnwMAAA4AAAAAAAAAAQAgAAAAJQEAAGRycy9lMm9Eb2MueG1sUEsFBgAAAAAGAAYA&#10;WQEAAIIFAAAAAA==&#10;">
                        <v:fill on="f" focussize="0,0"/>
                        <v:stroke weight="0.5pt" color="#000000" joinstyle="round" endarrow="open"/>
                        <v:imagedata o:title=""/>
                        <o:lock v:ext="edit" aspectratio="f"/>
                      </v:line>
                      <v:line id="直线 928" o:spid="_x0000_s1026" o:spt="20" style="position:absolute;left:2668906;top:4880611;height:393700;width:0;" filled="f" stroked="t" coordsize="21600,21600" o:gfxdata="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Al&#10;pnLp1gAAAAUBAAAPAAAAAAAAAAEAIAAAACIAAABkcnMvZG93bnJldi54bWxQSwECFAAUAAAACACH&#10;TuJAn6ZhjO0BAACcAwAADgAAAAAAAAABACAAAAAlAQAAZHJzL2Uyb0RvYy54bWxQSwUGAAAAAAYA&#10;BgBZAQAAhAUAAAAA&#10;">
                        <v:fill on="f" focussize="0,0"/>
                        <v:stroke weight="0.5pt" color="#000000" joinstyle="round" endarrow="open"/>
                        <v:imagedata o:title=""/>
                        <o:lock v:ext="edit" aspectratio="f"/>
                      </v:line>
                      <v:line id="直线 929" o:spid="_x0000_s1026" o:spt="20" style="position:absolute;left:2641601;top:3604261;height:393700;width:0;" filled="f" stroked="t" coordsize="21600,21600" o:gfxdata="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JaZy&#10;6dYAAAAFAQAADwAAAAAAAAABACAAAAAiAAAAZHJzL2Rvd25yZXYueG1sUEsBAhQAFAAAAAgAh07i&#10;QBrOg0PrAQAAnAMAAA4AAAAAAAAAAQAgAAAAJQEAAGRycy9lMm9Eb2MueG1sUEsFBgAAAAAGAAYA&#10;WQEAAIIFAAAAAA==&#10;">
                        <v:fill on="f" focussize="0,0"/>
                        <v:stroke weight="0.5pt" color="#000000" joinstyle="round" endarrow="open"/>
                        <v:imagedata o:title=""/>
                        <o:lock v:ext="edit" aspectratio="f"/>
                      </v:line>
                      <v:line id="直线 930" o:spid="_x0000_s1026" o:spt="20" style="position:absolute;left:2646046;top:4265295;height:393700;width:0;" filled="f" stroked="t" coordsize="21600,21600" o:gfxdata="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JaZy&#10;6dYAAAAFAQAADwAAAAAAAAABACAAAAAiAAAAZHJzL2Rvd25yZXYueG1sUEsBAhQAFAAAAAgAh07i&#10;QAcrASfrAQAAnAMAAA4AAAAAAAAAAQAgAAAAJQEAAGRycy9lMm9Eb2MueG1sUEsFBgAAAAAGAAYA&#10;WQEAAIIFAAAAAA==&#10;">
                        <v:fill on="f" focussize="0,0"/>
                        <v:stroke weight="0.5pt" color="#000000" joinstyle="round" endarrow="open"/>
                        <v:imagedata o:title=""/>
                        <o:lock v:ext="edit" aspectratio="f"/>
                      </v:line>
                      <v:line id="直线 931" o:spid="_x0000_s1026" o:spt="20" style="position:absolute;left:2597150;top:892175;height:309245;width:635;" filled="f" stroked="t" coordsize="21600,21600" o:gfxdata="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AlpnLp&#10;1gAAAAUBAAAPAAAAAAAAAAEAIAAAACIAAABkcnMvZG93bnJldi54bWxQSwECFAAUAAAACACHTuJA&#10;VJgGeeoBAACdAwAADgAAAAAAAAABACAAAAAlAQAAZHJzL2Uyb0RvYy54bWxQSwUGAAAAAAYABgBZ&#10;AQAAgQUAAAAA&#10;">
                        <v:fill on="f" focussize="0,0"/>
                        <v:stroke weight="0.5pt" color="#000000" joinstyle="round" endarrow="open"/>
                        <v:imagedata o:title=""/>
                        <o:lock v:ext="edit" aspectratio="f"/>
                      </v:line>
                      <v:rect id="矩形 932" o:spid="_x0000_s1026" o:spt="1" style="position:absolute;left:2010410;top:1206500;height:228600;width:1219200;" filled="f" stroked="t" coordsize="21600,21600" o:gfxdata="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">
                        <v:fill on="f" focussize="0,0"/>
                        <v:stroke weight="0.5pt" color="#000000" miterlimit="8" joinstyle="miter"/>
                        <v:imagedata o:title=""/>
                        <o:lock v:ext="edit" aspectratio="f"/>
                        <v:textbox inset="0mm,0mm,0mm,0mm">
                          <w:txbxContent>
                            <w:p>
                              <w:pPr>
                                <w:spacing w:line="120" w:lineRule="atLeast"/>
                                <w:ind w:firstLine="660" w:firstLineChars="300"/>
                                <w:rPr>
                                  <w:rFonts w:ascii="Times New Roman" w:hAnsi="Times New Roman"/>
                                  <w:sz w:val="22"/>
                                  <w:szCs w:val="18"/>
                                </w:rPr>
                              </w:pPr>
                              <w:r>
                                <w:rPr>
                                  <w:rFonts w:hint="eastAsia" w:ascii="Times New Roman" w:hAnsi="Times New Roman"/>
                                  <w:sz w:val="22"/>
                                  <w:szCs w:val="18"/>
                                </w:rPr>
                                <w:t>人工上料</w:t>
                              </w:r>
                            </w:p>
                          </w:txbxContent>
                        </v:textbox>
                      </v:rect>
                      <v:line id="直线 933" o:spid="_x0000_s1026" o:spt="20" style="position:absolute;left:2613661;top:1979296;height:396000;width:0;" filled="f" stroked="t" coordsize="21600,21600" o:gfxdata="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JaZy&#10;6dYAAAAFAQAADwAAAAAAAAABACAAAAAiAAAAZHJzL2Rvd25yZXYueG1sUEsBAhQAFAAAAAgAh07i&#10;QAB9wHTrAQAAnAMAAA4AAAAAAAAAAQAgAAAAJQEAAGRycy9lMm9Eb2MueG1sUEsFBgAAAAAGAAYA&#10;WQEAAIIFAAAAAA==&#10;">
                        <v:fill on="f" focussize="0,0"/>
                        <v:stroke weight="0.5pt" color="#000000" joinstyle="round" endarrow="open"/>
                        <v:imagedata o:title=""/>
                        <o:lock v:ext="edit" aspectratio="f"/>
                      </v:line>
                      <v:line id="直线 934" o:spid="_x0000_s1026" o:spt="20" style="position:absolute;left:2618106;top:3052446;height:304800;width:0;" filled="f" stroked="t" coordsize="21600,21600" o:gfxdata="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JaZy6dYA&#10;AAAFAQAADwAAAAAAAAABACAAAAAiAAAAZHJzL2Rvd25yZXYueG1sUEsBAhQAFAAAAAgAh07iQKe1&#10;nGnoAQAAnAMAAA4AAAAAAAAAAQAgAAAAJQEAAGRycy9lMm9Eb2MueG1sUEsFBgAAAAAGAAYAWQEA&#10;AH8FAAAAAA==&#10;">
                        <v:fill on="f" focussize="0,0"/>
                        <v:stroke weight="0.5pt" color="#000000" joinstyle="round" endarrow="open"/>
                        <v:imagedata o:title=""/>
                        <o:lock v:ext="edit" aspectratio="f"/>
                      </v:line>
                      <v:line id="直线 935" o:spid="_x0000_s1026" o:spt="20" style="position:absolute;left:2601595;top:1457960;height:304800;width:0;" filled="f" stroked="t" coordsize="21600,21600" o:gfxdata="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AlpnLp&#10;1gAAAAUBAAAPAAAAAAAAAAEAIAAAACIAAABkcnMvZG93bnJldi54bWxQSwECFAAUAAAACACHTuJA&#10;PBiNSOoBAACcAwAADgAAAAAAAAABACAAAAAlAQAAZHJzL2Uyb0RvYy54bWxQSwUGAAAAAAYABgBZ&#10;AQAAgQUAAAAA&#10;">
                        <v:fill on="f" focussize="0,0"/>
                        <v:stroke weight="0.5pt" color="#000000" joinstyle="round" endarrow="open"/>
                        <v:imagedata o:title=""/>
                        <o:lock v:ext="edit" aspectratio="f"/>
                      </v:line>
                      <v:rect id="矩形 936" o:spid="_x0000_s1026" o:spt="1" style="position:absolute;left:1999615;top:1757046;height:228600;width:1219200;" filled="f" stroked="t" coordsize="21600,21600" o:gfxdata="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DPKsGT&#10;2AAAAAUBAAAPAAAAAAAAAAEAIAAAACIAAABkcnMvZG93bnJldi54bWxQSwECFAAUAAAACACHTuJA&#10;SBPEEiECAAASBAAADgAAAAAAAAABACAAAAAnAQAAZHJzL2Uyb0RvYy54bWxQSwUGAAAAAAYABgBZ&#10;AQAAugUAAAAA&#10;">
                        <v:fill on="f" focussize="0,0"/>
                        <v:stroke weight="0.5pt" color="#000000" miterlimit="8" joinstyle="miter"/>
                        <v:imagedata o:title=""/>
                        <o:lock v:ext="edit" aspectratio="f"/>
                        <v:textbox inset="0mm,0mm,0mm,0mm">
                          <w:txbxContent>
                            <w:p>
                              <w:pPr>
                                <w:spacing w:line="120" w:lineRule="atLeast"/>
                                <w:ind w:firstLine="440" w:firstLineChars="200"/>
                                <w:rPr>
                                  <w:rFonts w:ascii="Times New Roman" w:hAnsi="Times New Roman"/>
                                  <w:sz w:val="22"/>
                                  <w:szCs w:val="18"/>
                                </w:rPr>
                              </w:pPr>
                              <w:r>
                                <w:rPr>
                                  <w:rFonts w:hint="eastAsia" w:ascii="Times New Roman" w:hAnsi="Times New Roman"/>
                                  <w:sz w:val="22"/>
                                  <w:szCs w:val="18"/>
                                </w:rPr>
                                <w:t>加热熔融挤出</w:t>
                              </w:r>
                            </w:p>
                          </w:txbxContent>
                        </v:textbox>
                      </v:rect>
                      <v:rect id="矩形 937" o:spid="_x0000_s1026" o:spt="1" style="position:absolute;left:2011045;top:2381250;height:228600;width:1219200;" filled="f" stroked="t" coordsize="21600,21600" o:gfxdata="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">
                        <v:fill on="f" focussize="0,0"/>
                        <v:stroke weight="0.5pt" color="#000000" miterlimit="8" joinstyle="miter"/>
                        <v:imagedata o:title=""/>
                        <o:lock v:ext="edit" aspectratio="f"/>
                        <v:textbox inset="0mm,0mm,0mm,0mm">
                          <w:txbxContent>
                            <w:p>
                              <w:pPr>
                                <w:spacing w:line="120" w:lineRule="atLeast"/>
                                <w:ind w:firstLine="440" w:firstLineChars="200"/>
                                <w:rPr>
                                  <w:rFonts w:ascii="Times New Roman" w:hAnsi="Times New Roman"/>
                                  <w:sz w:val="22"/>
                                  <w:szCs w:val="18"/>
                                </w:rPr>
                              </w:pPr>
                              <w:r>
                                <w:rPr>
                                  <w:rFonts w:hint="eastAsia" w:ascii="Times New Roman" w:hAnsi="Times New Roman"/>
                                  <w:sz w:val="22"/>
                                  <w:szCs w:val="18"/>
                                </w:rPr>
                                <w:t>压铸成型</w:t>
                              </w:r>
                            </w:p>
                          </w:txbxContent>
                        </v:textbox>
                      </v:rect>
                      <v:line id="直线 938" o:spid="_x0000_s1026" o:spt="20" style="position:absolute;left:2635251;top:2616835;height:198120;width:0;" filled="f" stroked="t" coordsize="21600,21600" o:gfxdata="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AlpnLp&#10;1gAAAAUBAAAPAAAAAAAAAAEAIAAAACIAAABkcnMvZG93bnJldi54bWxQSwECFAAUAAAACACHTuJA&#10;PCndTeoBAACcAwAADgAAAAAAAAABACAAAAAlAQAAZHJzL2Uyb0RvYy54bWxQSwUGAAAAAAYABgBZ&#10;AQAAgQUAAAAA&#10;">
                        <v:fill on="f" focussize="0,0"/>
                        <v:stroke weight="0.5pt" color="#000000" joinstyle="round" endarrow="open"/>
                        <v:imagedata o:title=""/>
                        <o:lock v:ext="edit" aspectratio="f"/>
                      </v:line>
                      <v:rect id="矩形 939" o:spid="_x0000_s1026" o:spt="1" style="position:absolute;left:1979295;top:2816225;height:228600;width:1219200;" filled="f" stroked="t" coordsize="21600,21600" o:gfxdata="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">
                        <v:fill on="f" focussize="0,0"/>
                        <v:stroke weight="0.5pt" color="#000000" miterlimit="8" joinstyle="miter"/>
                        <v:imagedata o:title=""/>
                        <o:lock v:ext="edit" aspectratio="f"/>
                        <v:textbox inset="0mm,0mm,0mm,0mm">
                          <w:txbxContent>
                            <w:p>
                              <w:pPr>
                                <w:spacing w:line="120" w:lineRule="atLeast"/>
                                <w:ind w:firstLine="440" w:firstLineChars="200"/>
                                <w:rPr>
                                  <w:rFonts w:ascii="Times New Roman" w:hAnsi="Times New Roman"/>
                                  <w:sz w:val="22"/>
                                  <w:szCs w:val="18"/>
                                </w:rPr>
                              </w:pPr>
                              <w:r>
                                <w:rPr>
                                  <w:rFonts w:hint="eastAsia" w:ascii="Times New Roman" w:hAnsi="Times New Roman"/>
                                  <w:sz w:val="22"/>
                                  <w:szCs w:val="18"/>
                                </w:rPr>
                                <w:t>降温定型</w:t>
                              </w:r>
                            </w:p>
                          </w:txbxContent>
                        </v:textbox>
                      </v:rect>
                      <v:rect id="矩形 940" o:spid="_x0000_s1026" o:spt="1" style="position:absolute;left:2063750;top:5270501;height:228600;width:1219200;" filled="f" stroked="t" coordsize="21600,21600" o:gfxdata="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zyrB&#10;k9gAAAAFAQAADwAAAAAAAAABACAAAAAiAAAAZHJzL2Rvd25yZXYueG1sUEsBAhQAFAAAAAgAh07i&#10;QGHIqW0iAgAAEgQAAA4AAAAAAAAAAQAgAAAAJwEAAGRycy9lMm9Eb2MueG1sUEsFBgAAAAAGAAYA&#10;WQEAALsFAAAAAA==&#10;">
                        <v:fill on="f" focussize="0,0"/>
                        <v:stroke weight="0.5pt" color="#000000" miterlimit="8" joinstyle="miter"/>
                        <v:imagedata o:title=""/>
                        <o:lock v:ext="edit" aspectratio="f"/>
                        <v:textbox inset="0mm,0mm,0mm,0mm">
                          <w:txbxContent>
                            <w:p>
                              <w:pPr>
                                <w:spacing w:line="120" w:lineRule="atLeast"/>
                                <w:ind w:firstLine="660" w:firstLineChars="300"/>
                                <w:rPr>
                                  <w:rFonts w:ascii="Times New Roman" w:hAnsi="Times New Roman"/>
                                  <w:sz w:val="22"/>
                                  <w:szCs w:val="18"/>
                                </w:rPr>
                              </w:pPr>
                              <w:r>
                                <w:rPr>
                                  <w:rFonts w:hint="eastAsia" w:ascii="Times New Roman" w:hAnsi="Times New Roman"/>
                                  <w:sz w:val="22"/>
                                  <w:szCs w:val="18"/>
                                </w:rPr>
                                <w:t>入库</w:t>
                              </w:r>
                            </w:p>
                          </w:txbxContent>
                        </v:textbox>
                      </v:rect>
                      <v:rect id="矩形 941" o:spid="_x0000_s1026" o:spt="1" style="position:absolute;left:2014855;top:4650105;height:228600;width:1219200;" filled="f" stroked="t" coordsize="21600,21600" o:gfxdata="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zyrB&#10;k9gAAAAFAQAADwAAAAAAAAABACAAAAAiAAAAZHJzL2Rvd25yZXYueG1sUEsBAhQAFAAAAAgAh07i&#10;QEDwO6siAgAAEgQAAA4AAAAAAAAAAQAgAAAAJwEAAGRycy9lMm9Eb2MueG1sUEsFBgAAAAAGAAYA&#10;WQEAALsFAAAAAA==&#10;">
                        <v:fill on="f" focussize="0,0"/>
                        <v:stroke weight="0.5pt" color="#000000" miterlimit="8" joinstyle="miter"/>
                        <v:imagedata o:title=""/>
                        <o:lock v:ext="edit" aspectratio="f"/>
                        <v:textbox inset="0mm,0mm,0mm,0mm">
                          <w:txbxContent>
                            <w:p>
                              <w:pPr>
                                <w:spacing w:line="120" w:lineRule="atLeast"/>
                                <w:ind w:firstLine="660" w:firstLineChars="300"/>
                                <w:rPr>
                                  <w:rFonts w:ascii="Times New Roman" w:hAnsi="Times New Roman"/>
                                  <w:sz w:val="22"/>
                                  <w:szCs w:val="18"/>
                                </w:rPr>
                              </w:pPr>
                              <w:r>
                                <w:rPr>
                                  <w:rFonts w:hint="eastAsia" w:ascii="Times New Roman" w:hAnsi="Times New Roman"/>
                                  <w:sz w:val="22"/>
                                  <w:szCs w:val="18"/>
                                </w:rPr>
                                <w:t>检验</w:t>
                              </w:r>
                            </w:p>
                          </w:txbxContent>
                        </v:textbox>
                      </v:rect>
                      <v:rect id="矩形 942" o:spid="_x0000_s1026" o:spt="1" style="position:absolute;left:2019300;top:4029710;height:228600;width:1219200;" filled="f" stroked="t" coordsize="21600,21600" o:gfxdata="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DPKsGT&#10;2AAAAAUBAAAPAAAAAAAAAAEAIAAAACIAAABkcnMvZG93bnJldi54bWxQSwECFAAUAAAACACHTuJA&#10;HMn36SECAAASBAAADgAAAAAAAAABACAAAAAnAQAAZHJzL2Uyb0RvYy54bWxQSwUGAAAAAAYABgBZ&#10;AQAAugUAAAAA&#10;">
                        <v:fill on="f" focussize="0,0"/>
                        <v:stroke weight="0.5pt" color="#000000" miterlimit="8" joinstyle="miter"/>
                        <v:imagedata o:title=""/>
                        <o:lock v:ext="edit" aspectratio="f"/>
                        <v:textbox inset="0mm,0mm,0mm,0mm">
                          <w:txbxContent>
                            <w:p>
                              <w:pPr>
                                <w:spacing w:line="120" w:lineRule="atLeast"/>
                                <w:ind w:firstLine="660" w:firstLineChars="300"/>
                                <w:rPr>
                                  <w:rFonts w:ascii="Times New Roman" w:hAnsi="Times New Roman"/>
                                  <w:sz w:val="22"/>
                                  <w:szCs w:val="18"/>
                                </w:rPr>
                              </w:pPr>
                              <w:r>
                                <w:rPr>
                                  <w:rFonts w:hint="eastAsia" w:ascii="Times New Roman" w:hAnsi="Times New Roman"/>
                                  <w:sz w:val="22"/>
                                  <w:szCs w:val="18"/>
                                </w:rPr>
                                <w:t>修边</w:t>
                              </w:r>
                            </w:p>
                          </w:txbxContent>
                        </v:textbox>
                      </v:rect>
                      <v:rect id="矩形 943" o:spid="_x0000_s1026" o:spt="1" style="position:absolute;left:1991360;top:3356611;height:228600;width:1219200;" filled="f" stroked="t" coordsize="21600,21600" o:gfxdata="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DPKsGT&#10;2AAAAAUBAAAPAAAAAAAAAAEAIAAAACIAAABkcnMvZG93bnJldi54bWxQSwECFAAUAAAACACHTuJA&#10;j3+nUiECAAASBAAADgAAAAAAAAABACAAAAAnAQAAZHJzL2Uyb0RvYy54bWxQSwUGAAAAAAYABgBZ&#10;AQAAugUAAAAA&#10;">
                        <v:fill on="f" focussize="0,0"/>
                        <v:stroke weight="0.5pt" color="#000000" miterlimit="8" joinstyle="miter"/>
                        <v:imagedata o:title=""/>
                        <o:lock v:ext="edit" aspectratio="f"/>
                        <v:textbox inset="0mm,0mm,0mm,0mm">
                          <w:txbxContent>
                            <w:p>
                              <w:pPr>
                                <w:spacing w:line="120" w:lineRule="atLeast"/>
                                <w:ind w:firstLine="220" w:firstLineChars="100"/>
                                <w:rPr>
                                  <w:rFonts w:ascii="Times New Roman" w:hAnsi="Times New Roman"/>
                                  <w:sz w:val="22"/>
                                  <w:szCs w:val="18"/>
                                </w:rPr>
                              </w:pPr>
                              <w:r>
                                <w:rPr>
                                  <w:rFonts w:hint="eastAsia" w:ascii="Times New Roman" w:hAnsi="Times New Roman"/>
                                  <w:sz w:val="22"/>
                                  <w:szCs w:val="18"/>
                                </w:rPr>
                                <w:t>焊接（剪焊机）</w:t>
                              </w:r>
                            </w:p>
                          </w:txbxContent>
                        </v:textbox>
                      </v:rect>
                      <v:line id="直线 944" o:spid="_x0000_s1026" o:spt="20" style="position:absolute;left:243205;top:4180205;height:304800;width:0;" filled="f" stroked="t" coordsize="21600,21600" o:gfxdata="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FWGix7XAAAABQEAAA8AAAAAAAAAAQAgAAAAIgAAAGRycy9kb3ducmV2LnhtbFBLAQIU&#10;ABQAAAAIAIdO4kDymZFN9AEAALMDAAAOAAAAAAAAAAEAIAAAACYBAABkcnMvZTJvRG9jLnhtbFBL&#10;BQYAAAAABgAGAFkBAACMBQAAAAA=&#10;">
                        <v:fill on="f" focussize="0,0"/>
                        <v:stroke weight="0.5pt" color="#000000" joinstyle="round" dashstyle="dash" endarrow="open"/>
                        <v:imagedata o:title=""/>
                        <o:lock v:ext="edit" aspectratio="f"/>
                      </v:line>
                      <v:shape id="任意多边形 945" o:spid="_x0000_s1026" o:spt="100" style="position:absolute;left:3262631;top:752475;flip:x y;height:0;width:323850;" filled="f" stroked="t" coordsize="370,899" o:gfxdata="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" path="m370,899l0,0e">
                        <v:path o:connectlocs="323850,0;0,0" o:connectangles="0,0"/>
                        <v:fill on="f" focussize="0,0"/>
                        <v:stroke weight="0.5pt" color="#000000" joinstyle="round" dashstyle="dash" endarrow="block"/>
                        <v:imagedata o:title=""/>
                        <o:lock v:ext="edit" aspectratio="f"/>
                        <v:textbox inset="0mm,0mm,0mm,0mm"/>
                      </v:shape>
                      <v:rect id="矩形 946" o:spid="_x0000_s1026" o:spt="1" style="position:absolute;left:3629026;top:634365;height:248920;width:669290;" filled="f" stroked="f" coordsize="21600,21600" o:gfxdata="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crKJ3dcAAAAFAQAADwAAAAAAAAABACAAAAAiAAAAZHJzL2Rvd25yZXYu&#10;eG1sUEsBAhQAFAAAAAgAh07iQChGHT38AQAAxwMAAA4AAAAAAAAAAQAgAAAAJgEAAGRycy9lMm9E&#10;b2MueG1sUEsFBgAAAAAGAAYAWQEAAJQFAAAAAA==&#10;">
                        <v:fill on="f" focussize="0,0"/>
                        <v:stroke on="f"/>
                        <v:imagedata o:title=""/>
                        <o:lock v:ext="edit" aspectratio="f"/>
                        <v:textbox inset="0mm,0mm,0mm,0mm">
                          <w:txbxContent>
                            <w:p>
                              <w:pPr>
                                <w:spacing w:line="120" w:lineRule="atLeast"/>
                                <w:jc w:val="center"/>
                                <w:rPr>
                                  <w:rFonts w:ascii="Times New Roman" w:hAnsi="Times New Roman"/>
                                  <w:sz w:val="22"/>
                                  <w:szCs w:val="18"/>
                                </w:rPr>
                              </w:pPr>
                              <w:r>
                                <w:rPr>
                                  <w:rFonts w:hint="eastAsia" w:ascii="Times New Roman" w:hAnsi="Times New Roman"/>
                                  <w:sz w:val="22"/>
                                  <w:szCs w:val="18"/>
                                </w:rPr>
                                <w:t>粉尘、噪声</w:t>
                              </w:r>
                            </w:p>
                          </w:txbxContent>
                        </v:textbox>
                      </v:rect>
                      <v:shape id="任意多边形 947" o:spid="_x0000_s1026" o:spt="100" style="position:absolute;left:3248661;top:1301115;flip:x y;height:0;width:317500;" filled="f" stroked="t" coordsize="370,899" o:gfxdata="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" path="m370,899l0,0e">
                        <v:path o:connectlocs="317500,0;0,0" o:connectangles="0,0"/>
                        <v:fill on="f" focussize="0,0"/>
                        <v:stroke weight="0.5pt" color="#000000" joinstyle="round" dashstyle="dash" endarrow="block"/>
                        <v:imagedata o:title=""/>
                        <o:lock v:ext="edit" aspectratio="f"/>
                        <v:textbox inset="0mm,0mm,0mm,0mm"/>
                      </v:shape>
                      <v:rect id="矩形 948" o:spid="_x0000_s1026" o:spt="1" style="position:absolute;left:3566161;top:1193165;height:241300;width:660400;" filled="f" stroked="f" coordsize="21600,21600" o:gfxdata="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Bysond1wAAAAUBAAAPAAAAAAAAAAEAIAAAACIAAABkcnMvZG93bnJldi54&#10;bWxQSwECFAAUAAAACACHTuJAgI5uGvsBAADIAwAADgAAAAAAAAABACAAAAAmAQAAZHJzL2Uyb0Rv&#10;Yy54bWxQSwUGAAAAAAYABgBZAQAAkwUAAAAA&#10;">
                        <v:fill on="f" focussize="0,0"/>
                        <v:stroke on="f"/>
                        <v:imagedata o:title=""/>
                        <o:lock v:ext="edit" aspectratio="f"/>
                        <v:textbox inset="0mm,0mm,0mm,0mm">
                          <w:txbxContent>
                            <w:p>
                              <w:pPr>
                                <w:spacing w:line="120" w:lineRule="atLeast"/>
                                <w:jc w:val="center"/>
                                <w:rPr>
                                  <w:rFonts w:ascii="Times New Roman" w:hAnsi="Times New Roman"/>
                                  <w:sz w:val="22"/>
                                  <w:szCs w:val="18"/>
                                </w:rPr>
                              </w:pPr>
                              <w:r>
                                <w:rPr>
                                  <w:rFonts w:hint="eastAsia" w:ascii="Times New Roman" w:hAnsi="Times New Roman"/>
                                  <w:sz w:val="22"/>
                                  <w:szCs w:val="18"/>
                                </w:rPr>
                                <w:t>粉尘</w:t>
                              </w:r>
                            </w:p>
                          </w:txbxContent>
                        </v:textbox>
                      </v:rect>
                      <v:shape id="任意多边形 949" o:spid="_x0000_s1026" o:spt="100" style="position:absolute;left:687070;top:3458210;flip:x y;height:1242060;width:0;" filled="f" stroked="t" coordsize="370,899" o:gfxdata="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" path="m370,899l0,0e">
                        <v:path o:connectlocs="0,1242060;0,0" o:connectangles="0,0"/>
                        <v:fill on="f" focussize="0,0"/>
                        <v:stroke weight="0.5pt" color="#000000" joinstyle="round" dashstyle="dash"/>
                        <v:imagedata o:title=""/>
                        <o:lock v:ext="edit" aspectratio="f"/>
                        <v:textbox inset="0mm,0mm,0mm,0mm"/>
                      </v:shape>
                      <v:shape id="任意多边形 950" o:spid="_x0000_s1026" o:spt="100" style="position:absolute;left:4300221;top:720725;flip:x y;height:0;width:148590;" filled="f" stroked="t" coordsize="370,899" o:gfxdata="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" path="m370,899l0,0e">
                        <v:path o:connectlocs="148590,0;0,0" o:connectangles="0,0"/>
                        <v:fill on="f" focussize="0,0"/>
                        <v:stroke weight="0.5pt" color="#000000" joinstyle="round" dashstyle="dash"/>
                        <v:imagedata o:title=""/>
                        <o:lock v:ext="edit" aspectratio="f"/>
                        <v:textbox inset="0mm,0mm,0mm,0mm"/>
                      </v:shape>
                      <v:shape id="任意多边形 951" o:spid="_x0000_s1026" o:spt="100" style="position:absolute;left:772160;top:4124960;flip:x y;height:0;width:252000;" filled="f" stroked="t" coordsize="370,899" o:gfxdata="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" path="m370,899l0,0e">
                        <v:path o:connectlocs="252000,0;0,0" o:connectangles="0,0"/>
                        <v:fill on="f" focussize="0,0"/>
                        <v:stroke weight="0.5pt" color="#000000" joinstyle="round" dashstyle="dash"/>
                        <v:imagedata o:title=""/>
                        <o:lock v:ext="edit" aspectratio="f"/>
                        <v:textbox inset="0mm,0mm,0mm,0mm"/>
                      </v:shape>
                      <v:shape id="任意多边形 952" o:spid="_x0000_s1026" o:spt="100" style="position:absolute;left:725170;top:3441700;flip:x y;height:0;width:252000;" filled="f" stroked="t" coordsize="370,899" o:gfxdata="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" path="m370,899l0,0e">
                        <v:path o:connectlocs="252000,0;0,0" o:connectangles="0,0"/>
                        <v:fill on="f" focussize="0,0"/>
                        <v:stroke weight="0.5pt" color="#000000" joinstyle="round" dashstyle="dash"/>
                        <v:imagedata o:title=""/>
                        <o:lock v:ext="edit" aspectratio="f"/>
                        <v:textbox inset="0mm,0mm,0mm,0mm"/>
                      </v:shape>
                      <v:shape id="任意多边形 953" o:spid="_x0000_s1026" o:spt="100" style="position:absolute;left:4436111;top:727075;flip:y;height:540000;width:0;" filled="f" stroked="t" coordsize="370,899" o:gfxdata="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" path="m370,899l0,0e">
                        <v:path o:connectlocs="0,540000;0,0" o:connectangles="0,0"/>
                        <v:fill on="f" focussize="0,0"/>
                        <v:stroke weight="0.5pt" color="#000000" joinstyle="round" dashstyle="dash"/>
                        <v:imagedata o:title=""/>
                        <o:lock v:ext="edit" aspectratio="f"/>
                        <v:textbox inset="0mm,0mm,0mm,0mm"/>
                      </v:shape>
                      <v:shape id="任意多边形 954" o:spid="_x0000_s1026" o:spt="100" style="position:absolute;left:4267836;top:1261745;flip:x y;height:0;width:139700;" filled="f" stroked="t" coordsize="370,899" o:gfxdata="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" path="m370,899l0,0e">
                        <v:path o:connectlocs="139700,0;0,0" o:connectangles="0,0"/>
                        <v:fill on="f" focussize="0,0"/>
                        <v:stroke weight="0.5pt" color="#000000" joinstyle="round" dashstyle="dash"/>
                        <v:imagedata o:title=""/>
                        <o:lock v:ext="edit" aspectratio="f"/>
                        <v:textbox inset="0mm,0mm,0mm,0mm"/>
                      </v:shape>
                      <v:shape id="任意多边形 955" o:spid="_x0000_s1026" o:spt="100" style="position:absolute;left:4448811;top:967105;flip:x y;height:0;width:317500;" filled="f" stroked="t" coordsize="370,899" o:gfxdata="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" path="m370,899l0,0e">
                        <v:path o:connectlocs="317500,0;0,0" o:connectangles="0,0"/>
                        <v:fill on="f" focussize="0,0"/>
                        <v:stroke weight="0.5pt" color="#000000" joinstyle="round" dashstyle="dash" endarrow="block"/>
                        <v:imagedata o:title=""/>
                        <o:lock v:ext="edit" aspectratio="f"/>
                        <v:textbox inset="0mm,0mm,0mm,0mm"/>
                      </v:shape>
                      <v:rect id="矩形 956" o:spid="_x0000_s1026" o:spt="1" style="position:absolute;left:4784726;top:758825;height:526415;width:437515;" filled="f" stroked="f" coordsize="21600,21600" o:gfxdata="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crKJ3dcAAAAFAQAADwAAAAAAAAABACAAAAAiAAAAZHJzL2Rvd25yZXYu&#10;eG1sUEsBAhQAFAAAAAgAh07iQIeC9sn8AQAAxwMAAA4AAAAAAAAAAQAgAAAAJgEAAGRycy9lMm9E&#10;b2MueG1sUEsFBgAAAAAGAAYAWQEAAJQFAAAAAA==&#10;">
                        <v:fill on="f" focussize="0,0"/>
                        <v:stroke on="f"/>
                        <v:imagedata o:title=""/>
                        <o:lock v:ext="edit" aspectratio="f"/>
                        <v:textbox inset="0mm,0mm,0mm,0mm">
                          <w:txbxContent>
                            <w:p>
                              <w:pPr>
                                <w:spacing w:line="120" w:lineRule="atLeast"/>
                                <w:jc w:val="center"/>
                                <w:rPr>
                                  <w:rFonts w:ascii="Times New Roman" w:hAnsi="Times New Roman"/>
                                  <w:sz w:val="22"/>
                                  <w:szCs w:val="18"/>
                                </w:rPr>
                              </w:pPr>
                              <w:r>
                                <w:rPr>
                                  <w:rFonts w:hint="eastAsia" w:ascii="Times New Roman" w:hAnsi="Times New Roman"/>
                                  <w:sz w:val="22"/>
                                  <w:szCs w:val="18"/>
                                </w:rPr>
                                <w:t>无组织排放</w:t>
                              </w:r>
                            </w:p>
                          </w:txbxContent>
                        </v:textbox>
                      </v:rect>
                      <v:rect id="矩形 957" o:spid="_x0000_s1026" o:spt="1" style="position:absolute;left:3587751;top:2285365;height:440690;width:882015;" filled="f" stroked="f" coordsize="21600,21600" o:gfxdata="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Bysond1wAAAAUBAAAPAAAAAAAAAAEAIAAAACIAAABkcnMvZG93bnJl&#10;di54bWxQSwECFAAUAAAACACHTuJAY4Ardf4BAADIAwAADgAAAAAAAAABACAAAAAmAQAAZHJzL2Uy&#10;b0RvYy54bWxQSwUGAAAAAAYABgBZAQAAlgUAAAAA&#10;">
                        <v:fill on="f" focussize="0,0"/>
                        <v:stroke on="f"/>
                        <v:imagedata o:title=""/>
                        <o:lock v:ext="edit" aspectratio="f"/>
                        <v:textbox inset="0mm,0mm,0mm,0mm">
                          <w:txbxContent>
                            <w:p>
                              <w:pPr>
                                <w:spacing w:line="120" w:lineRule="atLeast"/>
                                <w:jc w:val="center"/>
                                <w:rPr>
                                  <w:rFonts w:ascii="Times New Roman" w:hAnsi="Times New Roman"/>
                                  <w:sz w:val="22"/>
                                  <w:szCs w:val="18"/>
                                </w:rPr>
                              </w:pPr>
                              <w:r>
                                <w:rPr>
                                  <w:rFonts w:hint="eastAsia" w:ascii="Times New Roman" w:hAnsi="Times New Roman"/>
                                  <w:sz w:val="22"/>
                                  <w:szCs w:val="18"/>
                                </w:rPr>
                                <w:t>废机油、废液压油桶噪声</w:t>
                              </w:r>
                            </w:p>
                          </w:txbxContent>
                        </v:textbox>
                      </v:rect>
                      <v:rect id="矩形 958" o:spid="_x0000_s1026" o:spt="1" style="position:absolute;left:4720591;top:2237105;height:504190;width:491490;" filled="f" stroked="f" coordsize="21600,21600" o:gfxdata="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Bysond1wAAAAUBAAAPAAAAAAAAAAEAIAAAACIAAABkcnMvZG93bnJldi54&#10;bWxQSwECFAAUAAAACACHTuJAqZDXU/sBAADIAwAADgAAAAAAAAABACAAAAAmAQAAZHJzL2Uyb0Rv&#10;Yy54bWxQSwUGAAAAAAYABgBZAQAAkwUAAAAA&#10;">
                        <v:fill on="f" focussize="0,0"/>
                        <v:stroke on="f"/>
                        <v:imagedata o:title=""/>
                        <o:lock v:ext="edit" aspectratio="f"/>
                        <v:textbox inset="0mm,0mm,0mm,0mm">
                          <w:txbxContent>
                            <w:p>
                              <w:pPr>
                                <w:spacing w:line="120" w:lineRule="atLeast"/>
                                <w:jc w:val="center"/>
                                <w:rPr>
                                  <w:rFonts w:ascii="Times New Roman" w:hAnsi="Times New Roman"/>
                                  <w:sz w:val="22"/>
                                  <w:szCs w:val="18"/>
                                </w:rPr>
                              </w:pPr>
                              <w:r>
                                <w:rPr>
                                  <w:rFonts w:hint="eastAsia" w:ascii="Times New Roman" w:hAnsi="Times New Roman"/>
                                  <w:sz w:val="22"/>
                                  <w:szCs w:val="18"/>
                                </w:rPr>
                                <w:t>危废间暂存</w:t>
                              </w:r>
                            </w:p>
                          </w:txbxContent>
                        </v:textbox>
                      </v:rect>
                      <v:rect id="矩形 959" o:spid="_x0000_s1026" o:spt="1" style="position:absolute;left:930910;top:3141980;height:523240;width:723900;" filled="f" stroked="f" coordsize="21600,21600" o:gfxdata="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Bysond1wAAAAUBAAAPAAAAAAAAAAEAIAAAACIAAABkcnMvZG93bnJldi54&#10;bWxQSwECFAAUAAAACACHTuJAip6emPsBAADHAwAADgAAAAAAAAABACAAAAAmAQAAZHJzL2Uyb0Rv&#10;Yy54bWxQSwUGAAAAAAYABgBZAQAAkwUAAAAA&#10;">
                        <v:fill on="f" focussize="0,0"/>
                        <v:stroke on="f"/>
                        <v:imagedata o:title=""/>
                        <o:lock v:ext="edit" aspectratio="f"/>
                        <v:textbox inset="0mm,0mm,0mm,0mm">
                          <w:txbxContent>
                            <w:p>
                              <w:pPr>
                                <w:spacing w:line="120" w:lineRule="atLeast"/>
                                <w:jc w:val="center"/>
                                <w:rPr>
                                  <w:rFonts w:hint="eastAsia" w:ascii="Times New Roman" w:hAnsi="Times New Roman"/>
                                  <w:sz w:val="22"/>
                                  <w:szCs w:val="18"/>
                                </w:rPr>
                              </w:pPr>
                              <w:r>
                                <w:rPr>
                                  <w:rFonts w:hint="eastAsia" w:ascii="Times New Roman" w:hAnsi="Times New Roman"/>
                                  <w:sz w:val="22"/>
                                  <w:szCs w:val="18"/>
                                </w:rPr>
                                <w:t>噪声</w:t>
                              </w:r>
                            </w:p>
                            <w:p>
                              <w:pPr>
                                <w:spacing w:line="120" w:lineRule="atLeast"/>
                                <w:jc w:val="center"/>
                                <w:rPr>
                                  <w:rFonts w:ascii="Times New Roman" w:hAnsi="Times New Roman"/>
                                  <w:sz w:val="22"/>
                                  <w:szCs w:val="18"/>
                                </w:rPr>
                              </w:pPr>
                              <w:r>
                                <w:rPr>
                                  <w:rFonts w:hint="eastAsia" w:ascii="Times New Roman" w:hAnsi="Times New Roman"/>
                                  <w:sz w:val="22"/>
                                  <w:szCs w:val="18"/>
                                </w:rPr>
                                <w:t>边角料</w:t>
                              </w:r>
                            </w:p>
                          </w:txbxContent>
                        </v:textbox>
                      </v:rect>
                      <v:rect id="矩形 960" o:spid="_x0000_s1026" o:spt="1" style="position:absolute;left:3611246;top:1748791;height:450215;width:628650;" filled="f" stroked="f" coordsize="21600,21600" o:gfxdata="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HKyid3XAAAABQEAAA8AAAAAAAAAAQAgAAAAIgAAAGRycy9kb3ducmV2&#10;LnhtbFBLAQIUABQAAAAIAIdO4kBCdPtD/QEAAMgDAAAOAAAAAAAAAAEAIAAAACYBAABkcnMvZTJv&#10;RG9jLnhtbFBLBQYAAAAABgAGAFkBAACVBQAAAAA=&#10;">
                        <v:fill on="f" focussize="0,0"/>
                        <v:stroke on="f"/>
                        <v:imagedata o:title=""/>
                        <o:lock v:ext="edit" aspectratio="f"/>
                        <v:textbox inset="0mm,0mm,0mm,0mm">
                          <w:txbxContent>
                            <w:p>
                              <w:pPr>
                                <w:spacing w:line="120" w:lineRule="atLeast"/>
                                <w:jc w:val="center"/>
                                <w:rPr>
                                  <w:rFonts w:ascii="Times New Roman" w:hAnsi="Times New Roman"/>
                                  <w:sz w:val="22"/>
                                  <w:szCs w:val="18"/>
                                </w:rPr>
                              </w:pPr>
                              <w:r>
                                <w:rPr>
                                  <w:rFonts w:hint="eastAsia" w:ascii="Times New Roman" w:hAnsi="Times New Roman"/>
                                  <w:sz w:val="22"/>
                                  <w:szCs w:val="18"/>
                                </w:rPr>
                                <w:t>有机废气、噪声</w:t>
                              </w:r>
                            </w:p>
                          </w:txbxContent>
                        </v:textbox>
                      </v:rect>
                      <v:rect id="矩形 961" o:spid="_x0000_s1026" o:spt="1" style="position:absolute;left:4572001;top:1390650;height:808990;width:513080;" filled="f" stroked="f" coordsize="21600,21600" o:gfxdata="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Bysond1wAAAAUBAAAPAAAAAAAAAAEAIAAAACIAAABkcnMvZG93bnJldi54&#10;bWxQSwECFAAUAAAACACHTuJA2S3m5fsBAADIAwAADgAAAAAAAAABACAAAAAmAQAAZHJzL2Uyb0Rv&#10;Yy54bWxQSwUGAAAAAAYABgBZAQAAkwUAAAAA&#10;">
                        <v:fill on="f" focussize="0,0"/>
                        <v:stroke on="f"/>
                        <v:imagedata o:title=""/>
                        <o:lock v:ext="edit" aspectratio="f"/>
                        <v:textbox inset="0mm,0mm,0mm,0mm">
                          <w:txbxContent>
                            <w:p>
                              <w:pPr>
                                <w:spacing w:line="120" w:lineRule="atLeast"/>
                                <w:jc w:val="center"/>
                                <w:rPr>
                                  <w:rFonts w:ascii="Times New Roman" w:hAnsi="Times New Roman"/>
                                  <w:b/>
                                  <w:bCs/>
                                  <w:sz w:val="22"/>
                                  <w:szCs w:val="18"/>
                                </w:rPr>
                              </w:pPr>
                              <w:r>
                                <w:rPr>
                                  <w:rFonts w:hint="eastAsia" w:ascii="Times New Roman" w:hAnsi="Times New Roman"/>
                                  <w:b/>
                                  <w:bCs/>
                                  <w:sz w:val="22"/>
                                  <w:szCs w:val="18"/>
                                </w:rPr>
                                <w:t>活性炭吸附+15m排气筒P</w:t>
                              </w:r>
                            </w:p>
                          </w:txbxContent>
                        </v:textbox>
                      </v:rect>
                      <v:rect id="矩形 962" o:spid="_x0000_s1026" o:spt="1" style="position:absolute;left:713105;top:2840355;height:241300;width:660400;" filled="f" stroked="f" coordsize="21600,21600" o:gfxdata="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HKyid3XAAAABQEAAA8AAAAAAAAAAQAgAAAAIgAAAGRycy9kb3ducmV2Lnht&#10;bFBLAQIUABQAAAAIAIdO4kD9bIcn+gEAAMcDAAAOAAAAAAAAAAEAIAAAACYBAABkcnMvZTJvRG9j&#10;LnhtbFBLBQYAAAAABgAGAFkBAACSBQAAAAA=&#10;">
                        <v:fill on="f" focussize="0,0"/>
                        <v:stroke on="f"/>
                        <v:imagedata o:title=""/>
                        <o:lock v:ext="edit" aspectratio="f"/>
                        <v:textbox inset="0mm,0mm,0mm,0mm">
                          <w:txbxContent>
                            <w:p>
                              <w:pPr>
                                <w:spacing w:line="120" w:lineRule="atLeast"/>
                                <w:jc w:val="center"/>
                                <w:rPr>
                                  <w:rFonts w:ascii="Times New Roman" w:hAnsi="Times New Roman"/>
                                  <w:sz w:val="22"/>
                                  <w:szCs w:val="18"/>
                                </w:rPr>
                              </w:pPr>
                              <w:r>
                                <w:rPr>
                                  <w:rFonts w:hint="eastAsia" w:ascii="Times New Roman" w:hAnsi="Times New Roman"/>
                                  <w:sz w:val="22"/>
                                  <w:szCs w:val="18"/>
                                </w:rPr>
                                <w:t>冷却水</w:t>
                              </w:r>
                            </w:p>
                          </w:txbxContent>
                        </v:textbox>
                      </v:rect>
                      <v:rect id="矩形 963" o:spid="_x0000_s1026" o:spt="1" style="position:absolute;left:0;top:3992880;height:241300;width:481330;" filled="f" stroked="f" coordsize="21600,21600" o:gfxdata="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Bysond1wAAAAUBAAAPAAAAAAAAAAEAIAAAACIAAABkcnMvZG93bnJldi54bWxQSwEC&#10;FAAUAAAACACHTuJAyy84nfUBAADCAwAADgAAAAAAAAABACAAAAAmAQAAZHJzL2Uyb0RvYy54bWxQ&#10;SwUGAAAAAAYABgBZAQAAjQUAAAAA&#10;">
                        <v:fill on="f" focussize="0,0"/>
                        <v:stroke on="f"/>
                        <v:imagedata o:title=""/>
                        <o:lock v:ext="edit" aspectratio="f"/>
                        <v:textbox inset="0mm,0mm,0mm,0mm">
                          <w:txbxContent>
                            <w:p>
                              <w:pPr>
                                <w:spacing w:line="120" w:lineRule="atLeast"/>
                                <w:jc w:val="center"/>
                                <w:rPr>
                                  <w:rFonts w:ascii="Times New Roman" w:hAnsi="Times New Roman"/>
                                  <w:sz w:val="22"/>
                                  <w:szCs w:val="18"/>
                                </w:rPr>
                              </w:pPr>
                              <w:r>
                                <w:rPr>
                                  <w:rFonts w:hint="eastAsia" w:ascii="Times New Roman" w:hAnsi="Times New Roman"/>
                                  <w:sz w:val="22"/>
                                  <w:szCs w:val="18"/>
                                </w:rPr>
                                <w:t>破碎</w:t>
                              </w:r>
                            </w:p>
                          </w:txbxContent>
                        </v:textbox>
                      </v:rect>
                      <v:shape id="任意多边形 964" o:spid="_x0000_s1026" o:spt="100" style="position:absolute;left:3263266;top:2480310;flip:x y;height:0;width:317500;" filled="f" stroked="t" coordsize="370,899" o:gfxdata="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" path="m370,899l0,0e">
                        <v:path o:connectlocs="317500,0;0,0" o:connectangles="0,0"/>
                        <v:fill on="f" focussize="0,0"/>
                        <v:stroke weight="0.5pt" color="#000000" joinstyle="round" dashstyle="dash" endarrow="block"/>
                        <v:imagedata o:title=""/>
                        <o:lock v:ext="edit" aspectratio="f"/>
                        <v:textbox inset="0mm,0mm,0mm,0mm"/>
                      </v:shape>
                      <v:shape id="任意多边形 965" o:spid="_x0000_s1026" o:spt="100" style="position:absolute;left:3223261;top:1859916;flip:x;height:0;width:358775;" filled="f" stroked="t" coordsize="370,899" o:gfxdata="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" path="m370,899l0,0e">
                        <v:path o:connectlocs="358775,0;0,0" o:connectangles="0,0"/>
                        <v:fill on="f" focussize="0,0"/>
                        <v:stroke weight="0.5pt" color="#000000" joinstyle="round" dashstyle="dash" endarrow="block"/>
                        <v:imagedata o:title=""/>
                        <o:lock v:ext="edit" aspectratio="f"/>
                        <v:textbox inset="0mm,0mm,0mm,0mm"/>
                      </v:shape>
                      <v:rect id="矩形 966" o:spid="_x0000_s1026" o:spt="1" style="position:absolute;left:3175;top:4445000;height:271780;width:704215;" filled="f" stroked="f" coordsize="21600,21600" o:gfxdata="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crKJ3dcAAAAFAQAADwAAAAAAAAABACAAAAAiAAAAZHJzL2Rvd25yZXYueG1s&#10;UEsBAhQAFAAAAAgAh07iQPB8sSH5AQAAxQMAAA4AAAAAAAAAAQAgAAAAJgEAAGRycy9lMm9Eb2Mu&#10;eG1sUEsFBgAAAAAGAAYAWQEAAJEFAAAAAA==&#10;">
                        <v:fill on="f" focussize="0,0"/>
                        <v:stroke on="f"/>
                        <v:imagedata o:title=""/>
                        <o:lock v:ext="edit" aspectratio="f"/>
                        <v:textbox inset="0mm,0mm,0mm,0mm">
                          <w:txbxContent>
                            <w:p>
                              <w:pPr>
                                <w:spacing w:line="120" w:lineRule="atLeast"/>
                                <w:jc w:val="center"/>
                                <w:rPr>
                                  <w:rFonts w:ascii="Times New Roman" w:hAnsi="Times New Roman"/>
                                  <w:sz w:val="22"/>
                                  <w:szCs w:val="18"/>
                                </w:rPr>
                              </w:pPr>
                              <w:r>
                                <w:rPr>
                                  <w:rFonts w:hint="eastAsia" w:ascii="Times New Roman" w:hAnsi="Times New Roman"/>
                                  <w:sz w:val="22"/>
                                  <w:szCs w:val="18"/>
                                </w:rPr>
                                <w:t>粉尘、噪声</w:t>
                              </w:r>
                            </w:p>
                          </w:txbxContent>
                        </v:textbox>
                      </v:rect>
                      <v:shape id="任意多边形 967" o:spid="_x0000_s1026" o:spt="100" style="position:absolute;left:4201161;top:1853566;flip:x;height:0;width:355600;" filled="f" stroked="t" coordsize="370,899" o:gfxdata="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" path="m370,899l0,0e">
                        <v:path o:connectlocs="355600,0;0,0" o:connectangles="0,0"/>
                        <v:fill on="f" focussize="0,0"/>
                        <v:stroke weight="0.5pt" color="#000000" joinstyle="round" dashstyle="dash" endarrow="block"/>
                        <v:imagedata o:title=""/>
                        <o:lock v:ext="edit" aspectratio="f"/>
                        <v:textbox inset="0mm,0mm,0mm,0mm"/>
                      </v:shape>
                      <v:shape id="任意多边形 968" o:spid="_x0000_s1026" o:spt="100" style="position:absolute;left:4486911;top:2461895;flip:x;height:0;width:218440;" filled="f" stroked="t" coordsize="370,899" o:gfxdata="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" path="m370,899l0,0e">
                        <v:path o:connectlocs="218440,0;0,0" o:connectangles="0,0"/>
                        <v:fill on="f" focussize="0,0"/>
                        <v:stroke weight="0.5pt" color="#000000" joinstyle="round" dashstyle="dash" endarrow="block"/>
                        <v:imagedata o:title=""/>
                        <o:lock v:ext="edit" aspectratio="f"/>
                        <v:textbox inset="0mm,0mm,0mm,0mm"/>
                      </v:shape>
                      <v:shape id="任意多边形 969" o:spid="_x0000_s1026" o:spt="100" style="position:absolute;left:4963796;top:2614295;flip:y;height:327025;width:0;" filled="f" stroked="t" coordsize="370,899" o:gfxdata="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" path="m370,899l0,0e">
                        <v:path o:connectlocs="0,327025;0,0" o:connectangles="0,0"/>
                        <v:fill on="f" focussize="0,0"/>
                        <v:stroke weight="0.5pt" color="#000000" joinstyle="round" dashstyle="dash" endarrow="block"/>
                        <v:imagedata o:title=""/>
                        <o:lock v:ext="edit" aspectratio="f"/>
                        <v:textbox inset="0mm,0mm,0mm,0mm"/>
                      </v:shape>
                      <v:rect id="矩形 970" o:spid="_x0000_s1026" o:spt="1" style="position:absolute;left:4688206;top:2952115;height:622300;width:482600;" filled="f" stroked="f" coordsize="21600,21600" o:gfxdata="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HKyid3XAAAABQEAAA8AAAAAAAAAAQAgAAAAIgAAAGRycy9kb3ducmV2Lnht&#10;bFBLAQIUABQAAAAIAIdO4kDAP3Br+gEAAMgDAAAOAAAAAAAAAAEAIAAAACYBAABkcnMvZTJvRG9j&#10;LnhtbFBLBQYAAAAABgAGAFkBAACSBQAAAAA=&#10;">
                        <v:fill on="f" focussize="0,0"/>
                        <v:stroke on="f"/>
                        <v:imagedata o:title=""/>
                        <o:lock v:ext="edit" aspectratio="f"/>
                        <v:textbox inset="0mm,0mm,0mm,0mm">
                          <w:txbxContent>
                            <w:p>
                              <w:pPr>
                                <w:spacing w:line="120" w:lineRule="atLeast"/>
                                <w:jc w:val="center"/>
                                <w:rPr>
                                  <w:rFonts w:ascii="Times New Roman" w:hAnsi="Times New Roman"/>
                                  <w:sz w:val="22"/>
                                  <w:szCs w:val="18"/>
                                </w:rPr>
                              </w:pPr>
                              <w:r>
                                <w:rPr>
                                  <w:rFonts w:hint="eastAsia" w:ascii="Times New Roman" w:hAnsi="Times New Roman"/>
                                  <w:sz w:val="22"/>
                                  <w:szCs w:val="18"/>
                                </w:rPr>
                                <w:t>委托有资质单位处置</w:t>
                              </w:r>
                            </w:p>
                          </w:txbxContent>
                        </v:textbox>
                      </v:rect>
                      <v:line id="直线 971" o:spid="_x0000_s1026" o:spt="20" style="position:absolute;left:3206116;top:2919730;flip:y;height:0;width:268605;" filled="f" stroked="t" coordsize="21600,21600" o:gfxdata="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P/U28PXAAAABQEAAA8AAAAAAAAAAQAgAAAAIgAAAGRycy9kb3ducmV2LnhtbFBLAQIUABQA&#10;AAAIAIdO4kDCrOpp8QEAAKYDAAAOAAAAAAAAAAEAIAAAACYBAABkcnMvZTJvRG9jLnhtbFBLBQYA&#10;AAAABgAGAFkBAACJBQAAAAA=&#10;">
                        <v:fill on="f" focussize="0,0"/>
                        <v:stroke weight="0.5pt" color="#000000" joinstyle="round" endarrow="open"/>
                        <v:imagedata o:title=""/>
                        <o:lock v:ext="edit" aspectratio="f"/>
                      </v:line>
                      <v:rect id="矩形 972" o:spid="_x0000_s1026" o:spt="1" style="position:absolute;left:3503296;top:2814955;height:241300;width:660400;" filled="f" stroked="f" coordsize="21600,21600" o:gfxdata="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Bysond1wAAAAUBAAAPAAAAAAAAAAEAIAAAACIAAABkcnMvZG93bnJldi54&#10;bWxQSwECFAAUAAAACACHTuJA6o4r1/sBAADHAwAADgAAAAAAAAABACAAAAAmAQAAZHJzL2Uyb0Rv&#10;Yy54bWxQSwUGAAAAAAYABgBZAQAAkwUAAAAA&#10;">
                        <v:fill on="f" focussize="0,0"/>
                        <v:stroke on="f"/>
                        <v:imagedata o:title=""/>
                        <o:lock v:ext="edit" aspectratio="f"/>
                        <v:textbox inset="0mm,0mm,0mm,0mm">
                          <w:txbxContent>
                            <w:p>
                              <w:pPr>
                                <w:spacing w:line="120" w:lineRule="atLeast"/>
                                <w:jc w:val="center"/>
                                <w:rPr>
                                  <w:rFonts w:ascii="Times New Roman" w:hAnsi="Times New Roman"/>
                                  <w:sz w:val="22"/>
                                  <w:szCs w:val="18"/>
                                </w:rPr>
                              </w:pPr>
                              <w:r>
                                <w:rPr>
                                  <w:rFonts w:hint="eastAsia" w:ascii="Times New Roman" w:hAnsi="Times New Roman"/>
                                  <w:sz w:val="22"/>
                                  <w:szCs w:val="18"/>
                                </w:rPr>
                                <w:t>循环水池</w:t>
                              </w:r>
                            </w:p>
                          </w:txbxContent>
                        </v:textbox>
                      </v:rect>
                      <v:shape id="任意多边形 973" o:spid="_x0000_s1026" o:spt="100" style="position:absolute;left:1661160;top:3448685;flip:y;height:0;width:295910;" filled="f" stroked="t" coordsize="370,899" o:gfxdata="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" path="m370,899l0,0e">
                        <v:path o:connectlocs="295910,0;0,0" o:connectangles="0,0"/>
                        <v:fill on="f" focussize="0,0"/>
                        <v:stroke weight="0.5pt" color="#000000" joinstyle="round" dashstyle="dash" endarrow="block"/>
                        <v:imagedata o:title=""/>
                        <o:lock v:ext="edit" aspectratio="f"/>
                        <v:textbox inset="0mm,0mm,0mm,0mm"/>
                      </v:shape>
                      <v:shape id="任意多边形 974" o:spid="_x0000_s1026" o:spt="100" style="position:absolute;left:1667510;top:4114165;height:0;width:360045;" filled="f" stroked="t" coordsize="370,899" o:gfxdata="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" path="m370,899l0,0e">
                        <v:path o:connectlocs="360045,0;0,0" o:connectangles="0,0"/>
                        <v:fill on="f" focussize="0,0"/>
                        <v:stroke weight="0.5pt" color="#000000" joinstyle="round" dashstyle="dash" endarrow="block"/>
                        <v:imagedata o:title=""/>
                        <o:lock v:ext="edit" aspectratio="f"/>
                        <v:textbox inset="0mm,0mm,0mm,0mm"/>
                      </v:shape>
                      <v:rect id="矩形 975" o:spid="_x0000_s1026" o:spt="1" style="position:absolute;left:1056640;top:3818890;height:440690;width:554990;" filled="f" stroked="f" coordsize="21600,21600" o:gfxdata="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HKyid3XAAAABQEAAA8AAAAAAAAAAQAgAAAAIgAAAGRycy9kb3ducmV2Lnht&#10;bFBLAQIUABQAAAAIAIdO4kDPpLv/+gEAAMcDAAAOAAAAAAAAAAEAIAAAACYBAABkcnMvZTJvRG9j&#10;LnhtbFBLBQYAAAAABgAGAFkBAACSBQAAAAA=&#10;">
                        <v:fill on="f" focussize="0,0"/>
                        <v:stroke on="f"/>
                        <v:imagedata o:title=""/>
                        <o:lock v:ext="edit" aspectratio="f"/>
                        <v:textbox inset="0mm,0mm,0mm,0mm">
                          <w:txbxContent>
                            <w:p>
                              <w:pPr>
                                <w:spacing w:line="120" w:lineRule="atLeast"/>
                                <w:jc w:val="center"/>
                                <w:rPr>
                                  <w:rFonts w:hint="eastAsia" w:ascii="Times New Roman" w:hAnsi="Times New Roman"/>
                                  <w:sz w:val="22"/>
                                  <w:szCs w:val="18"/>
                                </w:rPr>
                              </w:pPr>
                              <w:r>
                                <w:rPr>
                                  <w:rFonts w:hint="eastAsia" w:ascii="Times New Roman" w:hAnsi="Times New Roman"/>
                                  <w:sz w:val="22"/>
                                  <w:szCs w:val="18"/>
                                </w:rPr>
                                <w:t>噪声</w:t>
                              </w:r>
                            </w:p>
                            <w:p>
                              <w:pPr>
                                <w:spacing w:line="120" w:lineRule="atLeast"/>
                                <w:jc w:val="center"/>
                                <w:rPr>
                                  <w:rFonts w:ascii="Times New Roman" w:hAnsi="Times New Roman"/>
                                  <w:sz w:val="22"/>
                                  <w:szCs w:val="18"/>
                                </w:rPr>
                              </w:pPr>
                              <w:r>
                                <w:rPr>
                                  <w:rFonts w:hint="eastAsia" w:ascii="Times New Roman" w:hAnsi="Times New Roman"/>
                                  <w:sz w:val="22"/>
                                  <w:szCs w:val="18"/>
                                </w:rPr>
                                <w:t>边角料</w:t>
                              </w:r>
                            </w:p>
                          </w:txbxContent>
                        </v:textbox>
                      </v:rect>
                      <v:shape id="任意多边形 976" o:spid="_x0000_s1026" o:spt="100" style="position:absolute;left:1697990;top:4728211;height:0;width:299085;" filled="f" stroked="t" coordsize="370,899" o:gfxdata="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" path="m370,899l0,0e">
                        <v:path o:connectlocs="299085,0;0,0" o:connectangles="0,0"/>
                        <v:fill on="f" focussize="0,0"/>
                        <v:stroke weight="0.5pt" color="#000000" joinstyle="round" dashstyle="dash" endarrow="block"/>
                        <v:imagedata o:title=""/>
                        <o:lock v:ext="edit" aspectratio="f"/>
                        <v:textbox inset="0mm,0mm,0mm,0mm"/>
                      </v:shape>
                      <v:rect id="矩形 977" o:spid="_x0000_s1026" o:spt="1" style="position:absolute;left:952500;top:4614545;height:355600;width:723900;" filled="f" stroked="f" coordsize="21600,21600" o:gfxdata="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HKyid3XAAAABQEAAA8AAAAAAAAAAQAgAAAAIgAAAGRycy9kb3ducmV2Lnht&#10;bFBLAQIUABQAAAAIAIdO4kBXhJEf+gEAAMYDAAAOAAAAAAAAAAEAIAAAACYBAABkcnMvZTJvRG9j&#10;LnhtbFBLBQYAAAAABgAGAFkBAACSBQAAAAA=&#10;">
                        <v:fill on="f" focussize="0,0"/>
                        <v:stroke on="f"/>
                        <v:imagedata o:title=""/>
                        <o:lock v:ext="edit" aspectratio="f"/>
                        <v:textbox inset="0mm,0mm,0mm,0mm">
                          <w:txbxContent>
                            <w:p>
                              <w:pPr>
                                <w:spacing w:line="120" w:lineRule="atLeast"/>
                                <w:jc w:val="center"/>
                                <w:rPr>
                                  <w:rFonts w:ascii="Times New Roman" w:hAnsi="Times New Roman"/>
                                  <w:sz w:val="22"/>
                                  <w:szCs w:val="18"/>
                                </w:rPr>
                              </w:pPr>
                              <w:r>
                                <w:rPr>
                                  <w:rFonts w:hint="eastAsia" w:ascii="Times New Roman" w:hAnsi="Times New Roman"/>
                                  <w:sz w:val="22"/>
                                  <w:szCs w:val="18"/>
                                </w:rPr>
                                <w:t>不合格</w:t>
                              </w:r>
                            </w:p>
                          </w:txbxContent>
                        </v:textbox>
                      </v:rect>
                      <v:shape id="任意多边形 978" o:spid="_x0000_s1026" o:spt="100" style="position:absolute;left:723900;top:4709160;flip:x y;height:0;width:323850;" filled="f" stroked="t" coordsize="370,899" o:gfxdata="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" path="m370,899l0,0e">
                        <v:path o:connectlocs="323850,0;0,0" o:connectangles="0,0"/>
                        <v:fill on="f" focussize="0,0"/>
                        <v:stroke weight="0.5pt" color="#000000" joinstyle="round" dashstyle="dash"/>
                        <v:imagedata o:title=""/>
                        <o:lock v:ext="edit" aspectratio="f"/>
                        <v:textbox inset="0mm,0mm,0mm,0mm"/>
                      </v:shape>
                      <v:line id="直线 979" o:spid="_x0000_s1026" o:spt="20" style="position:absolute;left:264160;top:4634865;height:304800;width:0;" filled="f" stroked="t" coordsize="21600,21600" o:gfxdata="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VYaLHtcAAAAFAQAADwAAAAAAAAABACAAAAAiAAAAZHJzL2Rvd25yZXYueG1sUEsB&#10;AhQAFAAAAAgAh07iQO/KPgD2AQAAsgMAAA4AAAAAAAAAAQAgAAAAJgEAAGRycy9lMm9Eb2MueG1s&#10;UEsFBgAAAAAGAAYAWQEAAI4FAAAAAA==&#10;">
                        <v:fill on="f" focussize="0,0"/>
                        <v:stroke weight="0.5pt" color="#000000" joinstyle="round" dashstyle="dash" endarrow="open"/>
                        <v:imagedata o:title=""/>
                        <o:lock v:ext="edit" aspectratio="f"/>
                      </v:line>
                      <v:rect id="矩形 980" o:spid="_x0000_s1026" o:spt="1" style="position:absolute;left:0;top:4973956;height:869315;width:824865;" filled="f" stroked="f" coordsize="21600,21600" o:gfxdata="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HKyid3XAAAABQEAAA8AAAAAAAAAAQAgAAAAIgAAAGRycy9kb3ducmV2LnhtbFBL&#10;AQIUABQAAAAIAIdO4kDiO9jq9wEAAMEDAAAOAAAAAAAAAAEAIAAAACYBAABkcnMvZTJvRG9jLnht&#10;bFBLBQYAAAAABgAGAFkBAACPBQAAAAA=&#10;">
                        <v:fill on="f" focussize="0,0"/>
                        <v:stroke on="f"/>
                        <v:imagedata o:title=""/>
                        <o:lock v:ext="edit" aspectratio="f"/>
                        <v:textbox inset="0mm,0mm,0mm,0mm">
                          <w:txbxContent>
                            <w:p>
                              <w:pPr>
                                <w:spacing w:line="120" w:lineRule="atLeast"/>
                                <w:jc w:val="center"/>
                                <w:rPr>
                                  <w:rFonts w:ascii="Times New Roman" w:hAnsi="Times New Roman"/>
                                  <w:sz w:val="22"/>
                                  <w:szCs w:val="18"/>
                                </w:rPr>
                              </w:pPr>
                              <w:r>
                                <w:rPr>
                                  <w:rFonts w:hint="eastAsia" w:ascii="Times New Roman" w:hAnsi="Times New Roman"/>
                                  <w:sz w:val="22"/>
                                  <w:szCs w:val="18"/>
                                </w:rPr>
                                <w:t>呈无组织排放，收集的粉尘利用作原料回收利用</w:t>
                              </w:r>
                            </w:p>
                          </w:txbxContent>
                        </v:textbox>
                      </v:rect>
                      <v:shape id="任意多边形 981" o:spid="_x0000_s1026" o:spt="100" style="position:absolute;left:3291206;top:5399406;flip:x y;height:0;width:374015;" filled="f" stroked="t" coordsize="370,899" o:gfxdata="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" path="m370,899l0,0e">
                        <v:path o:connectlocs="374015,0;0,0" o:connectangles="0,0"/>
                        <v:fill on="f" focussize="0,0"/>
                        <v:stroke weight="0.5pt" color="#000000" joinstyle="round" dashstyle="dash" endarrow="block"/>
                        <v:imagedata o:title=""/>
                        <o:lock v:ext="edit" aspectratio="f"/>
                        <v:textbox inset="0mm,0mm,0mm,0mm"/>
                      </v:shape>
                      <v:rect id="矩形 982" o:spid="_x0000_s1026" o:spt="1" style="position:absolute;left:3683001;top:4995546;height:1243965;width:1023620;" filled="f" stroked="f" coordsize="21600,21600" o:gfxdata="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crKJ3dcAAAAFAQAADwAAAAAAAAABACAAAAAiAAAAZHJzL2Rvd25y&#10;ZXYueG1sUEsBAhQAFAAAAAgAh07iQEbZ2Tf/AQAAyQMAAA4AAAAAAAAAAQAgAAAAJgEAAGRycy9l&#10;Mm9Eb2MueG1sUEsFBgAAAAAGAAYAWQEAAJcFAAAAAA==&#10;">
                        <v:fill on="f" focussize="0,0"/>
                        <v:stroke on="f"/>
                        <v:imagedata o:title=""/>
                        <o:lock v:ext="edit" aspectratio="f"/>
                        <v:textbox inset="0mm,0mm,0mm,0mm">
                          <w:txbxContent>
                            <w:p>
                              <w:pPr>
                                <w:spacing w:line="120" w:lineRule="atLeast"/>
                                <w:jc w:val="center"/>
                                <w:rPr>
                                  <w:rFonts w:ascii="Times New Roman" w:hAnsi="Times New Roman"/>
                                  <w:sz w:val="22"/>
                                  <w:szCs w:val="18"/>
                                </w:rPr>
                              </w:pPr>
                              <w:r>
                                <w:rPr>
                                  <w:rFonts w:hint="eastAsia" w:ascii="Times New Roman" w:hAnsi="Times New Roman"/>
                                  <w:sz w:val="22"/>
                                  <w:szCs w:val="18"/>
                                </w:rPr>
                                <w:t>可回收部分出售给废物回收站，不可回收部分收集清运至园区垃圾收集处，由环卫部门处置</w:t>
                              </w:r>
                            </w:p>
                          </w:txbxContent>
                        </v:textbox>
                      </v:rect>
                      <v:shape id="任意多边形 1099" o:spid="_x0000_s1026" o:spt="100" style="position:absolute;left:4970145;top:1644650;flip:x;height:0;width:252095;" filled="f" stroked="t" coordsize="370,899" o:gfxdata="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" path="m370,899l0,0e">
                        <v:path o:connectlocs="252095,0;0,0" o:connectangles="0,0"/>
                        <v:fill on="f" focussize="0,0"/>
                        <v:stroke weight="0.5pt" color="#000000" joinstyle="round" dashstyle="dash"/>
                        <v:imagedata o:title=""/>
                        <o:lock v:ext="edit" aspectratio="f"/>
                        <v:textbox inset="0mm,0mm,0mm,0mm"/>
                      </v:shape>
                      <v:shape id="任意多边形 1100" o:spid="_x0000_s1026" o:spt="100" style="position:absolute;left:5168265;top:1646555;flip:y;height:612140;width:0;" filled="f" stroked="t" coordsize="370,899" o:gfxdata="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" path="m370,899l0,0e">
                        <v:path o:connectlocs="0,612140;0,0" o:connectangles="0,0"/>
                        <v:fill on="f" focussize="0,0"/>
                        <v:stroke weight="0.5pt" color="#000000" joinstyle="round" dashstyle="dash" endarrow="block"/>
                        <v:imagedata o:title=""/>
                        <o:lock v:ext="edit" aspectratio="f"/>
                        <v:textbox inset="0mm,0mm,0mm,0mm"/>
                      </v:shape>
                      <w10:wrap type="none"/>
                      <w10:anchorlock/>
                    </v:group>
                  </w:pict>
                </mc:Fallback>
              </mc:AlternateContent>
            </w:r>
          </w:p>
          <w:p>
            <w:pPr>
              <w:spacing w:line="360" w:lineRule="auto"/>
              <w:ind w:firstLine="241" w:firstLineChars="100"/>
              <w:rPr>
                <w:rFonts w:hint="eastAsia" w:ascii="Times New Roman" w:hAnsi="宋体"/>
                <w:b/>
                <w:sz w:val="24"/>
                <w:szCs w:val="24"/>
              </w:rPr>
            </w:pPr>
            <w:r>
              <w:rPr>
                <w:rFonts w:ascii="Times New Roman" w:hAnsi="Times New Roman"/>
                <w:b/>
                <w:sz w:val="24"/>
                <w:szCs w:val="24"/>
              </w:rPr>
              <w:t>图</w:t>
            </w:r>
            <w:r>
              <w:rPr>
                <w:rFonts w:hint="eastAsia" w:ascii="Times New Roman" w:hAnsi="Times New Roman"/>
                <w:b/>
                <w:sz w:val="24"/>
                <w:szCs w:val="24"/>
              </w:rPr>
              <w:t>5-2</w:t>
            </w:r>
            <w:r>
              <w:rPr>
                <w:rFonts w:ascii="Times New Roman" w:hAnsi="Times New Roman"/>
                <w:b/>
                <w:sz w:val="24"/>
                <w:szCs w:val="24"/>
              </w:rPr>
              <w:t xml:space="preserve"> </w:t>
            </w:r>
            <w:r>
              <w:rPr>
                <w:rFonts w:hint="eastAsia" w:ascii="Times New Roman" w:hAnsi="宋体"/>
                <w:b/>
                <w:sz w:val="24"/>
                <w:szCs w:val="24"/>
              </w:rPr>
              <w:t>塑料检查井、塑料检查井盖、塑料线性排水沟生产工艺及产污节点图</w:t>
            </w:r>
          </w:p>
          <w:p>
            <w:pPr>
              <w:spacing w:line="360" w:lineRule="auto"/>
              <w:ind w:firstLine="570"/>
              <w:rPr>
                <w:rFonts w:ascii="Times New Roman" w:hAnsi="Times New Roman"/>
                <w:b/>
                <w:sz w:val="24"/>
                <w:szCs w:val="24"/>
              </w:rPr>
            </w:pPr>
            <w:r>
              <w:rPr>
                <w:rFonts w:hint="eastAsia" w:ascii="Times New Roman" w:hAnsi="Times New Roman"/>
                <w:b/>
                <w:sz w:val="24"/>
                <w:szCs w:val="24"/>
              </w:rPr>
              <w:t>工艺简介：</w:t>
            </w:r>
          </w:p>
          <w:p>
            <w:pPr>
              <w:spacing w:line="360" w:lineRule="auto"/>
              <w:ind w:firstLine="480" w:firstLineChars="200"/>
              <w:rPr>
                <w:rFonts w:hint="eastAsia" w:ascii="Times New Roman" w:hAnsi="Times New Roman"/>
                <w:color w:val="000000"/>
                <w:sz w:val="24"/>
                <w:szCs w:val="24"/>
              </w:rPr>
            </w:pPr>
            <w:r>
              <w:rPr>
                <w:rFonts w:hint="eastAsia" w:ascii="宋体" w:hAnsi="宋体" w:cs="宋体"/>
                <w:color w:val="000000"/>
                <w:sz w:val="24"/>
                <w:szCs w:val="24"/>
              </w:rPr>
              <w:t>①</w:t>
            </w:r>
            <w:r>
              <w:rPr>
                <w:rFonts w:hint="eastAsia" w:ascii="Times New Roman" w:hAnsi="Times New Roman"/>
                <w:color w:val="000000"/>
                <w:sz w:val="24"/>
                <w:szCs w:val="24"/>
              </w:rPr>
              <w:t>混合：将PE颗粒料、色母粒按照比例进行混合，此过程由于收集的粉尘夹杂其中，所以会产生少量的粉尘和噪声。</w:t>
            </w:r>
          </w:p>
          <w:p>
            <w:pPr>
              <w:spacing w:line="360" w:lineRule="auto"/>
              <w:ind w:firstLine="480" w:firstLineChars="200"/>
              <w:rPr>
                <w:rFonts w:hint="eastAsia" w:ascii="Times New Roman" w:hAnsi="Times New Roman"/>
                <w:color w:val="000000"/>
                <w:sz w:val="24"/>
                <w:szCs w:val="24"/>
              </w:rPr>
            </w:pPr>
            <w:r>
              <w:rPr>
                <w:rFonts w:hint="eastAsia" w:ascii="宋体" w:hAnsi="宋体" w:cs="宋体"/>
                <w:color w:val="000000"/>
                <w:sz w:val="24"/>
                <w:szCs w:val="24"/>
              </w:rPr>
              <w:t>②人工上料：将混合好的原料人工上料加进挤塑机，此过程也会产生少量的粉尘。</w:t>
            </w:r>
          </w:p>
          <w:p>
            <w:pPr>
              <w:spacing w:line="360" w:lineRule="auto"/>
              <w:ind w:firstLine="480" w:firstLineChars="200"/>
              <w:rPr>
                <w:rFonts w:hint="eastAsia" w:ascii="Times New Roman" w:hAnsi="Times New Roman"/>
                <w:color w:val="000000"/>
                <w:sz w:val="24"/>
                <w:szCs w:val="24"/>
              </w:rPr>
            </w:pPr>
            <w:r>
              <w:rPr>
                <w:rFonts w:hint="eastAsia" w:ascii="宋体" w:hAnsi="宋体" w:cs="宋体"/>
                <w:color w:val="000000"/>
                <w:sz w:val="24"/>
                <w:szCs w:val="24"/>
              </w:rPr>
              <w:t>③</w:t>
            </w:r>
            <w:r>
              <w:rPr>
                <w:rFonts w:hint="eastAsia" w:ascii="Times New Roman" w:hAnsi="Times New Roman"/>
                <w:color w:val="000000"/>
                <w:sz w:val="24"/>
                <w:szCs w:val="24"/>
              </w:rPr>
              <w:t>加热熔融挤出：混合的原料在挤塑机内加热熔融，再从挤塑机机头定量挤出，进入液压机。挤出过程会产生少量的有机废气，有机废气的主要成分为挥发性有机物，同时机械设备会产生噪声。</w:t>
            </w:r>
          </w:p>
          <w:p>
            <w:pPr>
              <w:spacing w:line="360" w:lineRule="auto"/>
              <w:rPr>
                <w:color w:val="000000"/>
                <w:sz w:val="28"/>
                <w:szCs w:val="28"/>
              </w:rPr>
            </w:pPr>
            <w:r>
              <w:rPr>
                <w:rFonts w:hint="eastAsia" w:ascii="Times New Roman" w:hAnsi="Times New Roman"/>
                <w:color w:val="000000"/>
                <w:sz w:val="24"/>
                <w:szCs w:val="24"/>
              </w:rPr>
              <w:t xml:space="preserve">    </w:t>
            </w:r>
            <w:r>
              <w:rPr>
                <w:rFonts w:hint="eastAsia" w:ascii="宋体" w:hAnsi="宋体" w:cs="宋体"/>
                <w:color w:val="000000"/>
                <w:sz w:val="24"/>
                <w:szCs w:val="24"/>
              </w:rPr>
              <w:t>④</w:t>
            </w:r>
            <w:r>
              <w:rPr>
                <w:rFonts w:hint="eastAsia" w:ascii="Times New Roman" w:hAnsi="Times New Roman"/>
                <w:color w:val="000000"/>
                <w:sz w:val="24"/>
                <w:szCs w:val="24"/>
              </w:rPr>
              <w:t>压铸成型：进入液压机的熔融态原料在模具里通过挤压作用成型。此过程中设备会产生噪声。</w:t>
            </w:r>
          </w:p>
          <w:p>
            <w:pPr>
              <w:spacing w:line="360" w:lineRule="auto"/>
              <w:ind w:firstLine="480"/>
              <w:rPr>
                <w:rFonts w:hint="eastAsia" w:ascii="宋体" w:hAnsi="宋体" w:cs="宋体"/>
                <w:color w:val="000000"/>
                <w:sz w:val="24"/>
                <w:szCs w:val="24"/>
              </w:rPr>
            </w:pPr>
            <w:r>
              <w:rPr>
                <w:rFonts w:hint="eastAsia" w:ascii="宋体" w:hAnsi="宋体" w:cs="宋体"/>
                <w:color w:val="000000"/>
                <w:sz w:val="24"/>
                <w:szCs w:val="24"/>
              </w:rPr>
              <w:t>⑤降温定型：压铸成型后需要对模具进行降温，以达到间接对里面成型的半成品进行冷却定型的作用。冷却水来自于冷却池，使用过后热的冷却水进入冷却池进行冷却，循环使用，不外排。</w:t>
            </w:r>
          </w:p>
          <w:p>
            <w:pPr>
              <w:spacing w:line="360" w:lineRule="auto"/>
              <w:ind w:firstLine="480" w:firstLineChars="200"/>
              <w:rPr>
                <w:color w:val="000000"/>
                <w:sz w:val="28"/>
                <w:szCs w:val="28"/>
              </w:rPr>
            </w:pPr>
            <w:r>
              <w:rPr>
                <w:rFonts w:hint="eastAsia" w:ascii="宋体" w:hAnsi="宋体" w:cs="宋体"/>
                <w:color w:val="000000"/>
                <w:sz w:val="24"/>
                <w:szCs w:val="24"/>
              </w:rPr>
              <w:t>⑥</w:t>
            </w:r>
            <w:r>
              <w:rPr>
                <w:rFonts w:hint="eastAsia"/>
                <w:color w:val="000000"/>
                <w:sz w:val="24"/>
                <w:szCs w:val="24"/>
              </w:rPr>
              <w:t>焊接：制成的半成品胚件经过人工焊接，将各胚件进行组合。此过程会产生少量的边角料和噪声。边角料回收破碎后用作原料。</w:t>
            </w:r>
          </w:p>
          <w:p>
            <w:pPr>
              <w:spacing w:line="360" w:lineRule="auto"/>
              <w:ind w:firstLine="480"/>
              <w:rPr>
                <w:rFonts w:hint="eastAsia" w:ascii="Times New Roman" w:hAnsi="Times New Roman"/>
                <w:color w:val="000000"/>
                <w:sz w:val="24"/>
                <w:szCs w:val="24"/>
              </w:rPr>
            </w:pPr>
            <w:r>
              <w:rPr>
                <w:rFonts w:hint="eastAsia" w:ascii="宋体" w:hAnsi="宋体" w:cs="宋体"/>
                <w:color w:val="000000"/>
                <w:sz w:val="24"/>
                <w:szCs w:val="24"/>
              </w:rPr>
              <w:t>⑦</w:t>
            </w:r>
            <w:r>
              <w:rPr>
                <w:rFonts w:hint="eastAsia" w:ascii="Times New Roman" w:hAnsi="Times New Roman"/>
                <w:color w:val="000000"/>
                <w:sz w:val="24"/>
                <w:szCs w:val="24"/>
              </w:rPr>
              <w:t>修边：经过焊接后塑料制品初步成型，对不规则的边角进行人工修饰，以达到产品要求，此过程会产生边角料和噪声。</w:t>
            </w:r>
          </w:p>
          <w:p>
            <w:pPr>
              <w:pStyle w:val="12"/>
              <w:spacing w:line="360" w:lineRule="auto"/>
              <w:ind w:firstLine="480" w:firstLineChars="200"/>
              <w:rPr>
                <w:rFonts w:hint="eastAsia" w:ascii="Times New Roman" w:hAnsi="Times New Roman"/>
                <w:color w:val="000000"/>
                <w:sz w:val="24"/>
                <w:szCs w:val="24"/>
              </w:rPr>
            </w:pPr>
            <w:r>
              <w:rPr>
                <w:rFonts w:hint="eastAsia" w:ascii="宋体" w:hAnsi="宋体" w:cs="宋体"/>
                <w:color w:val="000000"/>
                <w:sz w:val="24"/>
                <w:szCs w:val="24"/>
              </w:rPr>
              <w:t>⑧</w:t>
            </w:r>
            <w:r>
              <w:rPr>
                <w:rFonts w:hint="eastAsia" w:ascii="Times New Roman" w:hAnsi="Times New Roman"/>
                <w:color w:val="000000"/>
                <w:sz w:val="24"/>
                <w:szCs w:val="24"/>
              </w:rPr>
              <w:t>检验：对加工好的塑料制品进行检验，合格的产品进行包装入库，此过程会产生废弃包装；对于不合格产品，返回破碎后重新作为原料回收利用。破碎过程中会产生粉尘和噪声</w:t>
            </w:r>
          </w:p>
          <w:p>
            <w:pPr>
              <w:spacing w:line="360" w:lineRule="auto"/>
              <w:rPr>
                <w:rFonts w:ascii="Times New Roman" w:hAnsi="Times New Roman"/>
                <w:b/>
                <w:bCs/>
                <w:sz w:val="24"/>
                <w:szCs w:val="24"/>
              </w:rPr>
            </w:pPr>
            <w:r>
              <w:rPr>
                <w:rFonts w:hint="eastAsia" w:ascii="宋体" w:hAnsi="宋体" w:cs="宋体"/>
                <w:b/>
                <w:bCs/>
                <w:sz w:val="24"/>
                <w:szCs w:val="24"/>
              </w:rPr>
              <w:t>（2）塑料管材</w:t>
            </w:r>
            <w:r>
              <w:rPr>
                <w:rFonts w:hint="eastAsia" w:ascii="Times New Roman" w:hAnsi="Times New Roman"/>
                <w:b/>
                <w:bCs/>
                <w:sz w:val="24"/>
                <w:szCs w:val="24"/>
              </w:rPr>
              <w:t>制作工艺流程及</w:t>
            </w:r>
            <w:r>
              <w:rPr>
                <w:rFonts w:ascii="Times New Roman" w:hAnsi="Times New Roman"/>
                <w:b/>
                <w:bCs/>
                <w:sz w:val="24"/>
                <w:szCs w:val="24"/>
              </w:rPr>
              <w:t>产污环节</w:t>
            </w:r>
          </w:p>
          <w:p/>
          <w:p>
            <w:pPr>
              <w:spacing w:line="360" w:lineRule="auto"/>
              <w:ind w:firstLine="480" w:firstLineChars="200"/>
              <w:rPr>
                <w:rFonts w:ascii="Times New Roman" w:hAnsi="Times New Roman"/>
                <w:color w:val="000000"/>
                <w:sz w:val="24"/>
                <w:szCs w:val="24"/>
              </w:rPr>
            </w:pPr>
            <w:r>
              <w:rPr>
                <w:sz w:val="24"/>
              </w:rPr>
              <mc:AlternateContent>
                <mc:Choice Requires="wpc">
                  <w:drawing>
                    <wp:inline distT="0" distB="0" distL="0" distR="0">
                      <wp:extent cx="5486400" cy="3195320"/>
                      <wp:effectExtent l="0" t="0" r="0" b="0"/>
                      <wp:docPr id="989" name="画布 989"/>
                      <wp:cNvGraphicFramePr/>
                      <a:graphic xmlns:a="http://schemas.openxmlformats.org/drawingml/2006/main">
                        <a:graphicData uri="http://schemas.microsoft.com/office/word/2010/wordprocessingCanvas">
                          <wpc:wpc>
                            <wpc:bg>
                              <a:noFill/>
                            </wpc:bg>
                            <wpc:whole>
                              <a:ln>
                                <a:noFill/>
                              </a:ln>
                            </wpc:whole>
                            <wps:wsp>
                              <wps:cNvPr id="1116" name="矩形 991"/>
                              <wps:cNvSpPr>
                                <a:spLocks noChangeArrowheads="1"/>
                              </wps:cNvSpPr>
                              <wps:spPr bwMode="auto">
                                <a:xfrm>
                                  <a:off x="127000" y="381000"/>
                                  <a:ext cx="732155" cy="450215"/>
                                </a:xfrm>
                                <a:prstGeom prst="rect">
                                  <a:avLst/>
                                </a:prstGeom>
                                <a:noFill/>
                                <a:ln w="6350">
                                  <a:solidFill>
                                    <a:srgbClr val="000000"/>
                                  </a:solidFill>
                                  <a:miter lim="800000"/>
                                </a:ln>
                                <a:effectLst/>
                              </wps:spPr>
                              <wps:txbx>
                                <w:txbxContent>
                                  <w:p>
                                    <w:pPr>
                                      <w:spacing w:line="120" w:lineRule="atLeast"/>
                                      <w:jc w:val="center"/>
                                      <w:rPr>
                                        <w:rFonts w:ascii="Times New Roman" w:hAnsi="Times New Roman"/>
                                        <w:sz w:val="22"/>
                                        <w:szCs w:val="18"/>
                                      </w:rPr>
                                    </w:pPr>
                                    <w:r>
                                      <w:rPr>
                                        <w:rFonts w:ascii="Times New Roman" w:hAnsi="Times New Roman"/>
                                        <w:sz w:val="22"/>
                                        <w:szCs w:val="18"/>
                                      </w:rPr>
                                      <w:t>PE颗粒料、色母粒</w:t>
                                    </w:r>
                                  </w:p>
                                </w:txbxContent>
                              </wps:txbx>
                              <wps:bodyPr rot="0" vert="horz" wrap="square" lIns="0" tIns="0" rIns="0" bIns="0" anchor="t" anchorCtr="0" upright="1">
                                <a:noAutofit/>
                              </wps:bodyPr>
                            </wps:wsp>
                            <wps:wsp>
                              <wps:cNvPr id="1117" name="任意多边形 992"/>
                              <wps:cNvSpPr/>
                              <wps:spPr bwMode="auto">
                                <a:xfrm flipH="1" flipV="1">
                                  <a:off x="867410" y="581025"/>
                                  <a:ext cx="317500" cy="0"/>
                                </a:xfrm>
                                <a:custGeom>
                                  <a:avLst/>
                                  <a:gdLst>
                                    <a:gd name="T0" fmla="*/ 370 w 370"/>
                                    <a:gd name="T1" fmla="*/ 899 h 899"/>
                                    <a:gd name="T2" fmla="*/ 0 w 370"/>
                                    <a:gd name="T3" fmla="*/ 0 h 899"/>
                                  </a:gdLst>
                                  <a:ahLst/>
                                  <a:cxnLst>
                                    <a:cxn ang="0">
                                      <a:pos x="T0" y="T1"/>
                                    </a:cxn>
                                    <a:cxn ang="0">
                                      <a:pos x="T2" y="T3"/>
                                    </a:cxn>
                                  </a:cxnLst>
                                  <a:rect l="0" t="0" r="r" b="b"/>
                                  <a:pathLst>
                                    <a:path w="370" h="899">
                                      <a:moveTo>
                                        <a:pt x="370" y="899"/>
                                      </a:moveTo>
                                      <a:lnTo>
                                        <a:pt x="0" y="0"/>
                                      </a:lnTo>
                                    </a:path>
                                  </a:pathLst>
                                </a:custGeom>
                                <a:noFill/>
                                <a:ln w="6350" cmpd="sng">
                                  <a:solidFill>
                                    <a:srgbClr val="000000"/>
                                  </a:solidFill>
                                  <a:round/>
                                  <a:tailEnd type="triangle" w="med" len="med"/>
                                </a:ln>
                                <a:effectLst/>
                              </wps:spPr>
                              <wps:bodyPr rot="0" vert="horz" wrap="square" lIns="0" tIns="0" rIns="0" bIns="0" anchor="t" anchorCtr="0" upright="1">
                                <a:noAutofit/>
                              </wps:bodyPr>
                            </wps:wsp>
                            <wps:wsp>
                              <wps:cNvPr id="1118" name="矩形 993"/>
                              <wps:cNvSpPr>
                                <a:spLocks noChangeArrowheads="1"/>
                              </wps:cNvSpPr>
                              <wps:spPr bwMode="auto">
                                <a:xfrm>
                                  <a:off x="1195070" y="454660"/>
                                  <a:ext cx="448310" cy="264795"/>
                                </a:xfrm>
                                <a:prstGeom prst="rect">
                                  <a:avLst/>
                                </a:prstGeom>
                                <a:noFill/>
                                <a:ln w="6350">
                                  <a:solidFill>
                                    <a:srgbClr val="000000"/>
                                  </a:solidFill>
                                  <a:miter lim="800000"/>
                                </a:ln>
                                <a:effectLst/>
                              </wps:spPr>
                              <wps:txbx>
                                <w:txbxContent>
                                  <w:p>
                                    <w:pPr>
                                      <w:spacing w:line="120" w:lineRule="atLeast"/>
                                      <w:jc w:val="center"/>
                                      <w:rPr>
                                        <w:rFonts w:ascii="Times New Roman" w:hAnsi="Times New Roman"/>
                                        <w:sz w:val="22"/>
                                        <w:szCs w:val="18"/>
                                      </w:rPr>
                                    </w:pPr>
                                    <w:r>
                                      <w:rPr>
                                        <w:rFonts w:hint="eastAsia" w:ascii="Times New Roman" w:hAnsi="Times New Roman"/>
                                        <w:sz w:val="22"/>
                                        <w:szCs w:val="18"/>
                                      </w:rPr>
                                      <w:t>混合</w:t>
                                    </w:r>
                                  </w:p>
                                </w:txbxContent>
                              </wps:txbx>
                              <wps:bodyPr rot="0" vert="horz" wrap="square" lIns="0" tIns="0" rIns="0" bIns="0" anchor="t" anchorCtr="0" upright="1">
                                <a:noAutofit/>
                              </wps:bodyPr>
                            </wps:wsp>
                            <wps:wsp>
                              <wps:cNvPr id="1119" name="任意多边形 995"/>
                              <wps:cNvSpPr/>
                              <wps:spPr bwMode="auto">
                                <a:xfrm flipH="1" flipV="1">
                                  <a:off x="1651000" y="592455"/>
                                  <a:ext cx="317500" cy="0"/>
                                </a:xfrm>
                                <a:custGeom>
                                  <a:avLst/>
                                  <a:gdLst>
                                    <a:gd name="T0" fmla="*/ 370 w 370"/>
                                    <a:gd name="T1" fmla="*/ 899 h 899"/>
                                    <a:gd name="T2" fmla="*/ 0 w 370"/>
                                    <a:gd name="T3" fmla="*/ 0 h 899"/>
                                  </a:gdLst>
                                  <a:ahLst/>
                                  <a:cxnLst>
                                    <a:cxn ang="0">
                                      <a:pos x="T0" y="T1"/>
                                    </a:cxn>
                                    <a:cxn ang="0">
                                      <a:pos x="T2" y="T3"/>
                                    </a:cxn>
                                  </a:cxnLst>
                                  <a:rect l="0" t="0" r="r" b="b"/>
                                  <a:pathLst>
                                    <a:path w="370" h="899">
                                      <a:moveTo>
                                        <a:pt x="370" y="899"/>
                                      </a:moveTo>
                                      <a:lnTo>
                                        <a:pt x="0" y="0"/>
                                      </a:lnTo>
                                    </a:path>
                                  </a:pathLst>
                                </a:custGeom>
                                <a:noFill/>
                                <a:ln w="6350" cmpd="sng">
                                  <a:solidFill>
                                    <a:srgbClr val="000000"/>
                                  </a:solidFill>
                                  <a:round/>
                                  <a:tailEnd type="triangle" w="med" len="med"/>
                                </a:ln>
                                <a:effectLst/>
                              </wps:spPr>
                              <wps:bodyPr rot="0" vert="horz" wrap="square" lIns="0" tIns="0" rIns="0" bIns="0" anchor="t" anchorCtr="0" upright="1">
                                <a:noAutofit/>
                              </wps:bodyPr>
                            </wps:wsp>
                            <wps:wsp>
                              <wps:cNvPr id="1120" name="矩形 996"/>
                              <wps:cNvSpPr>
                                <a:spLocks noChangeArrowheads="1"/>
                              </wps:cNvSpPr>
                              <wps:spPr bwMode="auto">
                                <a:xfrm>
                                  <a:off x="1947545" y="454660"/>
                                  <a:ext cx="656590" cy="264795"/>
                                </a:xfrm>
                                <a:prstGeom prst="rect">
                                  <a:avLst/>
                                </a:prstGeom>
                                <a:noFill/>
                                <a:ln w="6350">
                                  <a:solidFill>
                                    <a:srgbClr val="000000"/>
                                  </a:solidFill>
                                  <a:miter lim="800000"/>
                                </a:ln>
                                <a:effectLst/>
                              </wps:spPr>
                              <wps:txbx>
                                <w:txbxContent>
                                  <w:p>
                                    <w:pPr>
                                      <w:spacing w:line="120" w:lineRule="atLeast"/>
                                      <w:jc w:val="center"/>
                                      <w:rPr>
                                        <w:rFonts w:ascii="Times New Roman" w:hAnsi="Times New Roman"/>
                                        <w:sz w:val="22"/>
                                        <w:szCs w:val="18"/>
                                      </w:rPr>
                                    </w:pPr>
                                    <w:r>
                                      <w:rPr>
                                        <w:rFonts w:hint="eastAsia" w:ascii="Times New Roman" w:hAnsi="Times New Roman"/>
                                        <w:sz w:val="22"/>
                                        <w:szCs w:val="18"/>
                                      </w:rPr>
                                      <w:t>人工上料</w:t>
                                    </w:r>
                                  </w:p>
                                </w:txbxContent>
                              </wps:txbx>
                              <wps:bodyPr rot="0" vert="horz" wrap="square" lIns="0" tIns="0" rIns="0" bIns="0" anchor="t" anchorCtr="0" upright="1">
                                <a:noAutofit/>
                              </wps:bodyPr>
                            </wps:wsp>
                            <wps:wsp>
                              <wps:cNvPr id="1121" name="任意多边形 997"/>
                              <wps:cNvSpPr/>
                              <wps:spPr bwMode="auto">
                                <a:xfrm flipH="1" flipV="1">
                                  <a:off x="2602865" y="581660"/>
                                  <a:ext cx="317500" cy="0"/>
                                </a:xfrm>
                                <a:custGeom>
                                  <a:avLst/>
                                  <a:gdLst>
                                    <a:gd name="T0" fmla="*/ 370 w 370"/>
                                    <a:gd name="T1" fmla="*/ 899 h 899"/>
                                    <a:gd name="T2" fmla="*/ 0 w 370"/>
                                    <a:gd name="T3" fmla="*/ 0 h 899"/>
                                  </a:gdLst>
                                  <a:ahLst/>
                                  <a:cxnLst>
                                    <a:cxn ang="0">
                                      <a:pos x="T0" y="T1"/>
                                    </a:cxn>
                                    <a:cxn ang="0">
                                      <a:pos x="T2" y="T3"/>
                                    </a:cxn>
                                  </a:cxnLst>
                                  <a:rect l="0" t="0" r="r" b="b"/>
                                  <a:pathLst>
                                    <a:path w="370" h="899">
                                      <a:moveTo>
                                        <a:pt x="370" y="899"/>
                                      </a:moveTo>
                                      <a:lnTo>
                                        <a:pt x="0" y="0"/>
                                      </a:lnTo>
                                    </a:path>
                                  </a:pathLst>
                                </a:custGeom>
                                <a:noFill/>
                                <a:ln w="6350" cmpd="sng">
                                  <a:solidFill>
                                    <a:srgbClr val="000000"/>
                                  </a:solidFill>
                                  <a:round/>
                                  <a:tailEnd type="triangle" w="med" len="med"/>
                                </a:ln>
                                <a:effectLst/>
                              </wps:spPr>
                              <wps:bodyPr rot="0" vert="horz" wrap="square" lIns="0" tIns="0" rIns="0" bIns="0" anchor="t" anchorCtr="0" upright="1">
                                <a:noAutofit/>
                              </wps:bodyPr>
                            </wps:wsp>
                            <wps:wsp>
                              <wps:cNvPr id="1122" name="矩形 998"/>
                              <wps:cNvSpPr>
                                <a:spLocks noChangeArrowheads="1"/>
                              </wps:cNvSpPr>
                              <wps:spPr bwMode="auto">
                                <a:xfrm>
                                  <a:off x="2921000" y="300990"/>
                                  <a:ext cx="647700" cy="423545"/>
                                </a:xfrm>
                                <a:prstGeom prst="rect">
                                  <a:avLst/>
                                </a:prstGeom>
                                <a:noFill/>
                                <a:ln w="6350">
                                  <a:solidFill>
                                    <a:srgbClr val="000000"/>
                                  </a:solidFill>
                                  <a:miter lim="800000"/>
                                </a:ln>
                                <a:effectLst/>
                              </wps:spPr>
                              <wps:txbx>
                                <w:txbxContent>
                                  <w:p>
                                    <w:pPr>
                                      <w:spacing w:line="120" w:lineRule="atLeast"/>
                                      <w:jc w:val="center"/>
                                      <w:rPr>
                                        <w:rFonts w:ascii="Times New Roman" w:hAnsi="Times New Roman"/>
                                        <w:sz w:val="22"/>
                                        <w:szCs w:val="18"/>
                                      </w:rPr>
                                    </w:pPr>
                                    <w:r>
                                      <w:rPr>
                                        <w:rFonts w:hint="eastAsia" w:ascii="Times New Roman" w:hAnsi="Times New Roman"/>
                                        <w:sz w:val="22"/>
                                        <w:szCs w:val="18"/>
                                      </w:rPr>
                                      <w:t>加热熔融挤出</w:t>
                                    </w:r>
                                  </w:p>
                                </w:txbxContent>
                              </wps:txbx>
                              <wps:bodyPr rot="0" vert="horz" wrap="square" lIns="0" tIns="0" rIns="0" bIns="0" anchor="t" anchorCtr="0" upright="1">
                                <a:noAutofit/>
                              </wps:bodyPr>
                            </wps:wsp>
                            <wps:wsp>
                              <wps:cNvPr id="1123" name="任意多边形 999"/>
                              <wps:cNvSpPr/>
                              <wps:spPr bwMode="auto">
                                <a:xfrm flipH="1" flipV="1">
                                  <a:off x="3576320" y="603250"/>
                                  <a:ext cx="317500" cy="0"/>
                                </a:xfrm>
                                <a:custGeom>
                                  <a:avLst/>
                                  <a:gdLst>
                                    <a:gd name="T0" fmla="*/ 370 w 370"/>
                                    <a:gd name="T1" fmla="*/ 899 h 899"/>
                                    <a:gd name="T2" fmla="*/ 0 w 370"/>
                                    <a:gd name="T3" fmla="*/ 0 h 899"/>
                                  </a:gdLst>
                                  <a:ahLst/>
                                  <a:cxnLst>
                                    <a:cxn ang="0">
                                      <a:pos x="T0" y="T1"/>
                                    </a:cxn>
                                    <a:cxn ang="0">
                                      <a:pos x="T2" y="T3"/>
                                    </a:cxn>
                                  </a:cxnLst>
                                  <a:rect l="0" t="0" r="r" b="b"/>
                                  <a:pathLst>
                                    <a:path w="370" h="899">
                                      <a:moveTo>
                                        <a:pt x="370" y="899"/>
                                      </a:moveTo>
                                      <a:lnTo>
                                        <a:pt x="0" y="0"/>
                                      </a:lnTo>
                                    </a:path>
                                  </a:pathLst>
                                </a:custGeom>
                                <a:noFill/>
                                <a:ln w="6350" cmpd="sng">
                                  <a:solidFill>
                                    <a:srgbClr val="000000"/>
                                  </a:solidFill>
                                  <a:round/>
                                  <a:tailEnd type="triangle" w="med" len="med"/>
                                </a:ln>
                                <a:effectLst/>
                              </wps:spPr>
                              <wps:bodyPr rot="0" vert="horz" wrap="square" lIns="0" tIns="0" rIns="0" bIns="0" anchor="t" anchorCtr="0" upright="1">
                                <a:noAutofit/>
                              </wps:bodyPr>
                            </wps:wsp>
                            <wps:wsp>
                              <wps:cNvPr id="1124" name="矩形 1000"/>
                              <wps:cNvSpPr>
                                <a:spLocks noChangeArrowheads="1"/>
                              </wps:cNvSpPr>
                              <wps:spPr bwMode="auto">
                                <a:xfrm>
                                  <a:off x="3874135" y="370205"/>
                                  <a:ext cx="868680" cy="440690"/>
                                </a:xfrm>
                                <a:prstGeom prst="rect">
                                  <a:avLst/>
                                </a:prstGeom>
                                <a:noFill/>
                                <a:ln w="6350">
                                  <a:solidFill>
                                    <a:srgbClr val="000000"/>
                                  </a:solidFill>
                                  <a:miter lim="800000"/>
                                </a:ln>
                                <a:effectLst/>
                              </wps:spPr>
                              <wps:txbx>
                                <w:txbxContent>
                                  <w:p>
                                    <w:pPr>
                                      <w:spacing w:line="120" w:lineRule="atLeast"/>
                                      <w:jc w:val="center"/>
                                      <w:rPr>
                                        <w:rFonts w:ascii="Times New Roman" w:hAnsi="Times New Roman"/>
                                        <w:sz w:val="22"/>
                                        <w:szCs w:val="18"/>
                                      </w:rPr>
                                    </w:pPr>
                                    <w:r>
                                      <w:rPr>
                                        <w:rFonts w:hint="eastAsia" w:ascii="Times New Roman" w:hAnsi="Times New Roman"/>
                                        <w:sz w:val="22"/>
                                        <w:szCs w:val="18"/>
                                      </w:rPr>
                                      <w:t>模具成型</w:t>
                                    </w:r>
                                    <w:r>
                                      <w:rPr>
                                        <w:rFonts w:hint="eastAsia" w:ascii="Times New Roman" w:hAnsi="Times New Roman"/>
                                        <w:szCs w:val="21"/>
                                      </w:rPr>
                                      <w:t>管</w:t>
                                    </w:r>
                                    <w:r>
                                      <w:rPr>
                                        <w:rFonts w:hint="eastAsia" w:ascii="宋体" w:hAnsi="宋体" w:cs="宋体"/>
                                        <w:color w:val="000000"/>
                                        <w:szCs w:val="21"/>
                                      </w:rPr>
                                      <w:t>坯缠绕成型</w:t>
                                    </w:r>
                                  </w:p>
                                </w:txbxContent>
                              </wps:txbx>
                              <wps:bodyPr rot="0" vert="horz" wrap="square" lIns="0" tIns="0" rIns="0" bIns="0" anchor="t" anchorCtr="0" upright="1">
                                <a:noAutofit/>
                              </wps:bodyPr>
                            </wps:wsp>
                            <wps:wsp>
                              <wps:cNvPr id="1125" name="任意多边形 1001"/>
                              <wps:cNvSpPr/>
                              <wps:spPr bwMode="auto">
                                <a:xfrm flipV="1">
                                  <a:off x="4273550" y="825500"/>
                                  <a:ext cx="0" cy="720000"/>
                                </a:xfrm>
                                <a:custGeom>
                                  <a:avLst/>
                                  <a:gdLst>
                                    <a:gd name="T0" fmla="*/ 370 w 370"/>
                                    <a:gd name="T1" fmla="*/ 899 h 899"/>
                                    <a:gd name="T2" fmla="*/ 0 w 370"/>
                                    <a:gd name="T3" fmla="*/ 0 h 899"/>
                                  </a:gdLst>
                                  <a:ahLst/>
                                  <a:cxnLst>
                                    <a:cxn ang="0">
                                      <a:pos x="T0" y="T1"/>
                                    </a:cxn>
                                    <a:cxn ang="0">
                                      <a:pos x="T2" y="T3"/>
                                    </a:cxn>
                                  </a:cxnLst>
                                  <a:rect l="0" t="0" r="r" b="b"/>
                                  <a:pathLst>
                                    <a:path w="370" h="899">
                                      <a:moveTo>
                                        <a:pt x="370" y="899"/>
                                      </a:moveTo>
                                      <a:lnTo>
                                        <a:pt x="0" y="0"/>
                                      </a:lnTo>
                                    </a:path>
                                  </a:pathLst>
                                </a:custGeom>
                                <a:noFill/>
                                <a:ln w="6350" cmpd="sng">
                                  <a:solidFill>
                                    <a:srgbClr val="000000"/>
                                  </a:solidFill>
                                  <a:round/>
                                  <a:tailEnd type="triangle" w="med" len="med"/>
                                </a:ln>
                                <a:effectLst/>
                              </wps:spPr>
                              <wps:bodyPr rot="0" vert="horz" wrap="square" lIns="0" tIns="0" rIns="0" bIns="0" anchor="t" anchorCtr="0" upright="1">
                                <a:noAutofit/>
                              </wps:bodyPr>
                            </wps:wsp>
                            <wps:wsp>
                              <wps:cNvPr id="1126" name="矩形 1002"/>
                              <wps:cNvSpPr>
                                <a:spLocks noChangeArrowheads="1"/>
                              </wps:cNvSpPr>
                              <wps:spPr bwMode="auto">
                                <a:xfrm>
                                  <a:off x="4064000" y="1533525"/>
                                  <a:ext cx="647700" cy="323850"/>
                                </a:xfrm>
                                <a:prstGeom prst="rect">
                                  <a:avLst/>
                                </a:prstGeom>
                                <a:noFill/>
                                <a:ln w="6350">
                                  <a:solidFill>
                                    <a:srgbClr val="000000"/>
                                  </a:solidFill>
                                  <a:miter lim="800000"/>
                                </a:ln>
                                <a:effectLst/>
                              </wps:spPr>
                              <wps:txbx>
                                <w:txbxContent>
                                  <w:p>
                                    <w:pPr>
                                      <w:spacing w:line="120" w:lineRule="atLeast"/>
                                      <w:rPr>
                                        <w:rFonts w:ascii="Times New Roman" w:hAnsi="Times New Roman"/>
                                        <w:sz w:val="22"/>
                                        <w:szCs w:val="18"/>
                                      </w:rPr>
                                    </w:pPr>
                                    <w:r>
                                      <w:rPr>
                                        <w:rFonts w:hint="eastAsia" w:ascii="Times New Roman" w:hAnsi="Times New Roman"/>
                                        <w:sz w:val="22"/>
                                        <w:szCs w:val="18"/>
                                      </w:rPr>
                                      <w:t>冷却定型</w:t>
                                    </w:r>
                                  </w:p>
                                </w:txbxContent>
                              </wps:txbx>
                              <wps:bodyPr rot="0" vert="horz" wrap="square" lIns="0" tIns="0" rIns="0" bIns="0" anchor="t" anchorCtr="0" upright="1">
                                <a:noAutofit/>
                              </wps:bodyPr>
                            </wps:wsp>
                            <wps:wsp>
                              <wps:cNvPr id="1127" name="任意多边形 1003"/>
                              <wps:cNvSpPr/>
                              <wps:spPr bwMode="auto">
                                <a:xfrm>
                                  <a:off x="3651250" y="1711960"/>
                                  <a:ext cx="401320" cy="0"/>
                                </a:xfrm>
                                <a:custGeom>
                                  <a:avLst/>
                                  <a:gdLst>
                                    <a:gd name="T0" fmla="*/ 370 w 370"/>
                                    <a:gd name="T1" fmla="*/ 899 h 899"/>
                                    <a:gd name="T2" fmla="*/ 0 w 370"/>
                                    <a:gd name="T3" fmla="*/ 0 h 899"/>
                                  </a:gdLst>
                                  <a:ahLst/>
                                  <a:cxnLst>
                                    <a:cxn ang="0">
                                      <a:pos x="T0" y="T1"/>
                                    </a:cxn>
                                    <a:cxn ang="0">
                                      <a:pos x="T2" y="T3"/>
                                    </a:cxn>
                                  </a:cxnLst>
                                  <a:rect l="0" t="0" r="r" b="b"/>
                                  <a:pathLst>
                                    <a:path w="370" h="899">
                                      <a:moveTo>
                                        <a:pt x="370" y="899"/>
                                      </a:moveTo>
                                      <a:lnTo>
                                        <a:pt x="0" y="0"/>
                                      </a:lnTo>
                                    </a:path>
                                  </a:pathLst>
                                </a:custGeom>
                                <a:noFill/>
                                <a:ln w="6350" cmpd="sng">
                                  <a:solidFill>
                                    <a:srgbClr val="000000"/>
                                  </a:solidFill>
                                  <a:round/>
                                  <a:tailEnd type="triangle" w="med" len="med"/>
                                </a:ln>
                                <a:effectLst/>
                              </wps:spPr>
                              <wps:bodyPr rot="0" vert="horz" wrap="square" lIns="0" tIns="0" rIns="0" bIns="0" anchor="t" anchorCtr="0" upright="1">
                                <a:noAutofit/>
                              </wps:bodyPr>
                            </wps:wsp>
                            <wps:wsp>
                              <wps:cNvPr id="1128" name="矩形 1004"/>
                              <wps:cNvSpPr>
                                <a:spLocks noChangeArrowheads="1"/>
                              </wps:cNvSpPr>
                              <wps:spPr bwMode="auto">
                                <a:xfrm>
                                  <a:off x="2995295" y="1608455"/>
                                  <a:ext cx="647700" cy="217805"/>
                                </a:xfrm>
                                <a:prstGeom prst="rect">
                                  <a:avLst/>
                                </a:prstGeom>
                                <a:noFill/>
                                <a:ln w="6350">
                                  <a:solidFill>
                                    <a:srgbClr val="000000"/>
                                  </a:solidFill>
                                  <a:miter lim="800000"/>
                                </a:ln>
                                <a:effectLst/>
                              </wps:spPr>
                              <wps:txbx>
                                <w:txbxContent>
                                  <w:p>
                                    <w:pPr>
                                      <w:spacing w:line="120" w:lineRule="atLeast"/>
                                      <w:jc w:val="center"/>
                                      <w:rPr>
                                        <w:rFonts w:ascii="Times New Roman" w:hAnsi="Times New Roman"/>
                                        <w:sz w:val="22"/>
                                        <w:szCs w:val="18"/>
                                      </w:rPr>
                                    </w:pPr>
                                    <w:r>
                                      <w:rPr>
                                        <w:rFonts w:hint="eastAsia" w:ascii="Times New Roman" w:hAnsi="Times New Roman"/>
                                        <w:sz w:val="22"/>
                                        <w:szCs w:val="18"/>
                                      </w:rPr>
                                      <w:t>牵引</w:t>
                                    </w:r>
                                  </w:p>
                                </w:txbxContent>
                              </wps:txbx>
                              <wps:bodyPr rot="0" vert="horz" wrap="square" lIns="0" tIns="0" rIns="0" bIns="0" anchor="t" anchorCtr="0" upright="1">
                                <a:noAutofit/>
                              </wps:bodyPr>
                            </wps:wsp>
                            <wps:wsp>
                              <wps:cNvPr id="1129" name="任意多边形 1005"/>
                              <wps:cNvSpPr/>
                              <wps:spPr bwMode="auto">
                                <a:xfrm>
                                  <a:off x="2602865" y="1725930"/>
                                  <a:ext cx="393700" cy="0"/>
                                </a:xfrm>
                                <a:custGeom>
                                  <a:avLst/>
                                  <a:gdLst>
                                    <a:gd name="T0" fmla="*/ 370 w 370"/>
                                    <a:gd name="T1" fmla="*/ 899 h 899"/>
                                    <a:gd name="T2" fmla="*/ 0 w 370"/>
                                    <a:gd name="T3" fmla="*/ 0 h 899"/>
                                  </a:gdLst>
                                  <a:ahLst/>
                                  <a:cxnLst>
                                    <a:cxn ang="0">
                                      <a:pos x="T0" y="T1"/>
                                    </a:cxn>
                                    <a:cxn ang="0">
                                      <a:pos x="T2" y="T3"/>
                                    </a:cxn>
                                  </a:cxnLst>
                                  <a:rect l="0" t="0" r="r" b="b"/>
                                  <a:pathLst>
                                    <a:path w="370" h="899">
                                      <a:moveTo>
                                        <a:pt x="370" y="899"/>
                                      </a:moveTo>
                                      <a:lnTo>
                                        <a:pt x="0" y="0"/>
                                      </a:lnTo>
                                    </a:path>
                                  </a:pathLst>
                                </a:custGeom>
                                <a:noFill/>
                                <a:ln w="6350" cmpd="sng">
                                  <a:solidFill>
                                    <a:srgbClr val="000000"/>
                                  </a:solidFill>
                                  <a:round/>
                                  <a:tailEnd type="triangle" w="med" len="med"/>
                                </a:ln>
                                <a:effectLst/>
                              </wps:spPr>
                              <wps:bodyPr rot="0" vert="horz" wrap="square" lIns="0" tIns="0" rIns="0" bIns="0" anchor="t" anchorCtr="0" upright="1">
                                <a:noAutofit/>
                              </wps:bodyPr>
                            </wps:wsp>
                            <wps:wsp>
                              <wps:cNvPr id="1130" name="矩形 1006"/>
                              <wps:cNvSpPr>
                                <a:spLocks noChangeArrowheads="1"/>
                              </wps:cNvSpPr>
                              <wps:spPr bwMode="auto">
                                <a:xfrm>
                                  <a:off x="1936750" y="1629410"/>
                                  <a:ext cx="647700" cy="215900"/>
                                </a:xfrm>
                                <a:prstGeom prst="rect">
                                  <a:avLst/>
                                </a:prstGeom>
                                <a:noFill/>
                                <a:ln w="6350">
                                  <a:solidFill>
                                    <a:srgbClr val="000000"/>
                                  </a:solidFill>
                                  <a:miter lim="800000"/>
                                </a:ln>
                                <a:effectLst/>
                              </wps:spPr>
                              <wps:txbx>
                                <w:txbxContent>
                                  <w:p>
                                    <w:pPr>
                                      <w:spacing w:line="120" w:lineRule="atLeast"/>
                                      <w:jc w:val="center"/>
                                      <w:rPr>
                                        <w:rFonts w:ascii="Times New Roman" w:hAnsi="Times New Roman"/>
                                        <w:sz w:val="22"/>
                                        <w:szCs w:val="18"/>
                                      </w:rPr>
                                    </w:pPr>
                                    <w:r>
                                      <w:rPr>
                                        <w:rFonts w:hint="eastAsia" w:ascii="Times New Roman" w:hAnsi="Times New Roman"/>
                                        <w:sz w:val="22"/>
                                        <w:szCs w:val="18"/>
                                      </w:rPr>
                                      <w:t>切割修边</w:t>
                                    </w:r>
                                  </w:p>
                                </w:txbxContent>
                              </wps:txbx>
                              <wps:bodyPr rot="0" vert="horz" wrap="square" lIns="0" tIns="0" rIns="0" bIns="0" anchor="t" anchorCtr="0" upright="1">
                                <a:noAutofit/>
                              </wps:bodyPr>
                            </wps:wsp>
                            <wps:wsp>
                              <wps:cNvPr id="1132" name="任意多边形 1007"/>
                              <wps:cNvSpPr/>
                              <wps:spPr bwMode="auto">
                                <a:xfrm>
                                  <a:off x="1555115" y="1714500"/>
                                  <a:ext cx="393700" cy="0"/>
                                </a:xfrm>
                                <a:custGeom>
                                  <a:avLst/>
                                  <a:gdLst>
                                    <a:gd name="T0" fmla="*/ 370 w 370"/>
                                    <a:gd name="T1" fmla="*/ 899 h 899"/>
                                    <a:gd name="T2" fmla="*/ 0 w 370"/>
                                    <a:gd name="T3" fmla="*/ 0 h 899"/>
                                  </a:gdLst>
                                  <a:ahLst/>
                                  <a:cxnLst>
                                    <a:cxn ang="0">
                                      <a:pos x="T0" y="T1"/>
                                    </a:cxn>
                                    <a:cxn ang="0">
                                      <a:pos x="T2" y="T3"/>
                                    </a:cxn>
                                  </a:cxnLst>
                                  <a:rect l="0" t="0" r="r" b="b"/>
                                  <a:pathLst>
                                    <a:path w="370" h="899">
                                      <a:moveTo>
                                        <a:pt x="370" y="899"/>
                                      </a:moveTo>
                                      <a:lnTo>
                                        <a:pt x="0" y="0"/>
                                      </a:lnTo>
                                    </a:path>
                                  </a:pathLst>
                                </a:custGeom>
                                <a:noFill/>
                                <a:ln w="6350" cmpd="sng">
                                  <a:solidFill>
                                    <a:srgbClr val="000000"/>
                                  </a:solidFill>
                                  <a:round/>
                                  <a:tailEnd type="triangle" w="med" len="med"/>
                                </a:ln>
                                <a:effectLst/>
                              </wps:spPr>
                              <wps:bodyPr rot="0" vert="horz" wrap="square" lIns="0" tIns="0" rIns="0" bIns="0" anchor="t" anchorCtr="0" upright="1">
                                <a:noAutofit/>
                              </wps:bodyPr>
                            </wps:wsp>
                            <wps:wsp>
                              <wps:cNvPr id="1133" name="矩形 1008"/>
                              <wps:cNvSpPr>
                                <a:spLocks noChangeArrowheads="1"/>
                              </wps:cNvSpPr>
                              <wps:spPr bwMode="auto">
                                <a:xfrm>
                                  <a:off x="1068705" y="1640205"/>
                                  <a:ext cx="478790" cy="194945"/>
                                </a:xfrm>
                                <a:prstGeom prst="rect">
                                  <a:avLst/>
                                </a:prstGeom>
                                <a:noFill/>
                                <a:ln w="6350">
                                  <a:solidFill>
                                    <a:srgbClr val="000000"/>
                                  </a:solidFill>
                                  <a:miter lim="800000"/>
                                </a:ln>
                                <a:effectLst/>
                              </wps:spPr>
                              <wps:txbx>
                                <w:txbxContent>
                                  <w:p>
                                    <w:pPr>
                                      <w:spacing w:line="120" w:lineRule="atLeast"/>
                                      <w:jc w:val="center"/>
                                      <w:rPr>
                                        <w:rFonts w:ascii="Times New Roman" w:hAnsi="Times New Roman"/>
                                        <w:sz w:val="22"/>
                                        <w:szCs w:val="18"/>
                                      </w:rPr>
                                    </w:pPr>
                                    <w:r>
                                      <w:rPr>
                                        <w:rFonts w:hint="eastAsia" w:ascii="Times New Roman" w:hAnsi="Times New Roman"/>
                                        <w:sz w:val="22"/>
                                        <w:szCs w:val="18"/>
                                      </w:rPr>
                                      <w:t>检验</w:t>
                                    </w:r>
                                  </w:p>
                                </w:txbxContent>
                              </wps:txbx>
                              <wps:bodyPr rot="0" vert="horz" wrap="square" lIns="0" tIns="0" rIns="0" bIns="0" anchor="t" anchorCtr="0" upright="1">
                                <a:noAutofit/>
                              </wps:bodyPr>
                            </wps:wsp>
                            <wps:wsp>
                              <wps:cNvPr id="1138" name="任意多边形 1009"/>
                              <wps:cNvSpPr/>
                              <wps:spPr bwMode="auto">
                                <a:xfrm>
                                  <a:off x="666750" y="1745615"/>
                                  <a:ext cx="393700" cy="0"/>
                                </a:xfrm>
                                <a:custGeom>
                                  <a:avLst/>
                                  <a:gdLst>
                                    <a:gd name="T0" fmla="*/ 370 w 370"/>
                                    <a:gd name="T1" fmla="*/ 899 h 899"/>
                                    <a:gd name="T2" fmla="*/ 0 w 370"/>
                                    <a:gd name="T3" fmla="*/ 0 h 899"/>
                                  </a:gdLst>
                                  <a:ahLst/>
                                  <a:cxnLst>
                                    <a:cxn ang="0">
                                      <a:pos x="T0" y="T1"/>
                                    </a:cxn>
                                    <a:cxn ang="0">
                                      <a:pos x="T2" y="T3"/>
                                    </a:cxn>
                                  </a:cxnLst>
                                  <a:rect l="0" t="0" r="r" b="b"/>
                                  <a:pathLst>
                                    <a:path w="370" h="899">
                                      <a:moveTo>
                                        <a:pt x="370" y="899"/>
                                      </a:moveTo>
                                      <a:lnTo>
                                        <a:pt x="0" y="0"/>
                                      </a:lnTo>
                                    </a:path>
                                  </a:pathLst>
                                </a:custGeom>
                                <a:noFill/>
                                <a:ln w="6350" cmpd="sng">
                                  <a:solidFill>
                                    <a:srgbClr val="000000"/>
                                  </a:solidFill>
                                  <a:round/>
                                  <a:tailEnd type="triangle" w="med" len="med"/>
                                </a:ln>
                                <a:effectLst/>
                              </wps:spPr>
                              <wps:bodyPr rot="0" vert="horz" wrap="square" lIns="0" tIns="0" rIns="0" bIns="0" anchor="t" anchorCtr="0" upright="1">
                                <a:noAutofit/>
                              </wps:bodyPr>
                            </wps:wsp>
                            <wps:wsp>
                              <wps:cNvPr id="1139" name="矩形 1010"/>
                              <wps:cNvSpPr>
                                <a:spLocks noChangeArrowheads="1"/>
                              </wps:cNvSpPr>
                              <wps:spPr bwMode="auto">
                                <a:xfrm>
                                  <a:off x="190500" y="1661160"/>
                                  <a:ext cx="469900" cy="190500"/>
                                </a:xfrm>
                                <a:prstGeom prst="rect">
                                  <a:avLst/>
                                </a:prstGeom>
                                <a:noFill/>
                                <a:ln w="6350">
                                  <a:solidFill>
                                    <a:srgbClr val="000000"/>
                                  </a:solidFill>
                                  <a:miter lim="800000"/>
                                </a:ln>
                                <a:effectLst/>
                              </wps:spPr>
                              <wps:txbx>
                                <w:txbxContent>
                                  <w:p>
                                    <w:pPr>
                                      <w:spacing w:line="120" w:lineRule="atLeast"/>
                                      <w:jc w:val="center"/>
                                      <w:rPr>
                                        <w:rFonts w:ascii="Times New Roman" w:hAnsi="Times New Roman"/>
                                        <w:sz w:val="22"/>
                                        <w:szCs w:val="18"/>
                                      </w:rPr>
                                    </w:pPr>
                                    <w:r>
                                      <w:rPr>
                                        <w:rFonts w:hint="eastAsia" w:ascii="Times New Roman" w:hAnsi="Times New Roman"/>
                                        <w:sz w:val="22"/>
                                        <w:szCs w:val="18"/>
                                      </w:rPr>
                                      <w:t>入库</w:t>
                                    </w:r>
                                  </w:p>
                                </w:txbxContent>
                              </wps:txbx>
                              <wps:bodyPr rot="0" vert="horz" wrap="square" lIns="0" tIns="0" rIns="0" bIns="0" anchor="t" anchorCtr="0" upright="1">
                                <a:noAutofit/>
                              </wps:bodyPr>
                            </wps:wsp>
                            <wps:wsp>
                              <wps:cNvPr id="1140" name="任意多边形 1011"/>
                              <wps:cNvSpPr/>
                              <wps:spPr bwMode="auto">
                                <a:xfrm flipH="1" flipV="1">
                                  <a:off x="2199005" y="739775"/>
                                  <a:ext cx="0" cy="504000"/>
                                </a:xfrm>
                                <a:custGeom>
                                  <a:avLst/>
                                  <a:gdLst>
                                    <a:gd name="T0" fmla="*/ 370 w 370"/>
                                    <a:gd name="T1" fmla="*/ 899 h 899"/>
                                    <a:gd name="T2" fmla="*/ 0 w 370"/>
                                    <a:gd name="T3" fmla="*/ 0 h 899"/>
                                  </a:gdLst>
                                  <a:ahLst/>
                                  <a:cxnLst>
                                    <a:cxn ang="0">
                                      <a:pos x="T0" y="T1"/>
                                    </a:cxn>
                                    <a:cxn ang="0">
                                      <a:pos x="T2" y="T3"/>
                                    </a:cxn>
                                  </a:cxnLst>
                                  <a:rect l="0" t="0" r="r" b="b"/>
                                  <a:pathLst>
                                    <a:path w="370" h="899">
                                      <a:moveTo>
                                        <a:pt x="370" y="899"/>
                                      </a:moveTo>
                                      <a:lnTo>
                                        <a:pt x="0" y="0"/>
                                      </a:lnTo>
                                    </a:path>
                                  </a:pathLst>
                                </a:custGeom>
                                <a:noFill/>
                                <a:ln w="6350" cmpd="sng">
                                  <a:solidFill>
                                    <a:srgbClr val="000000"/>
                                  </a:solidFill>
                                  <a:prstDash val="dash"/>
                                  <a:round/>
                                  <a:tailEnd type="triangle" w="med" len="med"/>
                                </a:ln>
                                <a:effectLst/>
                              </wps:spPr>
                              <wps:bodyPr rot="0" vert="horz" wrap="square" lIns="0" tIns="0" rIns="0" bIns="0" anchor="t" anchorCtr="0" upright="1">
                                <a:noAutofit/>
                              </wps:bodyPr>
                            </wps:wsp>
                            <wps:wsp>
                              <wps:cNvPr id="1141" name="矩形 1012"/>
                              <wps:cNvSpPr>
                                <a:spLocks noChangeArrowheads="1"/>
                              </wps:cNvSpPr>
                              <wps:spPr bwMode="auto">
                                <a:xfrm>
                                  <a:off x="1883410" y="1238250"/>
                                  <a:ext cx="660400" cy="241300"/>
                                </a:xfrm>
                                <a:prstGeom prst="rect">
                                  <a:avLst/>
                                </a:prstGeom>
                                <a:noFill/>
                                <a:ln>
                                  <a:noFill/>
                                </a:ln>
                                <a:effectLst/>
                              </wps:spPr>
                              <wps:txbx>
                                <w:txbxContent>
                                  <w:p>
                                    <w:pPr>
                                      <w:spacing w:line="120" w:lineRule="atLeast"/>
                                      <w:jc w:val="center"/>
                                      <w:rPr>
                                        <w:rFonts w:ascii="Times New Roman" w:hAnsi="Times New Roman"/>
                                        <w:sz w:val="22"/>
                                        <w:szCs w:val="18"/>
                                      </w:rPr>
                                    </w:pPr>
                                    <w:r>
                                      <w:rPr>
                                        <w:rFonts w:hint="eastAsia" w:ascii="Times New Roman" w:hAnsi="Times New Roman"/>
                                        <w:sz w:val="22"/>
                                        <w:szCs w:val="18"/>
                                      </w:rPr>
                                      <w:t>粉尘、噪声</w:t>
                                    </w:r>
                                  </w:p>
                                </w:txbxContent>
                              </wps:txbx>
                              <wps:bodyPr rot="0" vert="horz" wrap="square" lIns="0" tIns="0" rIns="0" bIns="0" anchor="t" anchorCtr="0" upright="1">
                                <a:noAutofit/>
                              </wps:bodyPr>
                            </wps:wsp>
                            <wps:wsp>
                              <wps:cNvPr id="1142" name="任意多边形 1013"/>
                              <wps:cNvSpPr/>
                              <wps:spPr bwMode="auto">
                                <a:xfrm>
                                  <a:off x="2186940" y="1443355"/>
                                  <a:ext cx="0" cy="212090"/>
                                </a:xfrm>
                                <a:custGeom>
                                  <a:avLst/>
                                  <a:gdLst>
                                    <a:gd name="T0" fmla="*/ 370 w 370"/>
                                    <a:gd name="T1" fmla="*/ 899 h 899"/>
                                    <a:gd name="T2" fmla="*/ 0 w 370"/>
                                    <a:gd name="T3" fmla="*/ 0 h 899"/>
                                  </a:gdLst>
                                  <a:ahLst/>
                                  <a:cxnLst>
                                    <a:cxn ang="0">
                                      <a:pos x="T0" y="T1"/>
                                    </a:cxn>
                                    <a:cxn ang="0">
                                      <a:pos x="T2" y="T3"/>
                                    </a:cxn>
                                  </a:cxnLst>
                                  <a:rect l="0" t="0" r="r" b="b"/>
                                  <a:pathLst>
                                    <a:path w="370" h="899">
                                      <a:moveTo>
                                        <a:pt x="370" y="899"/>
                                      </a:moveTo>
                                      <a:lnTo>
                                        <a:pt x="0" y="0"/>
                                      </a:lnTo>
                                    </a:path>
                                  </a:pathLst>
                                </a:custGeom>
                                <a:noFill/>
                                <a:ln w="6350" cmpd="sng">
                                  <a:solidFill>
                                    <a:srgbClr val="000000"/>
                                  </a:solidFill>
                                  <a:prstDash val="dash"/>
                                  <a:round/>
                                  <a:tailEnd type="triangle" w="med" len="med"/>
                                </a:ln>
                                <a:effectLst/>
                              </wps:spPr>
                              <wps:bodyPr rot="0" vert="horz" wrap="square" lIns="0" tIns="0" rIns="0" bIns="0" anchor="t" anchorCtr="0" upright="1">
                                <a:noAutofit/>
                              </wps:bodyPr>
                            </wps:wsp>
                            <wps:wsp>
                              <wps:cNvPr id="1143" name="任意多边形 1014"/>
                              <wps:cNvSpPr/>
                              <wps:spPr bwMode="auto">
                                <a:xfrm flipH="1" flipV="1">
                                  <a:off x="1386205" y="719455"/>
                                  <a:ext cx="0" cy="208800"/>
                                </a:xfrm>
                                <a:custGeom>
                                  <a:avLst/>
                                  <a:gdLst>
                                    <a:gd name="T0" fmla="*/ 370 w 370"/>
                                    <a:gd name="T1" fmla="*/ 899 h 899"/>
                                    <a:gd name="T2" fmla="*/ 0 w 370"/>
                                    <a:gd name="T3" fmla="*/ 0 h 899"/>
                                  </a:gdLst>
                                  <a:ahLst/>
                                  <a:cxnLst>
                                    <a:cxn ang="0">
                                      <a:pos x="T0" y="T1"/>
                                    </a:cxn>
                                    <a:cxn ang="0">
                                      <a:pos x="T2" y="T3"/>
                                    </a:cxn>
                                  </a:cxnLst>
                                  <a:rect l="0" t="0" r="r" b="b"/>
                                  <a:pathLst>
                                    <a:path w="370" h="899">
                                      <a:moveTo>
                                        <a:pt x="370" y="899"/>
                                      </a:moveTo>
                                      <a:lnTo>
                                        <a:pt x="0" y="0"/>
                                      </a:lnTo>
                                    </a:path>
                                  </a:pathLst>
                                </a:custGeom>
                                <a:noFill/>
                                <a:ln w="6350" cmpd="sng">
                                  <a:solidFill>
                                    <a:srgbClr val="000000"/>
                                  </a:solidFill>
                                  <a:prstDash val="dash"/>
                                  <a:round/>
                                  <a:tailEnd type="triangle" w="med" len="med"/>
                                </a:ln>
                                <a:effectLst/>
                              </wps:spPr>
                              <wps:bodyPr rot="0" vert="horz" wrap="square" lIns="0" tIns="0" rIns="0" bIns="0" anchor="t" anchorCtr="0" upright="1">
                                <a:noAutofit/>
                              </wps:bodyPr>
                            </wps:wsp>
                            <wps:wsp>
                              <wps:cNvPr id="1144" name="矩形 1015"/>
                              <wps:cNvSpPr>
                                <a:spLocks noChangeArrowheads="1"/>
                              </wps:cNvSpPr>
                              <wps:spPr bwMode="auto">
                                <a:xfrm>
                                  <a:off x="1036955" y="920750"/>
                                  <a:ext cx="660400" cy="241300"/>
                                </a:xfrm>
                                <a:prstGeom prst="rect">
                                  <a:avLst/>
                                </a:prstGeom>
                                <a:noFill/>
                                <a:ln>
                                  <a:noFill/>
                                </a:ln>
                                <a:effectLst/>
                              </wps:spPr>
                              <wps:txbx>
                                <w:txbxContent>
                                  <w:p>
                                    <w:pPr>
                                      <w:spacing w:line="120" w:lineRule="atLeast"/>
                                      <w:jc w:val="center"/>
                                      <w:rPr>
                                        <w:rFonts w:ascii="Times New Roman" w:hAnsi="Times New Roman"/>
                                        <w:sz w:val="22"/>
                                        <w:szCs w:val="18"/>
                                      </w:rPr>
                                    </w:pPr>
                                    <w:r>
                                      <w:rPr>
                                        <w:rFonts w:hint="eastAsia" w:ascii="Times New Roman" w:hAnsi="Times New Roman"/>
                                        <w:sz w:val="22"/>
                                        <w:szCs w:val="18"/>
                                      </w:rPr>
                                      <w:t>粉尘、噪声</w:t>
                                    </w:r>
                                  </w:p>
                                </w:txbxContent>
                              </wps:txbx>
                              <wps:bodyPr rot="0" vert="horz" wrap="square" lIns="0" tIns="0" rIns="0" bIns="0" anchor="t" anchorCtr="0" upright="1">
                                <a:noAutofit/>
                              </wps:bodyPr>
                            </wps:wsp>
                            <wps:wsp>
                              <wps:cNvPr id="1145" name="矩形 1016"/>
                              <wps:cNvSpPr>
                                <a:spLocks noChangeArrowheads="1"/>
                              </wps:cNvSpPr>
                              <wps:spPr bwMode="auto">
                                <a:xfrm>
                                  <a:off x="895350" y="1259205"/>
                                  <a:ext cx="791210" cy="241300"/>
                                </a:xfrm>
                                <a:prstGeom prst="rect">
                                  <a:avLst/>
                                </a:prstGeom>
                                <a:noFill/>
                                <a:ln>
                                  <a:noFill/>
                                </a:ln>
                                <a:effectLst/>
                              </wps:spPr>
                              <wps:txbx>
                                <w:txbxContent>
                                  <w:p>
                                    <w:pPr>
                                      <w:spacing w:line="120" w:lineRule="atLeast"/>
                                      <w:jc w:val="center"/>
                                      <w:rPr>
                                        <w:rFonts w:ascii="Times New Roman" w:hAnsi="Times New Roman"/>
                                        <w:sz w:val="22"/>
                                        <w:szCs w:val="18"/>
                                      </w:rPr>
                                    </w:pPr>
                                    <w:r>
                                      <w:rPr>
                                        <w:rFonts w:hint="eastAsia" w:ascii="Times New Roman" w:hAnsi="Times New Roman"/>
                                        <w:sz w:val="22"/>
                                        <w:szCs w:val="18"/>
                                      </w:rPr>
                                      <w:t>无组织排放</w:t>
                                    </w:r>
                                  </w:p>
                                </w:txbxContent>
                              </wps:txbx>
                              <wps:bodyPr rot="0" vert="horz" wrap="square" lIns="0" tIns="0" rIns="0" bIns="0" anchor="t" anchorCtr="0" upright="1">
                                <a:noAutofit/>
                              </wps:bodyPr>
                            </wps:wsp>
                            <wps:wsp>
                              <wps:cNvPr id="1146" name="任意多边形 1017"/>
                              <wps:cNvSpPr/>
                              <wps:spPr bwMode="auto">
                                <a:xfrm flipH="1" flipV="1">
                                  <a:off x="1365250" y="1100455"/>
                                  <a:ext cx="0" cy="203200"/>
                                </a:xfrm>
                                <a:custGeom>
                                  <a:avLst/>
                                  <a:gdLst>
                                    <a:gd name="T0" fmla="*/ 370 w 370"/>
                                    <a:gd name="T1" fmla="*/ 899 h 899"/>
                                    <a:gd name="T2" fmla="*/ 0 w 370"/>
                                    <a:gd name="T3" fmla="*/ 0 h 899"/>
                                  </a:gdLst>
                                  <a:ahLst/>
                                  <a:cxnLst>
                                    <a:cxn ang="0">
                                      <a:pos x="T0" y="T1"/>
                                    </a:cxn>
                                    <a:cxn ang="0">
                                      <a:pos x="T2" y="T3"/>
                                    </a:cxn>
                                  </a:cxnLst>
                                  <a:rect l="0" t="0" r="r" b="b"/>
                                  <a:pathLst>
                                    <a:path w="370" h="899">
                                      <a:moveTo>
                                        <a:pt x="370" y="899"/>
                                      </a:moveTo>
                                      <a:lnTo>
                                        <a:pt x="0" y="0"/>
                                      </a:lnTo>
                                    </a:path>
                                  </a:pathLst>
                                </a:custGeom>
                                <a:noFill/>
                                <a:ln w="6350" cmpd="sng">
                                  <a:solidFill>
                                    <a:srgbClr val="000000"/>
                                  </a:solidFill>
                                  <a:prstDash val="dash"/>
                                  <a:round/>
                                  <a:tailEnd type="triangle" w="med" len="med"/>
                                </a:ln>
                                <a:effectLst/>
                              </wps:spPr>
                              <wps:bodyPr rot="0" vert="horz" wrap="square" lIns="0" tIns="0" rIns="0" bIns="0" anchor="t" anchorCtr="0" upright="1">
                                <a:noAutofit/>
                              </wps:bodyPr>
                            </wps:wsp>
                            <wps:wsp>
                              <wps:cNvPr id="1148" name="任意多边形 1018"/>
                              <wps:cNvSpPr/>
                              <wps:spPr bwMode="auto">
                                <a:xfrm flipV="1">
                                  <a:off x="3202940" y="751205"/>
                                  <a:ext cx="0" cy="212090"/>
                                </a:xfrm>
                                <a:custGeom>
                                  <a:avLst/>
                                  <a:gdLst>
                                    <a:gd name="T0" fmla="*/ 370 w 370"/>
                                    <a:gd name="T1" fmla="*/ 899 h 899"/>
                                    <a:gd name="T2" fmla="*/ 0 w 370"/>
                                    <a:gd name="T3" fmla="*/ 0 h 899"/>
                                  </a:gdLst>
                                  <a:ahLst/>
                                  <a:cxnLst>
                                    <a:cxn ang="0">
                                      <a:pos x="T0" y="T1"/>
                                    </a:cxn>
                                    <a:cxn ang="0">
                                      <a:pos x="T2" y="T3"/>
                                    </a:cxn>
                                  </a:cxnLst>
                                  <a:rect l="0" t="0" r="r" b="b"/>
                                  <a:pathLst>
                                    <a:path w="370" h="899">
                                      <a:moveTo>
                                        <a:pt x="370" y="899"/>
                                      </a:moveTo>
                                      <a:lnTo>
                                        <a:pt x="0" y="0"/>
                                      </a:lnTo>
                                    </a:path>
                                  </a:pathLst>
                                </a:custGeom>
                                <a:noFill/>
                                <a:ln w="6350" cmpd="sng">
                                  <a:solidFill>
                                    <a:srgbClr val="000000"/>
                                  </a:solidFill>
                                  <a:prstDash val="dash"/>
                                  <a:round/>
                                  <a:tailEnd type="triangle" w="med" len="med"/>
                                </a:ln>
                                <a:effectLst/>
                              </wps:spPr>
                              <wps:bodyPr rot="0" vert="horz" wrap="square" lIns="0" tIns="0" rIns="0" bIns="0" anchor="t" anchorCtr="0" upright="1">
                                <a:noAutofit/>
                              </wps:bodyPr>
                            </wps:wsp>
                            <wps:wsp>
                              <wps:cNvPr id="1149" name="矩形 1019"/>
                              <wps:cNvSpPr>
                                <a:spLocks noChangeArrowheads="1"/>
                              </wps:cNvSpPr>
                              <wps:spPr bwMode="auto">
                                <a:xfrm>
                                  <a:off x="2867660" y="951230"/>
                                  <a:ext cx="955675" cy="241300"/>
                                </a:xfrm>
                                <a:prstGeom prst="rect">
                                  <a:avLst/>
                                </a:prstGeom>
                                <a:noFill/>
                                <a:ln>
                                  <a:noFill/>
                                </a:ln>
                                <a:effectLst/>
                              </wps:spPr>
                              <wps:txbx>
                                <w:txbxContent>
                                  <w:p>
                                    <w:pPr>
                                      <w:spacing w:line="120" w:lineRule="atLeast"/>
                                      <w:jc w:val="center"/>
                                      <w:rPr>
                                        <w:rFonts w:ascii="Times New Roman" w:hAnsi="Times New Roman"/>
                                        <w:sz w:val="22"/>
                                        <w:szCs w:val="18"/>
                                      </w:rPr>
                                    </w:pPr>
                                    <w:r>
                                      <w:rPr>
                                        <w:rFonts w:hint="eastAsia" w:ascii="Times New Roman" w:hAnsi="Times New Roman"/>
                                        <w:sz w:val="22"/>
                                        <w:szCs w:val="18"/>
                                      </w:rPr>
                                      <w:t>有机废气、噪声</w:t>
                                    </w:r>
                                  </w:p>
                                </w:txbxContent>
                              </wps:txbx>
                              <wps:bodyPr rot="0" vert="horz" wrap="square" lIns="0" tIns="0" rIns="0" bIns="0" anchor="t" anchorCtr="0" upright="1">
                                <a:noAutofit/>
                              </wps:bodyPr>
                            </wps:wsp>
                            <wps:wsp>
                              <wps:cNvPr id="1150" name="任意多边形 1020"/>
                              <wps:cNvSpPr/>
                              <wps:spPr bwMode="auto">
                                <a:xfrm flipV="1">
                                  <a:off x="3238500" y="1078865"/>
                                  <a:ext cx="0" cy="203200"/>
                                </a:xfrm>
                                <a:custGeom>
                                  <a:avLst/>
                                  <a:gdLst>
                                    <a:gd name="T0" fmla="*/ 370 w 370"/>
                                    <a:gd name="T1" fmla="*/ 899 h 899"/>
                                    <a:gd name="T2" fmla="*/ 0 w 370"/>
                                    <a:gd name="T3" fmla="*/ 0 h 899"/>
                                  </a:gdLst>
                                  <a:ahLst/>
                                  <a:cxnLst>
                                    <a:cxn ang="0">
                                      <a:pos x="T0" y="T1"/>
                                    </a:cxn>
                                    <a:cxn ang="0">
                                      <a:pos x="T2" y="T3"/>
                                    </a:cxn>
                                  </a:cxnLst>
                                  <a:rect l="0" t="0" r="r" b="b"/>
                                  <a:pathLst>
                                    <a:path w="370" h="899">
                                      <a:moveTo>
                                        <a:pt x="370" y="899"/>
                                      </a:moveTo>
                                      <a:lnTo>
                                        <a:pt x="0" y="0"/>
                                      </a:lnTo>
                                    </a:path>
                                  </a:pathLst>
                                </a:custGeom>
                                <a:noFill/>
                                <a:ln w="6350" cmpd="sng">
                                  <a:solidFill>
                                    <a:srgbClr val="000000"/>
                                  </a:solidFill>
                                  <a:prstDash val="dash"/>
                                  <a:round/>
                                  <a:tailEnd type="triangle" w="med" len="med"/>
                                </a:ln>
                                <a:effectLst/>
                              </wps:spPr>
                              <wps:bodyPr rot="0" vert="horz" wrap="square" lIns="0" tIns="0" rIns="0" bIns="0" anchor="t" anchorCtr="0" upright="1">
                                <a:noAutofit/>
                              </wps:bodyPr>
                            </wps:wsp>
                            <wps:wsp>
                              <wps:cNvPr id="1151" name="矩形 1021"/>
                              <wps:cNvSpPr>
                                <a:spLocks noChangeArrowheads="1"/>
                              </wps:cNvSpPr>
                              <wps:spPr bwMode="auto">
                                <a:xfrm>
                                  <a:off x="2773045" y="1280795"/>
                                  <a:ext cx="1322070" cy="252095"/>
                                </a:xfrm>
                                <a:prstGeom prst="rect">
                                  <a:avLst/>
                                </a:prstGeom>
                                <a:noFill/>
                                <a:ln>
                                  <a:noFill/>
                                </a:ln>
                                <a:effectLst/>
                              </wps:spPr>
                              <wps:txbx>
                                <w:txbxContent>
                                  <w:p>
                                    <w:pPr>
                                      <w:spacing w:line="120" w:lineRule="atLeast"/>
                                      <w:jc w:val="center"/>
                                      <w:rPr>
                                        <w:rFonts w:ascii="Times New Roman" w:hAnsi="Times New Roman"/>
                                        <w:b/>
                                        <w:bCs/>
                                        <w:sz w:val="22"/>
                                        <w:szCs w:val="18"/>
                                      </w:rPr>
                                    </w:pPr>
                                    <w:r>
                                      <w:rPr>
                                        <w:rFonts w:hint="eastAsia" w:ascii="Times New Roman" w:hAnsi="Times New Roman"/>
                                        <w:b/>
                                        <w:bCs/>
                                        <w:sz w:val="22"/>
                                        <w:szCs w:val="18"/>
                                      </w:rPr>
                                      <w:t>活性炭+15m排气筒P</w:t>
                                    </w:r>
                                  </w:p>
                                </w:txbxContent>
                              </wps:txbx>
                              <wps:bodyPr rot="0" vert="horz" wrap="square" lIns="0" tIns="0" rIns="0" bIns="0" anchor="t" anchorCtr="0" upright="1">
                                <a:noAutofit/>
                              </wps:bodyPr>
                            </wps:wsp>
                            <wps:wsp>
                              <wps:cNvPr id="1024" name="矩形 1022"/>
                              <wps:cNvSpPr>
                                <a:spLocks noChangeArrowheads="1"/>
                              </wps:cNvSpPr>
                              <wps:spPr bwMode="auto">
                                <a:xfrm>
                                  <a:off x="4238625" y="1027430"/>
                                  <a:ext cx="660400" cy="241300"/>
                                </a:xfrm>
                                <a:prstGeom prst="rect">
                                  <a:avLst/>
                                </a:prstGeom>
                                <a:noFill/>
                                <a:ln>
                                  <a:noFill/>
                                </a:ln>
                                <a:effectLst/>
                              </wps:spPr>
                              <wps:txbx>
                                <w:txbxContent>
                                  <w:p>
                                    <w:pPr>
                                      <w:spacing w:line="120" w:lineRule="atLeast"/>
                                      <w:jc w:val="center"/>
                                      <w:rPr>
                                        <w:rFonts w:ascii="Times New Roman" w:hAnsi="Times New Roman"/>
                                        <w:sz w:val="22"/>
                                        <w:szCs w:val="18"/>
                                      </w:rPr>
                                    </w:pPr>
                                    <w:r>
                                      <w:rPr>
                                        <w:rFonts w:hint="eastAsia" w:ascii="Times New Roman" w:hAnsi="Times New Roman"/>
                                        <w:sz w:val="22"/>
                                        <w:szCs w:val="18"/>
                                      </w:rPr>
                                      <w:t>冷却水</w:t>
                                    </w:r>
                                  </w:p>
                                </w:txbxContent>
                              </wps:txbx>
                              <wps:bodyPr rot="0" vert="horz" wrap="square" lIns="0" tIns="0" rIns="0" bIns="0" anchor="t" anchorCtr="0" upright="1">
                                <a:noAutofit/>
                              </wps:bodyPr>
                            </wps:wsp>
                            <wps:wsp>
                              <wps:cNvPr id="1025" name="任意多边形 1023"/>
                              <wps:cNvSpPr/>
                              <wps:spPr bwMode="auto">
                                <a:xfrm flipV="1">
                                  <a:off x="4476750" y="1217295"/>
                                  <a:ext cx="0" cy="288000"/>
                                </a:xfrm>
                                <a:custGeom>
                                  <a:avLst/>
                                  <a:gdLst>
                                    <a:gd name="T0" fmla="*/ 370 w 370"/>
                                    <a:gd name="T1" fmla="*/ 899 h 899"/>
                                    <a:gd name="T2" fmla="*/ 0 w 370"/>
                                    <a:gd name="T3" fmla="*/ 0 h 899"/>
                                  </a:gdLst>
                                  <a:ahLst/>
                                  <a:cxnLst>
                                    <a:cxn ang="0">
                                      <a:pos x="T0" y="T1"/>
                                    </a:cxn>
                                    <a:cxn ang="0">
                                      <a:pos x="T2" y="T3"/>
                                    </a:cxn>
                                  </a:cxnLst>
                                  <a:rect l="0" t="0" r="r" b="b"/>
                                  <a:pathLst>
                                    <a:path w="370" h="899">
                                      <a:moveTo>
                                        <a:pt x="370" y="899"/>
                                      </a:moveTo>
                                      <a:lnTo>
                                        <a:pt x="0" y="0"/>
                                      </a:lnTo>
                                    </a:path>
                                  </a:pathLst>
                                </a:custGeom>
                                <a:noFill/>
                                <a:ln w="6350" cmpd="sng">
                                  <a:solidFill>
                                    <a:srgbClr val="000000"/>
                                  </a:solidFill>
                                  <a:round/>
                                  <a:tailEnd type="triangle" w="med" len="med"/>
                                </a:ln>
                                <a:effectLst/>
                              </wps:spPr>
                              <wps:bodyPr rot="0" vert="horz" wrap="square" lIns="0" tIns="0" rIns="0" bIns="0" anchor="t" anchorCtr="0" upright="1">
                                <a:noAutofit/>
                              </wps:bodyPr>
                            </wps:wsp>
                            <wps:wsp>
                              <wps:cNvPr id="1026" name="任意多边形 1024"/>
                              <wps:cNvSpPr/>
                              <wps:spPr bwMode="auto">
                                <a:xfrm flipV="1">
                                  <a:off x="1290955" y="1841500"/>
                                  <a:ext cx="0" cy="1008000"/>
                                </a:xfrm>
                                <a:custGeom>
                                  <a:avLst/>
                                  <a:gdLst>
                                    <a:gd name="T0" fmla="*/ 370 w 370"/>
                                    <a:gd name="T1" fmla="*/ 899 h 899"/>
                                    <a:gd name="T2" fmla="*/ 0 w 370"/>
                                    <a:gd name="T3" fmla="*/ 0 h 899"/>
                                  </a:gdLst>
                                  <a:ahLst/>
                                  <a:cxnLst>
                                    <a:cxn ang="0">
                                      <a:pos x="T0" y="T1"/>
                                    </a:cxn>
                                    <a:cxn ang="0">
                                      <a:pos x="T2" y="T3"/>
                                    </a:cxn>
                                  </a:cxnLst>
                                  <a:rect l="0" t="0" r="r" b="b"/>
                                  <a:pathLst>
                                    <a:path w="370" h="899">
                                      <a:moveTo>
                                        <a:pt x="370" y="899"/>
                                      </a:moveTo>
                                      <a:lnTo>
                                        <a:pt x="0" y="0"/>
                                      </a:lnTo>
                                    </a:path>
                                  </a:pathLst>
                                </a:custGeom>
                                <a:noFill/>
                                <a:ln w="6350" cmpd="sng">
                                  <a:solidFill>
                                    <a:srgbClr val="000000"/>
                                  </a:solidFill>
                                  <a:round/>
                                  <a:tailEnd type="triangle" w="med" len="med"/>
                                </a:ln>
                                <a:effectLst/>
                              </wps:spPr>
                              <wps:bodyPr rot="0" vert="horz" wrap="square" lIns="0" tIns="0" rIns="0" bIns="0" anchor="t" anchorCtr="0" upright="1">
                                <a:noAutofit/>
                              </wps:bodyPr>
                            </wps:wsp>
                            <wps:wsp>
                              <wps:cNvPr id="1027" name="矩形 1025"/>
                              <wps:cNvSpPr>
                                <a:spLocks noChangeArrowheads="1"/>
                              </wps:cNvSpPr>
                              <wps:spPr bwMode="auto">
                                <a:xfrm>
                                  <a:off x="1026160" y="2867660"/>
                                  <a:ext cx="469900" cy="190500"/>
                                </a:xfrm>
                                <a:prstGeom prst="rect">
                                  <a:avLst/>
                                </a:prstGeom>
                                <a:noFill/>
                                <a:ln w="6350">
                                  <a:solidFill>
                                    <a:srgbClr val="000000"/>
                                  </a:solidFill>
                                  <a:miter lim="800000"/>
                                </a:ln>
                                <a:effectLst/>
                              </wps:spPr>
                              <wps:txbx>
                                <w:txbxContent>
                                  <w:p>
                                    <w:pPr>
                                      <w:spacing w:line="120" w:lineRule="atLeast"/>
                                      <w:jc w:val="center"/>
                                      <w:rPr>
                                        <w:rFonts w:ascii="Times New Roman" w:hAnsi="Times New Roman"/>
                                        <w:sz w:val="22"/>
                                        <w:szCs w:val="18"/>
                                      </w:rPr>
                                    </w:pPr>
                                    <w:r>
                                      <w:rPr>
                                        <w:rFonts w:hint="eastAsia" w:ascii="Times New Roman" w:hAnsi="Times New Roman"/>
                                        <w:sz w:val="22"/>
                                        <w:szCs w:val="18"/>
                                      </w:rPr>
                                      <w:t>破碎</w:t>
                                    </w:r>
                                  </w:p>
                                </w:txbxContent>
                              </wps:txbx>
                              <wps:bodyPr rot="0" vert="horz" wrap="square" lIns="0" tIns="0" rIns="0" bIns="0" anchor="t" anchorCtr="0" upright="1">
                                <a:noAutofit/>
                              </wps:bodyPr>
                            </wps:wsp>
                            <wps:wsp>
                              <wps:cNvPr id="1028" name="矩形 1026"/>
                              <wps:cNvSpPr>
                                <a:spLocks noChangeArrowheads="1"/>
                              </wps:cNvSpPr>
                              <wps:spPr bwMode="auto">
                                <a:xfrm>
                                  <a:off x="2772410" y="2825750"/>
                                  <a:ext cx="840740" cy="211455"/>
                                </a:xfrm>
                                <a:prstGeom prst="rect">
                                  <a:avLst/>
                                </a:prstGeom>
                                <a:noFill/>
                                <a:ln w="6350">
                                  <a:solidFill>
                                    <a:srgbClr val="000000"/>
                                  </a:solidFill>
                                  <a:miter lim="800000"/>
                                </a:ln>
                                <a:effectLst/>
                              </wps:spPr>
                              <wps:txbx>
                                <w:txbxContent>
                                  <w:p>
                                    <w:pPr>
                                      <w:spacing w:line="120" w:lineRule="atLeast"/>
                                      <w:jc w:val="center"/>
                                      <w:rPr>
                                        <w:rFonts w:ascii="Times New Roman" w:hAnsi="Times New Roman"/>
                                        <w:sz w:val="22"/>
                                        <w:szCs w:val="18"/>
                                      </w:rPr>
                                    </w:pPr>
                                    <w:r>
                                      <w:rPr>
                                        <w:rFonts w:hint="eastAsia" w:ascii="Times New Roman" w:hAnsi="Times New Roman"/>
                                        <w:sz w:val="22"/>
                                        <w:szCs w:val="18"/>
                                      </w:rPr>
                                      <w:t>布袋除尘器</w:t>
                                    </w:r>
                                  </w:p>
                                </w:txbxContent>
                              </wps:txbx>
                              <wps:bodyPr rot="0" vert="horz" wrap="square" lIns="0" tIns="0" rIns="0" bIns="0" anchor="t" anchorCtr="0" upright="1">
                                <a:noAutofit/>
                              </wps:bodyPr>
                            </wps:wsp>
                            <wps:wsp>
                              <wps:cNvPr id="1029" name="任意多边形 1027"/>
                              <wps:cNvSpPr/>
                              <wps:spPr bwMode="auto">
                                <a:xfrm flipV="1">
                                  <a:off x="2200910" y="1852295"/>
                                  <a:ext cx="0" cy="279400"/>
                                </a:xfrm>
                                <a:custGeom>
                                  <a:avLst/>
                                  <a:gdLst>
                                    <a:gd name="T0" fmla="*/ 370 w 370"/>
                                    <a:gd name="T1" fmla="*/ 899 h 899"/>
                                    <a:gd name="T2" fmla="*/ 0 w 370"/>
                                    <a:gd name="T3" fmla="*/ 0 h 899"/>
                                  </a:gdLst>
                                  <a:ahLst/>
                                  <a:cxnLst>
                                    <a:cxn ang="0">
                                      <a:pos x="T0" y="T1"/>
                                    </a:cxn>
                                    <a:cxn ang="0">
                                      <a:pos x="T2" y="T3"/>
                                    </a:cxn>
                                  </a:cxnLst>
                                  <a:rect l="0" t="0" r="r" b="b"/>
                                  <a:pathLst>
                                    <a:path w="370" h="899">
                                      <a:moveTo>
                                        <a:pt x="370" y="899"/>
                                      </a:moveTo>
                                      <a:lnTo>
                                        <a:pt x="0" y="0"/>
                                      </a:lnTo>
                                    </a:path>
                                  </a:pathLst>
                                </a:custGeom>
                                <a:noFill/>
                                <a:ln w="6350" cmpd="sng">
                                  <a:solidFill>
                                    <a:srgbClr val="000000"/>
                                  </a:solidFill>
                                  <a:round/>
                                  <a:tailEnd type="triangle" w="med" len="med"/>
                                </a:ln>
                                <a:effectLst/>
                              </wps:spPr>
                              <wps:bodyPr rot="0" vert="horz" wrap="square" lIns="0" tIns="0" rIns="0" bIns="0" anchor="t" anchorCtr="0" upright="1">
                                <a:noAutofit/>
                              </wps:bodyPr>
                            </wps:wsp>
                            <wps:wsp>
                              <wps:cNvPr id="1030" name="矩形 1028"/>
                              <wps:cNvSpPr>
                                <a:spLocks noChangeArrowheads="1"/>
                              </wps:cNvSpPr>
                              <wps:spPr bwMode="auto">
                                <a:xfrm>
                                  <a:off x="1957705" y="2138045"/>
                                  <a:ext cx="469900" cy="190500"/>
                                </a:xfrm>
                                <a:prstGeom prst="rect">
                                  <a:avLst/>
                                </a:prstGeom>
                                <a:noFill/>
                                <a:ln w="6350">
                                  <a:solidFill>
                                    <a:srgbClr val="000000"/>
                                  </a:solidFill>
                                  <a:miter lim="800000"/>
                                </a:ln>
                                <a:effectLst/>
                              </wps:spPr>
                              <wps:txbx>
                                <w:txbxContent>
                                  <w:p>
                                    <w:pPr>
                                      <w:spacing w:line="120" w:lineRule="atLeast"/>
                                      <w:jc w:val="center"/>
                                      <w:rPr>
                                        <w:rFonts w:ascii="Times New Roman" w:hAnsi="Times New Roman"/>
                                        <w:sz w:val="22"/>
                                        <w:szCs w:val="18"/>
                                      </w:rPr>
                                    </w:pPr>
                                    <w:r>
                                      <w:rPr>
                                        <w:rFonts w:hint="eastAsia" w:ascii="Times New Roman" w:hAnsi="Times New Roman"/>
                                        <w:sz w:val="22"/>
                                        <w:szCs w:val="18"/>
                                      </w:rPr>
                                      <w:t>边角料</w:t>
                                    </w:r>
                                  </w:p>
                                </w:txbxContent>
                              </wps:txbx>
                              <wps:bodyPr rot="0" vert="horz" wrap="square" lIns="0" tIns="0" rIns="0" bIns="0" anchor="t" anchorCtr="0" upright="1">
                                <a:noAutofit/>
                              </wps:bodyPr>
                            </wps:wsp>
                            <wps:wsp>
                              <wps:cNvPr id="1031" name="任意多边形 1029"/>
                              <wps:cNvSpPr/>
                              <wps:spPr bwMode="auto">
                                <a:xfrm flipV="1">
                                  <a:off x="1504950" y="2370455"/>
                                  <a:ext cx="452755" cy="537845"/>
                                </a:xfrm>
                                <a:custGeom>
                                  <a:avLst/>
                                  <a:gdLst>
                                    <a:gd name="T0" fmla="*/ 370 w 370"/>
                                    <a:gd name="T1" fmla="*/ 899 h 899"/>
                                    <a:gd name="T2" fmla="*/ 0 w 370"/>
                                    <a:gd name="T3" fmla="*/ 0 h 899"/>
                                  </a:gdLst>
                                  <a:ahLst/>
                                  <a:cxnLst>
                                    <a:cxn ang="0">
                                      <a:pos x="T0" y="T1"/>
                                    </a:cxn>
                                    <a:cxn ang="0">
                                      <a:pos x="T2" y="T3"/>
                                    </a:cxn>
                                  </a:cxnLst>
                                  <a:rect l="0" t="0" r="r" b="b"/>
                                  <a:pathLst>
                                    <a:path w="370" h="899">
                                      <a:moveTo>
                                        <a:pt x="370" y="899"/>
                                      </a:moveTo>
                                      <a:lnTo>
                                        <a:pt x="0" y="0"/>
                                      </a:lnTo>
                                    </a:path>
                                  </a:pathLst>
                                </a:custGeom>
                                <a:noFill/>
                                <a:ln w="6350" cmpd="sng">
                                  <a:solidFill>
                                    <a:srgbClr val="000000"/>
                                  </a:solidFill>
                                  <a:prstDash val="dash"/>
                                  <a:round/>
                                  <a:tailEnd type="triangle" w="med" len="med"/>
                                </a:ln>
                                <a:effectLst/>
                              </wps:spPr>
                              <wps:bodyPr rot="0" vert="horz" wrap="square" lIns="0" tIns="0" rIns="0" bIns="0" anchor="t" anchorCtr="0" upright="1">
                                <a:noAutofit/>
                              </wps:bodyPr>
                            </wps:wsp>
                            <wps:wsp>
                              <wps:cNvPr id="1032" name="矩形 1030"/>
                              <wps:cNvSpPr>
                                <a:spLocks noChangeArrowheads="1"/>
                              </wps:cNvSpPr>
                              <wps:spPr bwMode="auto">
                                <a:xfrm>
                                  <a:off x="1376045" y="1905000"/>
                                  <a:ext cx="173355" cy="962660"/>
                                </a:xfrm>
                                <a:prstGeom prst="rect">
                                  <a:avLst/>
                                </a:prstGeom>
                                <a:noFill/>
                                <a:ln>
                                  <a:noFill/>
                                </a:ln>
                                <a:effectLst/>
                              </wps:spPr>
                              <wps:txbx>
                                <w:txbxContent>
                                  <w:p>
                                    <w:pPr>
                                      <w:spacing w:line="120" w:lineRule="atLeast"/>
                                      <w:jc w:val="center"/>
                                      <w:rPr>
                                        <w:rFonts w:ascii="Times New Roman" w:hAnsi="Times New Roman"/>
                                        <w:sz w:val="22"/>
                                        <w:szCs w:val="18"/>
                                      </w:rPr>
                                    </w:pPr>
                                    <w:r>
                                      <w:rPr>
                                        <w:rFonts w:hint="eastAsia" w:ascii="Times New Roman" w:hAnsi="Times New Roman"/>
                                        <w:sz w:val="22"/>
                                        <w:szCs w:val="18"/>
                                      </w:rPr>
                                      <w:t>不合格产品</w:t>
                                    </w:r>
                                  </w:p>
                                </w:txbxContent>
                              </wps:txbx>
                              <wps:bodyPr rot="0" vert="horz" wrap="square" lIns="0" tIns="0" rIns="0" bIns="0" anchor="t" anchorCtr="0" upright="1">
                                <a:noAutofit/>
                              </wps:bodyPr>
                            </wps:wsp>
                            <wps:wsp>
                              <wps:cNvPr id="1033" name="任意多边形 1031"/>
                              <wps:cNvSpPr/>
                              <wps:spPr bwMode="auto">
                                <a:xfrm flipH="1" flipV="1">
                                  <a:off x="1522095" y="2980055"/>
                                  <a:ext cx="276225" cy="0"/>
                                </a:xfrm>
                                <a:custGeom>
                                  <a:avLst/>
                                  <a:gdLst>
                                    <a:gd name="T0" fmla="*/ 370 w 370"/>
                                    <a:gd name="T1" fmla="*/ 899 h 899"/>
                                    <a:gd name="T2" fmla="*/ 0 w 370"/>
                                    <a:gd name="T3" fmla="*/ 0 h 899"/>
                                  </a:gdLst>
                                  <a:ahLst/>
                                  <a:cxnLst>
                                    <a:cxn ang="0">
                                      <a:pos x="T0" y="T1"/>
                                    </a:cxn>
                                    <a:cxn ang="0">
                                      <a:pos x="T2" y="T3"/>
                                    </a:cxn>
                                  </a:cxnLst>
                                  <a:rect l="0" t="0" r="r" b="b"/>
                                  <a:pathLst>
                                    <a:path w="370" h="899">
                                      <a:moveTo>
                                        <a:pt x="370" y="899"/>
                                      </a:moveTo>
                                      <a:lnTo>
                                        <a:pt x="0" y="0"/>
                                      </a:lnTo>
                                    </a:path>
                                  </a:pathLst>
                                </a:custGeom>
                                <a:noFill/>
                                <a:ln w="6350" cmpd="sng">
                                  <a:solidFill>
                                    <a:srgbClr val="000000"/>
                                  </a:solidFill>
                                  <a:prstDash val="dash"/>
                                  <a:round/>
                                  <a:tailEnd type="triangle" w="med" len="med"/>
                                </a:ln>
                                <a:effectLst/>
                              </wps:spPr>
                              <wps:bodyPr rot="0" vert="horz" wrap="square" lIns="0" tIns="0" rIns="0" bIns="0" anchor="t" anchorCtr="0" upright="1">
                                <a:noAutofit/>
                              </wps:bodyPr>
                            </wps:wsp>
                            <wps:wsp>
                              <wps:cNvPr id="1034" name="矩形 1032"/>
                              <wps:cNvSpPr>
                                <a:spLocks noChangeArrowheads="1"/>
                              </wps:cNvSpPr>
                              <wps:spPr bwMode="auto">
                                <a:xfrm>
                                  <a:off x="1809750" y="2836545"/>
                                  <a:ext cx="660400" cy="241300"/>
                                </a:xfrm>
                                <a:prstGeom prst="rect">
                                  <a:avLst/>
                                </a:prstGeom>
                                <a:noFill/>
                                <a:ln>
                                  <a:noFill/>
                                </a:ln>
                                <a:effectLst/>
                              </wps:spPr>
                              <wps:txbx>
                                <w:txbxContent>
                                  <w:p>
                                    <w:pPr>
                                      <w:spacing w:line="120" w:lineRule="atLeast"/>
                                      <w:jc w:val="center"/>
                                      <w:rPr>
                                        <w:rFonts w:ascii="Times New Roman" w:hAnsi="Times New Roman"/>
                                        <w:sz w:val="22"/>
                                        <w:szCs w:val="18"/>
                                      </w:rPr>
                                    </w:pPr>
                                    <w:r>
                                      <w:rPr>
                                        <w:rFonts w:hint="eastAsia" w:ascii="Times New Roman" w:hAnsi="Times New Roman"/>
                                        <w:sz w:val="22"/>
                                        <w:szCs w:val="18"/>
                                      </w:rPr>
                                      <w:t>粉尘、噪声</w:t>
                                    </w:r>
                                  </w:p>
                                </w:txbxContent>
                              </wps:txbx>
                              <wps:bodyPr rot="0" vert="horz" wrap="square" lIns="0" tIns="0" rIns="0" bIns="0" anchor="t" anchorCtr="0" upright="1">
                                <a:noAutofit/>
                              </wps:bodyPr>
                            </wps:wsp>
                            <wps:wsp>
                              <wps:cNvPr id="1035" name="任意多边形 1033"/>
                              <wps:cNvSpPr/>
                              <wps:spPr bwMode="auto">
                                <a:xfrm flipH="1" flipV="1">
                                  <a:off x="2486660" y="2931160"/>
                                  <a:ext cx="266700" cy="0"/>
                                </a:xfrm>
                                <a:custGeom>
                                  <a:avLst/>
                                  <a:gdLst>
                                    <a:gd name="T0" fmla="*/ 370 w 370"/>
                                    <a:gd name="T1" fmla="*/ 899 h 899"/>
                                    <a:gd name="T2" fmla="*/ 0 w 370"/>
                                    <a:gd name="T3" fmla="*/ 0 h 899"/>
                                  </a:gdLst>
                                  <a:ahLst/>
                                  <a:cxnLst>
                                    <a:cxn ang="0">
                                      <a:pos x="T0" y="T1"/>
                                    </a:cxn>
                                    <a:cxn ang="0">
                                      <a:pos x="T2" y="T3"/>
                                    </a:cxn>
                                  </a:cxnLst>
                                  <a:rect l="0" t="0" r="r" b="b"/>
                                  <a:pathLst>
                                    <a:path w="370" h="899">
                                      <a:moveTo>
                                        <a:pt x="370" y="899"/>
                                      </a:moveTo>
                                      <a:lnTo>
                                        <a:pt x="0" y="0"/>
                                      </a:lnTo>
                                    </a:path>
                                  </a:pathLst>
                                </a:custGeom>
                                <a:noFill/>
                                <a:ln w="6350" cmpd="sng">
                                  <a:solidFill>
                                    <a:srgbClr val="000000"/>
                                  </a:solidFill>
                                  <a:prstDash val="dash"/>
                                  <a:round/>
                                  <a:tailEnd type="triangle" w="med" len="med"/>
                                </a:ln>
                                <a:effectLst/>
                              </wps:spPr>
                              <wps:bodyPr rot="0" vert="horz" wrap="square" lIns="0" tIns="0" rIns="0" bIns="0" anchor="t" anchorCtr="0" upright="1">
                                <a:noAutofit/>
                              </wps:bodyPr>
                            </wps:wsp>
                            <wps:wsp>
                              <wps:cNvPr id="1037" name="任意多边形 1034"/>
                              <wps:cNvSpPr/>
                              <wps:spPr bwMode="auto">
                                <a:xfrm flipH="1" flipV="1">
                                  <a:off x="3629660" y="2920365"/>
                                  <a:ext cx="266700" cy="0"/>
                                </a:xfrm>
                                <a:custGeom>
                                  <a:avLst/>
                                  <a:gdLst>
                                    <a:gd name="T0" fmla="*/ 370 w 370"/>
                                    <a:gd name="T1" fmla="*/ 899 h 899"/>
                                    <a:gd name="T2" fmla="*/ 0 w 370"/>
                                    <a:gd name="T3" fmla="*/ 0 h 899"/>
                                  </a:gdLst>
                                  <a:ahLst/>
                                  <a:cxnLst>
                                    <a:cxn ang="0">
                                      <a:pos x="T0" y="T1"/>
                                    </a:cxn>
                                    <a:cxn ang="0">
                                      <a:pos x="T2" y="T3"/>
                                    </a:cxn>
                                  </a:cxnLst>
                                  <a:rect l="0" t="0" r="r" b="b"/>
                                  <a:pathLst>
                                    <a:path w="370" h="899">
                                      <a:moveTo>
                                        <a:pt x="370" y="899"/>
                                      </a:moveTo>
                                      <a:lnTo>
                                        <a:pt x="0" y="0"/>
                                      </a:lnTo>
                                    </a:path>
                                  </a:pathLst>
                                </a:custGeom>
                                <a:noFill/>
                                <a:ln w="6350" cmpd="sng">
                                  <a:solidFill>
                                    <a:srgbClr val="000000"/>
                                  </a:solidFill>
                                  <a:prstDash val="dash"/>
                                  <a:round/>
                                  <a:tailEnd type="triangle" w="med" len="med"/>
                                </a:ln>
                                <a:effectLst/>
                              </wps:spPr>
                              <wps:bodyPr rot="0" vert="horz" wrap="square" lIns="0" tIns="0" rIns="0" bIns="0" anchor="t" anchorCtr="0" upright="1">
                                <a:noAutofit/>
                              </wps:bodyPr>
                            </wps:wsp>
                            <wps:wsp>
                              <wps:cNvPr id="1038" name="矩形 1035"/>
                              <wps:cNvSpPr>
                                <a:spLocks noChangeArrowheads="1"/>
                              </wps:cNvSpPr>
                              <wps:spPr bwMode="auto">
                                <a:xfrm>
                                  <a:off x="3926205" y="2331720"/>
                                  <a:ext cx="812800" cy="863600"/>
                                </a:xfrm>
                                <a:prstGeom prst="rect">
                                  <a:avLst/>
                                </a:prstGeom>
                                <a:noFill/>
                                <a:ln>
                                  <a:noFill/>
                                </a:ln>
                                <a:effectLst/>
                              </wps:spPr>
                              <wps:txbx>
                                <w:txbxContent>
                                  <w:p>
                                    <w:pPr>
                                      <w:spacing w:line="120" w:lineRule="atLeast"/>
                                      <w:jc w:val="center"/>
                                      <w:rPr>
                                        <w:rFonts w:ascii="Times New Roman" w:hAnsi="Times New Roman"/>
                                        <w:sz w:val="22"/>
                                        <w:szCs w:val="18"/>
                                      </w:rPr>
                                    </w:pPr>
                                    <w:r>
                                      <w:rPr>
                                        <w:rFonts w:hint="eastAsia" w:ascii="Times New Roman" w:hAnsi="Times New Roman"/>
                                        <w:sz w:val="22"/>
                                        <w:szCs w:val="18"/>
                                      </w:rPr>
                                      <w:t>呈无组织排放，收集的粉尘利用作原料回收利用</w:t>
                                    </w:r>
                                  </w:p>
                                </w:txbxContent>
                              </wps:txbx>
                              <wps:bodyPr rot="0" vert="horz" wrap="square" lIns="0" tIns="0" rIns="0" bIns="0" anchor="t" anchorCtr="0" upright="1">
                                <a:noAutofit/>
                              </wps:bodyPr>
                            </wps:wsp>
                          </wpc:wpc>
                        </a:graphicData>
                      </a:graphic>
                    </wp:inline>
                  </w:drawing>
                </mc:Choice>
                <mc:Fallback>
                  <w:pict>
                    <v:group id="_x0000_s1026" o:spid="_x0000_s1026" o:spt="203" style="height:251.6pt;width:432pt;" coordsize="5486400,3195320" editas="canvas" o:gfxdata="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">
                      <o:lock v:ext="edit" aspectratio="f"/>
                      <v:shape id="_x0000_s1026" o:spid="_x0000_s1026" style="position:absolute;left:0;top:0;height:3195320;width:5486400;" filled="f" stroked="f" coordsize="21600,21600" o:gfxdata="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">
                        <v:fill on="f" focussize="0,0"/>
                        <v:stroke on="f"/>
                        <v:imagedata o:title=""/>
                        <o:lock v:ext="edit" aspectratio="f"/>
                      </v:shape>
                      <v:rect id="矩形 991" o:spid="_x0000_s1026" o:spt="1" style="position:absolute;left:127000;top:381000;height:450215;width:732155;" filled="f" stroked="t" coordsize="21600,21600" o:gfxdata="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AAAAABkcnMvUEsBAhQAFAAAAAgAh07iQDP7S5jXAAAA&#10;BQEAAA8AAAAAAAAAAQAgAAAAIgAAAGRycy9kb3ducmV2LnhtbFBLAQIUABQAAAAIAIdO4kAZY6K9&#10;HgIAAA8EAAAOAAAAAAAAAAEAIAAAACYBAABkcnMvZTJvRG9jLnhtbFBLBQYAAAAABgAGAFkBAAC2&#10;BQAAAAA=&#10;">
                        <v:fill on="f" focussize="0,0"/>
                        <v:stroke weight="0.5pt" color="#000000" miterlimit="8" joinstyle="miter"/>
                        <v:imagedata o:title=""/>
                        <o:lock v:ext="edit" aspectratio="f"/>
                        <v:textbox inset="0mm,0mm,0mm,0mm">
                          <w:txbxContent>
                            <w:p>
                              <w:pPr>
                                <w:spacing w:line="120" w:lineRule="atLeast"/>
                                <w:jc w:val="center"/>
                                <w:rPr>
                                  <w:rFonts w:ascii="Times New Roman" w:hAnsi="Times New Roman"/>
                                  <w:sz w:val="22"/>
                                  <w:szCs w:val="18"/>
                                </w:rPr>
                              </w:pPr>
                              <w:r>
                                <w:rPr>
                                  <w:rFonts w:ascii="Times New Roman" w:hAnsi="Times New Roman"/>
                                  <w:sz w:val="22"/>
                                  <w:szCs w:val="18"/>
                                </w:rPr>
                                <w:t>PE颗粒料、色母粒</w:t>
                              </w:r>
                            </w:p>
                          </w:txbxContent>
                        </v:textbox>
                      </v:rect>
                      <v:shape id="任意多边形 992" o:spid="_x0000_s1026" o:spt="100" style="position:absolute;left:867410;top:581025;flip:x y;height:0;width:317500;" filled="f" stroked="t" coordsize="370,899" o:gfxdata="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" path="m370,899l0,0e">
                        <v:path o:connectlocs="317500,0;0,0" o:connectangles="0,0"/>
                        <v:fill on="f" focussize="0,0"/>
                        <v:stroke weight="0.5pt" color="#000000" joinstyle="round" endarrow="block"/>
                        <v:imagedata o:title=""/>
                        <o:lock v:ext="edit" aspectratio="f"/>
                        <v:textbox inset="0mm,0mm,0mm,0mm"/>
                      </v:shape>
                      <v:rect id="矩形 993" o:spid="_x0000_s1026" o:spt="1" style="position:absolute;left:1195070;top:454660;height:264795;width:448310;" filled="f" stroked="t" coordsize="21600,21600" o:gfxdata="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">
                        <v:fill on="f" focussize="0,0"/>
                        <v:stroke weight="0.5pt" color="#000000" miterlimit="8" joinstyle="miter"/>
                        <v:imagedata o:title=""/>
                        <o:lock v:ext="edit" aspectratio="f"/>
                        <v:textbox inset="0mm,0mm,0mm,0mm">
                          <w:txbxContent>
                            <w:p>
                              <w:pPr>
                                <w:spacing w:line="120" w:lineRule="atLeast"/>
                                <w:jc w:val="center"/>
                                <w:rPr>
                                  <w:rFonts w:ascii="Times New Roman" w:hAnsi="Times New Roman"/>
                                  <w:sz w:val="22"/>
                                  <w:szCs w:val="18"/>
                                </w:rPr>
                              </w:pPr>
                              <w:r>
                                <w:rPr>
                                  <w:rFonts w:hint="eastAsia" w:ascii="Times New Roman" w:hAnsi="Times New Roman"/>
                                  <w:sz w:val="22"/>
                                  <w:szCs w:val="18"/>
                                </w:rPr>
                                <w:t>混合</w:t>
                              </w:r>
                            </w:p>
                          </w:txbxContent>
                        </v:textbox>
                      </v:rect>
                      <v:shape id="任意多边形 995" o:spid="_x0000_s1026" o:spt="100" style="position:absolute;left:1651000;top:592455;flip:x y;height:0;width:317500;" filled="f" stroked="t" coordsize="370,899" o:gfxdata="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" path="m370,899l0,0e">
                        <v:path o:connectlocs="317500,0;0,0" o:connectangles="0,0"/>
                        <v:fill on="f" focussize="0,0"/>
                        <v:stroke weight="0.5pt" color="#000000" joinstyle="round" endarrow="block"/>
                        <v:imagedata o:title=""/>
                        <o:lock v:ext="edit" aspectratio="f"/>
                        <v:textbox inset="0mm,0mm,0mm,0mm"/>
                      </v:shape>
                      <v:rect id="矩形 996" o:spid="_x0000_s1026" o:spt="1" style="position:absolute;left:1947545;top:454660;height:264795;width:656590;" filled="f" stroked="t" coordsize="21600,21600" o:gfxdata="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">
                        <v:fill on="f" focussize="0,0"/>
                        <v:stroke weight="0.5pt" color="#000000" miterlimit="8" joinstyle="miter"/>
                        <v:imagedata o:title=""/>
                        <o:lock v:ext="edit" aspectratio="f"/>
                        <v:textbox inset="0mm,0mm,0mm,0mm">
                          <w:txbxContent>
                            <w:p>
                              <w:pPr>
                                <w:spacing w:line="120" w:lineRule="atLeast"/>
                                <w:jc w:val="center"/>
                                <w:rPr>
                                  <w:rFonts w:ascii="Times New Roman" w:hAnsi="Times New Roman"/>
                                  <w:sz w:val="22"/>
                                  <w:szCs w:val="18"/>
                                </w:rPr>
                              </w:pPr>
                              <w:r>
                                <w:rPr>
                                  <w:rFonts w:hint="eastAsia" w:ascii="Times New Roman" w:hAnsi="Times New Roman"/>
                                  <w:sz w:val="22"/>
                                  <w:szCs w:val="18"/>
                                </w:rPr>
                                <w:t>人工上料</w:t>
                              </w:r>
                            </w:p>
                          </w:txbxContent>
                        </v:textbox>
                      </v:rect>
                      <v:shape id="任意多边形 997" o:spid="_x0000_s1026" o:spt="100" style="position:absolute;left:2602865;top:581660;flip:x y;height:0;width:317500;" filled="f" stroked="t" coordsize="370,899" o:gfxdata="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" path="m370,899l0,0e">
                        <v:path o:connectlocs="317500,0;0,0" o:connectangles="0,0"/>
                        <v:fill on="f" focussize="0,0"/>
                        <v:stroke weight="0.5pt" color="#000000" joinstyle="round" endarrow="block"/>
                        <v:imagedata o:title=""/>
                        <o:lock v:ext="edit" aspectratio="f"/>
                        <v:textbox inset="0mm,0mm,0mm,0mm"/>
                      </v:shape>
                      <v:rect id="矩形 998" o:spid="_x0000_s1026" o:spt="1" style="position:absolute;left:2921000;top:300990;height:423545;width:647700;" filled="f" stroked="t" coordsize="21600,21600" o:gfxdata="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">
                        <v:fill on="f" focussize="0,0"/>
                        <v:stroke weight="0.5pt" color="#000000" miterlimit="8" joinstyle="miter"/>
                        <v:imagedata o:title=""/>
                        <o:lock v:ext="edit" aspectratio="f"/>
                        <v:textbox inset="0mm,0mm,0mm,0mm">
                          <w:txbxContent>
                            <w:p>
                              <w:pPr>
                                <w:spacing w:line="120" w:lineRule="atLeast"/>
                                <w:jc w:val="center"/>
                                <w:rPr>
                                  <w:rFonts w:ascii="Times New Roman" w:hAnsi="Times New Roman"/>
                                  <w:sz w:val="22"/>
                                  <w:szCs w:val="18"/>
                                </w:rPr>
                              </w:pPr>
                              <w:r>
                                <w:rPr>
                                  <w:rFonts w:hint="eastAsia" w:ascii="Times New Roman" w:hAnsi="Times New Roman"/>
                                  <w:sz w:val="22"/>
                                  <w:szCs w:val="18"/>
                                </w:rPr>
                                <w:t>加热熔融挤出</w:t>
                              </w:r>
                            </w:p>
                          </w:txbxContent>
                        </v:textbox>
                      </v:rect>
                      <v:shape id="任意多边形 999" o:spid="_x0000_s1026" o:spt="100" style="position:absolute;left:3576320;top:603250;flip:x y;height:0;width:317500;" filled="f" stroked="t" coordsize="370,899" o:gfxdata="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" path="m370,899l0,0e">
                        <v:path o:connectlocs="317500,0;0,0" o:connectangles="0,0"/>
                        <v:fill on="f" focussize="0,0"/>
                        <v:stroke weight="0.5pt" color="#000000" joinstyle="round" endarrow="block"/>
                        <v:imagedata o:title=""/>
                        <o:lock v:ext="edit" aspectratio="f"/>
                        <v:textbox inset="0mm,0mm,0mm,0mm"/>
                      </v:shape>
                      <v:rect id="矩形 1000" o:spid="_x0000_s1026" o:spt="1" style="position:absolute;left:3874135;top:370205;height:440690;width:868680;" filled="f" stroked="t" coordsize="21600,21600" o:gfxdata="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Az+0uY&#10;1wAAAAUBAAAPAAAAAAAAAAEAIAAAACIAAABkcnMvZG93bnJldi54bWxQSwECFAAUAAAACACHTuJA&#10;RCeETCICAAARBAAADgAAAAAAAAABACAAAAAmAQAAZHJzL2Uyb0RvYy54bWxQSwUGAAAAAAYABgBZ&#10;AQAAugUAAAAA&#10;">
                        <v:fill on="f" focussize="0,0"/>
                        <v:stroke weight="0.5pt" color="#000000" miterlimit="8" joinstyle="miter"/>
                        <v:imagedata o:title=""/>
                        <o:lock v:ext="edit" aspectratio="f"/>
                        <v:textbox inset="0mm,0mm,0mm,0mm">
                          <w:txbxContent>
                            <w:p>
                              <w:pPr>
                                <w:spacing w:line="120" w:lineRule="atLeast"/>
                                <w:jc w:val="center"/>
                                <w:rPr>
                                  <w:rFonts w:ascii="Times New Roman" w:hAnsi="Times New Roman"/>
                                  <w:sz w:val="22"/>
                                  <w:szCs w:val="18"/>
                                </w:rPr>
                              </w:pPr>
                              <w:r>
                                <w:rPr>
                                  <w:rFonts w:hint="eastAsia" w:ascii="Times New Roman" w:hAnsi="Times New Roman"/>
                                  <w:sz w:val="22"/>
                                  <w:szCs w:val="18"/>
                                </w:rPr>
                                <w:t>模具成型</w:t>
                              </w:r>
                              <w:r>
                                <w:rPr>
                                  <w:rFonts w:hint="eastAsia" w:ascii="Times New Roman" w:hAnsi="Times New Roman"/>
                                  <w:szCs w:val="21"/>
                                </w:rPr>
                                <w:t>管</w:t>
                              </w:r>
                              <w:r>
                                <w:rPr>
                                  <w:rFonts w:hint="eastAsia" w:ascii="宋体" w:hAnsi="宋体" w:cs="宋体"/>
                                  <w:color w:val="000000"/>
                                  <w:szCs w:val="21"/>
                                </w:rPr>
                                <w:t>坯缠绕成型</w:t>
                              </w:r>
                            </w:p>
                          </w:txbxContent>
                        </v:textbox>
                      </v:rect>
                      <v:shape id="任意多边形 1001" o:spid="_x0000_s1026" o:spt="100" style="position:absolute;left:4273550;top:825500;flip:y;height:720000;width:0;" filled="f" stroked="t" coordsize="370,899" o:gfxdata="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" path="m370,899l0,0e">
                        <v:path o:connectlocs="0,720000;0,0" o:connectangles="0,0"/>
                        <v:fill on="f" focussize="0,0"/>
                        <v:stroke weight="0.5pt" color="#000000" joinstyle="round" endarrow="block"/>
                        <v:imagedata o:title=""/>
                        <o:lock v:ext="edit" aspectratio="f"/>
                        <v:textbox inset="0mm,0mm,0mm,0mm"/>
                      </v:shape>
                      <v:rect id="矩形 1002" o:spid="_x0000_s1026" o:spt="1" style="position:absolute;left:4064000;top:1533525;height:323850;width:647700;" filled="f" stroked="t" coordsize="21600,21600" o:gfxdata="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">
                        <v:fill on="f" focussize="0,0"/>
                        <v:stroke weight="0.5pt" color="#000000" miterlimit="8" joinstyle="miter"/>
                        <v:imagedata o:title=""/>
                        <o:lock v:ext="edit" aspectratio="f"/>
                        <v:textbox inset="0mm,0mm,0mm,0mm">
                          <w:txbxContent>
                            <w:p>
                              <w:pPr>
                                <w:spacing w:line="120" w:lineRule="atLeast"/>
                                <w:rPr>
                                  <w:rFonts w:ascii="Times New Roman" w:hAnsi="Times New Roman"/>
                                  <w:sz w:val="22"/>
                                  <w:szCs w:val="18"/>
                                </w:rPr>
                              </w:pPr>
                              <w:r>
                                <w:rPr>
                                  <w:rFonts w:hint="eastAsia" w:ascii="Times New Roman" w:hAnsi="Times New Roman"/>
                                  <w:sz w:val="22"/>
                                  <w:szCs w:val="18"/>
                                </w:rPr>
                                <w:t>冷却定型</w:t>
                              </w:r>
                            </w:p>
                          </w:txbxContent>
                        </v:textbox>
                      </v:rect>
                      <v:shape id="任意多边形 1003" o:spid="_x0000_s1026" o:spt="100" style="position:absolute;left:3651250;top:1711960;height:0;width:401320;" filled="f" stroked="t" coordsize="370,899" o:gfxdata="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" path="m370,899l0,0e">
                        <v:path o:connectlocs="401320,0;0,0" o:connectangles="0,0"/>
                        <v:fill on="f" focussize="0,0"/>
                        <v:stroke weight="0.5pt" color="#000000" joinstyle="round" endarrow="block"/>
                        <v:imagedata o:title=""/>
                        <o:lock v:ext="edit" aspectratio="f"/>
                        <v:textbox inset="0mm,0mm,0mm,0mm"/>
                      </v:shape>
                      <v:rect id="矩形 1004" o:spid="_x0000_s1026" o:spt="1" style="position:absolute;left:2995295;top:1608455;height:217805;width:647700;" filled="f" stroked="t" coordsize="21600,21600" o:gfxdata="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DP7&#10;S5jXAAAABQEAAA8AAAAAAAAAAQAgAAAAIgAAAGRycy9kb3ducmV2LnhtbFBLAQIUABQAAAAIAIdO&#10;4kDtRH6/JAIAABIEAAAOAAAAAAAAAAEAIAAAACYBAABkcnMvZTJvRG9jLnhtbFBLBQYAAAAABgAG&#10;AFkBAAC8BQAAAAA=&#10;">
                        <v:fill on="f" focussize="0,0"/>
                        <v:stroke weight="0.5pt" color="#000000" miterlimit="8" joinstyle="miter"/>
                        <v:imagedata o:title=""/>
                        <o:lock v:ext="edit" aspectratio="f"/>
                        <v:textbox inset="0mm,0mm,0mm,0mm">
                          <w:txbxContent>
                            <w:p>
                              <w:pPr>
                                <w:spacing w:line="120" w:lineRule="atLeast"/>
                                <w:jc w:val="center"/>
                                <w:rPr>
                                  <w:rFonts w:ascii="Times New Roman" w:hAnsi="Times New Roman"/>
                                  <w:sz w:val="22"/>
                                  <w:szCs w:val="18"/>
                                </w:rPr>
                              </w:pPr>
                              <w:r>
                                <w:rPr>
                                  <w:rFonts w:hint="eastAsia" w:ascii="Times New Roman" w:hAnsi="Times New Roman"/>
                                  <w:sz w:val="22"/>
                                  <w:szCs w:val="18"/>
                                </w:rPr>
                                <w:t>牵引</w:t>
                              </w:r>
                            </w:p>
                          </w:txbxContent>
                        </v:textbox>
                      </v:rect>
                      <v:shape id="任意多边形 1005" o:spid="_x0000_s1026" o:spt="100" style="position:absolute;left:2602865;top:1725930;height:0;width:393700;" filled="f" stroked="t" coordsize="370,899" o:gfxdata="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" path="m370,899l0,0e">
                        <v:path o:connectlocs="393700,0;0,0" o:connectangles="0,0"/>
                        <v:fill on="f" focussize="0,0"/>
                        <v:stroke weight="0.5pt" color="#000000" joinstyle="round" endarrow="block"/>
                        <v:imagedata o:title=""/>
                        <o:lock v:ext="edit" aspectratio="f"/>
                        <v:textbox inset="0mm,0mm,0mm,0mm"/>
                      </v:shape>
                      <v:rect id="矩形 1006" o:spid="_x0000_s1026" o:spt="1" style="position:absolute;left:1936750;top:1629410;height:215900;width:647700;" filled="f" stroked="t" coordsize="21600,21600" o:gfxdata="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">
                        <v:fill on="f" focussize="0,0"/>
                        <v:stroke weight="0.5pt" color="#000000" miterlimit="8" joinstyle="miter"/>
                        <v:imagedata o:title=""/>
                        <o:lock v:ext="edit" aspectratio="f"/>
                        <v:textbox inset="0mm,0mm,0mm,0mm">
                          <w:txbxContent>
                            <w:p>
                              <w:pPr>
                                <w:spacing w:line="120" w:lineRule="atLeast"/>
                                <w:jc w:val="center"/>
                                <w:rPr>
                                  <w:rFonts w:ascii="Times New Roman" w:hAnsi="Times New Roman"/>
                                  <w:sz w:val="22"/>
                                  <w:szCs w:val="18"/>
                                </w:rPr>
                              </w:pPr>
                              <w:r>
                                <w:rPr>
                                  <w:rFonts w:hint="eastAsia" w:ascii="Times New Roman" w:hAnsi="Times New Roman"/>
                                  <w:sz w:val="22"/>
                                  <w:szCs w:val="18"/>
                                </w:rPr>
                                <w:t>切割修边</w:t>
                              </w:r>
                            </w:p>
                          </w:txbxContent>
                        </v:textbox>
                      </v:rect>
                      <v:shape id="任意多边形 1007" o:spid="_x0000_s1026" o:spt="100" style="position:absolute;left:1555115;top:1714500;height:0;width:393700;" filled="f" stroked="t" coordsize="370,899" o:gfxdata="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" path="m370,899l0,0e">
                        <v:path o:connectlocs="393700,0;0,0" o:connectangles="0,0"/>
                        <v:fill on="f" focussize="0,0"/>
                        <v:stroke weight="0.5pt" color="#000000" joinstyle="round" endarrow="block"/>
                        <v:imagedata o:title=""/>
                        <o:lock v:ext="edit" aspectratio="f"/>
                        <v:textbox inset="0mm,0mm,0mm,0mm"/>
                      </v:shape>
                      <v:rect id="矩形 1008" o:spid="_x0000_s1026" o:spt="1" style="position:absolute;left:1068705;top:1640205;height:194945;width:478790;" filled="f" stroked="t" coordsize="21600,21600" o:gfxdata="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M/tL&#10;mNcAAAAFAQAADwAAAAAAAAABACAAAAAiAAAAZHJzL2Rvd25yZXYueG1sUEsBAhQAFAAAAAgAh07i&#10;QMFBxlwjAgAAEgQAAA4AAAAAAAAAAQAgAAAAJgEAAGRycy9lMm9Eb2MueG1sUEsFBgAAAAAGAAYA&#10;WQEAALsFAAAAAA==&#10;">
                        <v:fill on="f" focussize="0,0"/>
                        <v:stroke weight="0.5pt" color="#000000" miterlimit="8" joinstyle="miter"/>
                        <v:imagedata o:title=""/>
                        <o:lock v:ext="edit" aspectratio="f"/>
                        <v:textbox inset="0mm,0mm,0mm,0mm">
                          <w:txbxContent>
                            <w:p>
                              <w:pPr>
                                <w:spacing w:line="120" w:lineRule="atLeast"/>
                                <w:jc w:val="center"/>
                                <w:rPr>
                                  <w:rFonts w:ascii="Times New Roman" w:hAnsi="Times New Roman"/>
                                  <w:sz w:val="22"/>
                                  <w:szCs w:val="18"/>
                                </w:rPr>
                              </w:pPr>
                              <w:r>
                                <w:rPr>
                                  <w:rFonts w:hint="eastAsia" w:ascii="Times New Roman" w:hAnsi="Times New Roman"/>
                                  <w:sz w:val="22"/>
                                  <w:szCs w:val="18"/>
                                </w:rPr>
                                <w:t>检验</w:t>
                              </w:r>
                            </w:p>
                          </w:txbxContent>
                        </v:textbox>
                      </v:rect>
                      <v:shape id="任意多边形 1009" o:spid="_x0000_s1026" o:spt="100" style="position:absolute;left:666750;top:1745615;height:0;width:393700;" filled="f" stroked="t" coordsize="370,899" o:gfxdata="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" path="m370,899l0,0e">
                        <v:path o:connectlocs="393700,0;0,0" o:connectangles="0,0"/>
                        <v:fill on="f" focussize="0,0"/>
                        <v:stroke weight="0.5pt" color="#000000" joinstyle="round" endarrow="block"/>
                        <v:imagedata o:title=""/>
                        <o:lock v:ext="edit" aspectratio="f"/>
                        <v:textbox inset="0mm,0mm,0mm,0mm"/>
                      </v:shape>
                      <v:rect id="矩形 1010" o:spid="_x0000_s1026" o:spt="1" style="position:absolute;left:190500;top:1661160;height:190500;width:469900;" filled="f" stroked="t" coordsize="21600,21600" o:gfxdata="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Az+0uY1wAAAAUB&#10;AAAPAAAAAAAAAAEAIAAAACIAAABkcnMvZG93bnJldi54bWxQSwECFAAUAAAACACHTuJADbcm8hwC&#10;AAARBAAADgAAAAAAAAABACAAAAAmAQAAZHJzL2Uyb0RvYy54bWxQSwUGAAAAAAYABgBZAQAAtAUA&#10;AAAA&#10;">
                        <v:fill on="f" focussize="0,0"/>
                        <v:stroke weight="0.5pt" color="#000000" miterlimit="8" joinstyle="miter"/>
                        <v:imagedata o:title=""/>
                        <o:lock v:ext="edit" aspectratio="f"/>
                        <v:textbox inset="0mm,0mm,0mm,0mm">
                          <w:txbxContent>
                            <w:p>
                              <w:pPr>
                                <w:spacing w:line="120" w:lineRule="atLeast"/>
                                <w:jc w:val="center"/>
                                <w:rPr>
                                  <w:rFonts w:ascii="Times New Roman" w:hAnsi="Times New Roman"/>
                                  <w:sz w:val="22"/>
                                  <w:szCs w:val="18"/>
                                </w:rPr>
                              </w:pPr>
                              <w:r>
                                <w:rPr>
                                  <w:rFonts w:hint="eastAsia" w:ascii="Times New Roman" w:hAnsi="Times New Roman"/>
                                  <w:sz w:val="22"/>
                                  <w:szCs w:val="18"/>
                                </w:rPr>
                                <w:t>入库</w:t>
                              </w:r>
                            </w:p>
                          </w:txbxContent>
                        </v:textbox>
                      </v:rect>
                      <v:shape id="任意多边形 1011" o:spid="_x0000_s1026" o:spt="100" style="position:absolute;left:2199005;top:739775;flip:x y;height:504000;width:0;" filled="f" stroked="t" coordsize="370,899" o:gfxdata="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" path="m370,899l0,0e">
                        <v:path o:connectlocs="0,504000;0,0" o:connectangles="0,0"/>
                        <v:fill on="f" focussize="0,0"/>
                        <v:stroke weight="0.5pt" color="#000000" joinstyle="round" dashstyle="dash" endarrow="block"/>
                        <v:imagedata o:title=""/>
                        <o:lock v:ext="edit" aspectratio="f"/>
                        <v:textbox inset="0mm,0mm,0mm,0mm"/>
                      </v:shape>
                      <v:rect id="矩形 1012" o:spid="_x0000_s1026" o:spt="1" style="position:absolute;left:1883410;top:1238250;height:241300;width:660400;" filled="f" stroked="f" coordsize="21600,21600" o:gfxdata="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jmMD1tcAAAAFAQAADwAAAAAAAAABACAAAAAiAAAAZHJzL2Rvd25yZXYueG1s&#10;UEsBAhQAFAAAAAgAh07iQL0U5Nf5AQAAyQMAAA4AAAAAAAAAAQAgAAAAJgEAAGRycy9lMm9Eb2Mu&#10;eG1sUEsFBgAAAAAGAAYAWQEAAJEFAAAAAA==&#10;">
                        <v:fill on="f" focussize="0,0"/>
                        <v:stroke on="f"/>
                        <v:imagedata o:title=""/>
                        <o:lock v:ext="edit" aspectratio="f"/>
                        <v:textbox inset="0mm,0mm,0mm,0mm">
                          <w:txbxContent>
                            <w:p>
                              <w:pPr>
                                <w:spacing w:line="120" w:lineRule="atLeast"/>
                                <w:jc w:val="center"/>
                                <w:rPr>
                                  <w:rFonts w:ascii="Times New Roman" w:hAnsi="Times New Roman"/>
                                  <w:sz w:val="22"/>
                                  <w:szCs w:val="18"/>
                                </w:rPr>
                              </w:pPr>
                              <w:r>
                                <w:rPr>
                                  <w:rFonts w:hint="eastAsia" w:ascii="Times New Roman" w:hAnsi="Times New Roman"/>
                                  <w:sz w:val="22"/>
                                  <w:szCs w:val="18"/>
                                </w:rPr>
                                <w:t>粉尘、噪声</w:t>
                              </w:r>
                            </w:p>
                          </w:txbxContent>
                        </v:textbox>
                      </v:rect>
                      <v:shape id="任意多边形 1013" o:spid="_x0000_s1026" o:spt="100" style="position:absolute;left:2186940;top:1443355;height:212090;width:0;" filled="f" stroked="t" coordsize="370,899" o:gfxdata="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" path="m370,899l0,0e">
                        <v:path o:connectlocs="0,212090;0,0" o:connectangles="0,0"/>
                        <v:fill on="f" focussize="0,0"/>
                        <v:stroke weight="0.5pt" color="#000000" joinstyle="round" dashstyle="dash" endarrow="block"/>
                        <v:imagedata o:title=""/>
                        <o:lock v:ext="edit" aspectratio="f"/>
                        <v:textbox inset="0mm,0mm,0mm,0mm"/>
                      </v:shape>
                      <v:shape id="任意多边形 1014" o:spid="_x0000_s1026" o:spt="100" style="position:absolute;left:1386205;top:719455;flip:x y;height:208800;width:0;" filled="f" stroked="t" coordsize="370,899" o:gfxdata="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" path="m370,899l0,0e">
                        <v:path o:connectlocs="0,208800;0,0" o:connectangles="0,0"/>
                        <v:fill on="f" focussize="0,0"/>
                        <v:stroke weight="0.5pt" color="#000000" joinstyle="round" dashstyle="dash" endarrow="block"/>
                        <v:imagedata o:title=""/>
                        <o:lock v:ext="edit" aspectratio="f"/>
                        <v:textbox inset="0mm,0mm,0mm,0mm"/>
                      </v:shape>
                      <v:rect id="矩形 1015" o:spid="_x0000_s1026" o:spt="1" style="position:absolute;left:1036955;top:920750;height:241300;width:660400;" filled="f" stroked="f" coordsize="21600,21600" o:gfxdata="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COYwPW1wAAAAUBAAAPAAAAAAAAAAEAIAAAACIAAABkcnMvZG93bnJldi54&#10;bWxQSwECFAAUAAAACACHTuJAZ4BDXPsBAADIAwAADgAAAAAAAAABACAAAAAmAQAAZHJzL2Uyb0Rv&#10;Yy54bWxQSwUGAAAAAAYABgBZAQAAkwUAAAAA&#10;">
                        <v:fill on="f" focussize="0,0"/>
                        <v:stroke on="f"/>
                        <v:imagedata o:title=""/>
                        <o:lock v:ext="edit" aspectratio="f"/>
                        <v:textbox inset="0mm,0mm,0mm,0mm">
                          <w:txbxContent>
                            <w:p>
                              <w:pPr>
                                <w:spacing w:line="120" w:lineRule="atLeast"/>
                                <w:jc w:val="center"/>
                                <w:rPr>
                                  <w:rFonts w:ascii="Times New Roman" w:hAnsi="Times New Roman"/>
                                  <w:sz w:val="22"/>
                                  <w:szCs w:val="18"/>
                                </w:rPr>
                              </w:pPr>
                              <w:r>
                                <w:rPr>
                                  <w:rFonts w:hint="eastAsia" w:ascii="Times New Roman" w:hAnsi="Times New Roman"/>
                                  <w:sz w:val="22"/>
                                  <w:szCs w:val="18"/>
                                </w:rPr>
                                <w:t>粉尘、噪声</w:t>
                              </w:r>
                            </w:p>
                          </w:txbxContent>
                        </v:textbox>
                      </v:rect>
                      <v:rect id="矩形 1016" o:spid="_x0000_s1026" o:spt="1" style="position:absolute;left:895350;top:1259205;height:241300;width:791210;" filled="f" stroked="f" coordsize="21600,21600" o:gfxdata="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jmMD1tcAAAAFAQAADwAAAAAAAAABACAAAAAiAAAAZHJzL2Rvd25yZXYu&#10;eG1sUEsBAhQAFAAAAAgAh07iQGtfTVD8AQAAyAMAAA4AAAAAAAAAAQAgAAAAJgEAAGRycy9lMm9E&#10;b2MueG1sUEsFBgAAAAAGAAYAWQEAAJQFAAAAAA==&#10;">
                        <v:fill on="f" focussize="0,0"/>
                        <v:stroke on="f"/>
                        <v:imagedata o:title=""/>
                        <o:lock v:ext="edit" aspectratio="f"/>
                        <v:textbox inset="0mm,0mm,0mm,0mm">
                          <w:txbxContent>
                            <w:p>
                              <w:pPr>
                                <w:spacing w:line="120" w:lineRule="atLeast"/>
                                <w:jc w:val="center"/>
                                <w:rPr>
                                  <w:rFonts w:ascii="Times New Roman" w:hAnsi="Times New Roman"/>
                                  <w:sz w:val="22"/>
                                  <w:szCs w:val="18"/>
                                </w:rPr>
                              </w:pPr>
                              <w:r>
                                <w:rPr>
                                  <w:rFonts w:hint="eastAsia" w:ascii="Times New Roman" w:hAnsi="Times New Roman"/>
                                  <w:sz w:val="22"/>
                                  <w:szCs w:val="18"/>
                                </w:rPr>
                                <w:t>无组织排放</w:t>
                              </w:r>
                            </w:p>
                          </w:txbxContent>
                        </v:textbox>
                      </v:rect>
                      <v:shape id="任意多边形 1017" o:spid="_x0000_s1026" o:spt="100" style="position:absolute;left:1365250;top:1100455;flip:x y;height:203200;width:0;" filled="f" stroked="t" coordsize="370,899" o:gfxdata="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" path="m370,899l0,0e">
                        <v:path o:connectlocs="0,203200;0,0" o:connectangles="0,0"/>
                        <v:fill on="f" focussize="0,0"/>
                        <v:stroke weight="0.5pt" color="#000000" joinstyle="round" dashstyle="dash" endarrow="block"/>
                        <v:imagedata o:title=""/>
                        <o:lock v:ext="edit" aspectratio="f"/>
                        <v:textbox inset="0mm,0mm,0mm,0mm"/>
                      </v:shape>
                      <v:shape id="任意多边形 1018" o:spid="_x0000_s1026" o:spt="100" style="position:absolute;left:3202940;top:751205;flip:y;height:212090;width:0;" filled="f" stroked="t" coordsize="370,899" o:gfxdata="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" path="m370,899l0,0e">
                        <v:path o:connectlocs="0,212090;0,0" o:connectangles="0,0"/>
                        <v:fill on="f" focussize="0,0"/>
                        <v:stroke weight="0.5pt" color="#000000" joinstyle="round" dashstyle="dash" endarrow="block"/>
                        <v:imagedata o:title=""/>
                        <o:lock v:ext="edit" aspectratio="f"/>
                        <v:textbox inset="0mm,0mm,0mm,0mm"/>
                      </v:shape>
                      <v:rect id="矩形 1019" o:spid="_x0000_s1026" o:spt="1" style="position:absolute;left:2867660;top:951230;height:241300;width:955675;" filled="f" stroked="f" coordsize="21600,21600" o:gfxdata="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I5jA9bXAAAABQEAAA8AAAAAAAAAAQAgAAAAIgAAAGRycy9kb3ducmV2&#10;LnhtbFBLAQIUABQAAAAIAIdO4kBgvOpb/QEAAMgDAAAOAAAAAAAAAAEAIAAAACYBAABkcnMvZTJv&#10;RG9jLnhtbFBLBQYAAAAABgAGAFkBAACVBQAAAAA=&#10;">
                        <v:fill on="f" focussize="0,0"/>
                        <v:stroke on="f"/>
                        <v:imagedata o:title=""/>
                        <o:lock v:ext="edit" aspectratio="f"/>
                        <v:textbox inset="0mm,0mm,0mm,0mm">
                          <w:txbxContent>
                            <w:p>
                              <w:pPr>
                                <w:spacing w:line="120" w:lineRule="atLeast"/>
                                <w:jc w:val="center"/>
                                <w:rPr>
                                  <w:rFonts w:ascii="Times New Roman" w:hAnsi="Times New Roman"/>
                                  <w:sz w:val="22"/>
                                  <w:szCs w:val="18"/>
                                </w:rPr>
                              </w:pPr>
                              <w:r>
                                <w:rPr>
                                  <w:rFonts w:hint="eastAsia" w:ascii="Times New Roman" w:hAnsi="Times New Roman"/>
                                  <w:sz w:val="22"/>
                                  <w:szCs w:val="18"/>
                                </w:rPr>
                                <w:t>有机废气、噪声</w:t>
                              </w:r>
                            </w:p>
                          </w:txbxContent>
                        </v:textbox>
                      </v:rect>
                      <v:shape id="任意多边形 1020" o:spid="_x0000_s1026" o:spt="100" style="position:absolute;left:3238500;top:1078865;flip:y;height:203200;width:0;" filled="f" stroked="t" coordsize="370,899" o:gfxdata="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" path="m370,899l0,0e">
                        <v:path o:connectlocs="0,203200;0,0" o:connectangles="0,0"/>
                        <v:fill on="f" focussize="0,0"/>
                        <v:stroke weight="0.5pt" color="#000000" joinstyle="round" dashstyle="dash" endarrow="block"/>
                        <v:imagedata o:title=""/>
                        <o:lock v:ext="edit" aspectratio="f"/>
                        <v:textbox inset="0mm,0mm,0mm,0mm"/>
                      </v:shape>
                      <v:rect id="矩形 1021" o:spid="_x0000_s1026" o:spt="1" style="position:absolute;left:2773045;top:1280795;height:252095;width:1322070;" filled="f" stroked="f" coordsize="21600,21600" o:gfxdata="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I5jA9bXAAAABQEAAA8AAAAAAAAAAQAgAAAAIgAAAGRycy9kb3ducmV2&#10;LnhtbFBLAQIUABQAAAAIAIdO4kAV3+wH/QEAAMoDAAAOAAAAAAAAAAEAIAAAACYBAABkcnMvZTJv&#10;RG9jLnhtbFBLBQYAAAAABgAGAFkBAACVBQAAAAA=&#10;">
                        <v:fill on="f" focussize="0,0"/>
                        <v:stroke on="f"/>
                        <v:imagedata o:title=""/>
                        <o:lock v:ext="edit" aspectratio="f"/>
                        <v:textbox inset="0mm,0mm,0mm,0mm">
                          <w:txbxContent>
                            <w:p>
                              <w:pPr>
                                <w:spacing w:line="120" w:lineRule="atLeast"/>
                                <w:jc w:val="center"/>
                                <w:rPr>
                                  <w:rFonts w:ascii="Times New Roman" w:hAnsi="Times New Roman"/>
                                  <w:b/>
                                  <w:bCs/>
                                  <w:sz w:val="22"/>
                                  <w:szCs w:val="18"/>
                                </w:rPr>
                              </w:pPr>
                              <w:r>
                                <w:rPr>
                                  <w:rFonts w:hint="eastAsia" w:ascii="Times New Roman" w:hAnsi="Times New Roman"/>
                                  <w:b/>
                                  <w:bCs/>
                                  <w:sz w:val="22"/>
                                  <w:szCs w:val="18"/>
                                </w:rPr>
                                <w:t>活性炭+15m排气筒P</w:t>
                              </w:r>
                            </w:p>
                          </w:txbxContent>
                        </v:textbox>
                      </v:rect>
                      <v:rect id="矩形 1022" o:spid="_x0000_s1026" o:spt="1" style="position:absolute;left:4238625;top:1027430;height:241300;width:660400;" filled="f" stroked="f" coordsize="21600,21600" o:gfxdata="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COYwPW1wAAAAUBAAAPAAAAAAAAAAEAIAAAACIAAABkcnMvZG93bnJldi54bWxQ&#10;SwECFAAUAAAACACHTuJAhKaCwPgBAADJAwAADgAAAAAAAAABACAAAAAmAQAAZHJzL2Uyb0RvYy54&#10;bWxQSwUGAAAAAAYABgBZAQAAkAUAAAAA&#10;">
                        <v:fill on="f" focussize="0,0"/>
                        <v:stroke on="f"/>
                        <v:imagedata o:title=""/>
                        <o:lock v:ext="edit" aspectratio="f"/>
                        <v:textbox inset="0mm,0mm,0mm,0mm">
                          <w:txbxContent>
                            <w:p>
                              <w:pPr>
                                <w:spacing w:line="120" w:lineRule="atLeast"/>
                                <w:jc w:val="center"/>
                                <w:rPr>
                                  <w:rFonts w:ascii="Times New Roman" w:hAnsi="Times New Roman"/>
                                  <w:sz w:val="22"/>
                                  <w:szCs w:val="18"/>
                                </w:rPr>
                              </w:pPr>
                              <w:r>
                                <w:rPr>
                                  <w:rFonts w:hint="eastAsia" w:ascii="Times New Roman" w:hAnsi="Times New Roman"/>
                                  <w:sz w:val="22"/>
                                  <w:szCs w:val="18"/>
                                </w:rPr>
                                <w:t>冷却水</w:t>
                              </w:r>
                            </w:p>
                          </w:txbxContent>
                        </v:textbox>
                      </v:rect>
                      <v:shape id="任意多边形 1023" o:spid="_x0000_s1026" o:spt="100" style="position:absolute;left:4476750;top:1217295;flip:y;height:288000;width:0;" filled="f" stroked="t" coordsize="370,899" o:gfxdata="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" path="m370,899l0,0e">
                        <v:path o:connectlocs="0,288000;0,0" o:connectangles="0,0"/>
                        <v:fill on="f" focussize="0,0"/>
                        <v:stroke weight="0.5pt" color="#000000" joinstyle="round" endarrow="block"/>
                        <v:imagedata o:title=""/>
                        <o:lock v:ext="edit" aspectratio="f"/>
                        <v:textbox inset="0mm,0mm,0mm,0mm"/>
                      </v:shape>
                      <v:shape id="任意多边形 1024" o:spid="_x0000_s1026" o:spt="100" style="position:absolute;left:1290955;top:1841500;flip:y;height:1008000;width:0;" filled="f" stroked="t" coordsize="370,899" o:gfxdata="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" path="m370,899l0,0e">
                        <v:path o:connectlocs="0,1008000;0,0" o:connectangles="0,0"/>
                        <v:fill on="f" focussize="0,0"/>
                        <v:stroke weight="0.5pt" color="#000000" joinstyle="round" endarrow="block"/>
                        <v:imagedata o:title=""/>
                        <o:lock v:ext="edit" aspectratio="f"/>
                        <v:textbox inset="0mm,0mm,0mm,0mm"/>
                      </v:shape>
                      <v:rect id="矩形 1025" o:spid="_x0000_s1026" o:spt="1" style="position:absolute;left:1026160;top:2867660;height:190500;width:469900;" filled="f" stroked="t" coordsize="21600,21600" o:gfxdata="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AAAAABkcnMvUEsBAhQAFAAAAAgAh07iQDP7S5jXAAAA&#10;BQEAAA8AAAAAAAAAAQAgAAAAIgAAAGRycy9kb3ducmV2LnhtbFBLAQIUABQAAAAIAIdO4kC4dYMo&#10;HgIAABIEAAAOAAAAAAAAAAEAIAAAACYBAABkcnMvZTJvRG9jLnhtbFBLBQYAAAAABgAGAFkBAAC2&#10;BQAAAAA=&#10;">
                        <v:fill on="f" focussize="0,0"/>
                        <v:stroke weight="0.5pt" color="#000000" miterlimit="8" joinstyle="miter"/>
                        <v:imagedata o:title=""/>
                        <o:lock v:ext="edit" aspectratio="f"/>
                        <v:textbox inset="0mm,0mm,0mm,0mm">
                          <w:txbxContent>
                            <w:p>
                              <w:pPr>
                                <w:spacing w:line="120" w:lineRule="atLeast"/>
                                <w:jc w:val="center"/>
                                <w:rPr>
                                  <w:rFonts w:ascii="Times New Roman" w:hAnsi="Times New Roman"/>
                                  <w:sz w:val="22"/>
                                  <w:szCs w:val="18"/>
                                </w:rPr>
                              </w:pPr>
                              <w:r>
                                <w:rPr>
                                  <w:rFonts w:hint="eastAsia" w:ascii="Times New Roman" w:hAnsi="Times New Roman"/>
                                  <w:sz w:val="22"/>
                                  <w:szCs w:val="18"/>
                                </w:rPr>
                                <w:t>破碎</w:t>
                              </w:r>
                            </w:p>
                          </w:txbxContent>
                        </v:textbox>
                      </v:rect>
                      <v:rect id="矩形 1026" o:spid="_x0000_s1026" o:spt="1" style="position:absolute;left:2772410;top:2825750;height:211455;width:840740;" filled="f" stroked="t" coordsize="21600,21600" o:gfxdata="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">
                        <v:fill on="f" focussize="0,0"/>
                        <v:stroke weight="0.5pt" color="#000000" miterlimit="8" joinstyle="miter"/>
                        <v:imagedata o:title=""/>
                        <o:lock v:ext="edit" aspectratio="f"/>
                        <v:textbox inset="0mm,0mm,0mm,0mm">
                          <w:txbxContent>
                            <w:p>
                              <w:pPr>
                                <w:spacing w:line="120" w:lineRule="atLeast"/>
                                <w:jc w:val="center"/>
                                <w:rPr>
                                  <w:rFonts w:ascii="Times New Roman" w:hAnsi="Times New Roman"/>
                                  <w:sz w:val="22"/>
                                  <w:szCs w:val="18"/>
                                </w:rPr>
                              </w:pPr>
                              <w:r>
                                <w:rPr>
                                  <w:rFonts w:hint="eastAsia" w:ascii="Times New Roman" w:hAnsi="Times New Roman"/>
                                  <w:sz w:val="22"/>
                                  <w:szCs w:val="18"/>
                                </w:rPr>
                                <w:t>布袋除尘器</w:t>
                              </w:r>
                            </w:p>
                          </w:txbxContent>
                        </v:textbox>
                      </v:rect>
                      <v:shape id="任意多边形 1027" o:spid="_x0000_s1026" o:spt="100" style="position:absolute;left:2200910;top:1852295;flip:y;height:279400;width:0;" filled="f" stroked="t" coordsize="370,899" o:gfxdata="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" path="m370,899l0,0e">
                        <v:path o:connectlocs="0,279400;0,0" o:connectangles="0,0"/>
                        <v:fill on="f" focussize="0,0"/>
                        <v:stroke weight="0.5pt" color="#000000" joinstyle="round" endarrow="block"/>
                        <v:imagedata o:title=""/>
                        <o:lock v:ext="edit" aspectratio="f"/>
                        <v:textbox inset="0mm,0mm,0mm,0mm"/>
                      </v:shape>
                      <v:rect id="矩形 1028" o:spid="_x0000_s1026" o:spt="1" style="position:absolute;left:1957705;top:2138045;height:190500;width:469900;" filled="f" stroked="t" coordsize="21600,21600" o:gfxdata="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M/tL&#10;mNcAAAAFAQAADwAAAAAAAAABACAAAAAiAAAAZHJzL2Rvd25yZXYueG1sUEsBAhQAFAAAAAgAh07i&#10;QGdRdU4jAgAAEgQAAA4AAAAAAAAAAQAgAAAAJgEAAGRycy9lMm9Eb2MueG1sUEsFBgAAAAAGAAYA&#10;WQEAALsFAAAAAA==&#10;">
                        <v:fill on="f" focussize="0,0"/>
                        <v:stroke weight="0.5pt" color="#000000" miterlimit="8" joinstyle="miter"/>
                        <v:imagedata o:title=""/>
                        <o:lock v:ext="edit" aspectratio="f"/>
                        <v:textbox inset="0mm,0mm,0mm,0mm">
                          <w:txbxContent>
                            <w:p>
                              <w:pPr>
                                <w:spacing w:line="120" w:lineRule="atLeast"/>
                                <w:jc w:val="center"/>
                                <w:rPr>
                                  <w:rFonts w:ascii="Times New Roman" w:hAnsi="Times New Roman"/>
                                  <w:sz w:val="22"/>
                                  <w:szCs w:val="18"/>
                                </w:rPr>
                              </w:pPr>
                              <w:r>
                                <w:rPr>
                                  <w:rFonts w:hint="eastAsia" w:ascii="Times New Roman" w:hAnsi="Times New Roman"/>
                                  <w:sz w:val="22"/>
                                  <w:szCs w:val="18"/>
                                </w:rPr>
                                <w:t>边角料</w:t>
                              </w:r>
                            </w:p>
                          </w:txbxContent>
                        </v:textbox>
                      </v:rect>
                      <v:shape id="任意多边形 1029" o:spid="_x0000_s1026" o:spt="100" style="position:absolute;left:1504950;top:2370455;flip:y;height:537845;width:452755;" filled="f" stroked="t" coordsize="370,899" o:gfxdata="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" path="m370,899l0,0e">
                        <v:path o:connectlocs="452755,537845;0,0" o:connectangles="0,0"/>
                        <v:fill on="f" focussize="0,0"/>
                        <v:stroke weight="0.5pt" color="#000000" joinstyle="round" dashstyle="dash" endarrow="block"/>
                        <v:imagedata o:title=""/>
                        <o:lock v:ext="edit" aspectratio="f"/>
                        <v:textbox inset="0mm,0mm,0mm,0mm"/>
                      </v:shape>
                      <v:rect id="矩形 1030" o:spid="_x0000_s1026" o:spt="1" style="position:absolute;left:1376045;top:1905000;height:962660;width:173355;" filled="f" stroked="f" coordsize="21600,21600" o:gfxdata="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jmMD1tcAAAAFAQAADwAAAAAAAAABACAAAAAiAAAAZHJzL2Rvd25yZXYueG1s&#10;UEsBAhQAFAAAAAgAh07iQP5SaZH5AQAAyQMAAA4AAAAAAAAAAQAgAAAAJgEAAGRycy9lMm9Eb2Mu&#10;eG1sUEsFBgAAAAAGAAYAWQEAAJEFAAAAAA==&#10;">
                        <v:fill on="f" focussize="0,0"/>
                        <v:stroke on="f"/>
                        <v:imagedata o:title=""/>
                        <o:lock v:ext="edit" aspectratio="f"/>
                        <v:textbox inset="0mm,0mm,0mm,0mm">
                          <w:txbxContent>
                            <w:p>
                              <w:pPr>
                                <w:spacing w:line="120" w:lineRule="atLeast"/>
                                <w:jc w:val="center"/>
                                <w:rPr>
                                  <w:rFonts w:ascii="Times New Roman" w:hAnsi="Times New Roman"/>
                                  <w:sz w:val="22"/>
                                  <w:szCs w:val="18"/>
                                </w:rPr>
                              </w:pPr>
                              <w:r>
                                <w:rPr>
                                  <w:rFonts w:hint="eastAsia" w:ascii="Times New Roman" w:hAnsi="Times New Roman"/>
                                  <w:sz w:val="22"/>
                                  <w:szCs w:val="18"/>
                                </w:rPr>
                                <w:t>不合格产品</w:t>
                              </w:r>
                            </w:p>
                          </w:txbxContent>
                        </v:textbox>
                      </v:rect>
                      <v:shape id="任意多边形 1031" o:spid="_x0000_s1026" o:spt="100" style="position:absolute;left:1522095;top:2980055;flip:x y;height:0;width:276225;" filled="f" stroked="t" coordsize="370,899" o:gfxdata="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" path="m370,899l0,0e">
                        <v:path o:connectlocs="276225,0;0,0" o:connectangles="0,0"/>
                        <v:fill on="f" focussize="0,0"/>
                        <v:stroke weight="0.5pt" color="#000000" joinstyle="round" dashstyle="dash" endarrow="block"/>
                        <v:imagedata o:title=""/>
                        <o:lock v:ext="edit" aspectratio="f"/>
                        <v:textbox inset="0mm,0mm,0mm,0mm"/>
                      </v:shape>
                      <v:rect id="矩形 1032" o:spid="_x0000_s1026" o:spt="1" style="position:absolute;left:1809750;top:2836545;height:241300;width:660400;" filled="f" stroked="f" coordsize="21600,21600" o:gfxdata="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jmMD1tcAAAAFAQAADwAAAAAAAAABACAAAAAiAAAAZHJzL2Rvd25yZXYueG1s&#10;UEsBAhQAFAAAAAgAh07iQCvJVNL5AQAAyQMAAA4AAAAAAAAAAQAgAAAAJgEAAGRycy9lMm9Eb2Mu&#10;eG1sUEsFBgAAAAAGAAYAWQEAAJEFAAAAAA==&#10;">
                        <v:fill on="f" focussize="0,0"/>
                        <v:stroke on="f"/>
                        <v:imagedata o:title=""/>
                        <o:lock v:ext="edit" aspectratio="f"/>
                        <v:textbox inset="0mm,0mm,0mm,0mm">
                          <w:txbxContent>
                            <w:p>
                              <w:pPr>
                                <w:spacing w:line="120" w:lineRule="atLeast"/>
                                <w:jc w:val="center"/>
                                <w:rPr>
                                  <w:rFonts w:ascii="Times New Roman" w:hAnsi="Times New Roman"/>
                                  <w:sz w:val="22"/>
                                  <w:szCs w:val="18"/>
                                </w:rPr>
                              </w:pPr>
                              <w:r>
                                <w:rPr>
                                  <w:rFonts w:hint="eastAsia" w:ascii="Times New Roman" w:hAnsi="Times New Roman"/>
                                  <w:sz w:val="22"/>
                                  <w:szCs w:val="18"/>
                                </w:rPr>
                                <w:t>粉尘、噪声</w:t>
                              </w:r>
                            </w:p>
                          </w:txbxContent>
                        </v:textbox>
                      </v:rect>
                      <v:shape id="任意多边形 1033" o:spid="_x0000_s1026" o:spt="100" style="position:absolute;left:2486660;top:2931160;flip:x y;height:0;width:266700;" filled="f" stroked="t" coordsize="370,899" o:gfxdata="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" path="m370,899l0,0e">
                        <v:path o:connectlocs="266700,0;0,0" o:connectangles="0,0"/>
                        <v:fill on="f" focussize="0,0"/>
                        <v:stroke weight="0.5pt" color="#000000" joinstyle="round" dashstyle="dash" endarrow="block"/>
                        <v:imagedata o:title=""/>
                        <o:lock v:ext="edit" aspectratio="f"/>
                        <v:textbox inset="0mm,0mm,0mm,0mm"/>
                      </v:shape>
                      <v:shape id="任意多边形 1034" o:spid="_x0000_s1026" o:spt="100" style="position:absolute;left:3629660;top:2920365;flip:x y;height:0;width:266700;" filled="f" stroked="t" coordsize="370,899" o:gfxdata="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" path="m370,899l0,0e">
                        <v:path o:connectlocs="266700,0;0,0" o:connectangles="0,0"/>
                        <v:fill on="f" focussize="0,0"/>
                        <v:stroke weight="0.5pt" color="#000000" joinstyle="round" dashstyle="dash" endarrow="block"/>
                        <v:imagedata o:title=""/>
                        <o:lock v:ext="edit" aspectratio="f"/>
                        <v:textbox inset="0mm,0mm,0mm,0mm"/>
                      </v:shape>
                      <v:rect id="矩形 1035" o:spid="_x0000_s1026" o:spt="1" style="position:absolute;left:3926205;top:2331720;height:863600;width:812800;" filled="f" stroked="f" coordsize="21600,21600" o:gfxdata="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I5jA9bXAAAABQEAAA8AAAAAAAAAAQAgAAAAIgAAAGRycy9kb3ducmV2Lnht&#10;bFBLAQIUABQAAAAIAIdO4kCvFZih+gEAAMkDAAAOAAAAAAAAAAEAIAAAACYBAABkcnMvZTJvRG9j&#10;LnhtbFBLBQYAAAAABgAGAFkBAACSBQAAAAA=&#10;">
                        <v:fill on="f" focussize="0,0"/>
                        <v:stroke on="f"/>
                        <v:imagedata o:title=""/>
                        <o:lock v:ext="edit" aspectratio="f"/>
                        <v:textbox inset="0mm,0mm,0mm,0mm">
                          <w:txbxContent>
                            <w:p>
                              <w:pPr>
                                <w:spacing w:line="120" w:lineRule="atLeast"/>
                                <w:jc w:val="center"/>
                                <w:rPr>
                                  <w:rFonts w:ascii="Times New Roman" w:hAnsi="Times New Roman"/>
                                  <w:sz w:val="22"/>
                                  <w:szCs w:val="18"/>
                                </w:rPr>
                              </w:pPr>
                              <w:r>
                                <w:rPr>
                                  <w:rFonts w:hint="eastAsia" w:ascii="Times New Roman" w:hAnsi="Times New Roman"/>
                                  <w:sz w:val="22"/>
                                  <w:szCs w:val="18"/>
                                </w:rPr>
                                <w:t>呈无组织排放，收集的粉尘利用作原料回收利用</w:t>
                              </w:r>
                            </w:p>
                          </w:txbxContent>
                        </v:textbox>
                      </v:rect>
                      <w10:wrap type="none"/>
                      <w10:anchorlock/>
                    </v:group>
                  </w:pict>
                </mc:Fallback>
              </mc:AlternateContent>
            </w:r>
          </w:p>
          <w:p>
            <w:pPr>
              <w:jc w:val="center"/>
              <w:rPr>
                <w:rFonts w:ascii="Times New Roman" w:hAnsi="Times New Roman"/>
                <w:b/>
                <w:color w:val="000000"/>
                <w:sz w:val="24"/>
                <w:szCs w:val="24"/>
              </w:rPr>
            </w:pPr>
            <w:r>
              <w:rPr>
                <w:rFonts w:ascii="Times New Roman" w:hAnsi="Times New Roman"/>
                <w:b/>
                <w:color w:val="000000"/>
                <w:sz w:val="24"/>
                <w:szCs w:val="24"/>
              </w:rPr>
              <w:t>图5-</w:t>
            </w:r>
            <w:r>
              <w:rPr>
                <w:rFonts w:hint="eastAsia" w:ascii="Times New Roman" w:hAnsi="Times New Roman"/>
                <w:b/>
                <w:color w:val="000000"/>
                <w:sz w:val="24"/>
                <w:szCs w:val="24"/>
              </w:rPr>
              <w:t>3</w:t>
            </w:r>
            <w:r>
              <w:rPr>
                <w:rFonts w:hint="eastAsia" w:ascii="宋体" w:hAnsi="宋体" w:cs="宋体"/>
                <w:b/>
                <w:bCs/>
                <w:sz w:val="24"/>
                <w:szCs w:val="24"/>
              </w:rPr>
              <w:t>塑料管材</w:t>
            </w:r>
            <w:r>
              <w:rPr>
                <w:rFonts w:hint="eastAsia" w:ascii="Times New Roman" w:hAnsi="宋体"/>
                <w:b/>
                <w:sz w:val="24"/>
                <w:szCs w:val="24"/>
              </w:rPr>
              <w:t>生产工艺及产污节点图</w:t>
            </w:r>
          </w:p>
          <w:p>
            <w:pPr>
              <w:spacing w:line="360" w:lineRule="auto"/>
              <w:rPr>
                <w:rFonts w:ascii="Times New Roman" w:hAnsi="Times New Roman"/>
                <w:b/>
                <w:sz w:val="24"/>
                <w:szCs w:val="24"/>
              </w:rPr>
            </w:pPr>
            <w:r>
              <w:rPr>
                <w:rFonts w:hint="eastAsia" w:ascii="Times New Roman" w:hAnsi="Times New Roman"/>
                <w:b/>
                <w:sz w:val="24"/>
                <w:szCs w:val="24"/>
              </w:rPr>
              <w:t>工艺简介：</w:t>
            </w:r>
          </w:p>
          <w:p>
            <w:pPr>
              <w:spacing w:line="360" w:lineRule="auto"/>
              <w:rPr>
                <w:rFonts w:hint="eastAsia" w:ascii="Times New Roman" w:hAnsi="Times New Roman"/>
                <w:color w:val="000000"/>
                <w:sz w:val="24"/>
                <w:szCs w:val="24"/>
              </w:rPr>
            </w:pPr>
            <w:r>
              <w:rPr>
                <w:rFonts w:hint="eastAsia" w:ascii="Times New Roman" w:hAnsi="Times New Roman"/>
                <w:sz w:val="24"/>
                <w:szCs w:val="24"/>
              </w:rPr>
              <w:t xml:space="preserve">   </w:t>
            </w:r>
            <w:r>
              <w:rPr>
                <w:rFonts w:hint="eastAsia" w:ascii="Times New Roman" w:hAnsi="Times New Roman"/>
                <w:color w:val="000000"/>
                <w:sz w:val="24"/>
                <w:szCs w:val="24"/>
              </w:rPr>
              <w:t xml:space="preserve"> </w:t>
            </w:r>
            <w:r>
              <w:rPr>
                <w:rFonts w:hint="eastAsia" w:ascii="宋体" w:hAnsi="宋体" w:cs="宋体"/>
                <w:color w:val="000000"/>
                <w:sz w:val="24"/>
                <w:szCs w:val="24"/>
              </w:rPr>
              <w:t>①</w:t>
            </w:r>
            <w:r>
              <w:rPr>
                <w:rFonts w:hint="eastAsia" w:ascii="Times New Roman" w:hAnsi="Times New Roman"/>
                <w:color w:val="000000"/>
                <w:sz w:val="24"/>
                <w:szCs w:val="24"/>
              </w:rPr>
              <w:t>混合：将PE颗粒料、色母粒按照比例进行混合，此过程由于收集的粉尘夹杂其中，所以会产生少量的粉尘和噪声。</w:t>
            </w:r>
          </w:p>
          <w:p>
            <w:pPr>
              <w:spacing w:line="360" w:lineRule="auto"/>
              <w:ind w:firstLine="480" w:firstLineChars="200"/>
              <w:rPr>
                <w:rFonts w:hint="eastAsia" w:ascii="Times New Roman" w:hAnsi="Times New Roman"/>
                <w:color w:val="000000"/>
                <w:sz w:val="24"/>
                <w:szCs w:val="24"/>
              </w:rPr>
            </w:pPr>
            <w:r>
              <w:rPr>
                <w:rFonts w:hint="eastAsia" w:ascii="宋体" w:hAnsi="宋体" w:cs="宋体"/>
                <w:color w:val="000000"/>
                <w:sz w:val="24"/>
                <w:szCs w:val="24"/>
              </w:rPr>
              <w:t>②人工上料：将混合好的原料人工上料加进挤塑机，此过程也会产生少量的粉尘。</w:t>
            </w:r>
          </w:p>
          <w:p>
            <w:pPr>
              <w:spacing w:line="360" w:lineRule="auto"/>
              <w:ind w:firstLine="480" w:firstLineChars="200"/>
              <w:rPr>
                <w:rFonts w:hint="eastAsia" w:ascii="Times New Roman" w:hAnsi="Times New Roman"/>
                <w:color w:val="000000"/>
                <w:sz w:val="24"/>
                <w:szCs w:val="24"/>
              </w:rPr>
            </w:pPr>
            <w:r>
              <w:rPr>
                <w:rFonts w:hint="eastAsia" w:ascii="宋体" w:hAnsi="宋体" w:cs="宋体"/>
                <w:color w:val="000000"/>
                <w:sz w:val="24"/>
                <w:szCs w:val="24"/>
              </w:rPr>
              <w:t>③</w:t>
            </w:r>
            <w:r>
              <w:rPr>
                <w:rFonts w:hint="eastAsia" w:ascii="Times New Roman" w:hAnsi="Times New Roman"/>
                <w:color w:val="000000"/>
                <w:sz w:val="24"/>
                <w:szCs w:val="24"/>
              </w:rPr>
              <w:t>加热熔融挤出：经过混合后的原料经人工加进挤塑机，在挤塑机内加热熔融，再从挤塑机机头定量挤出，进入管材</w:t>
            </w:r>
            <w:r>
              <w:rPr>
                <w:rFonts w:hint="eastAsia" w:ascii="宋体" w:hAnsi="宋体" w:cs="宋体"/>
                <w:color w:val="000000"/>
                <w:sz w:val="24"/>
                <w:szCs w:val="24"/>
              </w:rPr>
              <w:t>模具</w:t>
            </w:r>
            <w:r>
              <w:rPr>
                <w:rFonts w:hint="eastAsia" w:ascii="Times New Roman" w:hAnsi="Times New Roman"/>
                <w:color w:val="000000"/>
                <w:sz w:val="24"/>
                <w:szCs w:val="24"/>
              </w:rPr>
              <w:t>。挤出过程会产生少量的有机废气和异味，有机废气的主要成分为挥发性有机物，同时设备会产生噪声。</w:t>
            </w:r>
          </w:p>
          <w:p>
            <w:pPr>
              <w:spacing w:line="360" w:lineRule="auto"/>
              <w:rPr>
                <w:color w:val="000000"/>
                <w:sz w:val="28"/>
                <w:szCs w:val="28"/>
              </w:rPr>
            </w:pPr>
            <w:r>
              <w:rPr>
                <w:rFonts w:hint="eastAsia" w:ascii="Times New Roman" w:hAnsi="Times New Roman"/>
                <w:color w:val="000000"/>
                <w:sz w:val="24"/>
                <w:szCs w:val="24"/>
              </w:rPr>
              <w:t xml:space="preserve">    </w:t>
            </w:r>
            <w:r>
              <w:rPr>
                <w:rFonts w:hint="eastAsia" w:ascii="宋体" w:hAnsi="宋体" w:cs="宋体"/>
                <w:color w:val="000000"/>
                <w:sz w:val="24"/>
                <w:szCs w:val="24"/>
              </w:rPr>
              <w:t>④模具成型管坯缠绕成型</w:t>
            </w:r>
            <w:r>
              <w:rPr>
                <w:rFonts w:hint="eastAsia" w:ascii="Times New Roman" w:hAnsi="Times New Roman"/>
                <w:color w:val="000000"/>
                <w:sz w:val="24"/>
                <w:szCs w:val="24"/>
              </w:rPr>
              <w:t>：进入模具的熔融态原料在模具里通过缠绕成型，此过程会产设备会产生噪声。</w:t>
            </w:r>
          </w:p>
          <w:p>
            <w:pPr>
              <w:spacing w:line="360" w:lineRule="auto"/>
              <w:ind w:firstLine="480"/>
              <w:rPr>
                <w:rFonts w:hint="eastAsia" w:ascii="宋体" w:hAnsi="宋体" w:cs="宋体"/>
                <w:color w:val="000000"/>
                <w:sz w:val="24"/>
                <w:szCs w:val="24"/>
              </w:rPr>
            </w:pPr>
            <w:r>
              <w:rPr>
                <w:rFonts w:hint="eastAsia" w:ascii="宋体" w:hAnsi="宋体" w:cs="宋体"/>
                <w:color w:val="000000"/>
                <w:sz w:val="24"/>
                <w:szCs w:val="24"/>
              </w:rPr>
              <w:t>⑤冷却定型：缠绕成型后需要对模具进行降温，以达到间接对里面成型的半成品进行冷却定型的作用。冷却水来自于冷却池，使用过后的热的冷却水进入冷却池进行冷却，循环使用，不外排。</w:t>
            </w:r>
          </w:p>
          <w:p>
            <w:pPr>
              <w:spacing w:line="360" w:lineRule="auto"/>
              <w:ind w:firstLine="480" w:firstLineChars="200"/>
              <w:rPr>
                <w:color w:val="000000"/>
                <w:sz w:val="28"/>
                <w:szCs w:val="28"/>
              </w:rPr>
            </w:pPr>
            <w:r>
              <w:rPr>
                <w:rFonts w:hint="eastAsia" w:ascii="宋体" w:hAnsi="宋体" w:cs="宋体"/>
                <w:color w:val="000000"/>
                <w:sz w:val="24"/>
                <w:szCs w:val="24"/>
              </w:rPr>
              <w:t>⑥牵引</w:t>
            </w:r>
            <w:r>
              <w:rPr>
                <w:rFonts w:hint="eastAsia"/>
                <w:color w:val="000000"/>
                <w:sz w:val="24"/>
                <w:szCs w:val="24"/>
              </w:rPr>
              <w:t>：冷却后的管材通过牵引机从模具中牵引出来。</w:t>
            </w:r>
          </w:p>
          <w:p>
            <w:pPr>
              <w:spacing w:line="360" w:lineRule="auto"/>
              <w:ind w:firstLine="480"/>
              <w:rPr>
                <w:rFonts w:hint="eastAsia" w:ascii="Times New Roman" w:hAnsi="Times New Roman"/>
                <w:color w:val="000000"/>
                <w:sz w:val="24"/>
                <w:szCs w:val="24"/>
              </w:rPr>
            </w:pPr>
            <w:r>
              <w:rPr>
                <w:rFonts w:hint="eastAsia" w:ascii="宋体" w:hAnsi="宋体" w:cs="宋体"/>
                <w:color w:val="000000"/>
                <w:sz w:val="24"/>
                <w:szCs w:val="24"/>
              </w:rPr>
              <w:t>⑦切割</w:t>
            </w:r>
            <w:r>
              <w:rPr>
                <w:rFonts w:hint="eastAsia" w:ascii="Times New Roman" w:hAnsi="Times New Roman"/>
                <w:color w:val="000000"/>
                <w:sz w:val="24"/>
                <w:szCs w:val="24"/>
              </w:rPr>
              <w:t>修边：制成的管材根据长度需求进行切割，切割后对规则的管口进行修饰，以达到产品要求。此过程会产生一定的废边角料、粉尘及噪声。</w:t>
            </w:r>
          </w:p>
          <w:p>
            <w:pPr>
              <w:spacing w:line="360" w:lineRule="auto"/>
              <w:ind w:firstLine="480"/>
              <w:rPr>
                <w:rFonts w:hint="eastAsia" w:ascii="Times New Roman" w:hAnsi="Times New Roman"/>
                <w:color w:val="000000"/>
                <w:sz w:val="24"/>
                <w:szCs w:val="24"/>
              </w:rPr>
            </w:pPr>
            <w:r>
              <w:rPr>
                <w:rFonts w:hint="eastAsia" w:ascii="宋体" w:hAnsi="宋体" w:cs="宋体"/>
                <w:color w:val="000000"/>
                <w:sz w:val="24"/>
                <w:szCs w:val="24"/>
              </w:rPr>
              <w:t>⑧</w:t>
            </w:r>
            <w:r>
              <w:rPr>
                <w:rFonts w:hint="eastAsia" w:ascii="Times New Roman" w:hAnsi="Times New Roman"/>
                <w:color w:val="000000"/>
                <w:sz w:val="24"/>
                <w:szCs w:val="24"/>
              </w:rPr>
              <w:t>检验：对加工好的塑料管材进行检验，合格的产品进行包装入库，此过程会产生废弃包装；对于不合格产品，返回破碎后重新作为原料回收利用。破碎过程中会产生粉尘和噪声。</w:t>
            </w:r>
          </w:p>
          <w:p>
            <w:pPr>
              <w:spacing w:line="360" w:lineRule="auto"/>
              <w:rPr>
                <w:rFonts w:ascii="Times New Roman" w:hAnsi="Times New Roman"/>
                <w:b/>
                <w:bCs/>
                <w:sz w:val="24"/>
                <w:szCs w:val="24"/>
              </w:rPr>
            </w:pPr>
            <w:r>
              <w:rPr>
                <w:rFonts w:hint="eastAsia" w:ascii="宋体" w:hAnsi="宋体" w:cs="宋体"/>
                <w:b/>
                <w:bCs/>
                <w:sz w:val="24"/>
                <w:szCs w:val="24"/>
              </w:rPr>
              <w:t>（3）塑料化粪池</w:t>
            </w:r>
            <w:r>
              <w:rPr>
                <w:rFonts w:hint="eastAsia" w:ascii="Times New Roman" w:hAnsi="Times New Roman"/>
                <w:b/>
                <w:bCs/>
                <w:sz w:val="24"/>
                <w:szCs w:val="24"/>
              </w:rPr>
              <w:t>制作工艺流程及</w:t>
            </w:r>
            <w:r>
              <w:rPr>
                <w:rFonts w:ascii="Times New Roman" w:hAnsi="Times New Roman"/>
                <w:b/>
                <w:bCs/>
                <w:sz w:val="24"/>
                <w:szCs w:val="24"/>
              </w:rPr>
              <w:t>产污环节</w:t>
            </w:r>
          </w:p>
          <w:p>
            <w:pPr>
              <w:pStyle w:val="2"/>
              <w:ind w:left="0" w:firstLine="0"/>
              <w:jc w:val="both"/>
              <w:rPr>
                <w:rFonts w:ascii="Times New Roman" w:hAnsi="Times New Roman"/>
                <w:color w:val="000000"/>
              </w:rPr>
            </w:pPr>
          </w:p>
          <w:p>
            <w:pPr>
              <w:pStyle w:val="2"/>
              <w:ind w:left="0" w:firstLine="0"/>
              <w:jc w:val="both"/>
              <w:rPr>
                <w:rFonts w:ascii="Times New Roman" w:hAnsi="Times New Roman"/>
                <w:color w:val="000000"/>
              </w:rPr>
            </w:pPr>
            <w:r>
              <w:rPr>
                <w:rFonts w:hint="eastAsia" w:ascii="Times New Roman" w:hAnsi="Times New Roman"/>
                <w:color w:val="000000"/>
                <w:sz w:val="24"/>
                <w:szCs w:val="24"/>
              </w:rPr>
              <mc:AlternateContent>
                <mc:Choice Requires="wpc">
                  <w:drawing>
                    <wp:inline distT="0" distB="0" distL="0" distR="0">
                      <wp:extent cx="5222240" cy="6289040"/>
                      <wp:effectExtent l="0" t="0" r="0" b="635"/>
                      <wp:docPr id="1036" name="画布 1036"/>
                      <wp:cNvGraphicFramePr/>
                      <a:graphic xmlns:a="http://schemas.openxmlformats.org/drawingml/2006/main">
                        <a:graphicData uri="http://schemas.microsoft.com/office/word/2010/wordprocessingCanvas">
                          <wpc:wpc>
                            <wpc:bg>
                              <a:noFill/>
                            </wpc:bg>
                            <wpc:whole>
                              <a:ln>
                                <a:noFill/>
                              </a:ln>
                            </wpc:whole>
                            <wps:wsp>
                              <wps:cNvPr id="39" name="矩形 1038"/>
                              <wps:cNvSpPr>
                                <a:spLocks noChangeArrowheads="1"/>
                              </wps:cNvSpPr>
                              <wps:spPr bwMode="auto">
                                <a:xfrm>
                                  <a:off x="2031365" y="147320"/>
                                  <a:ext cx="1229360" cy="233680"/>
                                </a:xfrm>
                                <a:prstGeom prst="rect">
                                  <a:avLst/>
                                </a:prstGeom>
                                <a:noFill/>
                                <a:ln w="6350">
                                  <a:solidFill>
                                    <a:srgbClr val="000000"/>
                                  </a:solidFill>
                                  <a:miter lim="800000"/>
                                </a:ln>
                                <a:effectLst/>
                              </wps:spPr>
                              <wps:txbx>
                                <w:txbxContent>
                                  <w:p>
                                    <w:pPr>
                                      <w:spacing w:line="120" w:lineRule="atLeast"/>
                                      <w:jc w:val="center"/>
                                      <w:rPr>
                                        <w:rFonts w:ascii="Times New Roman" w:hAnsi="Times New Roman"/>
                                        <w:sz w:val="22"/>
                                        <w:szCs w:val="18"/>
                                      </w:rPr>
                                    </w:pPr>
                                    <w:r>
                                      <w:rPr>
                                        <w:rFonts w:ascii="Times New Roman" w:hAnsi="Times New Roman"/>
                                        <w:sz w:val="22"/>
                                        <w:szCs w:val="18"/>
                                      </w:rPr>
                                      <w:t>PE颗粒料、色母粒</w:t>
                                    </w:r>
                                  </w:p>
                                </w:txbxContent>
                              </wps:txbx>
                              <wps:bodyPr rot="0" vert="horz" wrap="square" lIns="0" tIns="0" rIns="0" bIns="0" anchor="t" anchorCtr="0" upright="1">
                                <a:noAutofit/>
                              </wps:bodyPr>
                            </wps:wsp>
                            <wps:wsp>
                              <wps:cNvPr id="40" name="直线 1039"/>
                              <wps:cNvCnPr>
                                <a:cxnSpLocks noChangeShapeType="1"/>
                              </wps:cNvCnPr>
                              <wps:spPr bwMode="auto">
                                <a:xfrm>
                                  <a:off x="2602865" y="401955"/>
                                  <a:ext cx="0" cy="252000"/>
                                </a:xfrm>
                                <a:prstGeom prst="line">
                                  <a:avLst/>
                                </a:prstGeom>
                                <a:noFill/>
                                <a:ln w="6350">
                                  <a:solidFill>
                                    <a:srgbClr val="000000"/>
                                  </a:solidFill>
                                  <a:round/>
                                  <a:tailEnd type="arrow" w="med" len="med"/>
                                </a:ln>
                                <a:effectLst/>
                              </wps:spPr>
                              <wps:bodyPr/>
                            </wps:wsp>
                            <wps:wsp>
                              <wps:cNvPr id="41" name="矩形 1040"/>
                              <wps:cNvSpPr>
                                <a:spLocks noChangeArrowheads="1"/>
                              </wps:cNvSpPr>
                              <wps:spPr bwMode="auto">
                                <a:xfrm>
                                  <a:off x="2050415" y="655955"/>
                                  <a:ext cx="1219200" cy="228600"/>
                                </a:xfrm>
                                <a:prstGeom prst="rect">
                                  <a:avLst/>
                                </a:prstGeom>
                                <a:noFill/>
                                <a:ln w="6350">
                                  <a:solidFill>
                                    <a:srgbClr val="000000"/>
                                  </a:solidFill>
                                  <a:miter lim="800000"/>
                                </a:ln>
                                <a:effectLst/>
                              </wps:spPr>
                              <wps:txbx>
                                <w:txbxContent>
                                  <w:p>
                                    <w:pPr>
                                      <w:spacing w:line="120" w:lineRule="atLeast"/>
                                      <w:ind w:firstLine="660" w:firstLineChars="300"/>
                                      <w:rPr>
                                        <w:rFonts w:ascii="Times New Roman" w:hAnsi="Times New Roman"/>
                                        <w:sz w:val="22"/>
                                        <w:szCs w:val="18"/>
                                      </w:rPr>
                                    </w:pPr>
                                    <w:r>
                                      <w:rPr>
                                        <w:rFonts w:hint="eastAsia" w:ascii="Times New Roman" w:hAnsi="Times New Roman"/>
                                        <w:sz w:val="22"/>
                                        <w:szCs w:val="18"/>
                                      </w:rPr>
                                      <w:t>混合</w:t>
                                    </w:r>
                                  </w:p>
                                </w:txbxContent>
                              </wps:txbx>
                              <wps:bodyPr rot="0" vert="horz" wrap="square" lIns="0" tIns="0" rIns="0" bIns="0" anchor="t" anchorCtr="0" upright="1">
                                <a:noAutofit/>
                              </wps:bodyPr>
                            </wps:wsp>
                            <wps:wsp>
                              <wps:cNvPr id="42" name="直线 1041"/>
                              <wps:cNvCnPr>
                                <a:cxnSpLocks noChangeShapeType="1"/>
                              </wps:cNvCnPr>
                              <wps:spPr bwMode="auto">
                                <a:xfrm flipH="1">
                                  <a:off x="375285" y="4128770"/>
                                  <a:ext cx="295910" cy="1905"/>
                                </a:xfrm>
                                <a:prstGeom prst="line">
                                  <a:avLst/>
                                </a:prstGeom>
                                <a:noFill/>
                                <a:ln w="6350">
                                  <a:solidFill>
                                    <a:srgbClr val="000000"/>
                                  </a:solidFill>
                                  <a:round/>
                                  <a:tailEnd type="arrow" w="med" len="med"/>
                                </a:ln>
                                <a:effectLst/>
                              </wps:spPr>
                              <wps:bodyPr/>
                            </wps:wsp>
                            <wps:wsp>
                              <wps:cNvPr id="43" name="直线 1042"/>
                              <wps:cNvCnPr>
                                <a:cxnSpLocks noChangeShapeType="1"/>
                              </wps:cNvCnPr>
                              <wps:spPr bwMode="auto">
                                <a:xfrm>
                                  <a:off x="1383030" y="2929890"/>
                                  <a:ext cx="603885" cy="1905"/>
                                </a:xfrm>
                                <a:prstGeom prst="line">
                                  <a:avLst/>
                                </a:prstGeom>
                                <a:noFill/>
                                <a:ln w="6350">
                                  <a:solidFill>
                                    <a:srgbClr val="000000"/>
                                  </a:solidFill>
                                  <a:round/>
                                  <a:tailEnd type="arrow" w="med" len="med"/>
                                </a:ln>
                                <a:effectLst/>
                              </wps:spPr>
                              <wps:bodyPr/>
                            </wps:wsp>
                            <wps:wsp>
                              <wps:cNvPr id="44" name="直线 1043"/>
                              <wps:cNvCnPr>
                                <a:cxnSpLocks noChangeShapeType="1"/>
                              </wps:cNvCnPr>
                              <wps:spPr bwMode="auto">
                                <a:xfrm>
                                  <a:off x="2668906" y="4880611"/>
                                  <a:ext cx="0" cy="393700"/>
                                </a:xfrm>
                                <a:prstGeom prst="line">
                                  <a:avLst/>
                                </a:prstGeom>
                                <a:noFill/>
                                <a:ln w="6350">
                                  <a:solidFill>
                                    <a:srgbClr val="000000"/>
                                  </a:solidFill>
                                  <a:round/>
                                  <a:tailEnd type="arrow" w="med" len="med"/>
                                </a:ln>
                                <a:effectLst/>
                              </wps:spPr>
                              <wps:bodyPr/>
                            </wps:wsp>
                            <wps:wsp>
                              <wps:cNvPr id="45" name="直线 1044"/>
                              <wps:cNvCnPr>
                                <a:cxnSpLocks noChangeShapeType="1"/>
                              </wps:cNvCnPr>
                              <wps:spPr bwMode="auto">
                                <a:xfrm>
                                  <a:off x="2641601" y="3604261"/>
                                  <a:ext cx="0" cy="393700"/>
                                </a:xfrm>
                                <a:prstGeom prst="line">
                                  <a:avLst/>
                                </a:prstGeom>
                                <a:noFill/>
                                <a:ln w="6350">
                                  <a:solidFill>
                                    <a:srgbClr val="000000"/>
                                  </a:solidFill>
                                  <a:round/>
                                  <a:tailEnd type="arrow" w="med" len="med"/>
                                </a:ln>
                                <a:effectLst/>
                              </wps:spPr>
                              <wps:bodyPr/>
                            </wps:wsp>
                            <wps:wsp>
                              <wps:cNvPr id="46" name="直线 1045"/>
                              <wps:cNvCnPr>
                                <a:cxnSpLocks noChangeShapeType="1"/>
                              </wps:cNvCnPr>
                              <wps:spPr bwMode="auto">
                                <a:xfrm>
                                  <a:off x="2646046" y="4265295"/>
                                  <a:ext cx="0" cy="393700"/>
                                </a:xfrm>
                                <a:prstGeom prst="line">
                                  <a:avLst/>
                                </a:prstGeom>
                                <a:noFill/>
                                <a:ln w="6350">
                                  <a:solidFill>
                                    <a:srgbClr val="000000"/>
                                  </a:solidFill>
                                  <a:round/>
                                  <a:tailEnd type="arrow" w="med" len="med"/>
                                </a:ln>
                                <a:effectLst/>
                              </wps:spPr>
                              <wps:bodyPr/>
                            </wps:wsp>
                            <wps:wsp>
                              <wps:cNvPr id="47" name="直线 1046"/>
                              <wps:cNvCnPr>
                                <a:cxnSpLocks noChangeShapeType="1"/>
                              </wps:cNvCnPr>
                              <wps:spPr bwMode="auto">
                                <a:xfrm>
                                  <a:off x="2597150" y="892175"/>
                                  <a:ext cx="635" cy="309245"/>
                                </a:xfrm>
                                <a:prstGeom prst="line">
                                  <a:avLst/>
                                </a:prstGeom>
                                <a:noFill/>
                                <a:ln w="6350">
                                  <a:solidFill>
                                    <a:srgbClr val="000000"/>
                                  </a:solidFill>
                                  <a:round/>
                                  <a:tailEnd type="arrow" w="med" len="med"/>
                                </a:ln>
                                <a:effectLst/>
                              </wps:spPr>
                              <wps:bodyPr/>
                            </wps:wsp>
                            <wps:wsp>
                              <wps:cNvPr id="48" name="矩形 1047"/>
                              <wps:cNvSpPr>
                                <a:spLocks noChangeArrowheads="1"/>
                              </wps:cNvSpPr>
                              <wps:spPr bwMode="auto">
                                <a:xfrm>
                                  <a:off x="2010410" y="1206500"/>
                                  <a:ext cx="1219200" cy="228600"/>
                                </a:xfrm>
                                <a:prstGeom prst="rect">
                                  <a:avLst/>
                                </a:prstGeom>
                                <a:noFill/>
                                <a:ln w="6350">
                                  <a:solidFill>
                                    <a:srgbClr val="000000"/>
                                  </a:solidFill>
                                  <a:miter lim="800000"/>
                                </a:ln>
                                <a:effectLst/>
                              </wps:spPr>
                              <wps:txbx>
                                <w:txbxContent>
                                  <w:p>
                                    <w:pPr>
                                      <w:spacing w:line="120" w:lineRule="atLeast"/>
                                      <w:ind w:firstLine="660" w:firstLineChars="300"/>
                                      <w:rPr>
                                        <w:rFonts w:ascii="Times New Roman" w:hAnsi="Times New Roman"/>
                                        <w:sz w:val="22"/>
                                        <w:szCs w:val="18"/>
                                      </w:rPr>
                                    </w:pPr>
                                    <w:r>
                                      <w:rPr>
                                        <w:rFonts w:hint="eastAsia" w:ascii="Times New Roman" w:hAnsi="Times New Roman"/>
                                        <w:sz w:val="22"/>
                                        <w:szCs w:val="18"/>
                                      </w:rPr>
                                      <w:t>人工上料</w:t>
                                    </w:r>
                                  </w:p>
                                </w:txbxContent>
                              </wps:txbx>
                              <wps:bodyPr rot="0" vert="horz" wrap="square" lIns="0" tIns="0" rIns="0" bIns="0" anchor="t" anchorCtr="0" upright="1">
                                <a:noAutofit/>
                              </wps:bodyPr>
                            </wps:wsp>
                            <wps:wsp>
                              <wps:cNvPr id="49" name="直线 1048"/>
                              <wps:cNvCnPr>
                                <a:cxnSpLocks noChangeShapeType="1"/>
                              </wps:cNvCnPr>
                              <wps:spPr bwMode="auto">
                                <a:xfrm>
                                  <a:off x="2613661" y="1979296"/>
                                  <a:ext cx="0" cy="396000"/>
                                </a:xfrm>
                                <a:prstGeom prst="line">
                                  <a:avLst/>
                                </a:prstGeom>
                                <a:noFill/>
                                <a:ln w="6350">
                                  <a:solidFill>
                                    <a:srgbClr val="000000"/>
                                  </a:solidFill>
                                  <a:round/>
                                  <a:tailEnd type="arrow" w="med" len="med"/>
                                </a:ln>
                                <a:effectLst/>
                              </wps:spPr>
                              <wps:bodyPr/>
                            </wps:wsp>
                            <wps:wsp>
                              <wps:cNvPr id="50" name="直线 1049"/>
                              <wps:cNvCnPr>
                                <a:cxnSpLocks noChangeShapeType="1"/>
                              </wps:cNvCnPr>
                              <wps:spPr bwMode="auto">
                                <a:xfrm>
                                  <a:off x="2618106" y="3052446"/>
                                  <a:ext cx="0" cy="304800"/>
                                </a:xfrm>
                                <a:prstGeom prst="line">
                                  <a:avLst/>
                                </a:prstGeom>
                                <a:noFill/>
                                <a:ln w="6350">
                                  <a:solidFill>
                                    <a:srgbClr val="000000"/>
                                  </a:solidFill>
                                  <a:round/>
                                  <a:tailEnd type="arrow" w="med" len="med"/>
                                </a:ln>
                                <a:effectLst/>
                              </wps:spPr>
                              <wps:bodyPr/>
                            </wps:wsp>
                            <wps:wsp>
                              <wps:cNvPr id="51" name="直线 1050"/>
                              <wps:cNvCnPr>
                                <a:cxnSpLocks noChangeShapeType="1"/>
                              </wps:cNvCnPr>
                              <wps:spPr bwMode="auto">
                                <a:xfrm>
                                  <a:off x="2601595" y="1457960"/>
                                  <a:ext cx="0" cy="304800"/>
                                </a:xfrm>
                                <a:prstGeom prst="line">
                                  <a:avLst/>
                                </a:prstGeom>
                                <a:noFill/>
                                <a:ln w="6350">
                                  <a:solidFill>
                                    <a:srgbClr val="000000"/>
                                  </a:solidFill>
                                  <a:round/>
                                  <a:tailEnd type="arrow" w="med" len="med"/>
                                </a:ln>
                                <a:effectLst/>
                              </wps:spPr>
                              <wps:bodyPr/>
                            </wps:wsp>
                            <wps:wsp>
                              <wps:cNvPr id="52" name="矩形 1051"/>
                              <wps:cNvSpPr>
                                <a:spLocks noChangeArrowheads="1"/>
                              </wps:cNvSpPr>
                              <wps:spPr bwMode="auto">
                                <a:xfrm>
                                  <a:off x="1999615" y="1757046"/>
                                  <a:ext cx="1219200" cy="228600"/>
                                </a:xfrm>
                                <a:prstGeom prst="rect">
                                  <a:avLst/>
                                </a:prstGeom>
                                <a:noFill/>
                                <a:ln w="6350">
                                  <a:solidFill>
                                    <a:srgbClr val="000000"/>
                                  </a:solidFill>
                                  <a:miter lim="800000"/>
                                </a:ln>
                                <a:effectLst/>
                              </wps:spPr>
                              <wps:txbx>
                                <w:txbxContent>
                                  <w:p>
                                    <w:pPr>
                                      <w:spacing w:line="120" w:lineRule="atLeast"/>
                                      <w:ind w:firstLine="440" w:firstLineChars="200"/>
                                      <w:rPr>
                                        <w:rFonts w:ascii="Times New Roman" w:hAnsi="Times New Roman"/>
                                        <w:sz w:val="22"/>
                                        <w:szCs w:val="18"/>
                                      </w:rPr>
                                    </w:pPr>
                                    <w:r>
                                      <w:rPr>
                                        <w:rFonts w:hint="eastAsia" w:ascii="Times New Roman" w:hAnsi="Times New Roman"/>
                                        <w:sz w:val="22"/>
                                        <w:szCs w:val="18"/>
                                      </w:rPr>
                                      <w:t>加热熔融挤出</w:t>
                                    </w:r>
                                  </w:p>
                                </w:txbxContent>
                              </wps:txbx>
                              <wps:bodyPr rot="0" vert="horz" wrap="square" lIns="0" tIns="0" rIns="0" bIns="0" anchor="t" anchorCtr="0" upright="1">
                                <a:noAutofit/>
                              </wps:bodyPr>
                            </wps:wsp>
                            <wps:wsp>
                              <wps:cNvPr id="53" name="矩形 1052"/>
                              <wps:cNvSpPr>
                                <a:spLocks noChangeArrowheads="1"/>
                              </wps:cNvSpPr>
                              <wps:spPr bwMode="auto">
                                <a:xfrm>
                                  <a:off x="2011045" y="2381250"/>
                                  <a:ext cx="1219200" cy="228600"/>
                                </a:xfrm>
                                <a:prstGeom prst="rect">
                                  <a:avLst/>
                                </a:prstGeom>
                                <a:noFill/>
                                <a:ln w="6350">
                                  <a:solidFill>
                                    <a:srgbClr val="000000"/>
                                  </a:solidFill>
                                  <a:miter lim="800000"/>
                                </a:ln>
                                <a:effectLst/>
                              </wps:spPr>
                              <wps:txbx>
                                <w:txbxContent>
                                  <w:p>
                                    <w:pPr>
                                      <w:spacing w:line="120" w:lineRule="atLeast"/>
                                      <w:ind w:firstLine="440" w:firstLineChars="200"/>
                                      <w:rPr>
                                        <w:rFonts w:ascii="Times New Roman" w:hAnsi="Times New Roman"/>
                                        <w:sz w:val="22"/>
                                        <w:szCs w:val="18"/>
                                      </w:rPr>
                                    </w:pPr>
                                    <w:r>
                                      <w:rPr>
                                        <w:rFonts w:hint="eastAsia" w:ascii="Times New Roman" w:hAnsi="Times New Roman"/>
                                        <w:sz w:val="22"/>
                                        <w:szCs w:val="18"/>
                                      </w:rPr>
                                      <w:t>吹塑成型</w:t>
                                    </w:r>
                                  </w:p>
                                </w:txbxContent>
                              </wps:txbx>
                              <wps:bodyPr rot="0" vert="horz" wrap="square" lIns="0" tIns="0" rIns="0" bIns="0" anchor="t" anchorCtr="0" upright="1">
                                <a:noAutofit/>
                              </wps:bodyPr>
                            </wps:wsp>
                            <wps:wsp>
                              <wps:cNvPr id="54" name="直线 1053"/>
                              <wps:cNvCnPr>
                                <a:cxnSpLocks noChangeShapeType="1"/>
                              </wps:cNvCnPr>
                              <wps:spPr bwMode="auto">
                                <a:xfrm>
                                  <a:off x="2635251" y="2616835"/>
                                  <a:ext cx="0" cy="198120"/>
                                </a:xfrm>
                                <a:prstGeom prst="line">
                                  <a:avLst/>
                                </a:prstGeom>
                                <a:noFill/>
                                <a:ln w="6350">
                                  <a:solidFill>
                                    <a:srgbClr val="000000"/>
                                  </a:solidFill>
                                  <a:round/>
                                  <a:tailEnd type="arrow" w="med" len="med"/>
                                </a:ln>
                                <a:effectLst/>
                              </wps:spPr>
                              <wps:bodyPr/>
                            </wps:wsp>
                            <wps:wsp>
                              <wps:cNvPr id="55" name="矩形 1054"/>
                              <wps:cNvSpPr>
                                <a:spLocks noChangeArrowheads="1"/>
                              </wps:cNvSpPr>
                              <wps:spPr bwMode="auto">
                                <a:xfrm>
                                  <a:off x="1979295" y="2816225"/>
                                  <a:ext cx="1219200" cy="228600"/>
                                </a:xfrm>
                                <a:prstGeom prst="rect">
                                  <a:avLst/>
                                </a:prstGeom>
                                <a:noFill/>
                                <a:ln w="6350">
                                  <a:solidFill>
                                    <a:srgbClr val="000000"/>
                                  </a:solidFill>
                                  <a:miter lim="800000"/>
                                </a:ln>
                                <a:effectLst/>
                              </wps:spPr>
                              <wps:txbx>
                                <w:txbxContent>
                                  <w:p>
                                    <w:pPr>
                                      <w:spacing w:line="120" w:lineRule="atLeast"/>
                                      <w:ind w:firstLine="440" w:firstLineChars="200"/>
                                      <w:rPr>
                                        <w:rFonts w:ascii="Times New Roman" w:hAnsi="Times New Roman"/>
                                        <w:sz w:val="22"/>
                                        <w:szCs w:val="18"/>
                                      </w:rPr>
                                    </w:pPr>
                                    <w:r>
                                      <w:rPr>
                                        <w:rFonts w:hint="eastAsia" w:ascii="Times New Roman" w:hAnsi="Times New Roman"/>
                                        <w:sz w:val="22"/>
                                        <w:szCs w:val="18"/>
                                      </w:rPr>
                                      <w:t>降温定型</w:t>
                                    </w:r>
                                  </w:p>
                                </w:txbxContent>
                              </wps:txbx>
                              <wps:bodyPr rot="0" vert="horz" wrap="square" lIns="0" tIns="0" rIns="0" bIns="0" anchor="t" anchorCtr="0" upright="1">
                                <a:noAutofit/>
                              </wps:bodyPr>
                            </wps:wsp>
                            <wps:wsp>
                              <wps:cNvPr id="56" name="矩形 1055"/>
                              <wps:cNvSpPr>
                                <a:spLocks noChangeArrowheads="1"/>
                              </wps:cNvSpPr>
                              <wps:spPr bwMode="auto">
                                <a:xfrm>
                                  <a:off x="2063750" y="5270501"/>
                                  <a:ext cx="1219200" cy="228600"/>
                                </a:xfrm>
                                <a:prstGeom prst="rect">
                                  <a:avLst/>
                                </a:prstGeom>
                                <a:noFill/>
                                <a:ln w="6350">
                                  <a:solidFill>
                                    <a:srgbClr val="000000"/>
                                  </a:solidFill>
                                  <a:miter lim="800000"/>
                                </a:ln>
                                <a:effectLst/>
                              </wps:spPr>
                              <wps:txbx>
                                <w:txbxContent>
                                  <w:p>
                                    <w:pPr>
                                      <w:spacing w:line="120" w:lineRule="atLeast"/>
                                      <w:ind w:firstLine="660" w:firstLineChars="300"/>
                                      <w:rPr>
                                        <w:rFonts w:ascii="Times New Roman" w:hAnsi="Times New Roman"/>
                                        <w:sz w:val="22"/>
                                        <w:szCs w:val="18"/>
                                      </w:rPr>
                                    </w:pPr>
                                    <w:r>
                                      <w:rPr>
                                        <w:rFonts w:hint="eastAsia" w:ascii="Times New Roman" w:hAnsi="Times New Roman"/>
                                        <w:sz w:val="22"/>
                                        <w:szCs w:val="18"/>
                                      </w:rPr>
                                      <w:t>入库</w:t>
                                    </w:r>
                                  </w:p>
                                </w:txbxContent>
                              </wps:txbx>
                              <wps:bodyPr rot="0" vert="horz" wrap="square" lIns="0" tIns="0" rIns="0" bIns="0" anchor="t" anchorCtr="0" upright="1">
                                <a:noAutofit/>
                              </wps:bodyPr>
                            </wps:wsp>
                            <wps:wsp>
                              <wps:cNvPr id="57" name="矩形 1056"/>
                              <wps:cNvSpPr>
                                <a:spLocks noChangeArrowheads="1"/>
                              </wps:cNvSpPr>
                              <wps:spPr bwMode="auto">
                                <a:xfrm>
                                  <a:off x="2014855" y="4650105"/>
                                  <a:ext cx="1219200" cy="228600"/>
                                </a:xfrm>
                                <a:prstGeom prst="rect">
                                  <a:avLst/>
                                </a:prstGeom>
                                <a:noFill/>
                                <a:ln w="6350">
                                  <a:solidFill>
                                    <a:srgbClr val="000000"/>
                                  </a:solidFill>
                                  <a:miter lim="800000"/>
                                </a:ln>
                                <a:effectLst/>
                              </wps:spPr>
                              <wps:txbx>
                                <w:txbxContent>
                                  <w:p>
                                    <w:pPr>
                                      <w:spacing w:line="120" w:lineRule="atLeast"/>
                                      <w:ind w:firstLine="660" w:firstLineChars="300"/>
                                      <w:rPr>
                                        <w:rFonts w:ascii="Times New Roman" w:hAnsi="Times New Roman"/>
                                        <w:sz w:val="22"/>
                                        <w:szCs w:val="18"/>
                                      </w:rPr>
                                    </w:pPr>
                                    <w:r>
                                      <w:rPr>
                                        <w:rFonts w:hint="eastAsia" w:ascii="Times New Roman" w:hAnsi="Times New Roman"/>
                                        <w:sz w:val="22"/>
                                        <w:szCs w:val="18"/>
                                      </w:rPr>
                                      <w:t>检验</w:t>
                                    </w:r>
                                  </w:p>
                                </w:txbxContent>
                              </wps:txbx>
                              <wps:bodyPr rot="0" vert="horz" wrap="square" lIns="0" tIns="0" rIns="0" bIns="0" anchor="t" anchorCtr="0" upright="1">
                                <a:noAutofit/>
                              </wps:bodyPr>
                            </wps:wsp>
                            <wps:wsp>
                              <wps:cNvPr id="58" name="矩形 1057"/>
                              <wps:cNvSpPr>
                                <a:spLocks noChangeArrowheads="1"/>
                              </wps:cNvSpPr>
                              <wps:spPr bwMode="auto">
                                <a:xfrm>
                                  <a:off x="2019300" y="4029710"/>
                                  <a:ext cx="1219200" cy="228600"/>
                                </a:xfrm>
                                <a:prstGeom prst="rect">
                                  <a:avLst/>
                                </a:prstGeom>
                                <a:noFill/>
                                <a:ln w="6350">
                                  <a:solidFill>
                                    <a:srgbClr val="000000"/>
                                  </a:solidFill>
                                  <a:miter lim="800000"/>
                                </a:ln>
                                <a:effectLst/>
                              </wps:spPr>
                              <wps:txbx>
                                <w:txbxContent>
                                  <w:p>
                                    <w:pPr>
                                      <w:spacing w:line="120" w:lineRule="atLeast"/>
                                      <w:ind w:firstLine="220" w:firstLineChars="100"/>
                                      <w:rPr>
                                        <w:rFonts w:ascii="Times New Roman" w:hAnsi="Times New Roman"/>
                                        <w:sz w:val="22"/>
                                        <w:szCs w:val="18"/>
                                      </w:rPr>
                                    </w:pPr>
                                    <w:r>
                                      <w:rPr>
                                        <w:rFonts w:hint="eastAsia" w:ascii="Times New Roman" w:hAnsi="Times New Roman"/>
                                        <w:sz w:val="22"/>
                                        <w:szCs w:val="18"/>
                                      </w:rPr>
                                      <w:t>固定隔板、组装</w:t>
                                    </w:r>
                                  </w:p>
                                </w:txbxContent>
                              </wps:txbx>
                              <wps:bodyPr rot="0" vert="horz" wrap="square" lIns="0" tIns="0" rIns="0" bIns="0" anchor="t" anchorCtr="0" upright="1">
                                <a:noAutofit/>
                              </wps:bodyPr>
                            </wps:wsp>
                            <wps:wsp>
                              <wps:cNvPr id="59" name="矩形 1058"/>
                              <wps:cNvSpPr>
                                <a:spLocks noChangeArrowheads="1"/>
                              </wps:cNvSpPr>
                              <wps:spPr bwMode="auto">
                                <a:xfrm>
                                  <a:off x="1991360" y="3356611"/>
                                  <a:ext cx="1219200" cy="228600"/>
                                </a:xfrm>
                                <a:prstGeom prst="rect">
                                  <a:avLst/>
                                </a:prstGeom>
                                <a:noFill/>
                                <a:ln w="6350">
                                  <a:solidFill>
                                    <a:srgbClr val="000000"/>
                                  </a:solidFill>
                                  <a:miter lim="800000"/>
                                </a:ln>
                                <a:effectLst/>
                              </wps:spPr>
                              <wps:txbx>
                                <w:txbxContent>
                                  <w:p>
                                    <w:pPr>
                                      <w:spacing w:line="120" w:lineRule="atLeast"/>
                                      <w:ind w:firstLine="660" w:firstLineChars="300"/>
                                      <w:rPr>
                                        <w:rFonts w:ascii="Times New Roman" w:hAnsi="Times New Roman"/>
                                        <w:sz w:val="22"/>
                                        <w:szCs w:val="18"/>
                                      </w:rPr>
                                    </w:pPr>
                                    <w:r>
                                      <w:rPr>
                                        <w:rFonts w:hint="eastAsia" w:ascii="Times New Roman" w:hAnsi="Times New Roman"/>
                                        <w:sz w:val="22"/>
                                        <w:szCs w:val="18"/>
                                      </w:rPr>
                                      <w:t>修边</w:t>
                                    </w:r>
                                  </w:p>
                                </w:txbxContent>
                              </wps:txbx>
                              <wps:bodyPr rot="0" vert="horz" wrap="square" lIns="0" tIns="0" rIns="0" bIns="0" anchor="t" anchorCtr="0" upright="1">
                                <a:noAutofit/>
                              </wps:bodyPr>
                            </wps:wsp>
                            <wps:wsp>
                              <wps:cNvPr id="60" name="直线 1059"/>
                              <wps:cNvCnPr>
                                <a:cxnSpLocks noChangeShapeType="1"/>
                              </wps:cNvCnPr>
                              <wps:spPr bwMode="auto">
                                <a:xfrm>
                                  <a:off x="243205" y="4180205"/>
                                  <a:ext cx="0" cy="304800"/>
                                </a:xfrm>
                                <a:prstGeom prst="line">
                                  <a:avLst/>
                                </a:prstGeom>
                                <a:noFill/>
                                <a:ln w="6350">
                                  <a:solidFill>
                                    <a:srgbClr val="000000"/>
                                  </a:solidFill>
                                  <a:prstDash val="dash"/>
                                  <a:round/>
                                  <a:tailEnd type="arrow" w="med" len="med"/>
                                </a:ln>
                                <a:effectLst/>
                              </wps:spPr>
                              <wps:bodyPr/>
                            </wps:wsp>
                            <wps:wsp>
                              <wps:cNvPr id="61" name="任意多边形 1060"/>
                              <wps:cNvSpPr/>
                              <wps:spPr bwMode="auto">
                                <a:xfrm flipH="1" flipV="1">
                                  <a:off x="3262631" y="752475"/>
                                  <a:ext cx="323850" cy="0"/>
                                </a:xfrm>
                                <a:custGeom>
                                  <a:avLst/>
                                  <a:gdLst>
                                    <a:gd name="T0" fmla="*/ 370 w 370"/>
                                    <a:gd name="T1" fmla="*/ 899 h 899"/>
                                    <a:gd name="T2" fmla="*/ 0 w 370"/>
                                    <a:gd name="T3" fmla="*/ 0 h 899"/>
                                  </a:gdLst>
                                  <a:ahLst/>
                                  <a:cxnLst>
                                    <a:cxn ang="0">
                                      <a:pos x="T0" y="T1"/>
                                    </a:cxn>
                                    <a:cxn ang="0">
                                      <a:pos x="T2" y="T3"/>
                                    </a:cxn>
                                  </a:cxnLst>
                                  <a:rect l="0" t="0" r="r" b="b"/>
                                  <a:pathLst>
                                    <a:path w="370" h="899">
                                      <a:moveTo>
                                        <a:pt x="370" y="899"/>
                                      </a:moveTo>
                                      <a:lnTo>
                                        <a:pt x="0" y="0"/>
                                      </a:lnTo>
                                    </a:path>
                                  </a:pathLst>
                                </a:custGeom>
                                <a:noFill/>
                                <a:ln w="6350" cmpd="sng">
                                  <a:solidFill>
                                    <a:srgbClr val="000000"/>
                                  </a:solidFill>
                                  <a:prstDash val="dash"/>
                                  <a:round/>
                                  <a:tailEnd type="triangle" w="med" len="med"/>
                                </a:ln>
                                <a:effectLst/>
                              </wps:spPr>
                              <wps:bodyPr rot="0" vert="horz" wrap="square" lIns="0" tIns="0" rIns="0" bIns="0" anchor="t" anchorCtr="0" upright="1">
                                <a:noAutofit/>
                              </wps:bodyPr>
                            </wps:wsp>
                            <wps:wsp>
                              <wps:cNvPr id="62" name="矩形 1061"/>
                              <wps:cNvSpPr>
                                <a:spLocks noChangeArrowheads="1"/>
                              </wps:cNvSpPr>
                              <wps:spPr bwMode="auto">
                                <a:xfrm>
                                  <a:off x="3629026" y="634365"/>
                                  <a:ext cx="669290" cy="248920"/>
                                </a:xfrm>
                                <a:prstGeom prst="rect">
                                  <a:avLst/>
                                </a:prstGeom>
                                <a:noFill/>
                                <a:ln>
                                  <a:noFill/>
                                </a:ln>
                                <a:effectLst/>
                              </wps:spPr>
                              <wps:txbx>
                                <w:txbxContent>
                                  <w:p>
                                    <w:pPr>
                                      <w:spacing w:line="120" w:lineRule="atLeast"/>
                                      <w:jc w:val="center"/>
                                      <w:rPr>
                                        <w:rFonts w:ascii="Times New Roman" w:hAnsi="Times New Roman"/>
                                        <w:sz w:val="22"/>
                                        <w:szCs w:val="18"/>
                                      </w:rPr>
                                    </w:pPr>
                                    <w:r>
                                      <w:rPr>
                                        <w:rFonts w:hint="eastAsia" w:ascii="Times New Roman" w:hAnsi="Times New Roman"/>
                                        <w:sz w:val="22"/>
                                        <w:szCs w:val="18"/>
                                      </w:rPr>
                                      <w:t>粉尘、噪声</w:t>
                                    </w:r>
                                  </w:p>
                                </w:txbxContent>
                              </wps:txbx>
                              <wps:bodyPr rot="0" vert="horz" wrap="square" lIns="0" tIns="0" rIns="0" bIns="0" anchor="t" anchorCtr="0" upright="1">
                                <a:noAutofit/>
                              </wps:bodyPr>
                            </wps:wsp>
                            <wps:wsp>
                              <wps:cNvPr id="63" name="任意多边形 1062"/>
                              <wps:cNvSpPr/>
                              <wps:spPr bwMode="auto">
                                <a:xfrm flipH="1" flipV="1">
                                  <a:off x="3248661" y="1301115"/>
                                  <a:ext cx="317500" cy="0"/>
                                </a:xfrm>
                                <a:custGeom>
                                  <a:avLst/>
                                  <a:gdLst>
                                    <a:gd name="T0" fmla="*/ 370 w 370"/>
                                    <a:gd name="T1" fmla="*/ 899 h 899"/>
                                    <a:gd name="T2" fmla="*/ 0 w 370"/>
                                    <a:gd name="T3" fmla="*/ 0 h 899"/>
                                  </a:gdLst>
                                  <a:ahLst/>
                                  <a:cxnLst>
                                    <a:cxn ang="0">
                                      <a:pos x="T0" y="T1"/>
                                    </a:cxn>
                                    <a:cxn ang="0">
                                      <a:pos x="T2" y="T3"/>
                                    </a:cxn>
                                  </a:cxnLst>
                                  <a:rect l="0" t="0" r="r" b="b"/>
                                  <a:pathLst>
                                    <a:path w="370" h="899">
                                      <a:moveTo>
                                        <a:pt x="370" y="899"/>
                                      </a:moveTo>
                                      <a:lnTo>
                                        <a:pt x="0" y="0"/>
                                      </a:lnTo>
                                    </a:path>
                                  </a:pathLst>
                                </a:custGeom>
                                <a:noFill/>
                                <a:ln w="6350" cmpd="sng">
                                  <a:solidFill>
                                    <a:srgbClr val="000000"/>
                                  </a:solidFill>
                                  <a:prstDash val="dash"/>
                                  <a:round/>
                                  <a:tailEnd type="triangle" w="med" len="med"/>
                                </a:ln>
                                <a:effectLst/>
                              </wps:spPr>
                              <wps:bodyPr rot="0" vert="horz" wrap="square" lIns="0" tIns="0" rIns="0" bIns="0" anchor="t" anchorCtr="0" upright="1">
                                <a:noAutofit/>
                              </wps:bodyPr>
                            </wps:wsp>
                            <wps:wsp>
                              <wps:cNvPr id="1088" name="矩形 1063"/>
                              <wps:cNvSpPr>
                                <a:spLocks noChangeArrowheads="1"/>
                              </wps:cNvSpPr>
                              <wps:spPr bwMode="auto">
                                <a:xfrm>
                                  <a:off x="3566161" y="1193165"/>
                                  <a:ext cx="660400" cy="241300"/>
                                </a:xfrm>
                                <a:prstGeom prst="rect">
                                  <a:avLst/>
                                </a:prstGeom>
                                <a:noFill/>
                                <a:ln>
                                  <a:noFill/>
                                </a:ln>
                                <a:effectLst/>
                              </wps:spPr>
                              <wps:txbx>
                                <w:txbxContent>
                                  <w:p>
                                    <w:pPr>
                                      <w:spacing w:line="120" w:lineRule="atLeast"/>
                                      <w:jc w:val="center"/>
                                      <w:rPr>
                                        <w:rFonts w:ascii="Times New Roman" w:hAnsi="Times New Roman"/>
                                        <w:sz w:val="22"/>
                                        <w:szCs w:val="18"/>
                                      </w:rPr>
                                    </w:pPr>
                                    <w:r>
                                      <w:rPr>
                                        <w:rFonts w:hint="eastAsia" w:ascii="Times New Roman" w:hAnsi="Times New Roman"/>
                                        <w:sz w:val="22"/>
                                        <w:szCs w:val="18"/>
                                      </w:rPr>
                                      <w:t>粉尘</w:t>
                                    </w:r>
                                  </w:p>
                                </w:txbxContent>
                              </wps:txbx>
                              <wps:bodyPr rot="0" vert="horz" wrap="square" lIns="0" tIns="0" rIns="0" bIns="0" anchor="t" anchorCtr="0" upright="1">
                                <a:noAutofit/>
                              </wps:bodyPr>
                            </wps:wsp>
                            <wps:wsp>
                              <wps:cNvPr id="1089" name="任意多边形 1064"/>
                              <wps:cNvSpPr/>
                              <wps:spPr bwMode="auto">
                                <a:xfrm flipH="1" flipV="1">
                                  <a:off x="687070" y="3458210"/>
                                  <a:ext cx="0" cy="1242060"/>
                                </a:xfrm>
                                <a:custGeom>
                                  <a:avLst/>
                                  <a:gdLst>
                                    <a:gd name="T0" fmla="*/ 370 w 370"/>
                                    <a:gd name="T1" fmla="*/ 899 h 899"/>
                                    <a:gd name="T2" fmla="*/ 0 w 370"/>
                                    <a:gd name="T3" fmla="*/ 0 h 899"/>
                                  </a:gdLst>
                                  <a:ahLst/>
                                  <a:cxnLst>
                                    <a:cxn ang="0">
                                      <a:pos x="T0" y="T1"/>
                                    </a:cxn>
                                    <a:cxn ang="0">
                                      <a:pos x="T2" y="T3"/>
                                    </a:cxn>
                                  </a:cxnLst>
                                  <a:rect l="0" t="0" r="r" b="b"/>
                                  <a:pathLst>
                                    <a:path w="370" h="899">
                                      <a:moveTo>
                                        <a:pt x="370" y="899"/>
                                      </a:moveTo>
                                      <a:lnTo>
                                        <a:pt x="0" y="0"/>
                                      </a:lnTo>
                                    </a:path>
                                  </a:pathLst>
                                </a:custGeom>
                                <a:noFill/>
                                <a:ln w="6350" cmpd="sng">
                                  <a:solidFill>
                                    <a:srgbClr val="000000"/>
                                  </a:solidFill>
                                  <a:prstDash val="dash"/>
                                  <a:round/>
                                </a:ln>
                                <a:effectLst/>
                              </wps:spPr>
                              <wps:bodyPr rot="0" vert="horz" wrap="square" lIns="0" tIns="0" rIns="0" bIns="0" anchor="t" anchorCtr="0" upright="1">
                                <a:noAutofit/>
                              </wps:bodyPr>
                            </wps:wsp>
                            <wps:wsp>
                              <wps:cNvPr id="1090" name="任意多边形 1065"/>
                              <wps:cNvSpPr/>
                              <wps:spPr bwMode="auto">
                                <a:xfrm flipH="1" flipV="1">
                                  <a:off x="4300221" y="720725"/>
                                  <a:ext cx="148590" cy="0"/>
                                </a:xfrm>
                                <a:custGeom>
                                  <a:avLst/>
                                  <a:gdLst>
                                    <a:gd name="T0" fmla="*/ 370 w 370"/>
                                    <a:gd name="T1" fmla="*/ 899 h 899"/>
                                    <a:gd name="T2" fmla="*/ 0 w 370"/>
                                    <a:gd name="T3" fmla="*/ 0 h 899"/>
                                  </a:gdLst>
                                  <a:ahLst/>
                                  <a:cxnLst>
                                    <a:cxn ang="0">
                                      <a:pos x="T0" y="T1"/>
                                    </a:cxn>
                                    <a:cxn ang="0">
                                      <a:pos x="T2" y="T3"/>
                                    </a:cxn>
                                  </a:cxnLst>
                                  <a:rect l="0" t="0" r="r" b="b"/>
                                  <a:pathLst>
                                    <a:path w="370" h="899">
                                      <a:moveTo>
                                        <a:pt x="370" y="899"/>
                                      </a:moveTo>
                                      <a:lnTo>
                                        <a:pt x="0" y="0"/>
                                      </a:lnTo>
                                    </a:path>
                                  </a:pathLst>
                                </a:custGeom>
                                <a:noFill/>
                                <a:ln w="6350" cmpd="sng">
                                  <a:solidFill>
                                    <a:srgbClr val="000000"/>
                                  </a:solidFill>
                                  <a:prstDash val="dash"/>
                                  <a:round/>
                                </a:ln>
                                <a:effectLst/>
                              </wps:spPr>
                              <wps:bodyPr rot="0" vert="horz" wrap="square" lIns="0" tIns="0" rIns="0" bIns="0" anchor="t" anchorCtr="0" upright="1">
                                <a:noAutofit/>
                              </wps:bodyPr>
                            </wps:wsp>
                            <wps:wsp>
                              <wps:cNvPr id="1091" name="任意多边形 1067"/>
                              <wps:cNvSpPr/>
                              <wps:spPr bwMode="auto">
                                <a:xfrm flipH="1" flipV="1">
                                  <a:off x="725170" y="3441700"/>
                                  <a:ext cx="252000" cy="0"/>
                                </a:xfrm>
                                <a:custGeom>
                                  <a:avLst/>
                                  <a:gdLst>
                                    <a:gd name="T0" fmla="*/ 370 w 370"/>
                                    <a:gd name="T1" fmla="*/ 899 h 899"/>
                                    <a:gd name="T2" fmla="*/ 0 w 370"/>
                                    <a:gd name="T3" fmla="*/ 0 h 899"/>
                                  </a:gdLst>
                                  <a:ahLst/>
                                  <a:cxnLst>
                                    <a:cxn ang="0">
                                      <a:pos x="T0" y="T1"/>
                                    </a:cxn>
                                    <a:cxn ang="0">
                                      <a:pos x="T2" y="T3"/>
                                    </a:cxn>
                                  </a:cxnLst>
                                  <a:rect l="0" t="0" r="r" b="b"/>
                                  <a:pathLst>
                                    <a:path w="370" h="899">
                                      <a:moveTo>
                                        <a:pt x="370" y="899"/>
                                      </a:moveTo>
                                      <a:lnTo>
                                        <a:pt x="0" y="0"/>
                                      </a:lnTo>
                                    </a:path>
                                  </a:pathLst>
                                </a:custGeom>
                                <a:noFill/>
                                <a:ln w="6350" cmpd="sng">
                                  <a:solidFill>
                                    <a:srgbClr val="000000"/>
                                  </a:solidFill>
                                  <a:prstDash val="dash"/>
                                  <a:round/>
                                </a:ln>
                                <a:effectLst/>
                              </wps:spPr>
                              <wps:bodyPr rot="0" vert="horz" wrap="square" lIns="0" tIns="0" rIns="0" bIns="0" anchor="t" anchorCtr="0" upright="1">
                                <a:noAutofit/>
                              </wps:bodyPr>
                            </wps:wsp>
                            <wps:wsp>
                              <wps:cNvPr id="1092" name="任意多边形 1068"/>
                              <wps:cNvSpPr/>
                              <wps:spPr bwMode="auto">
                                <a:xfrm flipV="1">
                                  <a:off x="4436111" y="727075"/>
                                  <a:ext cx="0" cy="540000"/>
                                </a:xfrm>
                                <a:custGeom>
                                  <a:avLst/>
                                  <a:gdLst>
                                    <a:gd name="T0" fmla="*/ 370 w 370"/>
                                    <a:gd name="T1" fmla="*/ 899 h 899"/>
                                    <a:gd name="T2" fmla="*/ 0 w 370"/>
                                    <a:gd name="T3" fmla="*/ 0 h 899"/>
                                  </a:gdLst>
                                  <a:ahLst/>
                                  <a:cxnLst>
                                    <a:cxn ang="0">
                                      <a:pos x="T0" y="T1"/>
                                    </a:cxn>
                                    <a:cxn ang="0">
                                      <a:pos x="T2" y="T3"/>
                                    </a:cxn>
                                  </a:cxnLst>
                                  <a:rect l="0" t="0" r="r" b="b"/>
                                  <a:pathLst>
                                    <a:path w="370" h="899">
                                      <a:moveTo>
                                        <a:pt x="370" y="899"/>
                                      </a:moveTo>
                                      <a:lnTo>
                                        <a:pt x="0" y="0"/>
                                      </a:lnTo>
                                    </a:path>
                                  </a:pathLst>
                                </a:custGeom>
                                <a:noFill/>
                                <a:ln w="6350" cmpd="sng">
                                  <a:solidFill>
                                    <a:srgbClr val="000000"/>
                                  </a:solidFill>
                                  <a:prstDash val="dash"/>
                                  <a:round/>
                                </a:ln>
                                <a:effectLst/>
                              </wps:spPr>
                              <wps:bodyPr rot="0" vert="horz" wrap="square" lIns="0" tIns="0" rIns="0" bIns="0" anchor="t" anchorCtr="0" upright="1">
                                <a:noAutofit/>
                              </wps:bodyPr>
                            </wps:wsp>
                            <wps:wsp>
                              <wps:cNvPr id="1093" name="任意多边形 1069"/>
                              <wps:cNvSpPr/>
                              <wps:spPr bwMode="auto">
                                <a:xfrm flipH="1" flipV="1">
                                  <a:off x="4267836" y="1261745"/>
                                  <a:ext cx="139700" cy="0"/>
                                </a:xfrm>
                                <a:custGeom>
                                  <a:avLst/>
                                  <a:gdLst>
                                    <a:gd name="T0" fmla="*/ 370 w 370"/>
                                    <a:gd name="T1" fmla="*/ 899 h 899"/>
                                    <a:gd name="T2" fmla="*/ 0 w 370"/>
                                    <a:gd name="T3" fmla="*/ 0 h 899"/>
                                  </a:gdLst>
                                  <a:ahLst/>
                                  <a:cxnLst>
                                    <a:cxn ang="0">
                                      <a:pos x="T0" y="T1"/>
                                    </a:cxn>
                                    <a:cxn ang="0">
                                      <a:pos x="T2" y="T3"/>
                                    </a:cxn>
                                  </a:cxnLst>
                                  <a:rect l="0" t="0" r="r" b="b"/>
                                  <a:pathLst>
                                    <a:path w="370" h="899">
                                      <a:moveTo>
                                        <a:pt x="370" y="899"/>
                                      </a:moveTo>
                                      <a:lnTo>
                                        <a:pt x="0" y="0"/>
                                      </a:lnTo>
                                    </a:path>
                                  </a:pathLst>
                                </a:custGeom>
                                <a:noFill/>
                                <a:ln w="6350" cmpd="sng">
                                  <a:solidFill>
                                    <a:srgbClr val="000000"/>
                                  </a:solidFill>
                                  <a:prstDash val="dash"/>
                                  <a:round/>
                                </a:ln>
                                <a:effectLst/>
                              </wps:spPr>
                              <wps:bodyPr rot="0" vert="horz" wrap="square" lIns="0" tIns="0" rIns="0" bIns="0" anchor="t" anchorCtr="0" upright="1">
                                <a:noAutofit/>
                              </wps:bodyPr>
                            </wps:wsp>
                            <wps:wsp>
                              <wps:cNvPr id="1094" name="任意多边形 1070"/>
                              <wps:cNvSpPr/>
                              <wps:spPr bwMode="auto">
                                <a:xfrm flipH="1" flipV="1">
                                  <a:off x="4448811" y="967105"/>
                                  <a:ext cx="317500" cy="0"/>
                                </a:xfrm>
                                <a:custGeom>
                                  <a:avLst/>
                                  <a:gdLst>
                                    <a:gd name="T0" fmla="*/ 370 w 370"/>
                                    <a:gd name="T1" fmla="*/ 899 h 899"/>
                                    <a:gd name="T2" fmla="*/ 0 w 370"/>
                                    <a:gd name="T3" fmla="*/ 0 h 899"/>
                                  </a:gdLst>
                                  <a:ahLst/>
                                  <a:cxnLst>
                                    <a:cxn ang="0">
                                      <a:pos x="T0" y="T1"/>
                                    </a:cxn>
                                    <a:cxn ang="0">
                                      <a:pos x="T2" y="T3"/>
                                    </a:cxn>
                                  </a:cxnLst>
                                  <a:rect l="0" t="0" r="r" b="b"/>
                                  <a:pathLst>
                                    <a:path w="370" h="899">
                                      <a:moveTo>
                                        <a:pt x="370" y="899"/>
                                      </a:moveTo>
                                      <a:lnTo>
                                        <a:pt x="0" y="0"/>
                                      </a:lnTo>
                                    </a:path>
                                  </a:pathLst>
                                </a:custGeom>
                                <a:noFill/>
                                <a:ln w="6350" cmpd="sng">
                                  <a:solidFill>
                                    <a:srgbClr val="000000"/>
                                  </a:solidFill>
                                  <a:prstDash val="dash"/>
                                  <a:round/>
                                  <a:tailEnd type="triangle" w="med" len="med"/>
                                </a:ln>
                                <a:effectLst/>
                              </wps:spPr>
                              <wps:bodyPr rot="0" vert="horz" wrap="square" lIns="0" tIns="0" rIns="0" bIns="0" anchor="t" anchorCtr="0" upright="1">
                                <a:noAutofit/>
                              </wps:bodyPr>
                            </wps:wsp>
                            <wps:wsp>
                              <wps:cNvPr id="1095" name="矩形 1071"/>
                              <wps:cNvSpPr>
                                <a:spLocks noChangeArrowheads="1"/>
                              </wps:cNvSpPr>
                              <wps:spPr bwMode="auto">
                                <a:xfrm>
                                  <a:off x="4784726" y="758825"/>
                                  <a:ext cx="437515" cy="526415"/>
                                </a:xfrm>
                                <a:prstGeom prst="rect">
                                  <a:avLst/>
                                </a:prstGeom>
                                <a:noFill/>
                                <a:ln>
                                  <a:noFill/>
                                </a:ln>
                                <a:effectLst/>
                              </wps:spPr>
                              <wps:txbx>
                                <w:txbxContent>
                                  <w:p>
                                    <w:pPr>
                                      <w:spacing w:line="120" w:lineRule="atLeast"/>
                                      <w:jc w:val="center"/>
                                      <w:rPr>
                                        <w:rFonts w:ascii="Times New Roman" w:hAnsi="Times New Roman"/>
                                        <w:sz w:val="22"/>
                                        <w:szCs w:val="18"/>
                                      </w:rPr>
                                    </w:pPr>
                                    <w:r>
                                      <w:rPr>
                                        <w:rFonts w:hint="eastAsia" w:ascii="Times New Roman" w:hAnsi="Times New Roman"/>
                                        <w:sz w:val="22"/>
                                        <w:szCs w:val="18"/>
                                      </w:rPr>
                                      <w:t>无组织排放</w:t>
                                    </w:r>
                                  </w:p>
                                </w:txbxContent>
                              </wps:txbx>
                              <wps:bodyPr rot="0" vert="horz" wrap="square" lIns="0" tIns="0" rIns="0" bIns="0" anchor="t" anchorCtr="0" upright="1">
                                <a:noAutofit/>
                              </wps:bodyPr>
                            </wps:wsp>
                            <wps:wsp>
                              <wps:cNvPr id="1096" name="矩形 1074"/>
                              <wps:cNvSpPr>
                                <a:spLocks noChangeArrowheads="1"/>
                              </wps:cNvSpPr>
                              <wps:spPr bwMode="auto">
                                <a:xfrm>
                                  <a:off x="930910" y="3141980"/>
                                  <a:ext cx="723900" cy="523240"/>
                                </a:xfrm>
                                <a:prstGeom prst="rect">
                                  <a:avLst/>
                                </a:prstGeom>
                                <a:noFill/>
                                <a:ln>
                                  <a:noFill/>
                                </a:ln>
                                <a:effectLst/>
                              </wps:spPr>
                              <wps:txbx>
                                <w:txbxContent>
                                  <w:p>
                                    <w:pPr>
                                      <w:spacing w:line="120" w:lineRule="atLeast"/>
                                      <w:jc w:val="center"/>
                                      <w:rPr>
                                        <w:rFonts w:hint="eastAsia" w:ascii="Times New Roman" w:hAnsi="Times New Roman"/>
                                        <w:sz w:val="22"/>
                                        <w:szCs w:val="18"/>
                                      </w:rPr>
                                    </w:pPr>
                                    <w:r>
                                      <w:rPr>
                                        <w:rFonts w:hint="eastAsia" w:ascii="Times New Roman" w:hAnsi="Times New Roman"/>
                                        <w:sz w:val="22"/>
                                        <w:szCs w:val="18"/>
                                      </w:rPr>
                                      <w:t>噪声</w:t>
                                    </w:r>
                                  </w:p>
                                  <w:p>
                                    <w:pPr>
                                      <w:spacing w:line="120" w:lineRule="atLeast"/>
                                      <w:jc w:val="center"/>
                                      <w:rPr>
                                        <w:rFonts w:ascii="Times New Roman" w:hAnsi="Times New Roman"/>
                                        <w:sz w:val="22"/>
                                        <w:szCs w:val="18"/>
                                      </w:rPr>
                                    </w:pPr>
                                    <w:r>
                                      <w:rPr>
                                        <w:rFonts w:hint="eastAsia" w:ascii="Times New Roman" w:hAnsi="Times New Roman"/>
                                        <w:sz w:val="22"/>
                                        <w:szCs w:val="18"/>
                                      </w:rPr>
                                      <w:t>边角料</w:t>
                                    </w:r>
                                  </w:p>
                                </w:txbxContent>
                              </wps:txbx>
                              <wps:bodyPr rot="0" vert="horz" wrap="square" lIns="0" tIns="0" rIns="0" bIns="0" anchor="t" anchorCtr="0" upright="1">
                                <a:noAutofit/>
                              </wps:bodyPr>
                            </wps:wsp>
                            <wps:wsp>
                              <wps:cNvPr id="1097" name="矩形 1075"/>
                              <wps:cNvSpPr>
                                <a:spLocks noChangeArrowheads="1"/>
                              </wps:cNvSpPr>
                              <wps:spPr bwMode="auto">
                                <a:xfrm>
                                  <a:off x="3611246" y="1748791"/>
                                  <a:ext cx="628650" cy="450215"/>
                                </a:xfrm>
                                <a:prstGeom prst="rect">
                                  <a:avLst/>
                                </a:prstGeom>
                                <a:noFill/>
                                <a:ln>
                                  <a:noFill/>
                                </a:ln>
                                <a:effectLst/>
                              </wps:spPr>
                              <wps:txbx>
                                <w:txbxContent>
                                  <w:p>
                                    <w:pPr>
                                      <w:spacing w:line="120" w:lineRule="atLeast"/>
                                      <w:jc w:val="center"/>
                                      <w:rPr>
                                        <w:rFonts w:ascii="Times New Roman" w:hAnsi="Times New Roman"/>
                                        <w:sz w:val="22"/>
                                        <w:szCs w:val="18"/>
                                      </w:rPr>
                                    </w:pPr>
                                    <w:r>
                                      <w:rPr>
                                        <w:rFonts w:hint="eastAsia" w:ascii="Times New Roman" w:hAnsi="Times New Roman"/>
                                        <w:sz w:val="22"/>
                                        <w:szCs w:val="18"/>
                                      </w:rPr>
                                      <w:t>有机废气、噪声</w:t>
                                    </w:r>
                                  </w:p>
                                </w:txbxContent>
                              </wps:txbx>
                              <wps:bodyPr rot="0" vert="horz" wrap="square" lIns="0" tIns="0" rIns="0" bIns="0" anchor="t" anchorCtr="0" upright="1">
                                <a:noAutofit/>
                              </wps:bodyPr>
                            </wps:wsp>
                            <wps:wsp>
                              <wps:cNvPr id="1098" name="矩形 1076"/>
                              <wps:cNvSpPr>
                                <a:spLocks noChangeArrowheads="1"/>
                              </wps:cNvSpPr>
                              <wps:spPr bwMode="auto">
                                <a:xfrm>
                                  <a:off x="4572001" y="1390650"/>
                                  <a:ext cx="513080" cy="808990"/>
                                </a:xfrm>
                                <a:prstGeom prst="rect">
                                  <a:avLst/>
                                </a:prstGeom>
                                <a:noFill/>
                                <a:ln>
                                  <a:noFill/>
                                </a:ln>
                                <a:effectLst/>
                              </wps:spPr>
                              <wps:txbx>
                                <w:txbxContent>
                                  <w:p>
                                    <w:pPr>
                                      <w:spacing w:line="120" w:lineRule="atLeast"/>
                                      <w:jc w:val="center"/>
                                      <w:rPr>
                                        <w:rFonts w:ascii="Times New Roman" w:hAnsi="Times New Roman"/>
                                        <w:b/>
                                        <w:bCs/>
                                        <w:sz w:val="22"/>
                                        <w:szCs w:val="18"/>
                                      </w:rPr>
                                    </w:pPr>
                                    <w:r>
                                      <w:rPr>
                                        <w:rFonts w:hint="eastAsia" w:ascii="Times New Roman" w:hAnsi="Times New Roman"/>
                                        <w:b/>
                                        <w:bCs/>
                                        <w:sz w:val="22"/>
                                        <w:szCs w:val="18"/>
                                      </w:rPr>
                                      <w:t>活性炭吸附+15m排气筒P</w:t>
                                    </w:r>
                                  </w:p>
                                </w:txbxContent>
                              </wps:txbx>
                              <wps:bodyPr rot="0" vert="horz" wrap="square" lIns="0" tIns="0" rIns="0" bIns="0" anchor="t" anchorCtr="0" upright="1">
                                <a:noAutofit/>
                              </wps:bodyPr>
                            </wps:wsp>
                            <wps:wsp>
                              <wps:cNvPr id="1099" name="矩形 1077"/>
                              <wps:cNvSpPr>
                                <a:spLocks noChangeArrowheads="1"/>
                              </wps:cNvSpPr>
                              <wps:spPr bwMode="auto">
                                <a:xfrm>
                                  <a:off x="713105" y="2840355"/>
                                  <a:ext cx="660400" cy="241300"/>
                                </a:xfrm>
                                <a:prstGeom prst="rect">
                                  <a:avLst/>
                                </a:prstGeom>
                                <a:noFill/>
                                <a:ln>
                                  <a:noFill/>
                                </a:ln>
                                <a:effectLst/>
                              </wps:spPr>
                              <wps:txbx>
                                <w:txbxContent>
                                  <w:p>
                                    <w:pPr>
                                      <w:spacing w:line="120" w:lineRule="atLeast"/>
                                      <w:jc w:val="center"/>
                                      <w:rPr>
                                        <w:rFonts w:ascii="Times New Roman" w:hAnsi="Times New Roman"/>
                                        <w:sz w:val="22"/>
                                        <w:szCs w:val="18"/>
                                      </w:rPr>
                                    </w:pPr>
                                    <w:r>
                                      <w:rPr>
                                        <w:rFonts w:hint="eastAsia" w:ascii="Times New Roman" w:hAnsi="Times New Roman"/>
                                        <w:sz w:val="22"/>
                                        <w:szCs w:val="18"/>
                                      </w:rPr>
                                      <w:t>冷却水</w:t>
                                    </w:r>
                                  </w:p>
                                </w:txbxContent>
                              </wps:txbx>
                              <wps:bodyPr rot="0" vert="horz" wrap="square" lIns="0" tIns="0" rIns="0" bIns="0" anchor="t" anchorCtr="0" upright="1">
                                <a:noAutofit/>
                              </wps:bodyPr>
                            </wps:wsp>
                            <wps:wsp>
                              <wps:cNvPr id="1100" name="矩形 1078"/>
                              <wps:cNvSpPr>
                                <a:spLocks noChangeArrowheads="1"/>
                              </wps:cNvSpPr>
                              <wps:spPr bwMode="auto">
                                <a:xfrm>
                                  <a:off x="0" y="3992880"/>
                                  <a:ext cx="481330" cy="241300"/>
                                </a:xfrm>
                                <a:prstGeom prst="rect">
                                  <a:avLst/>
                                </a:prstGeom>
                                <a:noFill/>
                                <a:ln>
                                  <a:noFill/>
                                </a:ln>
                                <a:effectLst/>
                              </wps:spPr>
                              <wps:txbx>
                                <w:txbxContent>
                                  <w:p>
                                    <w:pPr>
                                      <w:spacing w:line="120" w:lineRule="atLeast"/>
                                      <w:jc w:val="center"/>
                                      <w:rPr>
                                        <w:rFonts w:ascii="Times New Roman" w:hAnsi="Times New Roman"/>
                                        <w:sz w:val="22"/>
                                        <w:szCs w:val="18"/>
                                      </w:rPr>
                                    </w:pPr>
                                    <w:r>
                                      <w:rPr>
                                        <w:rFonts w:hint="eastAsia" w:ascii="Times New Roman" w:hAnsi="Times New Roman"/>
                                        <w:sz w:val="22"/>
                                        <w:szCs w:val="18"/>
                                      </w:rPr>
                                      <w:t>破碎</w:t>
                                    </w:r>
                                  </w:p>
                                </w:txbxContent>
                              </wps:txbx>
                              <wps:bodyPr rot="0" vert="horz" wrap="square" lIns="0" tIns="0" rIns="0" bIns="0" anchor="t" anchorCtr="0" upright="1">
                                <a:noAutofit/>
                              </wps:bodyPr>
                            </wps:wsp>
                            <wps:wsp>
                              <wps:cNvPr id="1101" name="任意多边形 1079"/>
                              <wps:cNvSpPr/>
                              <wps:spPr bwMode="auto">
                                <a:xfrm flipH="1" flipV="1">
                                  <a:off x="3263266" y="2480310"/>
                                  <a:ext cx="317500" cy="0"/>
                                </a:xfrm>
                                <a:custGeom>
                                  <a:avLst/>
                                  <a:gdLst>
                                    <a:gd name="T0" fmla="*/ 370 w 370"/>
                                    <a:gd name="T1" fmla="*/ 899 h 899"/>
                                    <a:gd name="T2" fmla="*/ 0 w 370"/>
                                    <a:gd name="T3" fmla="*/ 0 h 899"/>
                                  </a:gdLst>
                                  <a:ahLst/>
                                  <a:cxnLst>
                                    <a:cxn ang="0">
                                      <a:pos x="T0" y="T1"/>
                                    </a:cxn>
                                    <a:cxn ang="0">
                                      <a:pos x="T2" y="T3"/>
                                    </a:cxn>
                                  </a:cxnLst>
                                  <a:rect l="0" t="0" r="r" b="b"/>
                                  <a:pathLst>
                                    <a:path w="370" h="899">
                                      <a:moveTo>
                                        <a:pt x="370" y="899"/>
                                      </a:moveTo>
                                      <a:lnTo>
                                        <a:pt x="0" y="0"/>
                                      </a:lnTo>
                                    </a:path>
                                  </a:pathLst>
                                </a:custGeom>
                                <a:noFill/>
                                <a:ln w="6350" cmpd="sng">
                                  <a:solidFill>
                                    <a:srgbClr val="000000"/>
                                  </a:solidFill>
                                  <a:prstDash val="dash"/>
                                  <a:round/>
                                  <a:tailEnd type="triangle" w="med" len="med"/>
                                </a:ln>
                                <a:effectLst/>
                              </wps:spPr>
                              <wps:bodyPr rot="0" vert="horz" wrap="square" lIns="0" tIns="0" rIns="0" bIns="0" anchor="t" anchorCtr="0" upright="1">
                                <a:noAutofit/>
                              </wps:bodyPr>
                            </wps:wsp>
                            <wps:wsp>
                              <wps:cNvPr id="1102" name="任意多边形 1080"/>
                              <wps:cNvSpPr/>
                              <wps:spPr bwMode="auto">
                                <a:xfrm flipH="1">
                                  <a:off x="3223261" y="1859916"/>
                                  <a:ext cx="358775" cy="0"/>
                                </a:xfrm>
                                <a:custGeom>
                                  <a:avLst/>
                                  <a:gdLst>
                                    <a:gd name="T0" fmla="*/ 370 w 370"/>
                                    <a:gd name="T1" fmla="*/ 899 h 899"/>
                                    <a:gd name="T2" fmla="*/ 0 w 370"/>
                                    <a:gd name="T3" fmla="*/ 0 h 899"/>
                                  </a:gdLst>
                                  <a:ahLst/>
                                  <a:cxnLst>
                                    <a:cxn ang="0">
                                      <a:pos x="T0" y="T1"/>
                                    </a:cxn>
                                    <a:cxn ang="0">
                                      <a:pos x="T2" y="T3"/>
                                    </a:cxn>
                                  </a:cxnLst>
                                  <a:rect l="0" t="0" r="r" b="b"/>
                                  <a:pathLst>
                                    <a:path w="370" h="899">
                                      <a:moveTo>
                                        <a:pt x="370" y="899"/>
                                      </a:moveTo>
                                      <a:lnTo>
                                        <a:pt x="0" y="0"/>
                                      </a:lnTo>
                                    </a:path>
                                  </a:pathLst>
                                </a:custGeom>
                                <a:noFill/>
                                <a:ln w="6350" cmpd="sng">
                                  <a:solidFill>
                                    <a:srgbClr val="000000"/>
                                  </a:solidFill>
                                  <a:prstDash val="dash"/>
                                  <a:round/>
                                  <a:tailEnd type="triangle" w="med" len="med"/>
                                </a:ln>
                                <a:effectLst/>
                              </wps:spPr>
                              <wps:bodyPr rot="0" vert="horz" wrap="square" lIns="0" tIns="0" rIns="0" bIns="0" anchor="t" anchorCtr="0" upright="1">
                                <a:noAutofit/>
                              </wps:bodyPr>
                            </wps:wsp>
                            <wps:wsp>
                              <wps:cNvPr id="1103" name="矩形 1081"/>
                              <wps:cNvSpPr>
                                <a:spLocks noChangeArrowheads="1"/>
                              </wps:cNvSpPr>
                              <wps:spPr bwMode="auto">
                                <a:xfrm>
                                  <a:off x="3175" y="4445000"/>
                                  <a:ext cx="704215" cy="271780"/>
                                </a:xfrm>
                                <a:prstGeom prst="rect">
                                  <a:avLst/>
                                </a:prstGeom>
                                <a:noFill/>
                                <a:ln>
                                  <a:noFill/>
                                </a:ln>
                                <a:effectLst/>
                              </wps:spPr>
                              <wps:txbx>
                                <w:txbxContent>
                                  <w:p>
                                    <w:pPr>
                                      <w:spacing w:line="120" w:lineRule="atLeast"/>
                                      <w:jc w:val="center"/>
                                      <w:rPr>
                                        <w:rFonts w:ascii="Times New Roman" w:hAnsi="Times New Roman"/>
                                        <w:sz w:val="22"/>
                                        <w:szCs w:val="18"/>
                                      </w:rPr>
                                    </w:pPr>
                                    <w:r>
                                      <w:rPr>
                                        <w:rFonts w:hint="eastAsia" w:ascii="Times New Roman" w:hAnsi="Times New Roman"/>
                                        <w:sz w:val="22"/>
                                        <w:szCs w:val="18"/>
                                      </w:rPr>
                                      <w:t>粉尘、噪声</w:t>
                                    </w:r>
                                  </w:p>
                                </w:txbxContent>
                              </wps:txbx>
                              <wps:bodyPr rot="0" vert="horz" wrap="square" lIns="0" tIns="0" rIns="0" bIns="0" anchor="t" anchorCtr="0" upright="1">
                                <a:noAutofit/>
                              </wps:bodyPr>
                            </wps:wsp>
                            <wps:wsp>
                              <wps:cNvPr id="1104" name="任意多边形 1082"/>
                              <wps:cNvSpPr/>
                              <wps:spPr bwMode="auto">
                                <a:xfrm flipH="1">
                                  <a:off x="4201161" y="1853566"/>
                                  <a:ext cx="355600" cy="0"/>
                                </a:xfrm>
                                <a:custGeom>
                                  <a:avLst/>
                                  <a:gdLst>
                                    <a:gd name="T0" fmla="*/ 370 w 370"/>
                                    <a:gd name="T1" fmla="*/ 899 h 899"/>
                                    <a:gd name="T2" fmla="*/ 0 w 370"/>
                                    <a:gd name="T3" fmla="*/ 0 h 899"/>
                                  </a:gdLst>
                                  <a:ahLst/>
                                  <a:cxnLst>
                                    <a:cxn ang="0">
                                      <a:pos x="T0" y="T1"/>
                                    </a:cxn>
                                    <a:cxn ang="0">
                                      <a:pos x="T2" y="T3"/>
                                    </a:cxn>
                                  </a:cxnLst>
                                  <a:rect l="0" t="0" r="r" b="b"/>
                                  <a:pathLst>
                                    <a:path w="370" h="899">
                                      <a:moveTo>
                                        <a:pt x="370" y="899"/>
                                      </a:moveTo>
                                      <a:lnTo>
                                        <a:pt x="0" y="0"/>
                                      </a:lnTo>
                                    </a:path>
                                  </a:pathLst>
                                </a:custGeom>
                                <a:noFill/>
                                <a:ln w="6350" cmpd="sng">
                                  <a:solidFill>
                                    <a:srgbClr val="000000"/>
                                  </a:solidFill>
                                  <a:prstDash val="dash"/>
                                  <a:round/>
                                  <a:tailEnd type="triangle" w="med" len="med"/>
                                </a:ln>
                                <a:effectLst/>
                              </wps:spPr>
                              <wps:bodyPr rot="0" vert="horz" wrap="square" lIns="0" tIns="0" rIns="0" bIns="0" anchor="t" anchorCtr="0" upright="1">
                                <a:noAutofit/>
                              </wps:bodyPr>
                            </wps:wsp>
                            <wps:wsp>
                              <wps:cNvPr id="1105" name="直线 1086"/>
                              <wps:cNvCnPr>
                                <a:cxnSpLocks noChangeShapeType="1"/>
                              </wps:cNvCnPr>
                              <wps:spPr bwMode="auto">
                                <a:xfrm flipV="1">
                                  <a:off x="3206116" y="2919730"/>
                                  <a:ext cx="268605" cy="0"/>
                                </a:xfrm>
                                <a:prstGeom prst="line">
                                  <a:avLst/>
                                </a:prstGeom>
                                <a:noFill/>
                                <a:ln w="6350">
                                  <a:solidFill>
                                    <a:srgbClr val="000000"/>
                                  </a:solidFill>
                                  <a:round/>
                                  <a:tailEnd type="arrow" w="med" len="med"/>
                                </a:ln>
                                <a:effectLst/>
                              </wps:spPr>
                              <wps:bodyPr/>
                            </wps:wsp>
                            <wps:wsp>
                              <wps:cNvPr id="1106" name="矩形 1087"/>
                              <wps:cNvSpPr>
                                <a:spLocks noChangeArrowheads="1"/>
                              </wps:cNvSpPr>
                              <wps:spPr bwMode="auto">
                                <a:xfrm>
                                  <a:off x="3503296" y="2814955"/>
                                  <a:ext cx="660400" cy="241300"/>
                                </a:xfrm>
                                <a:prstGeom prst="rect">
                                  <a:avLst/>
                                </a:prstGeom>
                                <a:noFill/>
                                <a:ln>
                                  <a:noFill/>
                                </a:ln>
                                <a:effectLst/>
                              </wps:spPr>
                              <wps:txbx>
                                <w:txbxContent>
                                  <w:p>
                                    <w:pPr>
                                      <w:spacing w:line="120" w:lineRule="atLeast"/>
                                      <w:jc w:val="center"/>
                                      <w:rPr>
                                        <w:rFonts w:ascii="Times New Roman" w:hAnsi="Times New Roman"/>
                                        <w:sz w:val="22"/>
                                        <w:szCs w:val="18"/>
                                      </w:rPr>
                                    </w:pPr>
                                    <w:r>
                                      <w:rPr>
                                        <w:rFonts w:hint="eastAsia" w:ascii="Times New Roman" w:hAnsi="Times New Roman"/>
                                        <w:sz w:val="22"/>
                                        <w:szCs w:val="18"/>
                                      </w:rPr>
                                      <w:t>循环水池</w:t>
                                    </w:r>
                                  </w:p>
                                </w:txbxContent>
                              </wps:txbx>
                              <wps:bodyPr rot="0" vert="horz" wrap="square" lIns="0" tIns="0" rIns="0" bIns="0" anchor="t" anchorCtr="0" upright="1">
                                <a:noAutofit/>
                              </wps:bodyPr>
                            </wps:wsp>
                            <wps:wsp>
                              <wps:cNvPr id="1107" name="任意多边形 1088"/>
                              <wps:cNvSpPr/>
                              <wps:spPr bwMode="auto">
                                <a:xfrm flipV="1">
                                  <a:off x="1661160" y="3448685"/>
                                  <a:ext cx="295910" cy="0"/>
                                </a:xfrm>
                                <a:custGeom>
                                  <a:avLst/>
                                  <a:gdLst>
                                    <a:gd name="T0" fmla="*/ 370 w 370"/>
                                    <a:gd name="T1" fmla="*/ 899 h 899"/>
                                    <a:gd name="T2" fmla="*/ 0 w 370"/>
                                    <a:gd name="T3" fmla="*/ 0 h 899"/>
                                  </a:gdLst>
                                  <a:ahLst/>
                                  <a:cxnLst>
                                    <a:cxn ang="0">
                                      <a:pos x="T0" y="T1"/>
                                    </a:cxn>
                                    <a:cxn ang="0">
                                      <a:pos x="T2" y="T3"/>
                                    </a:cxn>
                                  </a:cxnLst>
                                  <a:rect l="0" t="0" r="r" b="b"/>
                                  <a:pathLst>
                                    <a:path w="370" h="899">
                                      <a:moveTo>
                                        <a:pt x="370" y="899"/>
                                      </a:moveTo>
                                      <a:lnTo>
                                        <a:pt x="0" y="0"/>
                                      </a:lnTo>
                                    </a:path>
                                  </a:pathLst>
                                </a:custGeom>
                                <a:noFill/>
                                <a:ln w="6350" cmpd="sng">
                                  <a:solidFill>
                                    <a:srgbClr val="000000"/>
                                  </a:solidFill>
                                  <a:prstDash val="dash"/>
                                  <a:round/>
                                  <a:tailEnd type="triangle" w="med" len="med"/>
                                </a:ln>
                                <a:effectLst/>
                              </wps:spPr>
                              <wps:bodyPr rot="0" vert="horz" wrap="square" lIns="0" tIns="0" rIns="0" bIns="0" anchor="t" anchorCtr="0" upright="1">
                                <a:noAutofit/>
                              </wps:bodyPr>
                            </wps:wsp>
                            <wps:wsp>
                              <wps:cNvPr id="1108" name="任意多边形 1091"/>
                              <wps:cNvSpPr/>
                              <wps:spPr bwMode="auto">
                                <a:xfrm>
                                  <a:off x="1697990" y="4728211"/>
                                  <a:ext cx="299085" cy="0"/>
                                </a:xfrm>
                                <a:custGeom>
                                  <a:avLst/>
                                  <a:gdLst>
                                    <a:gd name="T0" fmla="*/ 370 w 370"/>
                                    <a:gd name="T1" fmla="*/ 899 h 899"/>
                                    <a:gd name="T2" fmla="*/ 0 w 370"/>
                                    <a:gd name="T3" fmla="*/ 0 h 899"/>
                                  </a:gdLst>
                                  <a:ahLst/>
                                  <a:cxnLst>
                                    <a:cxn ang="0">
                                      <a:pos x="T0" y="T1"/>
                                    </a:cxn>
                                    <a:cxn ang="0">
                                      <a:pos x="T2" y="T3"/>
                                    </a:cxn>
                                  </a:cxnLst>
                                  <a:rect l="0" t="0" r="r" b="b"/>
                                  <a:pathLst>
                                    <a:path w="370" h="899">
                                      <a:moveTo>
                                        <a:pt x="370" y="899"/>
                                      </a:moveTo>
                                      <a:lnTo>
                                        <a:pt x="0" y="0"/>
                                      </a:lnTo>
                                    </a:path>
                                  </a:pathLst>
                                </a:custGeom>
                                <a:noFill/>
                                <a:ln w="6350" cmpd="sng">
                                  <a:solidFill>
                                    <a:srgbClr val="000000"/>
                                  </a:solidFill>
                                  <a:prstDash val="dash"/>
                                  <a:round/>
                                  <a:tailEnd type="triangle" w="med" len="med"/>
                                </a:ln>
                                <a:effectLst/>
                              </wps:spPr>
                              <wps:bodyPr rot="0" vert="horz" wrap="square" lIns="0" tIns="0" rIns="0" bIns="0" anchor="t" anchorCtr="0" upright="1">
                                <a:noAutofit/>
                              </wps:bodyPr>
                            </wps:wsp>
                            <wps:wsp>
                              <wps:cNvPr id="1109" name="矩形 1092"/>
                              <wps:cNvSpPr>
                                <a:spLocks noChangeArrowheads="1"/>
                              </wps:cNvSpPr>
                              <wps:spPr bwMode="auto">
                                <a:xfrm>
                                  <a:off x="952500" y="4614545"/>
                                  <a:ext cx="723900" cy="355600"/>
                                </a:xfrm>
                                <a:prstGeom prst="rect">
                                  <a:avLst/>
                                </a:prstGeom>
                                <a:noFill/>
                                <a:ln>
                                  <a:noFill/>
                                </a:ln>
                                <a:effectLst/>
                              </wps:spPr>
                              <wps:txbx>
                                <w:txbxContent>
                                  <w:p>
                                    <w:pPr>
                                      <w:spacing w:line="120" w:lineRule="atLeast"/>
                                      <w:jc w:val="center"/>
                                      <w:rPr>
                                        <w:rFonts w:ascii="Times New Roman" w:hAnsi="Times New Roman"/>
                                        <w:sz w:val="22"/>
                                        <w:szCs w:val="18"/>
                                      </w:rPr>
                                    </w:pPr>
                                    <w:r>
                                      <w:rPr>
                                        <w:rFonts w:hint="eastAsia" w:ascii="Times New Roman" w:hAnsi="Times New Roman"/>
                                        <w:sz w:val="22"/>
                                        <w:szCs w:val="18"/>
                                      </w:rPr>
                                      <w:t>不合格</w:t>
                                    </w:r>
                                  </w:p>
                                </w:txbxContent>
                              </wps:txbx>
                              <wps:bodyPr rot="0" vert="horz" wrap="square" lIns="0" tIns="0" rIns="0" bIns="0" anchor="t" anchorCtr="0" upright="1">
                                <a:noAutofit/>
                              </wps:bodyPr>
                            </wps:wsp>
                            <wps:wsp>
                              <wps:cNvPr id="1110" name="任意多边形 1093"/>
                              <wps:cNvSpPr/>
                              <wps:spPr bwMode="auto">
                                <a:xfrm flipH="1" flipV="1">
                                  <a:off x="723900" y="4709160"/>
                                  <a:ext cx="323850" cy="0"/>
                                </a:xfrm>
                                <a:custGeom>
                                  <a:avLst/>
                                  <a:gdLst>
                                    <a:gd name="T0" fmla="*/ 370 w 370"/>
                                    <a:gd name="T1" fmla="*/ 899 h 899"/>
                                    <a:gd name="T2" fmla="*/ 0 w 370"/>
                                    <a:gd name="T3" fmla="*/ 0 h 899"/>
                                  </a:gdLst>
                                  <a:ahLst/>
                                  <a:cxnLst>
                                    <a:cxn ang="0">
                                      <a:pos x="T0" y="T1"/>
                                    </a:cxn>
                                    <a:cxn ang="0">
                                      <a:pos x="T2" y="T3"/>
                                    </a:cxn>
                                  </a:cxnLst>
                                  <a:rect l="0" t="0" r="r" b="b"/>
                                  <a:pathLst>
                                    <a:path w="370" h="899">
                                      <a:moveTo>
                                        <a:pt x="370" y="899"/>
                                      </a:moveTo>
                                      <a:lnTo>
                                        <a:pt x="0" y="0"/>
                                      </a:lnTo>
                                    </a:path>
                                  </a:pathLst>
                                </a:custGeom>
                                <a:noFill/>
                                <a:ln w="6350" cmpd="sng">
                                  <a:solidFill>
                                    <a:srgbClr val="000000"/>
                                  </a:solidFill>
                                  <a:prstDash val="dash"/>
                                  <a:round/>
                                </a:ln>
                                <a:effectLst/>
                              </wps:spPr>
                              <wps:bodyPr rot="0" vert="horz" wrap="square" lIns="0" tIns="0" rIns="0" bIns="0" anchor="t" anchorCtr="0" upright="1">
                                <a:noAutofit/>
                              </wps:bodyPr>
                            </wps:wsp>
                            <wps:wsp>
                              <wps:cNvPr id="1111" name="直线 1094"/>
                              <wps:cNvCnPr>
                                <a:cxnSpLocks noChangeShapeType="1"/>
                              </wps:cNvCnPr>
                              <wps:spPr bwMode="auto">
                                <a:xfrm>
                                  <a:off x="264160" y="4634865"/>
                                  <a:ext cx="0" cy="304800"/>
                                </a:xfrm>
                                <a:prstGeom prst="line">
                                  <a:avLst/>
                                </a:prstGeom>
                                <a:noFill/>
                                <a:ln w="6350">
                                  <a:solidFill>
                                    <a:srgbClr val="000000"/>
                                  </a:solidFill>
                                  <a:prstDash val="dash"/>
                                  <a:round/>
                                  <a:tailEnd type="arrow" w="med" len="med"/>
                                </a:ln>
                                <a:effectLst/>
                              </wps:spPr>
                              <wps:bodyPr/>
                            </wps:wsp>
                            <wps:wsp>
                              <wps:cNvPr id="1112" name="矩形 1095"/>
                              <wps:cNvSpPr>
                                <a:spLocks noChangeArrowheads="1"/>
                              </wps:cNvSpPr>
                              <wps:spPr bwMode="auto">
                                <a:xfrm>
                                  <a:off x="0" y="4973956"/>
                                  <a:ext cx="824865" cy="869315"/>
                                </a:xfrm>
                                <a:prstGeom prst="rect">
                                  <a:avLst/>
                                </a:prstGeom>
                                <a:noFill/>
                                <a:ln>
                                  <a:noFill/>
                                </a:ln>
                                <a:effectLst/>
                              </wps:spPr>
                              <wps:txbx>
                                <w:txbxContent>
                                  <w:p>
                                    <w:pPr>
                                      <w:spacing w:line="120" w:lineRule="atLeast"/>
                                      <w:jc w:val="center"/>
                                      <w:rPr>
                                        <w:rFonts w:ascii="Times New Roman" w:hAnsi="Times New Roman"/>
                                        <w:sz w:val="22"/>
                                        <w:szCs w:val="18"/>
                                      </w:rPr>
                                    </w:pPr>
                                    <w:r>
                                      <w:rPr>
                                        <w:rFonts w:hint="eastAsia" w:ascii="Times New Roman" w:hAnsi="Times New Roman"/>
                                        <w:sz w:val="22"/>
                                        <w:szCs w:val="18"/>
                                      </w:rPr>
                                      <w:t>呈无组织排放，收集的粉尘利用作原料回收利用</w:t>
                                    </w:r>
                                  </w:p>
                                </w:txbxContent>
                              </wps:txbx>
                              <wps:bodyPr rot="0" vert="horz" wrap="square" lIns="0" tIns="0" rIns="0" bIns="0" anchor="t" anchorCtr="0" upright="1">
                                <a:noAutofit/>
                              </wps:bodyPr>
                            </wps:wsp>
                            <wps:wsp>
                              <wps:cNvPr id="1113" name="任意多边形 1096"/>
                              <wps:cNvSpPr/>
                              <wps:spPr bwMode="auto">
                                <a:xfrm flipH="1" flipV="1">
                                  <a:off x="3291206" y="5399406"/>
                                  <a:ext cx="374015" cy="0"/>
                                </a:xfrm>
                                <a:custGeom>
                                  <a:avLst/>
                                  <a:gdLst>
                                    <a:gd name="T0" fmla="*/ 370 w 370"/>
                                    <a:gd name="T1" fmla="*/ 899 h 899"/>
                                    <a:gd name="T2" fmla="*/ 0 w 370"/>
                                    <a:gd name="T3" fmla="*/ 0 h 899"/>
                                  </a:gdLst>
                                  <a:ahLst/>
                                  <a:cxnLst>
                                    <a:cxn ang="0">
                                      <a:pos x="T0" y="T1"/>
                                    </a:cxn>
                                    <a:cxn ang="0">
                                      <a:pos x="T2" y="T3"/>
                                    </a:cxn>
                                  </a:cxnLst>
                                  <a:rect l="0" t="0" r="r" b="b"/>
                                  <a:pathLst>
                                    <a:path w="370" h="899">
                                      <a:moveTo>
                                        <a:pt x="370" y="899"/>
                                      </a:moveTo>
                                      <a:lnTo>
                                        <a:pt x="0" y="0"/>
                                      </a:lnTo>
                                    </a:path>
                                  </a:pathLst>
                                </a:custGeom>
                                <a:noFill/>
                                <a:ln w="6350" cmpd="sng">
                                  <a:solidFill>
                                    <a:srgbClr val="000000"/>
                                  </a:solidFill>
                                  <a:prstDash val="dash"/>
                                  <a:round/>
                                  <a:tailEnd type="triangle" w="med" len="med"/>
                                </a:ln>
                                <a:effectLst/>
                              </wps:spPr>
                              <wps:bodyPr rot="0" vert="horz" wrap="square" lIns="0" tIns="0" rIns="0" bIns="0" anchor="t" anchorCtr="0" upright="1">
                                <a:noAutofit/>
                              </wps:bodyPr>
                            </wps:wsp>
                            <wps:wsp>
                              <wps:cNvPr id="1114" name="矩形 1097"/>
                              <wps:cNvSpPr>
                                <a:spLocks noChangeArrowheads="1"/>
                              </wps:cNvSpPr>
                              <wps:spPr bwMode="auto">
                                <a:xfrm>
                                  <a:off x="3683001" y="4995546"/>
                                  <a:ext cx="1023620" cy="1243965"/>
                                </a:xfrm>
                                <a:prstGeom prst="rect">
                                  <a:avLst/>
                                </a:prstGeom>
                                <a:noFill/>
                                <a:ln>
                                  <a:noFill/>
                                </a:ln>
                                <a:effectLst/>
                              </wps:spPr>
                              <wps:txbx>
                                <w:txbxContent>
                                  <w:p>
                                    <w:pPr>
                                      <w:spacing w:line="120" w:lineRule="atLeast"/>
                                      <w:jc w:val="center"/>
                                      <w:rPr>
                                        <w:rFonts w:ascii="Times New Roman" w:hAnsi="Times New Roman"/>
                                        <w:sz w:val="22"/>
                                        <w:szCs w:val="18"/>
                                      </w:rPr>
                                    </w:pPr>
                                    <w:r>
                                      <w:rPr>
                                        <w:rFonts w:hint="eastAsia" w:ascii="Times New Roman" w:hAnsi="Times New Roman"/>
                                        <w:sz w:val="22"/>
                                        <w:szCs w:val="18"/>
                                      </w:rPr>
                                      <w:t>可回收部分出售给废物回收站，不可回收部分收集清运至园区垃圾收集处，由环卫部门处置</w:t>
                                    </w:r>
                                  </w:p>
                                </w:txbxContent>
                              </wps:txbx>
                              <wps:bodyPr rot="0" vert="horz" wrap="square" lIns="0" tIns="0" rIns="0" bIns="0" anchor="t" anchorCtr="0" upright="1">
                                <a:noAutofit/>
                              </wps:bodyPr>
                            </wps:wsp>
                            <wps:wsp>
                              <wps:cNvPr id="1115" name="矩形 1098"/>
                              <wps:cNvSpPr>
                                <a:spLocks noChangeArrowheads="1"/>
                              </wps:cNvSpPr>
                              <wps:spPr bwMode="auto">
                                <a:xfrm>
                                  <a:off x="3608705" y="2359660"/>
                                  <a:ext cx="660400" cy="241300"/>
                                </a:xfrm>
                                <a:prstGeom prst="rect">
                                  <a:avLst/>
                                </a:prstGeom>
                                <a:noFill/>
                                <a:ln>
                                  <a:noFill/>
                                </a:ln>
                                <a:effectLst/>
                              </wps:spPr>
                              <wps:txbx>
                                <w:txbxContent>
                                  <w:p>
                                    <w:pPr>
                                      <w:spacing w:line="120" w:lineRule="atLeast"/>
                                      <w:jc w:val="center"/>
                                      <w:rPr>
                                        <w:rFonts w:ascii="Times New Roman" w:hAnsi="Times New Roman"/>
                                        <w:sz w:val="22"/>
                                        <w:szCs w:val="18"/>
                                      </w:rPr>
                                    </w:pPr>
                                    <w:r>
                                      <w:rPr>
                                        <w:rFonts w:hint="eastAsia" w:ascii="Times New Roman" w:hAnsi="Times New Roman"/>
                                        <w:sz w:val="22"/>
                                        <w:szCs w:val="18"/>
                                      </w:rPr>
                                      <w:t>噪声</w:t>
                                    </w:r>
                                  </w:p>
                                </w:txbxContent>
                              </wps:txbx>
                              <wps:bodyPr rot="0" vert="horz" wrap="square" lIns="0" tIns="0" rIns="0" bIns="0" anchor="t" anchorCtr="0" upright="1">
                                <a:noAutofit/>
                              </wps:bodyPr>
                            </wps:wsp>
                          </wpc:wpc>
                        </a:graphicData>
                      </a:graphic>
                    </wp:inline>
                  </w:drawing>
                </mc:Choice>
                <mc:Fallback>
                  <w:pict>
                    <v:group id="_x0000_s1026" o:spid="_x0000_s1026" o:spt="203" style="height:495.2pt;width:411.2pt;" coordsize="5222240,6289040" editas="canvas" o:gfxdata="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">
                      <o:lock v:ext="edit" aspectratio="f"/>
                      <v:shape id="_x0000_s1026" o:spid="_x0000_s1026" style="position:absolute;left:0;top:0;height:6289040;width:5222240;" filled="f" stroked="f" coordsize="21600,21600" o:gfxdata="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">
                        <v:fill on="f" focussize="0,0"/>
                        <v:stroke on="f"/>
                        <v:imagedata o:title=""/>
                        <o:lock v:ext="edit" aspectratio="f"/>
                      </v:shape>
                      <v:rect id="矩形 1038" o:spid="_x0000_s1026" o:spt="1" style="position:absolute;left:2031365;top:147320;height:233680;width:1229360;" filled="f" stroked="t" coordsize="21600,21600" o:gfxdata="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zyrB&#10;k9gAAAAFAQAADwAAAAAAAAABACAAAAAiAAAAZHJzL2Rvd25yZXYueG1sUEsBAhQAFAAAAAgAh07i&#10;QL2LwgoiAgAAEAQAAA4AAAAAAAAAAQAgAAAAJwEAAGRycy9lMm9Eb2MueG1sUEsFBgAAAAAGAAYA&#10;WQEAALsFAAAAAA==&#10;">
                        <v:fill on="f" focussize="0,0"/>
                        <v:stroke weight="0.5pt" color="#000000" miterlimit="8" joinstyle="miter"/>
                        <v:imagedata o:title=""/>
                        <o:lock v:ext="edit" aspectratio="f"/>
                        <v:textbox inset="0mm,0mm,0mm,0mm">
                          <w:txbxContent>
                            <w:p>
                              <w:pPr>
                                <w:spacing w:line="120" w:lineRule="atLeast"/>
                                <w:jc w:val="center"/>
                                <w:rPr>
                                  <w:rFonts w:ascii="Times New Roman" w:hAnsi="Times New Roman"/>
                                  <w:sz w:val="22"/>
                                  <w:szCs w:val="18"/>
                                </w:rPr>
                              </w:pPr>
                              <w:r>
                                <w:rPr>
                                  <w:rFonts w:ascii="Times New Roman" w:hAnsi="Times New Roman"/>
                                  <w:sz w:val="22"/>
                                  <w:szCs w:val="18"/>
                                </w:rPr>
                                <w:t>PE颗粒料、色母粒</w:t>
                              </w:r>
                            </w:p>
                          </w:txbxContent>
                        </v:textbox>
                      </v:rect>
                      <v:line id="直线 1039" o:spid="_x0000_s1026" o:spt="20" style="position:absolute;left:2602865;top:401955;height:252000;width:0;" filled="f" stroked="t" coordsize="21600,21600" o:gfxdata="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JaZy6dYA&#10;AAAFAQAADwAAAAAAAAABACAAAAAiAAAAZHJzL2Rvd25yZXYueG1sUEsBAhQAFAAAAAgAh07iQCU/&#10;alHoAQAAmgMAAA4AAAAAAAAAAQAgAAAAJQEAAGRycy9lMm9Eb2MueG1sUEsFBgAAAAAGAAYAWQEA&#10;AH8FAAAAAA==&#10;">
                        <v:fill on="f" focussize="0,0"/>
                        <v:stroke weight="0.5pt" color="#000000" joinstyle="round" endarrow="open"/>
                        <v:imagedata o:title=""/>
                        <o:lock v:ext="edit" aspectratio="f"/>
                      </v:line>
                      <v:rect id="矩形 1040" o:spid="_x0000_s1026" o:spt="1" style="position:absolute;left:2050415;top:655955;height:228600;width:1219200;" filled="f" stroked="t" coordsize="21600,21600" o:gfxdata="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">
                        <v:fill on="f" focussize="0,0"/>
                        <v:stroke weight="0.5pt" color="#000000" miterlimit="8" joinstyle="miter"/>
                        <v:imagedata o:title=""/>
                        <o:lock v:ext="edit" aspectratio="f"/>
                        <v:textbox inset="0mm,0mm,0mm,0mm">
                          <w:txbxContent>
                            <w:p>
                              <w:pPr>
                                <w:spacing w:line="120" w:lineRule="atLeast"/>
                                <w:ind w:firstLine="660" w:firstLineChars="300"/>
                                <w:rPr>
                                  <w:rFonts w:ascii="Times New Roman" w:hAnsi="Times New Roman"/>
                                  <w:sz w:val="22"/>
                                  <w:szCs w:val="18"/>
                                </w:rPr>
                              </w:pPr>
                              <w:r>
                                <w:rPr>
                                  <w:rFonts w:hint="eastAsia" w:ascii="Times New Roman" w:hAnsi="Times New Roman"/>
                                  <w:sz w:val="22"/>
                                  <w:szCs w:val="18"/>
                                </w:rPr>
                                <w:t>混合</w:t>
                              </w:r>
                            </w:p>
                          </w:txbxContent>
                        </v:textbox>
                      </v:rect>
                      <v:line id="直线 1041" o:spid="_x0000_s1026" o:spt="20" style="position:absolute;left:375285;top:4128770;flip:x;height:1905;width:295910;" filled="f" stroked="t" coordsize="21600,21600" o:gfxdata="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D/1NvD1wAAAAUBAAAPAAAAAAAAAAEAIAAAACIAAABkcnMvZG93bnJldi54bWxQSwECFAAU&#10;AAAACACHTuJAr2mQnfIBAACnAwAADgAAAAAAAAABACAAAAAmAQAAZHJzL2Uyb0RvYy54bWxQSwUG&#10;AAAAAAYABgBZAQAAigUAAAAA&#10;">
                        <v:fill on="f" focussize="0,0"/>
                        <v:stroke weight="0.5pt" color="#000000" joinstyle="round" endarrow="open"/>
                        <v:imagedata o:title=""/>
                        <o:lock v:ext="edit" aspectratio="f"/>
                      </v:line>
                      <v:line id="直线 1042" o:spid="_x0000_s1026" o:spt="20" style="position:absolute;left:1383030;top:2929890;height:1905;width:603885;" filled="f" stroked="t" coordsize="21600,21600" o:gfxdata="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JaZy&#10;6dYAAAAFAQAADwAAAAAAAAABACAAAAAiAAAAZHJzL2Rvd25yZXYueG1sUEsBAhQAFAAAAAgAh07i&#10;QGRtv4LrAQAAngMAAA4AAAAAAAAAAQAgAAAAJQEAAGRycy9lMm9Eb2MueG1sUEsFBgAAAAAGAAYA&#10;WQEAAIIFAAAAAA==&#10;">
                        <v:fill on="f" focussize="0,0"/>
                        <v:stroke weight="0.5pt" color="#000000" joinstyle="round" endarrow="open"/>
                        <v:imagedata o:title=""/>
                        <o:lock v:ext="edit" aspectratio="f"/>
                      </v:line>
                      <v:line id="直线 1043" o:spid="_x0000_s1026" o:spt="20" style="position:absolute;left:2668906;top:4880611;height:393700;width:0;" filled="f" stroked="t" coordsize="21600,21600" o:gfxdata="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JaZy&#10;6dYAAAAFAQAADwAAAAAAAAABACAAAAAiAAAAZHJzL2Rvd25yZXYueG1sUEsBAhQAFAAAAAgAh07i&#10;QNvQR27rAQAAmwMAAA4AAAAAAAAAAQAgAAAAJQEAAGRycy9lMm9Eb2MueG1sUEsFBgAAAAAGAAYA&#10;WQEAAIIFAAAAAA==&#10;">
                        <v:fill on="f" focussize="0,0"/>
                        <v:stroke weight="0.5pt" color="#000000" joinstyle="round" endarrow="open"/>
                        <v:imagedata o:title=""/>
                        <o:lock v:ext="edit" aspectratio="f"/>
                      </v:line>
                      <v:line id="直线 1044" o:spid="_x0000_s1026" o:spt="20" style="position:absolute;left:2641601;top:3604261;height:393700;width:0;" filled="f" stroked="t" coordsize="21600,21600" o:gfxdata="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AlpnLp&#10;1gAAAAUBAAAPAAAAAAAAAAEAIAAAACIAAABkcnMvZG93bnJldi54bWxQSwECFAAUAAAACACHTuJA&#10;JN2+q+oBAACbAwAADgAAAAAAAAABACAAAAAlAQAAZHJzL2Uyb0RvYy54bWxQSwUGAAAAAAYABgBZ&#10;AQAAgQUAAAAA&#10;">
                        <v:fill on="f" focussize="0,0"/>
                        <v:stroke weight="0.5pt" color="#000000" joinstyle="round" endarrow="open"/>
                        <v:imagedata o:title=""/>
                        <o:lock v:ext="edit" aspectratio="f"/>
                      </v:line>
                      <v:line id="直线 1045" o:spid="_x0000_s1026" o:spt="20" style="position:absolute;left:2646046;top:4265295;height:393700;width:0;" filled="f" stroked="t" coordsize="21600,21600" o:gfxdata="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AlpnLp&#10;1gAAAAUBAAAPAAAAAAAAAAEAIAAAACIAAABkcnMvZG93bnJldi54bWxQSwECFAAUAAAACACHTuJA&#10;gPikyeoBAACbAwAADgAAAAAAAAABACAAAAAlAQAAZHJzL2Uyb0RvYy54bWxQSwUGAAAAAAYABgBZ&#10;AQAAgQUAAAAA&#10;">
                        <v:fill on="f" focussize="0,0"/>
                        <v:stroke weight="0.5pt" color="#000000" joinstyle="round" endarrow="open"/>
                        <v:imagedata o:title=""/>
                        <o:lock v:ext="edit" aspectratio="f"/>
                      </v:line>
                      <v:line id="直线 1046" o:spid="_x0000_s1026" o:spt="20" style="position:absolute;left:2597150;top:892175;height:309245;width:635;" filled="f" stroked="t" coordsize="21600,21600" o:gfxdata="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JaZy&#10;6dYAAAAFAQAADwAAAAAAAAABACAAAAAiAAAAZHJzL2Rvd25yZXYueG1sUEsBAhQAFAAAAAgAh07i&#10;QOC+fDfrAQAAnAMAAA4AAAAAAAAAAQAgAAAAJQEAAGRycy9lMm9Eb2MueG1sUEsFBgAAAAAGAAYA&#10;WQEAAIIFAAAAAA==&#10;">
                        <v:fill on="f" focussize="0,0"/>
                        <v:stroke weight="0.5pt" color="#000000" joinstyle="round" endarrow="open"/>
                        <v:imagedata o:title=""/>
                        <o:lock v:ext="edit" aspectratio="f"/>
                      </v:line>
                      <v:rect id="矩形 1047" o:spid="_x0000_s1026" o:spt="1" style="position:absolute;left:2010410;top:1206500;height:228600;width:1219200;" filled="f" stroked="t" coordsize="21600,21600" o:gfxdata="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">
                        <v:fill on="f" focussize="0,0"/>
                        <v:stroke weight="0.5pt" color="#000000" miterlimit="8" joinstyle="miter"/>
                        <v:imagedata o:title=""/>
                        <o:lock v:ext="edit" aspectratio="f"/>
                        <v:textbox inset="0mm,0mm,0mm,0mm">
                          <w:txbxContent>
                            <w:p>
                              <w:pPr>
                                <w:spacing w:line="120" w:lineRule="atLeast"/>
                                <w:ind w:firstLine="660" w:firstLineChars="300"/>
                                <w:rPr>
                                  <w:rFonts w:ascii="Times New Roman" w:hAnsi="Times New Roman"/>
                                  <w:sz w:val="22"/>
                                  <w:szCs w:val="18"/>
                                </w:rPr>
                              </w:pPr>
                              <w:r>
                                <w:rPr>
                                  <w:rFonts w:hint="eastAsia" w:ascii="Times New Roman" w:hAnsi="Times New Roman"/>
                                  <w:sz w:val="22"/>
                                  <w:szCs w:val="18"/>
                                </w:rPr>
                                <w:t>人工上料</w:t>
                              </w:r>
                            </w:p>
                          </w:txbxContent>
                        </v:textbox>
                      </v:rect>
                      <v:line id="直线 1048" o:spid="_x0000_s1026" o:spt="20" style="position:absolute;left:2613661;top:1979296;height:396000;width:0;" filled="f" stroked="t" coordsize="21600,21600" o:gfxdata="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JaZy&#10;6dYAAAAFAQAADwAAAAAAAAABACAAAAAiAAAAZHJzL2Rvd25yZXYueG1sUEsBAhQAFAAAAAgAh07i&#10;QC/mXoLrAQAAmwMAAA4AAAAAAAAAAQAgAAAAJQEAAGRycy9lMm9Eb2MueG1sUEsFBgAAAAAGAAYA&#10;WQEAAIIFAAAAAA==&#10;">
                        <v:fill on="f" focussize="0,0"/>
                        <v:stroke weight="0.5pt" color="#000000" joinstyle="round" endarrow="open"/>
                        <v:imagedata o:title=""/>
                        <o:lock v:ext="edit" aspectratio="f"/>
                      </v:line>
                      <v:line id="直线 1049" o:spid="_x0000_s1026" o:spt="20" style="position:absolute;left:2618106;top:3052446;height:304800;width:0;" filled="f" stroked="t" coordsize="21600,21600" o:gfxdata="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AlpnLp1gAA&#10;AAUBAAAPAAAAAAAAAAEAIAAAACIAAABkcnMvZG93bnJldi54bWxQSwECFAAUAAAACACHTuJAdor5&#10;XecBAACbAwAADgAAAAAAAAABACAAAAAlAQAAZHJzL2Uyb0RvYy54bWxQSwUGAAAAAAYABgBZAQAA&#10;fgUAAAAA&#10;">
                        <v:fill on="f" focussize="0,0"/>
                        <v:stroke weight="0.5pt" color="#000000" joinstyle="round" endarrow="open"/>
                        <v:imagedata o:title=""/>
                        <o:lock v:ext="edit" aspectratio="f"/>
                      </v:line>
                      <v:line id="直线 1050" o:spid="_x0000_s1026" o:spt="20" style="position:absolute;left:2601595;top:1457960;height:304800;width:0;" filled="f" stroked="t" coordsize="21600,21600" o:gfxdata="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JaZy6dYA&#10;AAAFAQAADwAAAAAAAAABACAAAAAiAAAAZHJzL2Rvd25yZXYueG1sUEsBAhQAFAAAAAgAh07iQMDR&#10;GhvoAQAAmwMAAA4AAAAAAAAAAQAgAAAAJQEAAGRycy9lMm9Eb2MueG1sUEsFBgAAAAAGAAYAWQEA&#10;AH8FAAAAAA==&#10;">
                        <v:fill on="f" focussize="0,0"/>
                        <v:stroke weight="0.5pt" color="#000000" joinstyle="round" endarrow="open"/>
                        <v:imagedata o:title=""/>
                        <o:lock v:ext="edit" aspectratio="f"/>
                      </v:line>
                      <v:rect id="矩形 1051" o:spid="_x0000_s1026" o:spt="1" style="position:absolute;left:1999615;top:1757046;height:228600;width:1219200;" filled="f" stroked="t" coordsize="21600,21600" o:gfxdata="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">
                        <v:fill on="f" focussize="0,0"/>
                        <v:stroke weight="0.5pt" color="#000000" miterlimit="8" joinstyle="miter"/>
                        <v:imagedata o:title=""/>
                        <o:lock v:ext="edit" aspectratio="f"/>
                        <v:textbox inset="0mm,0mm,0mm,0mm">
                          <w:txbxContent>
                            <w:p>
                              <w:pPr>
                                <w:spacing w:line="120" w:lineRule="atLeast"/>
                                <w:ind w:firstLine="440" w:firstLineChars="200"/>
                                <w:rPr>
                                  <w:rFonts w:ascii="Times New Roman" w:hAnsi="Times New Roman"/>
                                  <w:sz w:val="22"/>
                                  <w:szCs w:val="18"/>
                                </w:rPr>
                              </w:pPr>
                              <w:r>
                                <w:rPr>
                                  <w:rFonts w:hint="eastAsia" w:ascii="Times New Roman" w:hAnsi="Times New Roman"/>
                                  <w:sz w:val="22"/>
                                  <w:szCs w:val="18"/>
                                </w:rPr>
                                <w:t>加热熔融挤出</w:t>
                              </w:r>
                            </w:p>
                          </w:txbxContent>
                        </v:textbox>
                      </v:rect>
                      <v:rect id="矩形 1052" o:spid="_x0000_s1026" o:spt="1" style="position:absolute;left:2011045;top:2381250;height:228600;width:1219200;" filled="f" stroked="t" coordsize="21600,21600" o:gfxdata="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">
                        <v:fill on="f" focussize="0,0"/>
                        <v:stroke weight="0.5pt" color="#000000" miterlimit="8" joinstyle="miter"/>
                        <v:imagedata o:title=""/>
                        <o:lock v:ext="edit" aspectratio="f"/>
                        <v:textbox inset="0mm,0mm,0mm,0mm">
                          <w:txbxContent>
                            <w:p>
                              <w:pPr>
                                <w:spacing w:line="120" w:lineRule="atLeast"/>
                                <w:ind w:firstLine="440" w:firstLineChars="200"/>
                                <w:rPr>
                                  <w:rFonts w:ascii="Times New Roman" w:hAnsi="Times New Roman"/>
                                  <w:sz w:val="22"/>
                                  <w:szCs w:val="18"/>
                                </w:rPr>
                              </w:pPr>
                              <w:r>
                                <w:rPr>
                                  <w:rFonts w:hint="eastAsia" w:ascii="Times New Roman" w:hAnsi="Times New Roman"/>
                                  <w:sz w:val="22"/>
                                  <w:szCs w:val="18"/>
                                </w:rPr>
                                <w:t>吹塑成型</w:t>
                              </w:r>
                            </w:p>
                          </w:txbxContent>
                        </v:textbox>
                      </v:rect>
                      <v:line id="直线 1053" o:spid="_x0000_s1026" o:spt="20" style="position:absolute;left:2635251;top:2616835;height:198120;width:0;" filled="f" stroked="t" coordsize="21600,21600" o:gfxdata="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CWmcunW&#10;AAAABQEAAA8AAAAAAAAAAQAgAAAAIgAAAGRycy9kb3ducmV2LnhtbFBLAQIUABQAAAAIAIdO4kDt&#10;QsI56QEAAJsDAAAOAAAAAAAAAAEAIAAAACUBAABkcnMvZTJvRG9jLnhtbFBLBQYAAAAABgAGAFkB&#10;AACABQAAAAA=&#10;">
                        <v:fill on="f" focussize="0,0"/>
                        <v:stroke weight="0.5pt" color="#000000" joinstyle="round" endarrow="open"/>
                        <v:imagedata o:title=""/>
                        <o:lock v:ext="edit" aspectratio="f"/>
                      </v:line>
                      <v:rect id="矩形 1054" o:spid="_x0000_s1026" o:spt="1" style="position:absolute;left:1979295;top:2816225;height:228600;width:1219200;" filled="f" stroked="t" coordsize="21600,21600" o:gfxdata="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">
                        <v:fill on="f" focussize="0,0"/>
                        <v:stroke weight="0.5pt" color="#000000" miterlimit="8" joinstyle="miter"/>
                        <v:imagedata o:title=""/>
                        <o:lock v:ext="edit" aspectratio="f"/>
                        <v:textbox inset="0mm,0mm,0mm,0mm">
                          <w:txbxContent>
                            <w:p>
                              <w:pPr>
                                <w:spacing w:line="120" w:lineRule="atLeast"/>
                                <w:ind w:firstLine="440" w:firstLineChars="200"/>
                                <w:rPr>
                                  <w:rFonts w:ascii="Times New Roman" w:hAnsi="Times New Roman"/>
                                  <w:sz w:val="22"/>
                                  <w:szCs w:val="18"/>
                                </w:rPr>
                              </w:pPr>
                              <w:r>
                                <w:rPr>
                                  <w:rFonts w:hint="eastAsia" w:ascii="Times New Roman" w:hAnsi="Times New Roman"/>
                                  <w:sz w:val="22"/>
                                  <w:szCs w:val="18"/>
                                </w:rPr>
                                <w:t>降温定型</w:t>
                              </w:r>
                            </w:p>
                          </w:txbxContent>
                        </v:textbox>
                      </v:rect>
                      <v:rect id="矩形 1055" o:spid="_x0000_s1026" o:spt="1" style="position:absolute;left:2063750;top:5270501;height:228600;width:1219200;" filled="f" stroked="t" coordsize="21600,21600" o:gfxdata="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DPKsGT&#10;2AAAAAUBAAAPAAAAAAAAAAEAIAAAACIAAABkcnMvZG93bnJldi54bWxQSwECFAAUAAAACACHTuJA&#10;1uBGHCECAAARBAAADgAAAAAAAAABACAAAAAnAQAAZHJzL2Uyb0RvYy54bWxQSwUGAAAAAAYABgBZ&#10;AQAAugUAAAAA&#10;">
                        <v:fill on="f" focussize="0,0"/>
                        <v:stroke weight="0.5pt" color="#000000" miterlimit="8" joinstyle="miter"/>
                        <v:imagedata o:title=""/>
                        <o:lock v:ext="edit" aspectratio="f"/>
                        <v:textbox inset="0mm,0mm,0mm,0mm">
                          <w:txbxContent>
                            <w:p>
                              <w:pPr>
                                <w:spacing w:line="120" w:lineRule="atLeast"/>
                                <w:ind w:firstLine="660" w:firstLineChars="300"/>
                                <w:rPr>
                                  <w:rFonts w:ascii="Times New Roman" w:hAnsi="Times New Roman"/>
                                  <w:sz w:val="22"/>
                                  <w:szCs w:val="18"/>
                                </w:rPr>
                              </w:pPr>
                              <w:r>
                                <w:rPr>
                                  <w:rFonts w:hint="eastAsia" w:ascii="Times New Roman" w:hAnsi="Times New Roman"/>
                                  <w:sz w:val="22"/>
                                  <w:szCs w:val="18"/>
                                </w:rPr>
                                <w:t>入库</w:t>
                              </w:r>
                            </w:p>
                          </w:txbxContent>
                        </v:textbox>
                      </v:rect>
                      <v:rect id="矩形 1056" o:spid="_x0000_s1026" o:spt="1" style="position:absolute;left:2014855;top:4650105;height:228600;width:1219200;" filled="f" stroked="t" coordsize="21600,21600" o:gfxdata="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DPKsGT&#10;2AAAAAUBAAAPAAAAAAAAAAEAIAAAACIAAABkcnMvZG93bnJldi54bWxQSwECFAAUAAAACACHTuJA&#10;yEhn4iECAAARBAAADgAAAAAAAAABACAAAAAnAQAAZHJzL2Uyb0RvYy54bWxQSwUGAAAAAAYABgBZ&#10;AQAAugUAAAAA&#10;">
                        <v:fill on="f" focussize="0,0"/>
                        <v:stroke weight="0.5pt" color="#000000" miterlimit="8" joinstyle="miter"/>
                        <v:imagedata o:title=""/>
                        <o:lock v:ext="edit" aspectratio="f"/>
                        <v:textbox inset="0mm,0mm,0mm,0mm">
                          <w:txbxContent>
                            <w:p>
                              <w:pPr>
                                <w:spacing w:line="120" w:lineRule="atLeast"/>
                                <w:ind w:firstLine="660" w:firstLineChars="300"/>
                                <w:rPr>
                                  <w:rFonts w:ascii="Times New Roman" w:hAnsi="Times New Roman"/>
                                  <w:sz w:val="22"/>
                                  <w:szCs w:val="18"/>
                                </w:rPr>
                              </w:pPr>
                              <w:r>
                                <w:rPr>
                                  <w:rFonts w:hint="eastAsia" w:ascii="Times New Roman" w:hAnsi="Times New Roman"/>
                                  <w:sz w:val="22"/>
                                  <w:szCs w:val="18"/>
                                </w:rPr>
                                <w:t>检验</w:t>
                              </w:r>
                            </w:p>
                          </w:txbxContent>
                        </v:textbox>
                      </v:rect>
                      <v:rect id="矩形 1057" o:spid="_x0000_s1026" o:spt="1" style="position:absolute;left:2019300;top:4029710;height:228600;width:1219200;" filled="f" stroked="t" coordsize="21600,21600" o:gfxdata="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DPKsGT&#10;2AAAAAUBAAAPAAAAAAAAAAEAIAAAACIAAABkcnMvZG93bnJldi54bWxQSwECFAAUAAAACACHTuJA&#10;tHu1DyECAAARBAAADgAAAAAAAAABACAAAAAnAQAAZHJzL2Uyb0RvYy54bWxQSwUGAAAAAAYABgBZ&#10;AQAAugUAAAAA&#10;">
                        <v:fill on="f" focussize="0,0"/>
                        <v:stroke weight="0.5pt" color="#000000" miterlimit="8" joinstyle="miter"/>
                        <v:imagedata o:title=""/>
                        <o:lock v:ext="edit" aspectratio="f"/>
                        <v:textbox inset="0mm,0mm,0mm,0mm">
                          <w:txbxContent>
                            <w:p>
                              <w:pPr>
                                <w:spacing w:line="120" w:lineRule="atLeast"/>
                                <w:ind w:firstLine="220" w:firstLineChars="100"/>
                                <w:rPr>
                                  <w:rFonts w:ascii="Times New Roman" w:hAnsi="Times New Roman"/>
                                  <w:sz w:val="22"/>
                                  <w:szCs w:val="18"/>
                                </w:rPr>
                              </w:pPr>
                              <w:r>
                                <w:rPr>
                                  <w:rFonts w:hint="eastAsia" w:ascii="Times New Roman" w:hAnsi="Times New Roman"/>
                                  <w:sz w:val="22"/>
                                  <w:szCs w:val="18"/>
                                </w:rPr>
                                <w:t>固定隔板、组装</w:t>
                              </w:r>
                            </w:p>
                          </w:txbxContent>
                        </v:textbox>
                      </v:rect>
                      <v:rect id="矩形 1058" o:spid="_x0000_s1026" o:spt="1" style="position:absolute;left:1991360;top:3356611;height:228600;width:1219200;" filled="f" stroked="t" coordsize="21600,21600" o:gfxdata="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">
                        <v:fill on="f" focussize="0,0"/>
                        <v:stroke weight="0.5pt" color="#000000" miterlimit="8" joinstyle="miter"/>
                        <v:imagedata o:title=""/>
                        <o:lock v:ext="edit" aspectratio="f"/>
                        <v:textbox inset="0mm,0mm,0mm,0mm">
                          <w:txbxContent>
                            <w:p>
                              <w:pPr>
                                <w:spacing w:line="120" w:lineRule="atLeast"/>
                                <w:ind w:firstLine="660" w:firstLineChars="300"/>
                                <w:rPr>
                                  <w:rFonts w:ascii="Times New Roman" w:hAnsi="Times New Roman"/>
                                  <w:sz w:val="22"/>
                                  <w:szCs w:val="18"/>
                                </w:rPr>
                              </w:pPr>
                              <w:r>
                                <w:rPr>
                                  <w:rFonts w:hint="eastAsia" w:ascii="Times New Roman" w:hAnsi="Times New Roman"/>
                                  <w:sz w:val="22"/>
                                  <w:szCs w:val="18"/>
                                </w:rPr>
                                <w:t>修边</w:t>
                              </w:r>
                            </w:p>
                          </w:txbxContent>
                        </v:textbox>
                      </v:rect>
                      <v:line id="直线 1059" o:spid="_x0000_s1026" o:spt="20" style="position:absolute;left:243205;top:4180205;height:304800;width:0;" filled="f" stroked="t" coordsize="21600,21600" o:gfxdata="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VYaLHtcAAAAFAQAADwAAAAAAAAABACAAAAAiAAAAZHJzL2Rvd25yZXYueG1sUEsBAhQA&#10;FAAAAAgAh07iQLCk9DrzAQAAsgMAAA4AAAAAAAAAAQAgAAAAJgEAAGRycy9lMm9Eb2MueG1sUEsF&#10;BgAAAAAGAAYAWQEAAIsFAAAAAA==&#10;">
                        <v:fill on="f" focussize="0,0"/>
                        <v:stroke weight="0.5pt" color="#000000" joinstyle="round" dashstyle="dash" endarrow="open"/>
                        <v:imagedata o:title=""/>
                        <o:lock v:ext="edit" aspectratio="f"/>
                      </v:line>
                      <v:shape id="任意多边形 1060" o:spid="_x0000_s1026" o:spt="100" style="position:absolute;left:3262631;top:752475;flip:x y;height:0;width:323850;" filled="f" stroked="t" coordsize="370,899" o:gfxdata="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" path="m370,899l0,0e">
                        <v:path o:connectlocs="323850,0;0,0" o:connectangles="0,0"/>
                        <v:fill on="f" focussize="0,0"/>
                        <v:stroke weight="0.5pt" color="#000000" joinstyle="round" dashstyle="dash" endarrow="block"/>
                        <v:imagedata o:title=""/>
                        <o:lock v:ext="edit" aspectratio="f"/>
                        <v:textbox inset="0mm,0mm,0mm,0mm"/>
                      </v:shape>
                      <v:rect id="矩形 1061" o:spid="_x0000_s1026" o:spt="1" style="position:absolute;left:3629026;top:634365;height:248920;width:669290;" filled="f" stroked="f" coordsize="21600,21600" o:gfxdata="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Bysond1wAAAAUBAAAPAAAAAAAAAAEAIAAAACIAAABkcnMvZG93bnJldi54&#10;bWxQSwECFAAUAAAACACHTuJAa481//sBAADGAwAADgAAAAAAAAABACAAAAAmAQAAZHJzL2Uyb0Rv&#10;Yy54bWxQSwUGAAAAAAYABgBZAQAAkwUAAAAA&#10;">
                        <v:fill on="f" focussize="0,0"/>
                        <v:stroke on="f"/>
                        <v:imagedata o:title=""/>
                        <o:lock v:ext="edit" aspectratio="f"/>
                        <v:textbox inset="0mm,0mm,0mm,0mm">
                          <w:txbxContent>
                            <w:p>
                              <w:pPr>
                                <w:spacing w:line="120" w:lineRule="atLeast"/>
                                <w:jc w:val="center"/>
                                <w:rPr>
                                  <w:rFonts w:ascii="Times New Roman" w:hAnsi="Times New Roman"/>
                                  <w:sz w:val="22"/>
                                  <w:szCs w:val="18"/>
                                </w:rPr>
                              </w:pPr>
                              <w:r>
                                <w:rPr>
                                  <w:rFonts w:hint="eastAsia" w:ascii="Times New Roman" w:hAnsi="Times New Roman"/>
                                  <w:sz w:val="22"/>
                                  <w:szCs w:val="18"/>
                                </w:rPr>
                                <w:t>粉尘、噪声</w:t>
                              </w:r>
                            </w:p>
                          </w:txbxContent>
                        </v:textbox>
                      </v:rect>
                      <v:shape id="任意多边形 1062" o:spid="_x0000_s1026" o:spt="100" style="position:absolute;left:3248661;top:1301115;flip:x y;height:0;width:317500;" filled="f" stroked="t" coordsize="370,899" o:gfxdata="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" path="m370,899l0,0e">
                        <v:path o:connectlocs="317500,0;0,0" o:connectangles="0,0"/>
                        <v:fill on="f" focussize="0,0"/>
                        <v:stroke weight="0.5pt" color="#000000" joinstyle="round" dashstyle="dash" endarrow="block"/>
                        <v:imagedata o:title=""/>
                        <o:lock v:ext="edit" aspectratio="f"/>
                        <v:textbox inset="0mm,0mm,0mm,0mm"/>
                      </v:shape>
                      <v:rect id="矩形 1063" o:spid="_x0000_s1026" o:spt="1" style="position:absolute;left:3566161;top:1193165;height:241300;width:660400;" filled="f" stroked="f" coordsize="21600,21600" o:gfxdata="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Bysond1wAAAAUBAAAPAAAAAAAAAAEAIAAAACIAAABkcnMvZG93bnJldi54&#10;bWxQSwECFAAUAAAACACHTuJAElJyRPsBAADJAwAADgAAAAAAAAABACAAAAAmAQAAZHJzL2Uyb0Rv&#10;Yy54bWxQSwUGAAAAAAYABgBZAQAAkwUAAAAA&#10;">
                        <v:fill on="f" focussize="0,0"/>
                        <v:stroke on="f"/>
                        <v:imagedata o:title=""/>
                        <o:lock v:ext="edit" aspectratio="f"/>
                        <v:textbox inset="0mm,0mm,0mm,0mm">
                          <w:txbxContent>
                            <w:p>
                              <w:pPr>
                                <w:spacing w:line="120" w:lineRule="atLeast"/>
                                <w:jc w:val="center"/>
                                <w:rPr>
                                  <w:rFonts w:ascii="Times New Roman" w:hAnsi="Times New Roman"/>
                                  <w:sz w:val="22"/>
                                  <w:szCs w:val="18"/>
                                </w:rPr>
                              </w:pPr>
                              <w:r>
                                <w:rPr>
                                  <w:rFonts w:hint="eastAsia" w:ascii="Times New Roman" w:hAnsi="Times New Roman"/>
                                  <w:sz w:val="22"/>
                                  <w:szCs w:val="18"/>
                                </w:rPr>
                                <w:t>粉尘</w:t>
                              </w:r>
                            </w:p>
                          </w:txbxContent>
                        </v:textbox>
                      </v:rect>
                      <v:shape id="任意多边形 1064" o:spid="_x0000_s1026" o:spt="100" style="position:absolute;left:687070;top:3458210;flip:x y;height:1242060;width:0;" filled="f" stroked="t" coordsize="370,899" o:gfxdata="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" path="m370,899l0,0e">
                        <v:path o:connectlocs="0,1242060;0,0" o:connectangles="0,0"/>
                        <v:fill on="f" focussize="0,0"/>
                        <v:stroke weight="0.5pt" color="#000000" joinstyle="round" dashstyle="dash"/>
                        <v:imagedata o:title=""/>
                        <o:lock v:ext="edit" aspectratio="f"/>
                        <v:textbox inset="0mm,0mm,0mm,0mm"/>
                      </v:shape>
                      <v:shape id="任意多边形 1065" o:spid="_x0000_s1026" o:spt="100" style="position:absolute;left:4300221;top:720725;flip:x y;height:0;width:148590;" filled="f" stroked="t" coordsize="370,899" o:gfxdata="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" path="m370,899l0,0e">
                        <v:path o:connectlocs="148590,0;0,0" o:connectangles="0,0"/>
                        <v:fill on="f" focussize="0,0"/>
                        <v:stroke weight="0.5pt" color="#000000" joinstyle="round" dashstyle="dash"/>
                        <v:imagedata o:title=""/>
                        <o:lock v:ext="edit" aspectratio="f"/>
                        <v:textbox inset="0mm,0mm,0mm,0mm"/>
                      </v:shape>
                      <v:shape id="任意多边形 1067" o:spid="_x0000_s1026" o:spt="100" style="position:absolute;left:725170;top:3441700;flip:x y;height:0;width:252000;" filled="f" stroked="t" coordsize="370,899" o:gfxdata="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" path="m370,899l0,0e">
                        <v:path o:connectlocs="252000,0;0,0" o:connectangles="0,0"/>
                        <v:fill on="f" focussize="0,0"/>
                        <v:stroke weight="0.5pt" color="#000000" joinstyle="round" dashstyle="dash"/>
                        <v:imagedata o:title=""/>
                        <o:lock v:ext="edit" aspectratio="f"/>
                        <v:textbox inset="0mm,0mm,0mm,0mm"/>
                      </v:shape>
                      <v:shape id="任意多边形 1068" o:spid="_x0000_s1026" o:spt="100" style="position:absolute;left:4436111;top:727075;flip:y;height:540000;width:0;" filled="f" stroked="t" coordsize="370,899" o:gfxdata="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" path="m370,899l0,0e">
                        <v:path o:connectlocs="0,540000;0,0" o:connectangles="0,0"/>
                        <v:fill on="f" focussize="0,0"/>
                        <v:stroke weight="0.5pt" color="#000000" joinstyle="round" dashstyle="dash"/>
                        <v:imagedata o:title=""/>
                        <o:lock v:ext="edit" aspectratio="f"/>
                        <v:textbox inset="0mm,0mm,0mm,0mm"/>
                      </v:shape>
                      <v:shape id="任意多边形 1069" o:spid="_x0000_s1026" o:spt="100" style="position:absolute;left:4267836;top:1261745;flip:x y;height:0;width:139700;" filled="f" stroked="t" coordsize="370,899" o:gfxdata="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" path="m370,899l0,0e">
                        <v:path o:connectlocs="139700,0;0,0" o:connectangles="0,0"/>
                        <v:fill on="f" focussize="0,0"/>
                        <v:stroke weight="0.5pt" color="#000000" joinstyle="round" dashstyle="dash"/>
                        <v:imagedata o:title=""/>
                        <o:lock v:ext="edit" aspectratio="f"/>
                        <v:textbox inset="0mm,0mm,0mm,0mm"/>
                      </v:shape>
                      <v:shape id="任意多边形 1070" o:spid="_x0000_s1026" o:spt="100" style="position:absolute;left:4448811;top:967105;flip:x y;height:0;width:317500;" filled="f" stroked="t" coordsize="370,899" o:gfxdata="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" path="m370,899l0,0e">
                        <v:path o:connectlocs="317500,0;0,0" o:connectangles="0,0"/>
                        <v:fill on="f" focussize="0,0"/>
                        <v:stroke weight="0.5pt" color="#000000" joinstyle="round" dashstyle="dash" endarrow="block"/>
                        <v:imagedata o:title=""/>
                        <o:lock v:ext="edit" aspectratio="f"/>
                        <v:textbox inset="0mm,0mm,0mm,0mm"/>
                      </v:shape>
                      <v:rect id="矩形 1071" o:spid="_x0000_s1026" o:spt="1" style="position:absolute;left:4784726;top:758825;height:526415;width:437515;" filled="f" stroked="f" coordsize="21600,21600" o:gfxdata="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crKJ3dcAAAAFAQAADwAAAAAAAAABACAAAAAiAAAAZHJzL2Rvd25yZXYu&#10;eG1sUEsBAhQAFAAAAAgAh07iQHrYPAL8AQAAyAMAAA4AAAAAAAAAAQAgAAAAJgEAAGRycy9lMm9E&#10;b2MueG1sUEsFBgAAAAAGAAYAWQEAAJQFAAAAAA==&#10;">
                        <v:fill on="f" focussize="0,0"/>
                        <v:stroke on="f"/>
                        <v:imagedata o:title=""/>
                        <o:lock v:ext="edit" aspectratio="f"/>
                        <v:textbox inset="0mm,0mm,0mm,0mm">
                          <w:txbxContent>
                            <w:p>
                              <w:pPr>
                                <w:spacing w:line="120" w:lineRule="atLeast"/>
                                <w:jc w:val="center"/>
                                <w:rPr>
                                  <w:rFonts w:ascii="Times New Roman" w:hAnsi="Times New Roman"/>
                                  <w:sz w:val="22"/>
                                  <w:szCs w:val="18"/>
                                </w:rPr>
                              </w:pPr>
                              <w:r>
                                <w:rPr>
                                  <w:rFonts w:hint="eastAsia" w:ascii="Times New Roman" w:hAnsi="Times New Roman"/>
                                  <w:sz w:val="22"/>
                                  <w:szCs w:val="18"/>
                                </w:rPr>
                                <w:t>无组织排放</w:t>
                              </w:r>
                            </w:p>
                          </w:txbxContent>
                        </v:textbox>
                      </v:rect>
                      <v:rect id="矩形 1074" o:spid="_x0000_s1026" o:spt="1" style="position:absolute;left:930910;top:3141980;height:523240;width:723900;" filled="f" stroked="f" coordsize="21600,21600" o:gfxdata="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crKJ3dcAAAAFAQAADwAAAAAAAAABACAAAAAiAAAAZHJzL2Rvd25yZXYu&#10;eG1sUEsBAhQAFAAAAAgAh07iQCgTU5L8AQAAyAMAAA4AAAAAAAAAAQAgAAAAJgEAAGRycy9lMm9E&#10;b2MueG1sUEsFBgAAAAAGAAYAWQEAAJQFAAAAAA==&#10;">
                        <v:fill on="f" focussize="0,0"/>
                        <v:stroke on="f"/>
                        <v:imagedata o:title=""/>
                        <o:lock v:ext="edit" aspectratio="f"/>
                        <v:textbox inset="0mm,0mm,0mm,0mm">
                          <w:txbxContent>
                            <w:p>
                              <w:pPr>
                                <w:spacing w:line="120" w:lineRule="atLeast"/>
                                <w:jc w:val="center"/>
                                <w:rPr>
                                  <w:rFonts w:hint="eastAsia" w:ascii="Times New Roman" w:hAnsi="Times New Roman"/>
                                  <w:sz w:val="22"/>
                                  <w:szCs w:val="18"/>
                                </w:rPr>
                              </w:pPr>
                              <w:r>
                                <w:rPr>
                                  <w:rFonts w:hint="eastAsia" w:ascii="Times New Roman" w:hAnsi="Times New Roman"/>
                                  <w:sz w:val="22"/>
                                  <w:szCs w:val="18"/>
                                </w:rPr>
                                <w:t>噪声</w:t>
                              </w:r>
                            </w:p>
                            <w:p>
                              <w:pPr>
                                <w:spacing w:line="120" w:lineRule="atLeast"/>
                                <w:jc w:val="center"/>
                                <w:rPr>
                                  <w:rFonts w:ascii="Times New Roman" w:hAnsi="Times New Roman"/>
                                  <w:sz w:val="22"/>
                                  <w:szCs w:val="18"/>
                                </w:rPr>
                              </w:pPr>
                              <w:r>
                                <w:rPr>
                                  <w:rFonts w:hint="eastAsia" w:ascii="Times New Roman" w:hAnsi="Times New Roman"/>
                                  <w:sz w:val="22"/>
                                  <w:szCs w:val="18"/>
                                </w:rPr>
                                <w:t>边角料</w:t>
                              </w:r>
                            </w:p>
                          </w:txbxContent>
                        </v:textbox>
                      </v:rect>
                      <v:rect id="矩形 1075" o:spid="_x0000_s1026" o:spt="1" style="position:absolute;left:3611246;top:1748791;height:450215;width:628650;" filled="f" stroked="f" coordsize="21600,21600" o:gfxdata="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Bysond1wAAAAUBAAAPAAAAAAAAAAEAIAAAACIAAABkcnMvZG93bnJl&#10;di54bWxQSwECFAAUAAAACACHTuJAKvglFf4BAADJAwAADgAAAAAAAAABACAAAAAmAQAAZHJzL2Uy&#10;b0RvYy54bWxQSwUGAAAAAAYABgBZAQAAlgUAAAAA&#10;">
                        <v:fill on="f" focussize="0,0"/>
                        <v:stroke on="f"/>
                        <v:imagedata o:title=""/>
                        <o:lock v:ext="edit" aspectratio="f"/>
                        <v:textbox inset="0mm,0mm,0mm,0mm">
                          <w:txbxContent>
                            <w:p>
                              <w:pPr>
                                <w:spacing w:line="120" w:lineRule="atLeast"/>
                                <w:jc w:val="center"/>
                                <w:rPr>
                                  <w:rFonts w:ascii="Times New Roman" w:hAnsi="Times New Roman"/>
                                  <w:sz w:val="22"/>
                                  <w:szCs w:val="18"/>
                                </w:rPr>
                              </w:pPr>
                              <w:r>
                                <w:rPr>
                                  <w:rFonts w:hint="eastAsia" w:ascii="Times New Roman" w:hAnsi="Times New Roman"/>
                                  <w:sz w:val="22"/>
                                  <w:szCs w:val="18"/>
                                </w:rPr>
                                <w:t>有机废气、噪声</w:t>
                              </w:r>
                            </w:p>
                          </w:txbxContent>
                        </v:textbox>
                      </v:rect>
                      <v:rect id="矩形 1076" o:spid="_x0000_s1026" o:spt="1" style="position:absolute;left:4572001;top:1390650;height:808990;width:513080;" filled="f" stroked="f" coordsize="21600,21600" o:gfxdata="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crKJ3dcAAAAFAQAADwAAAAAAAAABACAAAAAiAAAAZHJzL2Rvd25yZXYu&#10;eG1sUEsBAhQAFAAAAAgAh07iQJ/hL0P8AQAAyQMAAA4AAAAAAAAAAQAgAAAAJgEAAGRycy9lMm9E&#10;b2MueG1sUEsFBgAAAAAGAAYAWQEAAJQFAAAAAA==&#10;">
                        <v:fill on="f" focussize="0,0"/>
                        <v:stroke on="f"/>
                        <v:imagedata o:title=""/>
                        <o:lock v:ext="edit" aspectratio="f"/>
                        <v:textbox inset="0mm,0mm,0mm,0mm">
                          <w:txbxContent>
                            <w:p>
                              <w:pPr>
                                <w:spacing w:line="120" w:lineRule="atLeast"/>
                                <w:jc w:val="center"/>
                                <w:rPr>
                                  <w:rFonts w:ascii="Times New Roman" w:hAnsi="Times New Roman"/>
                                  <w:b/>
                                  <w:bCs/>
                                  <w:sz w:val="22"/>
                                  <w:szCs w:val="18"/>
                                </w:rPr>
                              </w:pPr>
                              <w:r>
                                <w:rPr>
                                  <w:rFonts w:hint="eastAsia" w:ascii="Times New Roman" w:hAnsi="Times New Roman"/>
                                  <w:b/>
                                  <w:bCs/>
                                  <w:sz w:val="22"/>
                                  <w:szCs w:val="18"/>
                                </w:rPr>
                                <w:t>活性炭吸附+15m排气筒P</w:t>
                              </w:r>
                            </w:p>
                          </w:txbxContent>
                        </v:textbox>
                      </v:rect>
                      <v:rect id="矩形 1077" o:spid="_x0000_s1026" o:spt="1" style="position:absolute;left:713105;top:2840355;height:241300;width:660400;" filled="f" stroked="f" coordsize="21600,21600" o:gfxdata="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Bysond1wAAAAUBAAAPAAAAAAAAAAEAIAAAACIAAABkcnMvZG93bnJldi54&#10;bWxQSwECFAAUAAAACACHTuJAuGAClPsBAADIAwAADgAAAAAAAAABACAAAAAmAQAAZHJzL2Uyb0Rv&#10;Yy54bWxQSwUGAAAAAAYABgBZAQAAkwUAAAAA&#10;">
                        <v:fill on="f" focussize="0,0"/>
                        <v:stroke on="f"/>
                        <v:imagedata o:title=""/>
                        <o:lock v:ext="edit" aspectratio="f"/>
                        <v:textbox inset="0mm,0mm,0mm,0mm">
                          <w:txbxContent>
                            <w:p>
                              <w:pPr>
                                <w:spacing w:line="120" w:lineRule="atLeast"/>
                                <w:jc w:val="center"/>
                                <w:rPr>
                                  <w:rFonts w:ascii="Times New Roman" w:hAnsi="Times New Roman"/>
                                  <w:sz w:val="22"/>
                                  <w:szCs w:val="18"/>
                                </w:rPr>
                              </w:pPr>
                              <w:r>
                                <w:rPr>
                                  <w:rFonts w:hint="eastAsia" w:ascii="Times New Roman" w:hAnsi="Times New Roman"/>
                                  <w:sz w:val="22"/>
                                  <w:szCs w:val="18"/>
                                </w:rPr>
                                <w:t>冷却水</w:t>
                              </w:r>
                            </w:p>
                          </w:txbxContent>
                        </v:textbox>
                      </v:rect>
                      <v:rect id="矩形 1078" o:spid="_x0000_s1026" o:spt="1" style="position:absolute;left:0;top:3992880;height:241300;width:481330;" filled="f" stroked="f" coordsize="21600,21600" o:gfxdata="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Bysond1wAAAAUBAAAPAAAAAAAAAAEAIAAAACIAAABkcnMvZG93bnJldi54bWxQSwEC&#10;FAAUAAAACACHTuJALMN8i/UBAADDAwAADgAAAAAAAAABACAAAAAmAQAAZHJzL2Uyb0RvYy54bWxQ&#10;SwUGAAAAAAYABgBZAQAAjQUAAAAA&#10;">
                        <v:fill on="f" focussize="0,0"/>
                        <v:stroke on="f"/>
                        <v:imagedata o:title=""/>
                        <o:lock v:ext="edit" aspectratio="f"/>
                        <v:textbox inset="0mm,0mm,0mm,0mm">
                          <w:txbxContent>
                            <w:p>
                              <w:pPr>
                                <w:spacing w:line="120" w:lineRule="atLeast"/>
                                <w:jc w:val="center"/>
                                <w:rPr>
                                  <w:rFonts w:ascii="Times New Roman" w:hAnsi="Times New Roman"/>
                                  <w:sz w:val="22"/>
                                  <w:szCs w:val="18"/>
                                </w:rPr>
                              </w:pPr>
                              <w:r>
                                <w:rPr>
                                  <w:rFonts w:hint="eastAsia" w:ascii="Times New Roman" w:hAnsi="Times New Roman"/>
                                  <w:sz w:val="22"/>
                                  <w:szCs w:val="18"/>
                                </w:rPr>
                                <w:t>破碎</w:t>
                              </w:r>
                            </w:p>
                          </w:txbxContent>
                        </v:textbox>
                      </v:rect>
                      <v:shape id="任意多边形 1079" o:spid="_x0000_s1026" o:spt="100" style="position:absolute;left:3263266;top:2480310;flip:x y;height:0;width:317500;" filled="f" stroked="t" coordsize="370,899" o:gfxdata="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" path="m370,899l0,0e">
                        <v:path o:connectlocs="317500,0;0,0" o:connectangles="0,0"/>
                        <v:fill on="f" focussize="0,0"/>
                        <v:stroke weight="0.5pt" color="#000000" joinstyle="round" dashstyle="dash" endarrow="block"/>
                        <v:imagedata o:title=""/>
                        <o:lock v:ext="edit" aspectratio="f"/>
                        <v:textbox inset="0mm,0mm,0mm,0mm"/>
                      </v:shape>
                      <v:shape id="任意多边形 1080" o:spid="_x0000_s1026" o:spt="100" style="position:absolute;left:3223261;top:1859916;flip:x;height:0;width:358775;" filled="f" stroked="t" coordsize="370,899" o:gfxdata="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" path="m370,899l0,0e">
                        <v:path o:connectlocs="358775,0;0,0" o:connectangles="0,0"/>
                        <v:fill on="f" focussize="0,0"/>
                        <v:stroke weight="0.5pt" color="#000000" joinstyle="round" dashstyle="dash" endarrow="block"/>
                        <v:imagedata o:title=""/>
                        <o:lock v:ext="edit" aspectratio="f"/>
                        <v:textbox inset="0mm,0mm,0mm,0mm"/>
                      </v:shape>
                      <v:rect id="矩形 1081" o:spid="_x0000_s1026" o:spt="1" style="position:absolute;left:3175;top:4445000;height:271780;width:704215;" filled="f" stroked="f" coordsize="21600,21600" o:gfxdata="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crKJ3dcAAAAFAQAADwAAAAAAAAABACAAAAAiAAAAZHJzL2Rvd25yZXYueG1s&#10;UEsBAhQAFAAAAAgAh07iQLVyMDH5AQAAxgMAAA4AAAAAAAAAAQAgAAAAJgEAAGRycy9lMm9Eb2Mu&#10;eG1sUEsFBgAAAAAGAAYAWQEAAJEFAAAAAA==&#10;">
                        <v:fill on="f" focussize="0,0"/>
                        <v:stroke on="f"/>
                        <v:imagedata o:title=""/>
                        <o:lock v:ext="edit" aspectratio="f"/>
                        <v:textbox inset="0mm,0mm,0mm,0mm">
                          <w:txbxContent>
                            <w:p>
                              <w:pPr>
                                <w:spacing w:line="120" w:lineRule="atLeast"/>
                                <w:jc w:val="center"/>
                                <w:rPr>
                                  <w:rFonts w:ascii="Times New Roman" w:hAnsi="Times New Roman"/>
                                  <w:sz w:val="22"/>
                                  <w:szCs w:val="18"/>
                                </w:rPr>
                              </w:pPr>
                              <w:r>
                                <w:rPr>
                                  <w:rFonts w:hint="eastAsia" w:ascii="Times New Roman" w:hAnsi="Times New Roman"/>
                                  <w:sz w:val="22"/>
                                  <w:szCs w:val="18"/>
                                </w:rPr>
                                <w:t>粉尘、噪声</w:t>
                              </w:r>
                            </w:p>
                          </w:txbxContent>
                        </v:textbox>
                      </v:rect>
                      <v:shape id="任意多边形 1082" o:spid="_x0000_s1026" o:spt="100" style="position:absolute;left:4201161;top:1853566;flip:x;height:0;width:355600;" filled="f" stroked="t" coordsize="370,899" o:gfxdata="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" path="m370,899l0,0e">
                        <v:path o:connectlocs="355600,0;0,0" o:connectangles="0,0"/>
                        <v:fill on="f" focussize="0,0"/>
                        <v:stroke weight="0.5pt" color="#000000" joinstyle="round" dashstyle="dash" endarrow="block"/>
                        <v:imagedata o:title=""/>
                        <o:lock v:ext="edit" aspectratio="f"/>
                        <v:textbox inset="0mm,0mm,0mm,0mm"/>
                      </v:shape>
                      <v:line id="直线 1086" o:spid="_x0000_s1026" o:spt="20" style="position:absolute;left:3206116;top:2919730;flip:y;height:0;width:268605;" filled="f" stroked="t" coordsize="21600,21600" o:gfxdata="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9Tbw9cAAAAFAQAADwAAAAAAAAABACAAAAAiAAAAZHJzL2Rvd25yZXYueG1sUEsBAhQAFAAA&#10;AAgAh07iQNmArkTwAQAApwMAAA4AAAAAAAAAAQAgAAAAJgEAAGRycy9lMm9Eb2MueG1sUEsFBgAA&#10;AAAGAAYAWQEAAIgFAAAAAA==&#10;">
                        <v:fill on="f" focussize="0,0"/>
                        <v:stroke weight="0.5pt" color="#000000" joinstyle="round" endarrow="open"/>
                        <v:imagedata o:title=""/>
                        <o:lock v:ext="edit" aspectratio="f"/>
                      </v:line>
                      <v:rect id="矩形 1087" o:spid="_x0000_s1026" o:spt="1" style="position:absolute;left:3503296;top:2814955;height:241300;width:660400;" filled="f" stroked="f" coordsize="21600,21600" o:gfxdata="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crKJ3dcAAAAFAQAADwAAAAAAAAABACAAAAAiAAAAZHJzL2Rvd25yZXYu&#10;eG1sUEsBAhQAFAAAAAgAh07iQGzwsEL8AQAAyQMAAA4AAAAAAAAAAQAgAAAAJgEAAGRycy9lMm9E&#10;b2MueG1sUEsFBgAAAAAGAAYAWQEAAJQFAAAAAA==&#10;">
                        <v:fill on="f" focussize="0,0"/>
                        <v:stroke on="f"/>
                        <v:imagedata o:title=""/>
                        <o:lock v:ext="edit" aspectratio="f"/>
                        <v:textbox inset="0mm,0mm,0mm,0mm">
                          <w:txbxContent>
                            <w:p>
                              <w:pPr>
                                <w:spacing w:line="120" w:lineRule="atLeast"/>
                                <w:jc w:val="center"/>
                                <w:rPr>
                                  <w:rFonts w:ascii="Times New Roman" w:hAnsi="Times New Roman"/>
                                  <w:sz w:val="22"/>
                                  <w:szCs w:val="18"/>
                                </w:rPr>
                              </w:pPr>
                              <w:r>
                                <w:rPr>
                                  <w:rFonts w:hint="eastAsia" w:ascii="Times New Roman" w:hAnsi="Times New Roman"/>
                                  <w:sz w:val="22"/>
                                  <w:szCs w:val="18"/>
                                </w:rPr>
                                <w:t>循环水池</w:t>
                              </w:r>
                            </w:p>
                          </w:txbxContent>
                        </v:textbox>
                      </v:rect>
                      <v:shape id="任意多边形 1088" o:spid="_x0000_s1026" o:spt="100" style="position:absolute;left:1661160;top:3448685;flip:y;height:0;width:295910;" filled="f" stroked="t" coordsize="370,899" o:gfxdata="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" path="m370,899l0,0e">
                        <v:path o:connectlocs="295910,0;0,0" o:connectangles="0,0"/>
                        <v:fill on="f" focussize="0,0"/>
                        <v:stroke weight="0.5pt" color="#000000" joinstyle="round" dashstyle="dash" endarrow="block"/>
                        <v:imagedata o:title=""/>
                        <o:lock v:ext="edit" aspectratio="f"/>
                        <v:textbox inset="0mm,0mm,0mm,0mm"/>
                      </v:shape>
                      <v:shape id="任意多边形 1091" o:spid="_x0000_s1026" o:spt="100" style="position:absolute;left:1697990;top:4728211;height:0;width:299085;" filled="f" stroked="t" coordsize="370,899" o:gfxdata="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" path="m370,899l0,0e">
                        <v:path o:connectlocs="299085,0;0,0" o:connectangles="0,0"/>
                        <v:fill on="f" focussize="0,0"/>
                        <v:stroke weight="0.5pt" color="#000000" joinstyle="round" dashstyle="dash" endarrow="block"/>
                        <v:imagedata o:title=""/>
                        <o:lock v:ext="edit" aspectratio="f"/>
                        <v:textbox inset="0mm,0mm,0mm,0mm"/>
                      </v:shape>
                      <v:rect id="矩形 1092" o:spid="_x0000_s1026" o:spt="1" style="position:absolute;left:952500;top:4614545;height:355600;width:723900;" filled="f" stroked="f" coordsize="21600,21600" o:gfxdata="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HKyid3XAAAABQEAAA8AAAAAAAAAAQAgAAAAIgAAAGRycy9kb3ducmV2Lnht&#10;bFBLAQIUABQAAAAIAIdO4kAT3SjI+gEAAMgDAAAOAAAAAAAAAAEAIAAAACYBAABkcnMvZTJvRG9j&#10;LnhtbFBLBQYAAAAABgAGAFkBAACSBQAAAAA=&#10;">
                        <v:fill on="f" focussize="0,0"/>
                        <v:stroke on="f"/>
                        <v:imagedata o:title=""/>
                        <o:lock v:ext="edit" aspectratio="f"/>
                        <v:textbox inset="0mm,0mm,0mm,0mm">
                          <w:txbxContent>
                            <w:p>
                              <w:pPr>
                                <w:spacing w:line="120" w:lineRule="atLeast"/>
                                <w:jc w:val="center"/>
                                <w:rPr>
                                  <w:rFonts w:ascii="Times New Roman" w:hAnsi="Times New Roman"/>
                                  <w:sz w:val="22"/>
                                  <w:szCs w:val="18"/>
                                </w:rPr>
                              </w:pPr>
                              <w:r>
                                <w:rPr>
                                  <w:rFonts w:hint="eastAsia" w:ascii="Times New Roman" w:hAnsi="Times New Roman"/>
                                  <w:sz w:val="22"/>
                                  <w:szCs w:val="18"/>
                                </w:rPr>
                                <w:t>不合格</w:t>
                              </w:r>
                            </w:p>
                          </w:txbxContent>
                        </v:textbox>
                      </v:rect>
                      <v:shape id="任意多边形 1093" o:spid="_x0000_s1026" o:spt="100" style="position:absolute;left:723900;top:4709160;flip:x y;height:0;width:323850;" filled="f" stroked="t" coordsize="370,899" o:gfxdata="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" path="m370,899l0,0e">
                        <v:path o:connectlocs="323850,0;0,0" o:connectangles="0,0"/>
                        <v:fill on="f" focussize="0,0"/>
                        <v:stroke weight="0.5pt" color="#000000" joinstyle="round" dashstyle="dash"/>
                        <v:imagedata o:title=""/>
                        <o:lock v:ext="edit" aspectratio="f"/>
                        <v:textbox inset="0mm,0mm,0mm,0mm"/>
                      </v:shape>
                      <v:line id="直线 1094" o:spid="_x0000_s1026" o:spt="20" style="position:absolute;left:264160;top:4634865;height:304800;width:0;" filled="f" stroked="t" coordsize="21600,21600" o:gfxdata="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FWGix7XAAAABQEAAA8AAAAAAAAAAQAgAAAAIgAAAGRycy9kb3ducmV2LnhtbFBLAQIU&#10;ABQAAAAIAIdO4kB1jydu9AEAALQDAAAOAAAAAAAAAAEAIAAAACYBAABkcnMvZTJvRG9jLnhtbFBL&#10;BQYAAAAABgAGAFkBAACMBQAAAAA=&#10;">
                        <v:fill on="f" focussize="0,0"/>
                        <v:stroke weight="0.5pt" color="#000000" joinstyle="round" dashstyle="dash" endarrow="open"/>
                        <v:imagedata o:title=""/>
                        <o:lock v:ext="edit" aspectratio="f"/>
                      </v:line>
                      <v:rect id="矩形 1095" o:spid="_x0000_s1026" o:spt="1" style="position:absolute;left:0;top:4973956;height:869315;width:824865;" filled="f" stroked="f" coordsize="21600,21600" o:gfxdata="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Bysond1wAAAAUBAAAPAAAAAAAAAAEAIAAAACIAAABkcnMvZG93bnJldi54bWxQ&#10;SwECFAAUAAAACACHTuJAMws4NvgBAADDAwAADgAAAAAAAAABACAAAAAmAQAAZHJzL2Uyb0RvYy54&#10;bWxQSwUGAAAAAAYABgBZAQAAkAUAAAAA&#10;">
                        <v:fill on="f" focussize="0,0"/>
                        <v:stroke on="f"/>
                        <v:imagedata o:title=""/>
                        <o:lock v:ext="edit" aspectratio="f"/>
                        <v:textbox inset="0mm,0mm,0mm,0mm">
                          <w:txbxContent>
                            <w:p>
                              <w:pPr>
                                <w:spacing w:line="120" w:lineRule="atLeast"/>
                                <w:jc w:val="center"/>
                                <w:rPr>
                                  <w:rFonts w:ascii="Times New Roman" w:hAnsi="Times New Roman"/>
                                  <w:sz w:val="22"/>
                                  <w:szCs w:val="18"/>
                                </w:rPr>
                              </w:pPr>
                              <w:r>
                                <w:rPr>
                                  <w:rFonts w:hint="eastAsia" w:ascii="Times New Roman" w:hAnsi="Times New Roman"/>
                                  <w:sz w:val="22"/>
                                  <w:szCs w:val="18"/>
                                </w:rPr>
                                <w:t>呈无组织排放，收集的粉尘利用作原料回收利用</w:t>
                              </w:r>
                            </w:p>
                          </w:txbxContent>
                        </v:textbox>
                      </v:rect>
                      <v:shape id="任意多边形 1096" o:spid="_x0000_s1026" o:spt="100" style="position:absolute;left:3291206;top:5399406;flip:x y;height:0;width:374015;" filled="f" stroked="t" coordsize="370,899" o:gfxdata="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" path="m370,899l0,0e">
                        <v:path o:connectlocs="374015,0;0,0" o:connectangles="0,0"/>
                        <v:fill on="f" focussize="0,0"/>
                        <v:stroke weight="0.5pt" color="#000000" joinstyle="round" dashstyle="dash" endarrow="block"/>
                        <v:imagedata o:title=""/>
                        <o:lock v:ext="edit" aspectratio="f"/>
                        <v:textbox inset="0mm,0mm,0mm,0mm"/>
                      </v:shape>
                      <v:rect id="矩形 1097" o:spid="_x0000_s1026" o:spt="1" style="position:absolute;left:3683001;top:4995546;height:1243965;width:1023620;" filled="f" stroked="f" coordsize="21600,21600" o:gfxdata="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HKyid3XAAAABQEAAA8AAAAAAAAAAQAgAAAAIgAAAGRycy9kb3du&#10;cmV2LnhtbFBLAQIUABQAAAAIAIdO4kAl6BtUAAIAAMsDAAAOAAAAAAAAAAEAIAAAACYBAABkcnMv&#10;ZTJvRG9jLnhtbFBLBQYAAAAABgAGAFkBAACYBQAAAAA=&#10;">
                        <v:fill on="f" focussize="0,0"/>
                        <v:stroke on="f"/>
                        <v:imagedata o:title=""/>
                        <o:lock v:ext="edit" aspectratio="f"/>
                        <v:textbox inset="0mm,0mm,0mm,0mm">
                          <w:txbxContent>
                            <w:p>
                              <w:pPr>
                                <w:spacing w:line="120" w:lineRule="atLeast"/>
                                <w:jc w:val="center"/>
                                <w:rPr>
                                  <w:rFonts w:ascii="Times New Roman" w:hAnsi="Times New Roman"/>
                                  <w:sz w:val="22"/>
                                  <w:szCs w:val="18"/>
                                </w:rPr>
                              </w:pPr>
                              <w:r>
                                <w:rPr>
                                  <w:rFonts w:hint="eastAsia" w:ascii="Times New Roman" w:hAnsi="Times New Roman"/>
                                  <w:sz w:val="22"/>
                                  <w:szCs w:val="18"/>
                                </w:rPr>
                                <w:t>可回收部分出售给废物回收站，不可回收部分收集清运至园区垃圾收集处，由环卫部门处置</w:t>
                              </w:r>
                            </w:p>
                          </w:txbxContent>
                        </v:textbox>
                      </v:rect>
                      <v:rect id="矩形 1098" o:spid="_x0000_s1026" o:spt="1" style="position:absolute;left:3608705;top:2359660;height:241300;width:660400;" filled="f" stroked="f" coordsize="21600,21600" o:gfxdata="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HKyid3XAAAABQEAAA8AAAAAAAAAAQAgAAAAIgAAAGRycy9kb3ducmV2Lnht&#10;bFBLAQIUABQAAAAIAIdO4kDs9iJe+gEAAMkDAAAOAAAAAAAAAAEAIAAAACYBAABkcnMvZTJvRG9j&#10;LnhtbFBLBQYAAAAABgAGAFkBAACSBQAAAAA=&#10;">
                        <v:fill on="f" focussize="0,0"/>
                        <v:stroke on="f"/>
                        <v:imagedata o:title=""/>
                        <o:lock v:ext="edit" aspectratio="f"/>
                        <v:textbox inset="0mm,0mm,0mm,0mm">
                          <w:txbxContent>
                            <w:p>
                              <w:pPr>
                                <w:spacing w:line="120" w:lineRule="atLeast"/>
                                <w:jc w:val="center"/>
                                <w:rPr>
                                  <w:rFonts w:ascii="Times New Roman" w:hAnsi="Times New Roman"/>
                                  <w:sz w:val="22"/>
                                  <w:szCs w:val="18"/>
                                </w:rPr>
                              </w:pPr>
                              <w:r>
                                <w:rPr>
                                  <w:rFonts w:hint="eastAsia" w:ascii="Times New Roman" w:hAnsi="Times New Roman"/>
                                  <w:sz w:val="22"/>
                                  <w:szCs w:val="18"/>
                                </w:rPr>
                                <w:t>噪声</w:t>
                              </w:r>
                            </w:p>
                          </w:txbxContent>
                        </v:textbox>
                      </v:rect>
                      <w10:wrap type="none"/>
                      <w10:anchorlock/>
                    </v:group>
                  </w:pict>
                </mc:Fallback>
              </mc:AlternateContent>
            </w:r>
          </w:p>
          <w:p>
            <w:pPr>
              <w:spacing w:line="360" w:lineRule="auto"/>
              <w:ind w:firstLine="241" w:firstLineChars="100"/>
              <w:jc w:val="center"/>
              <w:rPr>
                <w:rFonts w:hint="eastAsia" w:ascii="Times New Roman" w:hAnsi="宋体"/>
                <w:b/>
                <w:sz w:val="24"/>
                <w:szCs w:val="24"/>
              </w:rPr>
            </w:pPr>
            <w:r>
              <w:rPr>
                <w:rFonts w:ascii="Times New Roman" w:hAnsi="Times New Roman"/>
                <w:b/>
                <w:sz w:val="24"/>
                <w:szCs w:val="24"/>
              </w:rPr>
              <w:t>图</w:t>
            </w:r>
            <w:r>
              <w:rPr>
                <w:rFonts w:hint="eastAsia" w:ascii="Times New Roman" w:hAnsi="Times New Roman"/>
                <w:b/>
                <w:sz w:val="24"/>
                <w:szCs w:val="24"/>
              </w:rPr>
              <w:t xml:space="preserve">5-4  </w:t>
            </w:r>
            <w:r>
              <w:rPr>
                <w:rFonts w:hint="eastAsia" w:ascii="宋体" w:hAnsi="宋体" w:cs="宋体"/>
                <w:b/>
                <w:bCs/>
                <w:sz w:val="24"/>
                <w:szCs w:val="24"/>
              </w:rPr>
              <w:t>塑料化粪池</w:t>
            </w:r>
            <w:r>
              <w:rPr>
                <w:rFonts w:hint="eastAsia" w:ascii="Times New Roman" w:hAnsi="宋体"/>
                <w:b/>
                <w:sz w:val="24"/>
                <w:szCs w:val="24"/>
              </w:rPr>
              <w:t>生产工艺及产污节点图</w:t>
            </w:r>
          </w:p>
          <w:p>
            <w:pPr>
              <w:spacing w:line="360" w:lineRule="auto"/>
              <w:ind w:firstLine="570"/>
              <w:rPr>
                <w:rFonts w:ascii="Times New Roman" w:hAnsi="Times New Roman"/>
                <w:b/>
                <w:color w:val="000000"/>
                <w:sz w:val="24"/>
                <w:szCs w:val="24"/>
              </w:rPr>
            </w:pPr>
            <w:r>
              <w:rPr>
                <w:rFonts w:hint="eastAsia" w:ascii="Times New Roman" w:hAnsi="Times New Roman"/>
                <w:b/>
                <w:color w:val="000000"/>
                <w:sz w:val="24"/>
                <w:szCs w:val="24"/>
              </w:rPr>
              <w:t>工艺简介：</w:t>
            </w:r>
          </w:p>
          <w:p>
            <w:pPr>
              <w:spacing w:line="360" w:lineRule="auto"/>
              <w:ind w:firstLine="480" w:firstLineChars="200"/>
              <w:rPr>
                <w:rFonts w:hint="eastAsia" w:ascii="Times New Roman" w:hAnsi="Times New Roman"/>
                <w:color w:val="000000"/>
                <w:sz w:val="24"/>
                <w:szCs w:val="24"/>
              </w:rPr>
            </w:pPr>
            <w:r>
              <w:rPr>
                <w:rFonts w:hint="eastAsia" w:ascii="宋体" w:hAnsi="宋体" w:cs="宋体"/>
                <w:color w:val="000000"/>
                <w:sz w:val="24"/>
                <w:szCs w:val="24"/>
              </w:rPr>
              <w:t>①</w:t>
            </w:r>
            <w:r>
              <w:rPr>
                <w:rFonts w:hint="eastAsia" w:ascii="Times New Roman" w:hAnsi="Times New Roman"/>
                <w:color w:val="000000"/>
                <w:sz w:val="24"/>
                <w:szCs w:val="24"/>
              </w:rPr>
              <w:t>混合：将PE颗粒料、色母粒按照比例进行混合，此过程由于收集的粉尘夹杂其中，所以会产生少量的粉尘和噪声。</w:t>
            </w:r>
          </w:p>
          <w:p>
            <w:pPr>
              <w:spacing w:line="360" w:lineRule="auto"/>
              <w:ind w:firstLine="480" w:firstLineChars="200"/>
              <w:rPr>
                <w:rFonts w:hint="eastAsia" w:ascii="Times New Roman" w:hAnsi="Times New Roman"/>
                <w:color w:val="000000"/>
                <w:sz w:val="24"/>
                <w:szCs w:val="24"/>
              </w:rPr>
            </w:pPr>
            <w:r>
              <w:rPr>
                <w:rFonts w:hint="eastAsia" w:ascii="宋体" w:hAnsi="宋体" w:cs="宋体"/>
                <w:color w:val="000000"/>
                <w:sz w:val="24"/>
                <w:szCs w:val="24"/>
              </w:rPr>
              <w:t>②人工上料：将混合好的原料人工上料加进吹塑机，此过程也会产生少量的粉尘。</w:t>
            </w:r>
          </w:p>
          <w:p>
            <w:pPr>
              <w:spacing w:line="360" w:lineRule="auto"/>
              <w:ind w:firstLine="480" w:firstLineChars="200"/>
              <w:rPr>
                <w:rFonts w:hint="eastAsia" w:ascii="Times New Roman" w:hAnsi="Times New Roman"/>
                <w:color w:val="000000"/>
                <w:sz w:val="24"/>
                <w:szCs w:val="24"/>
              </w:rPr>
            </w:pPr>
            <w:r>
              <w:rPr>
                <w:rFonts w:hint="eastAsia" w:ascii="宋体" w:hAnsi="宋体" w:cs="宋体"/>
                <w:color w:val="000000"/>
                <w:sz w:val="24"/>
                <w:szCs w:val="24"/>
              </w:rPr>
              <w:t>③</w:t>
            </w:r>
            <w:r>
              <w:rPr>
                <w:rFonts w:hint="eastAsia" w:ascii="Times New Roman" w:hAnsi="Times New Roman"/>
                <w:color w:val="000000"/>
                <w:sz w:val="24"/>
                <w:szCs w:val="24"/>
              </w:rPr>
              <w:t>加热熔融挤出：混合的原料在吹塑机内加热熔融，再从吹塑机机头定量挤出，挤出过程会产生少量的有机废气，有机废气的主要成分为挥发性有机物，同时机械设备会产生噪声。</w:t>
            </w:r>
          </w:p>
          <w:p>
            <w:pPr>
              <w:spacing w:line="360" w:lineRule="auto"/>
              <w:rPr>
                <w:color w:val="000000"/>
                <w:sz w:val="28"/>
                <w:szCs w:val="28"/>
              </w:rPr>
            </w:pPr>
            <w:r>
              <w:rPr>
                <w:rFonts w:hint="eastAsia" w:ascii="Times New Roman" w:hAnsi="Times New Roman"/>
                <w:color w:val="000000"/>
                <w:sz w:val="24"/>
                <w:szCs w:val="24"/>
              </w:rPr>
              <w:t xml:space="preserve">    </w:t>
            </w:r>
            <w:r>
              <w:rPr>
                <w:rFonts w:hint="eastAsia" w:ascii="宋体" w:hAnsi="宋体" w:cs="宋体"/>
                <w:color w:val="000000"/>
                <w:sz w:val="24"/>
                <w:szCs w:val="24"/>
              </w:rPr>
              <w:t>④</w:t>
            </w:r>
            <w:r>
              <w:rPr>
                <w:rFonts w:hint="eastAsia" w:ascii="Times New Roman" w:hAnsi="Times New Roman"/>
                <w:color w:val="000000"/>
                <w:sz w:val="24"/>
                <w:szCs w:val="24"/>
              </w:rPr>
              <w:t>吹塑成型：进入吹塑机的熔融态原料在模具里通过挤压作用成型。此过程中设备会产生噪声。</w:t>
            </w:r>
          </w:p>
          <w:p>
            <w:pPr>
              <w:spacing w:line="360" w:lineRule="auto"/>
              <w:ind w:firstLine="480"/>
              <w:rPr>
                <w:rFonts w:hint="eastAsia" w:ascii="宋体" w:hAnsi="宋体" w:cs="宋体"/>
                <w:color w:val="000000"/>
                <w:sz w:val="24"/>
                <w:szCs w:val="24"/>
              </w:rPr>
            </w:pPr>
            <w:r>
              <w:rPr>
                <w:rFonts w:hint="eastAsia" w:ascii="宋体" w:hAnsi="宋体" w:cs="宋体"/>
                <w:color w:val="000000"/>
                <w:sz w:val="24"/>
                <w:szCs w:val="24"/>
              </w:rPr>
              <w:t>⑤降温定型：压铸成型后需要对模具进行降温，以达到间接对里面成型的半成品进行冷却定型的作用。冷却水来自于冷却池，使用过后热的冷却水进入冷却池进行冷却，循环使用，不外排。</w:t>
            </w:r>
          </w:p>
          <w:p>
            <w:pPr>
              <w:spacing w:line="360" w:lineRule="auto"/>
              <w:ind w:firstLine="480"/>
              <w:rPr>
                <w:rFonts w:hint="eastAsia" w:ascii="Times New Roman" w:hAnsi="Times New Roman"/>
                <w:color w:val="000000"/>
                <w:sz w:val="24"/>
                <w:szCs w:val="24"/>
              </w:rPr>
            </w:pPr>
            <w:r>
              <w:rPr>
                <w:rFonts w:hint="eastAsia" w:ascii="宋体" w:hAnsi="宋体" w:cs="宋体"/>
                <w:color w:val="000000"/>
                <w:sz w:val="24"/>
                <w:szCs w:val="24"/>
              </w:rPr>
              <w:t>⑥</w:t>
            </w:r>
            <w:r>
              <w:rPr>
                <w:rFonts w:hint="eastAsia" w:ascii="Times New Roman" w:hAnsi="Times New Roman"/>
                <w:color w:val="000000"/>
                <w:sz w:val="24"/>
                <w:szCs w:val="24"/>
              </w:rPr>
              <w:t>修边：经过焊接后塑料制品初步成型，对不规则的边角进行人工修饰，以达到产品要求，此过程会产生边角料和噪声。</w:t>
            </w:r>
          </w:p>
          <w:p>
            <w:pPr>
              <w:pStyle w:val="12"/>
              <w:spacing w:line="360" w:lineRule="auto"/>
              <w:ind w:firstLine="480" w:firstLineChars="200"/>
              <w:rPr>
                <w:rFonts w:ascii="Times New Roman" w:hAnsi="Times New Roman"/>
                <w:color w:val="000000"/>
                <w:sz w:val="24"/>
                <w:szCs w:val="24"/>
              </w:rPr>
            </w:pPr>
            <w:r>
              <w:rPr>
                <w:rFonts w:hint="eastAsia" w:ascii="宋体" w:hAnsi="宋体" w:cs="宋体"/>
                <w:color w:val="000000"/>
                <w:sz w:val="24"/>
                <w:szCs w:val="24"/>
              </w:rPr>
              <w:t>⑦</w:t>
            </w:r>
            <w:r>
              <w:rPr>
                <w:rFonts w:hint="eastAsia" w:ascii="Times New Roman" w:hAnsi="Times New Roman"/>
                <w:color w:val="000000"/>
                <w:sz w:val="24"/>
                <w:szCs w:val="24"/>
              </w:rPr>
              <w:t>检验：对加工好的塑料制品进行检验，合格的产品进行包装入库，此过程会产生废弃包装；对于不合格产品，返回破碎后重新作为原料回收利用。破碎过程中会产生粉尘和噪声。</w:t>
            </w:r>
          </w:p>
          <w:p>
            <w:pPr>
              <w:tabs>
                <w:tab w:val="left" w:pos="3255"/>
              </w:tabs>
              <w:spacing w:line="360" w:lineRule="auto"/>
              <w:rPr>
                <w:rFonts w:ascii="Times New Roman" w:hAnsi="Times New Roman"/>
                <w:b/>
                <w:color w:val="000000"/>
                <w:sz w:val="24"/>
                <w:szCs w:val="24"/>
              </w:rPr>
            </w:pPr>
            <w:r>
              <w:rPr>
                <w:rFonts w:ascii="Times New Roman" w:hAnsi="Times New Roman"/>
                <w:b/>
                <w:color w:val="000000"/>
                <w:sz w:val="24"/>
                <w:szCs w:val="24"/>
              </w:rPr>
              <w:t>三、项目污染物排放情况</w:t>
            </w:r>
          </w:p>
          <w:p>
            <w:pPr>
              <w:spacing w:line="360" w:lineRule="auto"/>
              <w:ind w:firstLine="472" w:firstLineChars="196"/>
              <w:rPr>
                <w:rFonts w:ascii="Times New Roman" w:hAnsi="Times New Roman"/>
                <w:b/>
                <w:color w:val="000000"/>
                <w:sz w:val="24"/>
                <w:szCs w:val="24"/>
              </w:rPr>
            </w:pPr>
            <w:r>
              <w:rPr>
                <w:rFonts w:hint="eastAsia" w:ascii="Times New Roman" w:hAnsi="Times New Roman"/>
                <w:b/>
                <w:color w:val="000000"/>
                <w:sz w:val="24"/>
                <w:szCs w:val="24"/>
              </w:rPr>
              <w:t>（一）</w:t>
            </w:r>
            <w:r>
              <w:rPr>
                <w:rFonts w:ascii="Times New Roman" w:hAnsi="Times New Roman"/>
                <w:b/>
                <w:color w:val="000000"/>
                <w:sz w:val="24"/>
                <w:szCs w:val="24"/>
              </w:rPr>
              <w:t xml:space="preserve">施工期 </w:t>
            </w:r>
          </w:p>
          <w:p>
            <w:pPr>
              <w:spacing w:line="360" w:lineRule="auto"/>
              <w:ind w:firstLine="470" w:firstLineChars="196"/>
              <w:rPr>
                <w:rFonts w:ascii="Times New Roman" w:hAnsi="Times New Roman"/>
                <w:bCs/>
                <w:color w:val="000000"/>
                <w:sz w:val="24"/>
                <w:szCs w:val="24"/>
              </w:rPr>
            </w:pPr>
            <w:r>
              <w:rPr>
                <w:rFonts w:ascii="Times New Roman" w:hAnsi="Times New Roman"/>
                <w:color w:val="000000"/>
                <w:sz w:val="24"/>
                <w:szCs w:val="24"/>
              </w:rPr>
              <w:t>项目位于富民县永定街道办事处哨箐工业园区</w:t>
            </w:r>
            <w:r>
              <w:rPr>
                <w:rFonts w:hint="eastAsia" w:ascii="Times New Roman" w:hAnsi="Times New Roman"/>
                <w:color w:val="000000"/>
                <w:sz w:val="24"/>
                <w:szCs w:val="24"/>
              </w:rPr>
              <w:t>云南遂盛商贸有限公司</w:t>
            </w:r>
            <w:r>
              <w:rPr>
                <w:rFonts w:ascii="Times New Roman" w:hAnsi="Times New Roman"/>
                <w:color w:val="000000"/>
                <w:sz w:val="24"/>
                <w:szCs w:val="24"/>
              </w:rPr>
              <w:t>内，租用</w:t>
            </w:r>
            <w:r>
              <w:rPr>
                <w:rFonts w:hint="eastAsia" w:ascii="Times New Roman" w:hAnsi="Times New Roman"/>
                <w:color w:val="000000"/>
                <w:sz w:val="24"/>
                <w:szCs w:val="24"/>
              </w:rPr>
              <w:t>云南遂盛商贸有限公司厂房1座</w:t>
            </w:r>
            <w:r>
              <w:rPr>
                <w:rFonts w:ascii="Times New Roman" w:hAnsi="Times New Roman"/>
                <w:color w:val="000000"/>
                <w:sz w:val="24"/>
                <w:szCs w:val="24"/>
              </w:rPr>
              <w:t>，</w:t>
            </w:r>
            <w:r>
              <w:rPr>
                <w:rFonts w:ascii="Times New Roman" w:hAnsi="Times New Roman"/>
                <w:bCs/>
                <w:color w:val="000000"/>
                <w:sz w:val="24"/>
                <w:szCs w:val="24"/>
              </w:rPr>
              <w:t>施工期主要进行室内外装修和设备安装</w:t>
            </w:r>
            <w:r>
              <w:rPr>
                <w:rFonts w:hint="eastAsia" w:ascii="Times New Roman" w:hAnsi="Times New Roman"/>
                <w:bCs/>
                <w:color w:val="000000"/>
                <w:sz w:val="24"/>
                <w:szCs w:val="24"/>
              </w:rPr>
              <w:t>、化粪池建设</w:t>
            </w:r>
            <w:r>
              <w:rPr>
                <w:rFonts w:ascii="Times New Roman" w:hAnsi="Times New Roman"/>
                <w:bCs/>
                <w:color w:val="000000"/>
                <w:sz w:val="24"/>
                <w:szCs w:val="24"/>
              </w:rPr>
              <w:t>。</w:t>
            </w:r>
          </w:p>
          <w:p>
            <w:pPr>
              <w:spacing w:line="360" w:lineRule="auto"/>
              <w:ind w:firstLine="472" w:firstLineChars="196"/>
              <w:rPr>
                <w:rFonts w:ascii="Times New Roman" w:hAnsi="Times New Roman"/>
                <w:b/>
                <w:color w:val="000000"/>
                <w:sz w:val="24"/>
                <w:szCs w:val="24"/>
              </w:rPr>
            </w:pPr>
            <w:r>
              <w:rPr>
                <w:rFonts w:ascii="Times New Roman" w:hAnsi="Times New Roman"/>
                <w:b/>
                <w:color w:val="000000"/>
                <w:sz w:val="24"/>
                <w:szCs w:val="24"/>
              </w:rPr>
              <w:t>1、废气</w:t>
            </w:r>
          </w:p>
          <w:p>
            <w:pPr>
              <w:spacing w:line="360" w:lineRule="auto"/>
              <w:rPr>
                <w:rFonts w:ascii="Times New Roman" w:hAnsi="Times New Roman"/>
                <w:color w:val="000000"/>
                <w:kern w:val="0"/>
                <w:sz w:val="24"/>
                <w:szCs w:val="24"/>
              </w:rPr>
            </w:pPr>
            <w:r>
              <w:rPr>
                <w:rFonts w:ascii="Times New Roman" w:hAnsi="Times New Roman"/>
                <w:color w:val="000000"/>
                <w:sz w:val="24"/>
                <w:szCs w:val="24"/>
              </w:rPr>
              <w:t xml:space="preserve">    施工过程中的产生的废气主要为设备安装过程中产生的扬尘、室内外装修产生的废气以及设备运输车辆产生的尾气，项目设备安装产生的扬尘和室内外装修产生的废气，通过洒水降尘后扬尘可以得到有效减少，并且影响时间短，污染源强小，对环境影响较小。项目运输车量只有拉设备车辆，数量较少，所以排放的尾气对环境也影响小。</w:t>
            </w:r>
          </w:p>
          <w:p>
            <w:pPr>
              <w:spacing w:line="360" w:lineRule="auto"/>
              <w:ind w:firstLine="472" w:firstLineChars="196"/>
              <w:rPr>
                <w:rFonts w:ascii="Times New Roman" w:hAnsi="Times New Roman"/>
                <w:b/>
                <w:color w:val="000000"/>
                <w:sz w:val="24"/>
                <w:szCs w:val="24"/>
              </w:rPr>
            </w:pPr>
            <w:r>
              <w:rPr>
                <w:rFonts w:ascii="Times New Roman" w:hAnsi="Times New Roman"/>
                <w:b/>
                <w:color w:val="000000"/>
                <w:sz w:val="24"/>
                <w:szCs w:val="24"/>
              </w:rPr>
              <w:t>2、废水</w:t>
            </w:r>
          </w:p>
          <w:p>
            <w:pPr>
              <w:spacing w:line="360" w:lineRule="auto"/>
              <w:ind w:firstLine="470" w:firstLineChars="196"/>
              <w:rPr>
                <w:rFonts w:ascii="Times New Roman" w:hAnsi="Times New Roman"/>
                <w:color w:val="000000"/>
                <w:sz w:val="24"/>
                <w:szCs w:val="24"/>
              </w:rPr>
            </w:pPr>
            <w:r>
              <w:rPr>
                <w:rFonts w:ascii="Times New Roman" w:hAnsi="Times New Roman"/>
                <w:color w:val="000000"/>
                <w:sz w:val="24"/>
                <w:szCs w:val="24"/>
              </w:rPr>
              <w:t>项目施工期</w:t>
            </w:r>
            <w:r>
              <w:rPr>
                <w:rFonts w:ascii="Times New Roman" w:hAnsi="Times New Roman"/>
                <w:bCs/>
                <w:color w:val="000000"/>
                <w:sz w:val="24"/>
                <w:szCs w:val="24"/>
              </w:rPr>
              <w:t>施工人员不在项目内食宿，无生活废水产生，只有少量的室内外装修产生的废水，这部分废水</w:t>
            </w:r>
            <w:r>
              <w:rPr>
                <w:rFonts w:ascii="Times New Roman" w:hAnsi="Times New Roman"/>
                <w:color w:val="000000"/>
                <w:sz w:val="24"/>
                <w:szCs w:val="24"/>
              </w:rPr>
              <w:t>通过水桶收集后用于洒水降尘，不外排。</w:t>
            </w:r>
          </w:p>
          <w:p>
            <w:pPr>
              <w:spacing w:line="360" w:lineRule="auto"/>
              <w:ind w:firstLine="482" w:firstLineChars="200"/>
              <w:rPr>
                <w:rFonts w:ascii="Times New Roman" w:hAnsi="Times New Roman"/>
                <w:b/>
                <w:color w:val="000000"/>
                <w:sz w:val="24"/>
                <w:szCs w:val="24"/>
              </w:rPr>
            </w:pPr>
            <w:r>
              <w:rPr>
                <w:rFonts w:ascii="Times New Roman" w:hAnsi="Times New Roman"/>
                <w:b/>
                <w:color w:val="000000"/>
                <w:sz w:val="24"/>
                <w:szCs w:val="24"/>
              </w:rPr>
              <w:t>3、噪声</w:t>
            </w:r>
          </w:p>
          <w:p>
            <w:pPr>
              <w:spacing w:line="360" w:lineRule="auto"/>
              <w:ind w:firstLine="480"/>
              <w:rPr>
                <w:rFonts w:ascii="Times New Roman" w:hAnsi="Times New Roman"/>
                <w:bCs/>
                <w:color w:val="000000"/>
                <w:sz w:val="24"/>
                <w:szCs w:val="24"/>
              </w:rPr>
            </w:pPr>
            <w:r>
              <w:rPr>
                <w:rFonts w:ascii="Times New Roman" w:hAnsi="Times New Roman"/>
                <w:bCs/>
                <w:color w:val="000000"/>
                <w:sz w:val="24"/>
                <w:szCs w:val="24"/>
              </w:rPr>
              <w:t>施工期设备安装过程中产生的噪声主要源于电钻和电焊机，源强约为70</w:t>
            </w:r>
            <w:r>
              <w:rPr>
                <w:rFonts w:ascii="Times New Roman" w:hAnsi="Times New Roman"/>
                <w:color w:val="000000"/>
                <w:sz w:val="24"/>
                <w:szCs w:val="24"/>
              </w:rPr>
              <w:t>~85dB(A)，</w:t>
            </w:r>
            <w:r>
              <w:rPr>
                <w:rFonts w:ascii="Times New Roman" w:hAnsi="Times New Roman"/>
                <w:bCs/>
                <w:color w:val="000000"/>
                <w:sz w:val="24"/>
                <w:szCs w:val="24"/>
              </w:rPr>
              <w:t>无大型机械，施工期噪声经过距离衰减和遮挡衰减后对周围环境影响较小。且项目施工周期短，随着施工结束后也会消失。</w:t>
            </w:r>
          </w:p>
          <w:p>
            <w:pPr>
              <w:spacing w:line="360" w:lineRule="auto"/>
              <w:ind w:firstLine="482" w:firstLineChars="200"/>
              <w:rPr>
                <w:rFonts w:ascii="Times New Roman" w:hAnsi="Times New Roman"/>
                <w:b/>
                <w:color w:val="000000"/>
                <w:sz w:val="24"/>
                <w:szCs w:val="24"/>
              </w:rPr>
            </w:pPr>
            <w:r>
              <w:rPr>
                <w:rFonts w:ascii="Times New Roman" w:hAnsi="Times New Roman"/>
                <w:b/>
                <w:color w:val="000000"/>
                <w:sz w:val="24"/>
                <w:szCs w:val="24"/>
              </w:rPr>
              <w:t>4、施工固废</w:t>
            </w:r>
          </w:p>
          <w:p>
            <w:pPr>
              <w:spacing w:line="360" w:lineRule="auto"/>
              <w:rPr>
                <w:rFonts w:ascii="Times New Roman" w:hAnsi="Times New Roman"/>
                <w:b/>
                <w:color w:val="000000"/>
                <w:sz w:val="24"/>
                <w:szCs w:val="24"/>
              </w:rPr>
            </w:pPr>
            <w:r>
              <w:rPr>
                <w:rFonts w:ascii="Times New Roman" w:hAnsi="Times New Roman"/>
                <w:b/>
                <w:color w:val="000000"/>
                <w:sz w:val="24"/>
                <w:szCs w:val="24"/>
              </w:rPr>
              <w:t xml:space="preserve">   </w:t>
            </w:r>
            <w:r>
              <w:rPr>
                <w:rFonts w:ascii="Times New Roman" w:hAnsi="Times New Roman"/>
                <w:bCs/>
                <w:color w:val="000000"/>
                <w:sz w:val="24"/>
                <w:szCs w:val="24"/>
              </w:rPr>
              <w:t xml:space="preserve"> 项目施工期产生的固废主要是施工人员产生的生活垃圾、设备安装及室内外装修产生的固废。施工人员不在项目内食宿</w:t>
            </w:r>
            <w:r>
              <w:rPr>
                <w:rFonts w:ascii="Times New Roman" w:hAnsi="Times New Roman"/>
                <w:color w:val="000000"/>
                <w:sz w:val="24"/>
                <w:szCs w:val="24"/>
              </w:rPr>
              <w:t>，产生的生活垃圾按0.2kg/(人·d)计算，根据业主资料，施工人员约5人，则每天产生垃圾量为1kg/d，项目施工期1个月，则施工期产生垃圾量为0.03t/a，生活垃圾统一收集清运至园区垃圾收集处，由环卫部门处理。</w:t>
            </w:r>
            <w:r>
              <w:rPr>
                <w:rFonts w:ascii="Times New Roman" w:hAnsi="Times New Roman"/>
                <w:bCs/>
                <w:color w:val="000000"/>
                <w:sz w:val="24"/>
                <w:szCs w:val="24"/>
              </w:rPr>
              <w:t>设备安装和室内外装修产生的的固废主要为设备和材料包装，收集后出售给废物回收站，不可回收的建筑垃圾同生活垃圾一起</w:t>
            </w:r>
            <w:r>
              <w:rPr>
                <w:rFonts w:ascii="Times New Roman" w:hAnsi="Times New Roman"/>
                <w:color w:val="000000"/>
                <w:sz w:val="24"/>
                <w:szCs w:val="24"/>
              </w:rPr>
              <w:t>收集清运至园区垃圾收集处，由环卫部门处理。</w:t>
            </w:r>
          </w:p>
          <w:p>
            <w:pPr>
              <w:spacing w:line="360" w:lineRule="auto"/>
              <w:ind w:firstLine="472" w:firstLineChars="196"/>
              <w:rPr>
                <w:rFonts w:ascii="Times New Roman" w:hAnsi="Times New Roman"/>
                <w:b/>
                <w:color w:val="000000"/>
                <w:sz w:val="24"/>
                <w:szCs w:val="24"/>
              </w:rPr>
            </w:pPr>
            <w:r>
              <w:rPr>
                <w:rFonts w:hint="eastAsia" w:ascii="Times New Roman" w:hAnsi="Times New Roman"/>
                <w:b/>
                <w:color w:val="000000"/>
                <w:sz w:val="24"/>
                <w:szCs w:val="24"/>
              </w:rPr>
              <w:t>（二）</w:t>
            </w:r>
            <w:r>
              <w:rPr>
                <w:rFonts w:ascii="Times New Roman" w:hAnsi="Times New Roman"/>
                <w:b/>
                <w:color w:val="000000"/>
                <w:sz w:val="24"/>
                <w:szCs w:val="24"/>
              </w:rPr>
              <w:t>营运期</w:t>
            </w:r>
          </w:p>
          <w:p>
            <w:pPr>
              <w:spacing w:line="360" w:lineRule="auto"/>
              <w:ind w:firstLine="470" w:firstLineChars="196"/>
              <w:rPr>
                <w:rFonts w:ascii="Times New Roman" w:hAnsi="Times New Roman"/>
                <w:bCs/>
                <w:color w:val="000000"/>
                <w:sz w:val="24"/>
                <w:szCs w:val="24"/>
              </w:rPr>
            </w:pPr>
            <w:r>
              <w:rPr>
                <w:rFonts w:ascii="Times New Roman" w:hAnsi="Times New Roman"/>
                <w:bCs/>
                <w:color w:val="000000"/>
                <w:sz w:val="24"/>
                <w:szCs w:val="24"/>
              </w:rPr>
              <w:t>项目营运期的环境影响因素从废气、废水、噪声、固体废弃物等方面展开分析。</w:t>
            </w:r>
          </w:p>
          <w:p>
            <w:pPr>
              <w:spacing w:line="360" w:lineRule="auto"/>
              <w:ind w:firstLine="472" w:firstLineChars="196"/>
              <w:rPr>
                <w:rFonts w:ascii="Times New Roman" w:hAnsi="Times New Roman"/>
                <w:b/>
                <w:color w:val="000000"/>
                <w:sz w:val="24"/>
                <w:szCs w:val="24"/>
              </w:rPr>
            </w:pPr>
            <w:r>
              <w:rPr>
                <w:rFonts w:ascii="Times New Roman" w:hAnsi="Times New Roman"/>
                <w:b/>
                <w:color w:val="000000"/>
                <w:sz w:val="24"/>
                <w:szCs w:val="24"/>
              </w:rPr>
              <w:t>1、废气</w:t>
            </w:r>
          </w:p>
          <w:p>
            <w:pPr>
              <w:spacing w:line="360" w:lineRule="auto"/>
              <w:ind w:firstLine="480" w:firstLineChars="200"/>
              <w:rPr>
                <w:rFonts w:hint="eastAsia" w:ascii="Times New Roman" w:hAnsi="Times New Roman"/>
                <w:sz w:val="24"/>
                <w:szCs w:val="24"/>
              </w:rPr>
            </w:pPr>
            <w:r>
              <w:rPr>
                <w:rFonts w:hint="eastAsia" w:ascii="Times New Roman" w:hAnsi="Times New Roman"/>
                <w:sz w:val="24"/>
                <w:szCs w:val="24"/>
              </w:rPr>
              <w:t>项目生产过程中的产生的废气主要有粉尘、有机废气及汽车尾气。</w:t>
            </w:r>
          </w:p>
          <w:p>
            <w:pPr>
              <w:spacing w:line="360" w:lineRule="auto"/>
              <w:ind w:firstLine="482" w:firstLineChars="200"/>
              <w:rPr>
                <w:rFonts w:ascii="Times New Roman" w:hAnsi="Times New Roman"/>
                <w:b/>
                <w:bCs/>
                <w:color w:val="000000"/>
                <w:sz w:val="24"/>
                <w:szCs w:val="24"/>
              </w:rPr>
            </w:pPr>
            <w:r>
              <w:rPr>
                <w:rFonts w:ascii="Times New Roman" w:hAnsi="Times New Roman"/>
                <w:b/>
                <w:bCs/>
                <w:color w:val="000000"/>
                <w:sz w:val="24"/>
                <w:szCs w:val="24"/>
              </w:rPr>
              <w:t>（1）</w:t>
            </w:r>
            <w:r>
              <w:rPr>
                <w:rFonts w:hint="eastAsia" w:ascii="Times New Roman" w:hAnsi="Times New Roman"/>
                <w:b/>
                <w:bCs/>
                <w:color w:val="000000"/>
                <w:sz w:val="24"/>
                <w:szCs w:val="24"/>
              </w:rPr>
              <w:t>粉尘</w:t>
            </w:r>
          </w:p>
          <w:p>
            <w:pPr>
              <w:spacing w:line="360" w:lineRule="auto"/>
              <w:ind w:firstLine="480"/>
              <w:rPr>
                <w:rFonts w:ascii="Times New Roman" w:hAnsi="Times New Roman"/>
                <w:sz w:val="24"/>
                <w:szCs w:val="24"/>
              </w:rPr>
            </w:pPr>
            <w:r>
              <w:rPr>
                <w:rFonts w:hint="eastAsia" w:ascii="Times New Roman" w:hAnsi="Times New Roman"/>
                <w:sz w:val="24"/>
                <w:szCs w:val="24"/>
              </w:rPr>
              <w:t>项目生产过程中产生的粉尘的工序主要是破碎、切割、混合和上料。</w:t>
            </w:r>
          </w:p>
          <w:p>
            <w:pPr>
              <w:spacing w:line="360" w:lineRule="auto"/>
              <w:rPr>
                <w:rFonts w:ascii="Times New Roman" w:hAnsi="Times New Roman"/>
                <w:sz w:val="24"/>
                <w:szCs w:val="24"/>
              </w:rPr>
            </w:pPr>
            <w:r>
              <w:rPr>
                <w:rFonts w:hint="eastAsia" w:ascii="宋体" w:hAnsi="宋体"/>
                <w:bCs/>
                <w:sz w:val="24"/>
                <w:szCs w:val="24"/>
              </w:rPr>
              <w:t xml:space="preserve">    </w:t>
            </w:r>
            <w:r>
              <w:rPr>
                <w:rFonts w:hint="eastAsia" w:ascii="宋体" w:hAnsi="宋体" w:cs="宋体"/>
                <w:bCs/>
                <w:sz w:val="24"/>
                <w:szCs w:val="24"/>
              </w:rPr>
              <w:t>①</w:t>
            </w:r>
            <w:r>
              <w:rPr>
                <w:rFonts w:hint="eastAsia" w:ascii="Times New Roman" w:hAnsi="Times New Roman"/>
                <w:sz w:val="24"/>
                <w:szCs w:val="24"/>
              </w:rPr>
              <w:t>破碎产生的粉尘</w:t>
            </w:r>
          </w:p>
          <w:p>
            <w:pPr>
              <w:spacing w:line="360" w:lineRule="auto"/>
              <w:ind w:firstLine="480"/>
              <w:rPr>
                <w:rFonts w:hint="eastAsia" w:ascii="Times New Roman" w:hAnsi="Times New Roman"/>
                <w:sz w:val="24"/>
                <w:szCs w:val="24"/>
              </w:rPr>
            </w:pPr>
            <w:r>
              <w:rPr>
                <w:rFonts w:hint="eastAsia" w:ascii="宋体" w:hAnsi="宋体" w:cs="宋体"/>
                <w:sz w:val="24"/>
                <w:szCs w:val="24"/>
              </w:rPr>
              <w:t>边</w:t>
            </w:r>
            <w:r>
              <w:rPr>
                <w:rFonts w:hint="eastAsia" w:ascii="宋体" w:hAnsi="宋体" w:cs="宋体"/>
                <w:color w:val="000000"/>
                <w:sz w:val="24"/>
                <w:szCs w:val="24"/>
              </w:rPr>
              <w:t>角料、残次品破碎过程中会产生粉尘，破碎区呈半封闭式，且设置布袋除尘器进行收集除尘后无组织排放，根据业主提供资料，项目年产量</w:t>
            </w:r>
            <w:r>
              <w:rPr>
                <w:rFonts w:hint="eastAsia" w:ascii="Times New Roman" w:hAnsi="Times New Roman"/>
                <w:color w:val="000000"/>
                <w:sz w:val="24"/>
                <w:szCs w:val="24"/>
              </w:rPr>
              <w:t>1200</w:t>
            </w:r>
            <w:r>
              <w:rPr>
                <w:rFonts w:ascii="Times New Roman" w:hAnsi="Times New Roman"/>
                <w:color w:val="000000"/>
                <w:sz w:val="24"/>
                <w:szCs w:val="24"/>
              </w:rPr>
              <w:t>t</w:t>
            </w:r>
            <w:r>
              <w:rPr>
                <w:rFonts w:hint="eastAsia" w:ascii="Times New Roman" w:hAnsi="Times New Roman"/>
                <w:color w:val="000000"/>
                <w:sz w:val="24"/>
                <w:szCs w:val="24"/>
              </w:rPr>
              <w:t>/a</w:t>
            </w:r>
            <w:r>
              <w:rPr>
                <w:rFonts w:hint="eastAsia" w:ascii="宋体" w:hAnsi="宋体" w:cs="宋体"/>
                <w:color w:val="000000"/>
                <w:sz w:val="24"/>
                <w:szCs w:val="24"/>
              </w:rPr>
              <w:t>，不合格率约</w:t>
            </w:r>
            <w:r>
              <w:rPr>
                <w:rFonts w:ascii="Times New Roman" w:hAnsi="Times New Roman"/>
                <w:color w:val="000000"/>
                <w:sz w:val="24"/>
                <w:szCs w:val="24"/>
              </w:rPr>
              <w:t>1%</w:t>
            </w:r>
            <w:r>
              <w:rPr>
                <w:rFonts w:hint="eastAsia" w:ascii="Times New Roman" w:hAnsi="Times New Roman"/>
                <w:color w:val="000000"/>
                <w:sz w:val="24"/>
                <w:szCs w:val="24"/>
              </w:rPr>
              <w:t>，边角料产生量为0.5</w:t>
            </w:r>
            <w:r>
              <w:rPr>
                <w:rFonts w:ascii="Times New Roman" w:hAnsi="Times New Roman"/>
                <w:color w:val="000000"/>
                <w:sz w:val="24"/>
                <w:szCs w:val="24"/>
              </w:rPr>
              <w:t>%</w:t>
            </w:r>
            <w:r>
              <w:rPr>
                <w:rFonts w:hint="eastAsia" w:ascii="Times New Roman" w:hAnsi="Times New Roman"/>
                <w:color w:val="000000"/>
                <w:sz w:val="24"/>
                <w:szCs w:val="24"/>
              </w:rPr>
              <w:t>，则边角料和不合格产品产生量为18</w:t>
            </w:r>
            <w:r>
              <w:rPr>
                <w:rFonts w:ascii="Times New Roman" w:hAnsi="Times New Roman"/>
                <w:color w:val="000000"/>
                <w:sz w:val="24"/>
                <w:szCs w:val="24"/>
              </w:rPr>
              <w:t>t</w:t>
            </w:r>
            <w:r>
              <w:rPr>
                <w:rFonts w:hint="eastAsia" w:ascii="Times New Roman" w:hAnsi="Times New Roman"/>
                <w:color w:val="000000"/>
                <w:sz w:val="24"/>
                <w:szCs w:val="24"/>
              </w:rPr>
              <w:t>/a，类比同类项目，破碎过程中产尘量按破碎量的</w:t>
            </w:r>
            <w:r>
              <w:rPr>
                <w:rFonts w:ascii="Times New Roman" w:hAnsi="Times New Roman"/>
                <w:color w:val="000000"/>
                <w:sz w:val="24"/>
                <w:szCs w:val="24"/>
              </w:rPr>
              <w:t>0.5‰</w:t>
            </w:r>
            <w:r>
              <w:rPr>
                <w:rFonts w:hint="eastAsia" w:ascii="Times New Roman" w:hAnsi="Times New Roman"/>
                <w:color w:val="000000"/>
                <w:sz w:val="24"/>
                <w:szCs w:val="24"/>
              </w:rPr>
              <w:t>计，则破碎过程产生的粉尘量为9kg/a，</w:t>
            </w:r>
            <w:r>
              <w:rPr>
                <w:rFonts w:hint="eastAsia" w:ascii="宋体" w:hAnsi="宋体" w:cs="宋体"/>
                <w:color w:val="000000"/>
                <w:sz w:val="24"/>
                <w:szCs w:val="24"/>
              </w:rPr>
              <w:t>项目工作制度为年工作日</w:t>
            </w:r>
            <w:r>
              <w:rPr>
                <w:rFonts w:ascii="Times New Roman" w:hAnsi="Times New Roman"/>
                <w:color w:val="000000"/>
                <w:sz w:val="24"/>
                <w:szCs w:val="24"/>
              </w:rPr>
              <w:t>300</w:t>
            </w:r>
            <w:r>
              <w:rPr>
                <w:rFonts w:hint="eastAsia" w:ascii="宋体" w:hAnsi="宋体" w:cs="宋体"/>
                <w:color w:val="000000"/>
                <w:sz w:val="24"/>
                <w:szCs w:val="24"/>
              </w:rPr>
              <w:t>天，每天工作</w:t>
            </w:r>
            <w:r>
              <w:rPr>
                <w:rFonts w:ascii="Times New Roman" w:hAnsi="Times New Roman"/>
                <w:color w:val="000000"/>
                <w:sz w:val="24"/>
                <w:szCs w:val="24"/>
              </w:rPr>
              <w:t>8</w:t>
            </w:r>
            <w:r>
              <w:rPr>
                <w:rFonts w:hint="eastAsia" w:ascii="宋体" w:hAnsi="宋体" w:cs="宋体"/>
                <w:color w:val="000000"/>
                <w:sz w:val="24"/>
                <w:szCs w:val="24"/>
              </w:rPr>
              <w:t>小时，则粉尘产生速率</w:t>
            </w:r>
            <w:r>
              <w:rPr>
                <w:rFonts w:ascii="Times New Roman" w:hAnsi="Times New Roman"/>
                <w:color w:val="000000"/>
                <w:sz w:val="24"/>
                <w:szCs w:val="24"/>
              </w:rPr>
              <w:t>为</w:t>
            </w:r>
            <w:r>
              <w:rPr>
                <w:rFonts w:hint="eastAsia" w:ascii="Times New Roman" w:hAnsi="Times New Roman"/>
                <w:color w:val="000000"/>
                <w:sz w:val="24"/>
                <w:szCs w:val="24"/>
              </w:rPr>
              <w:t>3.75g/h</w:t>
            </w:r>
            <w:r>
              <w:rPr>
                <w:rFonts w:hint="eastAsia" w:ascii="宋体" w:hAnsi="宋体" w:cs="宋体"/>
                <w:color w:val="000000"/>
                <w:sz w:val="24"/>
                <w:szCs w:val="24"/>
              </w:rPr>
              <w:t>，查阅相关资料，布袋除尘器收集除尘效率为</w:t>
            </w:r>
            <w:r>
              <w:rPr>
                <w:rFonts w:hint="eastAsia" w:ascii="Times New Roman" w:hAnsi="Times New Roman"/>
                <w:color w:val="000000"/>
                <w:sz w:val="24"/>
                <w:szCs w:val="24"/>
              </w:rPr>
              <w:t>80%</w:t>
            </w:r>
            <w:r>
              <w:rPr>
                <w:rFonts w:hint="eastAsia" w:ascii="宋体" w:hAnsi="宋体" w:cs="宋体"/>
                <w:color w:val="000000"/>
                <w:sz w:val="24"/>
                <w:szCs w:val="24"/>
              </w:rPr>
              <w:t>，排风量</w:t>
            </w:r>
            <w:r>
              <w:rPr>
                <w:rFonts w:hint="eastAsia" w:ascii="Times New Roman" w:hAnsi="Times New Roman"/>
                <w:color w:val="000000"/>
                <w:sz w:val="24"/>
                <w:szCs w:val="24"/>
              </w:rPr>
              <w:t>1000m</w:t>
            </w:r>
            <w:r>
              <w:rPr>
                <w:rFonts w:hint="eastAsia" w:ascii="Times New Roman" w:hAnsi="Times New Roman"/>
                <w:color w:val="000000"/>
                <w:sz w:val="24"/>
                <w:szCs w:val="24"/>
                <w:vertAlign w:val="superscript"/>
              </w:rPr>
              <w:t>3</w:t>
            </w:r>
            <w:r>
              <w:rPr>
                <w:rFonts w:hint="eastAsia" w:ascii="Times New Roman" w:hAnsi="Times New Roman"/>
                <w:color w:val="000000"/>
                <w:sz w:val="24"/>
                <w:szCs w:val="24"/>
              </w:rPr>
              <w:t>/h，则粉尘排放量为1.8kg/a，排放速率为0.75g/h，排放浓度0.75mg/m</w:t>
            </w:r>
            <w:r>
              <w:rPr>
                <w:rFonts w:hint="eastAsia" w:ascii="Times New Roman" w:hAnsi="Times New Roman"/>
                <w:color w:val="000000"/>
                <w:sz w:val="24"/>
                <w:szCs w:val="24"/>
                <w:vertAlign w:val="superscript"/>
              </w:rPr>
              <w:t>3</w:t>
            </w:r>
            <w:r>
              <w:rPr>
                <w:rFonts w:hint="eastAsia" w:ascii="Times New Roman" w:hAnsi="Times New Roman"/>
                <w:color w:val="000000"/>
                <w:sz w:val="24"/>
                <w:szCs w:val="24"/>
              </w:rPr>
              <w:t>。</w:t>
            </w:r>
          </w:p>
          <w:p>
            <w:pPr>
              <w:spacing w:line="360" w:lineRule="auto"/>
              <w:ind w:firstLine="480"/>
              <w:rPr>
                <w:rFonts w:ascii="宋体" w:hAnsi="宋体" w:cs="宋体"/>
                <w:color w:val="000000"/>
                <w:sz w:val="24"/>
                <w:szCs w:val="24"/>
              </w:rPr>
            </w:pPr>
            <w:r>
              <w:rPr>
                <w:rFonts w:hint="eastAsia" w:ascii="宋体" w:hAnsi="宋体" w:cs="宋体"/>
                <w:color w:val="000000"/>
                <w:sz w:val="24"/>
                <w:szCs w:val="24"/>
              </w:rPr>
              <w:t>②切割产生的粉尘</w:t>
            </w:r>
          </w:p>
          <w:p>
            <w:pPr>
              <w:pStyle w:val="49"/>
              <w:spacing w:before="0" w:line="360" w:lineRule="auto"/>
              <w:ind w:firstLine="480"/>
              <w:rPr>
                <w:rFonts w:ascii="Times New Roman" w:hAnsi="Times New Roman"/>
                <w:color w:val="000000"/>
                <w:sz w:val="24"/>
                <w:szCs w:val="24"/>
              </w:rPr>
            </w:pPr>
            <w:r>
              <w:rPr>
                <w:rFonts w:ascii="Times New Roman" w:hAnsi="Times New Roman"/>
                <w:color w:val="000000"/>
                <w:sz w:val="24"/>
                <w:szCs w:val="24"/>
              </w:rPr>
              <w:t>管材切割过程中产生少量的粉尘，呈无组织排放，根据业主资料，管材每年的生产量为</w:t>
            </w:r>
            <w:r>
              <w:rPr>
                <w:rFonts w:hint="eastAsia" w:ascii="Times New Roman" w:hAnsi="Times New Roman"/>
                <w:color w:val="000000"/>
                <w:sz w:val="24"/>
                <w:szCs w:val="24"/>
              </w:rPr>
              <w:t>2</w:t>
            </w:r>
            <w:r>
              <w:rPr>
                <w:rFonts w:ascii="Times New Roman" w:hAnsi="Times New Roman"/>
                <w:color w:val="000000"/>
                <w:sz w:val="24"/>
                <w:szCs w:val="24"/>
              </w:rPr>
              <w:t>00t/a，类比同类项目，切割粉尘产生量为产品量的0.1‰，则切割粉尘产生量为0.0</w:t>
            </w:r>
            <w:r>
              <w:rPr>
                <w:rFonts w:hint="eastAsia" w:ascii="Times New Roman" w:hAnsi="Times New Roman"/>
                <w:color w:val="000000"/>
                <w:sz w:val="24"/>
                <w:szCs w:val="24"/>
              </w:rPr>
              <w:t>2</w:t>
            </w:r>
            <w:r>
              <w:rPr>
                <w:rFonts w:ascii="Times New Roman" w:hAnsi="Times New Roman"/>
                <w:color w:val="000000"/>
                <w:sz w:val="24"/>
                <w:szCs w:val="24"/>
              </w:rPr>
              <w:t>t/a，项目工作制度为年工作日300天，每天工作8小时，则粉尘产生速率为</w:t>
            </w:r>
            <w:r>
              <w:rPr>
                <w:rFonts w:hint="eastAsia" w:ascii="Times New Roman" w:hAnsi="Times New Roman"/>
                <w:color w:val="000000"/>
                <w:sz w:val="24"/>
                <w:szCs w:val="24"/>
              </w:rPr>
              <w:t>8.334</w:t>
            </w:r>
            <w:r>
              <w:rPr>
                <w:rFonts w:ascii="Times New Roman" w:hAnsi="Times New Roman"/>
                <w:color w:val="000000"/>
                <w:sz w:val="24"/>
                <w:szCs w:val="24"/>
              </w:rPr>
              <w:t>g/h</w:t>
            </w:r>
            <w:r>
              <w:rPr>
                <w:rFonts w:hint="eastAsia" w:ascii="Times New Roman" w:hAnsi="Times New Roman"/>
                <w:color w:val="000000"/>
                <w:sz w:val="24"/>
                <w:szCs w:val="24"/>
              </w:rPr>
              <w:t>，排放速率为8.334</w:t>
            </w:r>
            <w:r>
              <w:rPr>
                <w:rFonts w:ascii="Times New Roman" w:hAnsi="Times New Roman"/>
                <w:color w:val="000000"/>
                <w:sz w:val="24"/>
                <w:szCs w:val="24"/>
              </w:rPr>
              <w:t>g/h。</w:t>
            </w:r>
          </w:p>
          <w:p>
            <w:pPr>
              <w:spacing w:line="360" w:lineRule="auto"/>
              <w:ind w:firstLine="480"/>
              <w:rPr>
                <w:rFonts w:hint="eastAsia" w:ascii="宋体" w:hAnsi="宋体" w:cs="宋体"/>
                <w:color w:val="000000"/>
                <w:sz w:val="24"/>
                <w:szCs w:val="24"/>
              </w:rPr>
            </w:pPr>
            <w:r>
              <w:rPr>
                <w:rFonts w:hint="eastAsia" w:ascii="宋体" w:hAnsi="宋体" w:cs="宋体"/>
                <w:color w:val="000000"/>
                <w:sz w:val="24"/>
                <w:szCs w:val="24"/>
              </w:rPr>
              <w:t>③混合和上料产生的粉尘</w:t>
            </w:r>
          </w:p>
          <w:p>
            <w:pPr>
              <w:spacing w:line="360" w:lineRule="auto"/>
              <w:ind w:firstLine="480"/>
              <w:rPr>
                <w:rFonts w:ascii="Times New Roman" w:hAnsi="Times New Roman"/>
                <w:color w:val="000000"/>
                <w:sz w:val="24"/>
                <w:szCs w:val="24"/>
              </w:rPr>
            </w:pPr>
            <w:r>
              <w:rPr>
                <w:rFonts w:ascii="Times New Roman" w:hAnsi="Times New Roman"/>
                <w:color w:val="000000"/>
                <w:sz w:val="24"/>
                <w:szCs w:val="24"/>
              </w:rPr>
              <w:t>项目原料主要为颗粒状PE</w:t>
            </w:r>
            <w:r>
              <w:rPr>
                <w:rFonts w:hint="eastAsia" w:ascii="Times New Roman" w:hAnsi="Times New Roman"/>
                <w:color w:val="000000"/>
                <w:sz w:val="24"/>
                <w:szCs w:val="24"/>
              </w:rPr>
              <w:t>颗粒</w:t>
            </w:r>
            <w:r>
              <w:rPr>
                <w:rFonts w:ascii="Times New Roman" w:hAnsi="Times New Roman"/>
                <w:color w:val="000000"/>
                <w:sz w:val="24"/>
                <w:szCs w:val="24"/>
              </w:rPr>
              <w:t>料及色母，不会产生粉尘，混合和上料过程产生的</w:t>
            </w:r>
            <w:r>
              <w:rPr>
                <w:rFonts w:hint="eastAsia" w:ascii="Times New Roman" w:hAnsi="Times New Roman"/>
                <w:color w:val="000000"/>
                <w:sz w:val="24"/>
                <w:szCs w:val="24"/>
              </w:rPr>
              <w:t>粉尘</w:t>
            </w:r>
            <w:r>
              <w:rPr>
                <w:rFonts w:ascii="Times New Roman" w:hAnsi="Times New Roman"/>
                <w:color w:val="000000"/>
                <w:sz w:val="24"/>
                <w:szCs w:val="24"/>
              </w:rPr>
              <w:t>主要来自于收集的破碎粉尘，破碎粉尘产生速率为</w:t>
            </w:r>
            <w:r>
              <w:rPr>
                <w:rFonts w:hint="eastAsia" w:ascii="Times New Roman" w:hAnsi="Times New Roman"/>
                <w:color w:val="000000"/>
                <w:sz w:val="24"/>
                <w:szCs w:val="24"/>
              </w:rPr>
              <w:t>3.75</w:t>
            </w:r>
            <w:r>
              <w:rPr>
                <w:rFonts w:ascii="Times New Roman" w:hAnsi="Times New Roman"/>
                <w:color w:val="000000"/>
                <w:sz w:val="24"/>
                <w:szCs w:val="24"/>
              </w:rPr>
              <w:t>g/h，布袋除尘收集除尘效率为80%，则布袋除尘器收集的粉尘为</w:t>
            </w:r>
            <w:r>
              <w:rPr>
                <w:rFonts w:hint="eastAsia" w:ascii="Times New Roman" w:hAnsi="Times New Roman"/>
                <w:color w:val="000000"/>
                <w:sz w:val="24"/>
                <w:szCs w:val="24"/>
              </w:rPr>
              <w:t>3</w:t>
            </w:r>
            <w:r>
              <w:rPr>
                <w:rFonts w:ascii="Times New Roman" w:hAnsi="Times New Roman"/>
                <w:color w:val="000000"/>
                <w:sz w:val="24"/>
                <w:szCs w:val="24"/>
              </w:rPr>
              <w:t>g/h，类比同类项目，混合和上料产尘率为1‰，则混合和上料</w:t>
            </w:r>
            <w:r>
              <w:rPr>
                <w:rFonts w:hint="eastAsia" w:ascii="Times New Roman" w:hAnsi="Times New Roman"/>
                <w:color w:val="000000"/>
                <w:sz w:val="24"/>
                <w:szCs w:val="24"/>
              </w:rPr>
              <w:t>产生</w:t>
            </w:r>
            <w:r>
              <w:rPr>
                <w:rFonts w:ascii="Times New Roman" w:hAnsi="Times New Roman"/>
                <w:color w:val="000000"/>
                <w:sz w:val="24"/>
                <w:szCs w:val="24"/>
              </w:rPr>
              <w:t>的粉尘量为</w:t>
            </w:r>
            <w:r>
              <w:rPr>
                <w:rFonts w:hint="eastAsia" w:ascii="Times New Roman" w:hAnsi="Times New Roman"/>
                <w:color w:val="000000"/>
                <w:sz w:val="24"/>
                <w:szCs w:val="24"/>
              </w:rPr>
              <w:t>3</w:t>
            </w:r>
            <w:r>
              <w:rPr>
                <w:rFonts w:ascii="Times New Roman" w:hAnsi="Times New Roman"/>
                <w:color w:val="000000"/>
                <w:sz w:val="24"/>
                <w:szCs w:val="24"/>
              </w:rPr>
              <w:t>mg/h</w:t>
            </w:r>
            <w:r>
              <w:rPr>
                <w:rFonts w:hint="eastAsia" w:ascii="Times New Roman" w:hAnsi="Times New Roman"/>
                <w:color w:val="000000"/>
                <w:sz w:val="24"/>
                <w:szCs w:val="24"/>
              </w:rPr>
              <w:t>(7.2g/a)</w:t>
            </w:r>
            <w:r>
              <w:rPr>
                <w:rFonts w:ascii="Times New Roman" w:hAnsi="Times New Roman"/>
                <w:color w:val="000000"/>
                <w:sz w:val="24"/>
                <w:szCs w:val="24"/>
              </w:rPr>
              <w:t>，</w:t>
            </w:r>
            <w:r>
              <w:rPr>
                <w:rFonts w:hint="eastAsia" w:ascii="Times New Roman" w:hAnsi="Times New Roman"/>
                <w:color w:val="000000"/>
                <w:sz w:val="24"/>
                <w:szCs w:val="24"/>
              </w:rPr>
              <w:t>排放量为3</w:t>
            </w:r>
            <w:r>
              <w:rPr>
                <w:rFonts w:ascii="Times New Roman" w:hAnsi="Times New Roman"/>
                <w:color w:val="000000"/>
                <w:sz w:val="24"/>
                <w:szCs w:val="24"/>
              </w:rPr>
              <w:t>mg/h</w:t>
            </w:r>
            <w:r>
              <w:rPr>
                <w:rFonts w:hint="eastAsia" w:ascii="Times New Roman" w:hAnsi="Times New Roman"/>
                <w:color w:val="000000"/>
                <w:sz w:val="24"/>
                <w:szCs w:val="24"/>
              </w:rPr>
              <w:t>(7.2g/a)，排放量</w:t>
            </w:r>
            <w:r>
              <w:rPr>
                <w:rFonts w:ascii="Times New Roman" w:hAnsi="Times New Roman"/>
                <w:color w:val="000000"/>
                <w:sz w:val="24"/>
                <w:szCs w:val="24"/>
              </w:rPr>
              <w:t>很小</w:t>
            </w:r>
            <w:r>
              <w:rPr>
                <w:rFonts w:hint="eastAsia" w:ascii="Times New Roman" w:hAnsi="Times New Roman"/>
                <w:color w:val="000000"/>
                <w:sz w:val="24"/>
                <w:szCs w:val="24"/>
              </w:rPr>
              <w:t>，呈无组织排放</w:t>
            </w:r>
            <w:r>
              <w:rPr>
                <w:rFonts w:ascii="Times New Roman" w:hAnsi="Times New Roman"/>
                <w:color w:val="000000"/>
                <w:sz w:val="24"/>
                <w:szCs w:val="24"/>
              </w:rPr>
              <w:t>。</w:t>
            </w:r>
          </w:p>
          <w:p>
            <w:pPr>
              <w:spacing w:line="360" w:lineRule="auto"/>
              <w:ind w:firstLine="480"/>
              <w:rPr>
                <w:rFonts w:ascii="Times New Roman" w:hAnsi="Times New Roman"/>
                <w:color w:val="000000"/>
                <w:sz w:val="24"/>
                <w:szCs w:val="24"/>
              </w:rPr>
            </w:pPr>
            <w:r>
              <w:rPr>
                <w:rFonts w:ascii="Times New Roman" w:hAnsi="Times New Roman"/>
                <w:color w:val="000000"/>
                <w:sz w:val="24"/>
                <w:szCs w:val="24"/>
              </w:rPr>
              <w:t>综上，项目运营中产生的粉尘均呈无组织排放，产生量为</w:t>
            </w:r>
            <w:r>
              <w:rPr>
                <w:rFonts w:hint="eastAsia" w:ascii="Times New Roman" w:hAnsi="Times New Roman"/>
                <w:color w:val="000000"/>
                <w:sz w:val="24"/>
                <w:szCs w:val="24"/>
              </w:rPr>
              <w:t>29.0072kg/</w:t>
            </w:r>
            <w:r>
              <w:rPr>
                <w:rFonts w:ascii="Times New Roman" w:hAnsi="Times New Roman"/>
                <w:color w:val="000000"/>
                <w:sz w:val="24"/>
                <w:szCs w:val="24"/>
              </w:rPr>
              <w:t>a,产生速率为</w:t>
            </w:r>
            <w:r>
              <w:rPr>
                <w:rFonts w:hint="eastAsia" w:ascii="Times New Roman" w:hAnsi="Times New Roman"/>
                <w:color w:val="000000"/>
                <w:sz w:val="24"/>
                <w:szCs w:val="24"/>
              </w:rPr>
              <w:t>12.09</w:t>
            </w:r>
            <w:r>
              <w:rPr>
                <w:rFonts w:ascii="Times New Roman" w:hAnsi="Times New Roman"/>
                <w:color w:val="000000"/>
                <w:sz w:val="24"/>
                <w:szCs w:val="24"/>
              </w:rPr>
              <w:t>g/h，</w:t>
            </w:r>
            <w:r>
              <w:rPr>
                <w:rFonts w:hint="eastAsia" w:ascii="Times New Roman" w:hAnsi="Times New Roman"/>
                <w:color w:val="000000"/>
                <w:sz w:val="24"/>
                <w:szCs w:val="24"/>
              </w:rPr>
              <w:t>排放量为21.8072kg/</w:t>
            </w:r>
            <w:r>
              <w:rPr>
                <w:rFonts w:ascii="Times New Roman" w:hAnsi="Times New Roman"/>
                <w:color w:val="000000"/>
                <w:sz w:val="24"/>
                <w:szCs w:val="24"/>
              </w:rPr>
              <w:t>a</w:t>
            </w:r>
            <w:r>
              <w:rPr>
                <w:rFonts w:hint="eastAsia" w:ascii="Times New Roman" w:hAnsi="Times New Roman"/>
                <w:color w:val="000000"/>
                <w:sz w:val="24"/>
                <w:szCs w:val="24"/>
              </w:rPr>
              <w:t>，</w:t>
            </w:r>
            <w:r>
              <w:rPr>
                <w:rFonts w:ascii="Times New Roman" w:hAnsi="Times New Roman"/>
                <w:color w:val="000000"/>
                <w:sz w:val="24"/>
                <w:szCs w:val="24"/>
              </w:rPr>
              <w:t>排放速率为</w:t>
            </w:r>
            <w:r>
              <w:rPr>
                <w:rFonts w:hint="eastAsia" w:ascii="Times New Roman" w:hAnsi="Times New Roman"/>
                <w:color w:val="000000"/>
                <w:sz w:val="24"/>
                <w:szCs w:val="24"/>
              </w:rPr>
              <w:t>9.09</w:t>
            </w:r>
            <w:r>
              <w:rPr>
                <w:rFonts w:ascii="Times New Roman" w:hAnsi="Times New Roman"/>
                <w:color w:val="000000"/>
                <w:sz w:val="24"/>
                <w:szCs w:val="24"/>
              </w:rPr>
              <w:t>g/h。</w:t>
            </w:r>
          </w:p>
          <w:p>
            <w:pPr>
              <w:pStyle w:val="51"/>
              <w:spacing w:line="360" w:lineRule="auto"/>
              <w:ind w:firstLine="480"/>
              <w:rPr>
                <w:rFonts w:ascii="宋体" w:hAnsi="宋体" w:cs="宋体"/>
                <w:b/>
                <w:bCs/>
                <w:sz w:val="24"/>
                <w:szCs w:val="24"/>
              </w:rPr>
            </w:pPr>
            <w:r>
              <w:rPr>
                <w:rFonts w:hint="eastAsia" w:ascii="宋体" w:hAnsi="宋体" w:cs="宋体"/>
                <w:b/>
                <w:bCs/>
                <w:sz w:val="24"/>
                <w:szCs w:val="24"/>
              </w:rPr>
              <w:t>（2）有机废气</w:t>
            </w:r>
          </w:p>
          <w:p>
            <w:pPr>
              <w:spacing w:line="360" w:lineRule="auto"/>
              <w:ind w:firstLine="480" w:firstLineChars="200"/>
              <w:rPr>
                <w:rFonts w:ascii="Times New Roman" w:hAnsi="Times New Roman"/>
                <w:color w:val="000000"/>
                <w:sz w:val="24"/>
                <w:szCs w:val="24"/>
              </w:rPr>
            </w:pPr>
            <w:r>
              <w:rPr>
                <w:rFonts w:ascii="Times New Roman" w:hAnsi="Times New Roman"/>
                <w:color w:val="000000"/>
                <w:sz w:val="24"/>
                <w:szCs w:val="24"/>
              </w:rPr>
              <w:t>项目生产过程挤塑机定量挤出熔融态原料时，会产生一定量的有机废气，类比同类行业</w:t>
            </w:r>
            <w:r>
              <w:rPr>
                <w:rFonts w:ascii="Times New Roman" w:hAnsi="Times New Roman"/>
                <w:color w:val="000000"/>
                <w:kern w:val="0"/>
                <w:sz w:val="24"/>
                <w:szCs w:val="24"/>
              </w:rPr>
              <w:t>，</w:t>
            </w:r>
            <w:r>
              <w:rPr>
                <w:rFonts w:ascii="Times New Roman" w:hAnsi="Times New Roman"/>
                <w:color w:val="000000"/>
                <w:sz w:val="24"/>
                <w:szCs w:val="24"/>
              </w:rPr>
              <w:t>本项目所使用的树脂为热塑性树脂，在加工过程中不发生化学反应，因此在加工过程产生的废气主要是原辅料—树脂、助剂等在受热熔融条件下所挥发的有机废气。根据所用原辅材料的性质及热性能分析，本项目废气</w:t>
            </w:r>
            <w:r>
              <w:rPr>
                <w:rFonts w:ascii="Times New Roman" w:hAnsi="Times New Roman"/>
                <w:color w:val="000000"/>
                <w:sz w:val="24"/>
              </w:rPr>
              <w:t>主要成份为</w:t>
            </w:r>
            <w:r>
              <w:rPr>
                <w:rFonts w:ascii="Times New Roman" w:hAnsi="Times New Roman"/>
                <w:bCs/>
                <w:color w:val="000000"/>
                <w:sz w:val="24"/>
              </w:rPr>
              <w:t>非甲烷总烃。</w:t>
            </w:r>
            <w:r>
              <w:rPr>
                <w:rFonts w:ascii="Times New Roman" w:hAnsi="Times New Roman"/>
                <w:color w:val="000000"/>
                <w:sz w:val="24"/>
              </w:rPr>
              <w:t>参考《空气污染物排放和控制手册》（美国国家环保局）中推荐的公式塑料加工废气排放系数，树脂原料</w:t>
            </w:r>
            <w:r>
              <w:rPr>
                <w:rFonts w:ascii="Times New Roman" w:hAnsi="Times New Roman"/>
                <w:bCs/>
                <w:color w:val="000000"/>
                <w:sz w:val="24"/>
              </w:rPr>
              <w:t>非甲烷总烃</w:t>
            </w:r>
            <w:r>
              <w:rPr>
                <w:rFonts w:ascii="Times New Roman" w:hAnsi="Times New Roman"/>
                <w:color w:val="000000"/>
                <w:sz w:val="24"/>
              </w:rPr>
              <w:t>的排放系数为0.35kg/t,项目所使用树脂总量为1137吨/a，</w:t>
            </w:r>
            <w:r>
              <w:rPr>
                <w:rFonts w:hint="eastAsia" w:ascii="Times New Roman" w:hAnsi="Times New Roman"/>
                <w:color w:val="000000"/>
                <w:sz w:val="24"/>
              </w:rPr>
              <w:t>项目年工作300天，每班工作8h，</w:t>
            </w:r>
            <w:r>
              <w:rPr>
                <w:rFonts w:ascii="Times New Roman" w:hAnsi="Times New Roman"/>
                <w:color w:val="000000"/>
                <w:sz w:val="24"/>
              </w:rPr>
              <w:t>产生的非甲烷总烃量为0.</w:t>
            </w:r>
            <w:r>
              <w:rPr>
                <w:rFonts w:hint="eastAsia" w:ascii="Times New Roman" w:hAnsi="Times New Roman"/>
                <w:color w:val="000000"/>
                <w:sz w:val="24"/>
              </w:rPr>
              <w:t>398</w:t>
            </w:r>
            <w:r>
              <w:rPr>
                <w:rFonts w:ascii="Times New Roman" w:hAnsi="Times New Roman"/>
                <w:color w:val="000000"/>
                <w:sz w:val="24"/>
              </w:rPr>
              <w:t>t/a，0.</w:t>
            </w:r>
            <w:r>
              <w:rPr>
                <w:rFonts w:hint="eastAsia" w:ascii="Times New Roman" w:hAnsi="Times New Roman"/>
                <w:color w:val="000000"/>
                <w:sz w:val="24"/>
              </w:rPr>
              <w:t>166k</w:t>
            </w:r>
            <w:r>
              <w:rPr>
                <w:rFonts w:ascii="Times New Roman" w:hAnsi="Times New Roman"/>
                <w:color w:val="000000"/>
                <w:sz w:val="24"/>
              </w:rPr>
              <w:t>g/h</w:t>
            </w:r>
            <w:r>
              <w:rPr>
                <w:rFonts w:hint="eastAsia" w:ascii="Times New Roman" w:hAnsi="Times New Roman"/>
                <w:color w:val="000000"/>
                <w:sz w:val="24"/>
              </w:rPr>
              <w:t>，建设单位拟在各挤塑机和吹塑机上方设集气罩，收集后的非甲烷总烃经活性炭吸附装置处理后经15m排气筒P排放，风机风量3000m</w:t>
            </w:r>
            <w:r>
              <w:rPr>
                <w:rFonts w:hint="eastAsia" w:ascii="Times New Roman" w:hAnsi="Times New Roman"/>
                <w:color w:val="000000"/>
                <w:sz w:val="24"/>
                <w:vertAlign w:val="superscript"/>
              </w:rPr>
              <w:t>3</w:t>
            </w:r>
            <w:r>
              <w:rPr>
                <w:rFonts w:hint="eastAsia" w:ascii="Times New Roman" w:hAnsi="Times New Roman"/>
                <w:color w:val="000000"/>
                <w:sz w:val="24"/>
              </w:rPr>
              <w:t>/h，收集效率不低于80%，活性炭处理效率不低于60%，则非甲烷总烃有组织排放量为0.127t/a，有组织排放速率为0.053kg/h，有组织排放浓度为17.67mg/m</w:t>
            </w:r>
            <w:r>
              <w:rPr>
                <w:rFonts w:hint="eastAsia" w:ascii="Times New Roman" w:hAnsi="Times New Roman"/>
                <w:color w:val="000000"/>
                <w:sz w:val="24"/>
                <w:vertAlign w:val="superscript"/>
              </w:rPr>
              <w:t>3</w:t>
            </w:r>
            <w:r>
              <w:rPr>
                <w:rFonts w:hint="eastAsia" w:ascii="Times New Roman" w:hAnsi="Times New Roman"/>
                <w:color w:val="000000"/>
                <w:sz w:val="24"/>
              </w:rPr>
              <w:t>，无组织排放量为0.08t/a，无组织排放速率为0.03kg/h。</w:t>
            </w:r>
          </w:p>
          <w:p>
            <w:pPr>
              <w:spacing w:line="360" w:lineRule="auto"/>
              <w:ind w:firstLine="482" w:firstLineChars="200"/>
              <w:jc w:val="center"/>
              <w:rPr>
                <w:rFonts w:ascii="Times New Roman" w:hAnsi="Times New Roman"/>
                <w:color w:val="000000"/>
                <w:kern w:val="0"/>
                <w:sz w:val="24"/>
                <w:szCs w:val="24"/>
              </w:rPr>
            </w:pPr>
            <w:r>
              <w:rPr>
                <w:rFonts w:ascii="Times New Roman" w:hAnsi="Times New Roman"/>
                <w:b/>
                <w:bCs/>
                <w:color w:val="000000"/>
                <w:kern w:val="0"/>
                <w:sz w:val="24"/>
                <w:szCs w:val="24"/>
              </w:rPr>
              <w:t>表5-</w:t>
            </w:r>
            <w:r>
              <w:rPr>
                <w:rFonts w:hint="eastAsia" w:ascii="Times New Roman" w:hAnsi="Times New Roman"/>
                <w:b/>
                <w:bCs/>
                <w:color w:val="000000"/>
                <w:kern w:val="0"/>
                <w:sz w:val="24"/>
                <w:szCs w:val="24"/>
              </w:rPr>
              <w:t>1</w:t>
            </w:r>
            <w:r>
              <w:rPr>
                <w:rFonts w:ascii="Times New Roman" w:hAnsi="Times New Roman"/>
                <w:b/>
                <w:bCs/>
                <w:color w:val="000000"/>
                <w:kern w:val="0"/>
                <w:sz w:val="24"/>
                <w:szCs w:val="24"/>
              </w:rPr>
              <w:t xml:space="preserve">   </w:t>
            </w:r>
            <w:r>
              <w:rPr>
                <w:rFonts w:hint="eastAsia" w:ascii="Times New Roman" w:hAnsi="Times New Roman"/>
                <w:b/>
                <w:bCs/>
                <w:color w:val="000000"/>
                <w:kern w:val="0"/>
                <w:sz w:val="24"/>
                <w:szCs w:val="24"/>
              </w:rPr>
              <w:t>有机</w:t>
            </w:r>
            <w:r>
              <w:rPr>
                <w:rFonts w:ascii="Times New Roman" w:hAnsi="Times New Roman"/>
                <w:b/>
                <w:bCs/>
                <w:color w:val="000000"/>
                <w:kern w:val="0"/>
                <w:sz w:val="24"/>
                <w:szCs w:val="24"/>
              </w:rPr>
              <w:t>废气产生及排放情况</w:t>
            </w:r>
          </w:p>
          <w:tbl>
            <w:tblPr>
              <w:tblStyle w:val="30"/>
              <w:tblW w:w="4998" w:type="pct"/>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846"/>
              <w:gridCol w:w="3359"/>
              <w:gridCol w:w="4088"/>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47" w:hRule="atLeast"/>
                <w:jc w:val="center"/>
              </w:trPr>
              <w:tc>
                <w:tcPr>
                  <w:tcW w:w="2535" w:type="pct"/>
                  <w:gridSpan w:val="2"/>
                  <w:noWrap/>
                  <w:vAlign w:val="center"/>
                </w:tcPr>
                <w:p>
                  <w:pPr>
                    <w:widowControl/>
                    <w:jc w:val="center"/>
                    <w:rPr>
                      <w:rFonts w:ascii="Times New Roman" w:hAnsi="Times New Roman"/>
                      <w:b/>
                      <w:color w:val="000000"/>
                      <w:kern w:val="0"/>
                      <w:szCs w:val="21"/>
                    </w:rPr>
                  </w:pPr>
                  <w:r>
                    <w:rPr>
                      <w:rFonts w:ascii="Times New Roman" w:hAnsi="Times New Roman"/>
                      <w:b/>
                      <w:color w:val="000000"/>
                      <w:kern w:val="0"/>
                      <w:szCs w:val="21"/>
                    </w:rPr>
                    <w:t>污染物名称</w:t>
                  </w:r>
                </w:p>
              </w:tc>
              <w:tc>
                <w:tcPr>
                  <w:tcW w:w="2464" w:type="pct"/>
                  <w:noWrap/>
                  <w:vAlign w:val="center"/>
                </w:tcPr>
                <w:p>
                  <w:pPr>
                    <w:widowControl/>
                    <w:jc w:val="center"/>
                    <w:rPr>
                      <w:rFonts w:ascii="Times New Roman" w:hAnsi="Times New Roman"/>
                      <w:b/>
                      <w:color w:val="000000"/>
                      <w:kern w:val="0"/>
                      <w:szCs w:val="21"/>
                    </w:rPr>
                  </w:pPr>
                  <w:r>
                    <w:rPr>
                      <w:rFonts w:ascii="Times New Roman" w:hAnsi="Times New Roman"/>
                      <w:b/>
                      <w:bCs/>
                      <w:color w:val="000000"/>
                      <w:szCs w:val="21"/>
                    </w:rPr>
                    <w:t>非甲烷总烃</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34" w:hRule="atLeast"/>
                <w:jc w:val="center"/>
              </w:trPr>
              <w:tc>
                <w:tcPr>
                  <w:tcW w:w="2535" w:type="pct"/>
                  <w:gridSpan w:val="2"/>
                  <w:noWrap/>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废气量(万m</w:t>
                  </w:r>
                  <w:r>
                    <w:rPr>
                      <w:rFonts w:ascii="Times New Roman" w:hAnsi="Times New Roman"/>
                      <w:color w:val="000000"/>
                      <w:kern w:val="0"/>
                      <w:szCs w:val="21"/>
                      <w:vertAlign w:val="superscript"/>
                    </w:rPr>
                    <w:t>3</w:t>
                  </w:r>
                  <w:r>
                    <w:rPr>
                      <w:rFonts w:ascii="Times New Roman" w:hAnsi="Times New Roman"/>
                      <w:color w:val="000000"/>
                      <w:kern w:val="0"/>
                      <w:szCs w:val="21"/>
                    </w:rPr>
                    <w:t>/a）</w:t>
                  </w:r>
                </w:p>
              </w:tc>
              <w:tc>
                <w:tcPr>
                  <w:tcW w:w="2464" w:type="pct"/>
                  <w:noWrap/>
                  <w:vAlign w:val="center"/>
                </w:tcPr>
                <w:p>
                  <w:pPr>
                    <w:jc w:val="center"/>
                    <w:rPr>
                      <w:rFonts w:ascii="Times New Roman" w:hAnsi="Times New Roman"/>
                      <w:color w:val="000000"/>
                      <w:kern w:val="0"/>
                      <w:szCs w:val="21"/>
                    </w:rPr>
                  </w:pPr>
                  <w:r>
                    <w:rPr>
                      <w:rFonts w:hint="eastAsia" w:ascii="Times New Roman" w:hAnsi="Times New Roman"/>
                      <w:color w:val="000000"/>
                      <w:kern w:val="0"/>
                      <w:szCs w:val="21"/>
                    </w:rPr>
                    <w:t>720</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34" w:hRule="atLeast"/>
                <w:jc w:val="center"/>
              </w:trPr>
              <w:tc>
                <w:tcPr>
                  <w:tcW w:w="2535" w:type="pct"/>
                  <w:gridSpan w:val="2"/>
                  <w:noWrap/>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产生量（</w:t>
                  </w:r>
                  <w:r>
                    <w:rPr>
                      <w:rFonts w:hint="eastAsia" w:ascii="Times New Roman" w:hAnsi="Times New Roman"/>
                      <w:color w:val="000000"/>
                      <w:kern w:val="0"/>
                      <w:szCs w:val="21"/>
                    </w:rPr>
                    <w:t>t</w:t>
                  </w:r>
                  <w:r>
                    <w:rPr>
                      <w:rFonts w:ascii="Times New Roman" w:hAnsi="Times New Roman"/>
                      <w:color w:val="000000"/>
                      <w:kern w:val="0"/>
                      <w:szCs w:val="21"/>
                    </w:rPr>
                    <w:t>/a）</w:t>
                  </w:r>
                </w:p>
              </w:tc>
              <w:tc>
                <w:tcPr>
                  <w:tcW w:w="2464" w:type="pct"/>
                  <w:noWrap/>
                  <w:vAlign w:val="center"/>
                </w:tcPr>
                <w:p>
                  <w:pPr>
                    <w:jc w:val="center"/>
                    <w:rPr>
                      <w:rFonts w:ascii="Times New Roman" w:hAnsi="Times New Roman"/>
                      <w:color w:val="000000"/>
                      <w:kern w:val="0"/>
                      <w:szCs w:val="21"/>
                    </w:rPr>
                  </w:pPr>
                  <w:r>
                    <w:rPr>
                      <w:rFonts w:hint="eastAsia" w:ascii="Times New Roman" w:hAnsi="Times New Roman"/>
                      <w:color w:val="000000"/>
                      <w:kern w:val="0"/>
                      <w:szCs w:val="21"/>
                    </w:rPr>
                    <w:t>0.398</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91" w:hRule="atLeast"/>
                <w:jc w:val="center"/>
              </w:trPr>
              <w:tc>
                <w:tcPr>
                  <w:tcW w:w="2535" w:type="pct"/>
                  <w:gridSpan w:val="2"/>
                  <w:noWrap/>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产生速率（kg/h）</w:t>
                  </w:r>
                </w:p>
              </w:tc>
              <w:tc>
                <w:tcPr>
                  <w:tcW w:w="2464" w:type="pct"/>
                  <w:tcBorders>
                    <w:left w:val="single" w:color="auto" w:sz="4" w:space="0"/>
                  </w:tcBorders>
                  <w:noWrap/>
                  <w:vAlign w:val="center"/>
                </w:tcPr>
                <w:p>
                  <w:pPr>
                    <w:widowControl/>
                    <w:jc w:val="center"/>
                    <w:rPr>
                      <w:rFonts w:ascii="Times New Roman" w:hAnsi="Times New Roman"/>
                      <w:color w:val="000000"/>
                      <w:kern w:val="0"/>
                      <w:szCs w:val="21"/>
                    </w:rPr>
                  </w:pPr>
                  <w:r>
                    <w:rPr>
                      <w:rFonts w:hint="eastAsia" w:ascii="Times New Roman" w:hAnsi="Times New Roman"/>
                      <w:color w:val="000000"/>
                      <w:kern w:val="0"/>
                      <w:szCs w:val="21"/>
                    </w:rPr>
                    <w:t>0.166</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37" w:hRule="atLeast"/>
                <w:jc w:val="center"/>
              </w:trPr>
              <w:tc>
                <w:tcPr>
                  <w:tcW w:w="2535" w:type="pct"/>
                  <w:gridSpan w:val="2"/>
                  <w:noWrap/>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产生浓度（mg/m</w:t>
                  </w:r>
                  <w:r>
                    <w:rPr>
                      <w:rFonts w:ascii="Times New Roman" w:hAnsi="Times New Roman"/>
                      <w:color w:val="000000"/>
                      <w:kern w:val="0"/>
                      <w:szCs w:val="21"/>
                      <w:vertAlign w:val="superscript"/>
                    </w:rPr>
                    <w:t>3</w:t>
                  </w:r>
                  <w:r>
                    <w:rPr>
                      <w:rFonts w:ascii="Times New Roman" w:hAnsi="Times New Roman"/>
                      <w:color w:val="000000"/>
                      <w:kern w:val="0"/>
                      <w:szCs w:val="21"/>
                    </w:rPr>
                    <w:t>）</w:t>
                  </w:r>
                </w:p>
              </w:tc>
              <w:tc>
                <w:tcPr>
                  <w:tcW w:w="2464" w:type="pct"/>
                  <w:noWrap/>
                  <w:vAlign w:val="center"/>
                </w:tcPr>
                <w:p>
                  <w:pPr>
                    <w:widowControl/>
                    <w:jc w:val="center"/>
                    <w:rPr>
                      <w:rFonts w:ascii="Times New Roman" w:hAnsi="Times New Roman"/>
                      <w:color w:val="000000"/>
                      <w:kern w:val="0"/>
                      <w:szCs w:val="21"/>
                    </w:rPr>
                  </w:pPr>
                  <w:r>
                    <w:rPr>
                      <w:rFonts w:hint="eastAsia" w:ascii="Times New Roman" w:hAnsi="Times New Roman"/>
                      <w:color w:val="000000"/>
                      <w:kern w:val="0"/>
                      <w:szCs w:val="21"/>
                    </w:rPr>
                    <w:t>55.33</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91" w:hRule="atLeast"/>
                <w:jc w:val="center"/>
              </w:trPr>
              <w:tc>
                <w:tcPr>
                  <w:tcW w:w="2535" w:type="pct"/>
                  <w:gridSpan w:val="2"/>
                  <w:noWrap/>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处理方法</w:t>
                  </w:r>
                </w:p>
              </w:tc>
              <w:tc>
                <w:tcPr>
                  <w:tcW w:w="2464" w:type="pct"/>
                  <w:noWrap/>
                  <w:vAlign w:val="center"/>
                </w:tcPr>
                <w:p>
                  <w:pPr>
                    <w:widowControl/>
                    <w:jc w:val="center"/>
                    <w:rPr>
                      <w:rFonts w:ascii="Times New Roman" w:hAnsi="Times New Roman"/>
                      <w:b/>
                      <w:bCs/>
                      <w:color w:val="000000"/>
                      <w:kern w:val="0"/>
                      <w:szCs w:val="21"/>
                    </w:rPr>
                  </w:pPr>
                  <w:r>
                    <w:rPr>
                      <w:rFonts w:ascii="Times New Roman" w:hAnsi="Times New Roman"/>
                      <w:b/>
                      <w:bCs/>
                      <w:color w:val="000000"/>
                      <w:kern w:val="0"/>
                      <w:szCs w:val="21"/>
                    </w:rPr>
                    <w:t>收集效率</w:t>
                  </w:r>
                  <w:r>
                    <w:rPr>
                      <w:rFonts w:hint="eastAsia" w:ascii="Times New Roman" w:hAnsi="Times New Roman"/>
                      <w:b/>
                      <w:bCs/>
                      <w:color w:val="000000"/>
                      <w:kern w:val="0"/>
                      <w:szCs w:val="21"/>
                    </w:rPr>
                    <w:t>80</w:t>
                  </w:r>
                  <w:r>
                    <w:rPr>
                      <w:rFonts w:ascii="Times New Roman" w:hAnsi="Times New Roman"/>
                      <w:b/>
                      <w:bCs/>
                      <w:color w:val="000000"/>
                      <w:kern w:val="0"/>
                      <w:szCs w:val="21"/>
                    </w:rPr>
                    <w:t>%，处理效率90%</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91" w:hRule="atLeast"/>
                <w:jc w:val="center"/>
              </w:trPr>
              <w:tc>
                <w:tcPr>
                  <w:tcW w:w="510" w:type="pct"/>
                  <w:vMerge w:val="restart"/>
                  <w:noWrap/>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有组织</w:t>
                  </w:r>
                </w:p>
              </w:tc>
              <w:tc>
                <w:tcPr>
                  <w:tcW w:w="2025" w:type="pct"/>
                  <w:noWrap/>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排放速率（kg/h）</w:t>
                  </w:r>
                </w:p>
              </w:tc>
              <w:tc>
                <w:tcPr>
                  <w:tcW w:w="2464" w:type="pct"/>
                  <w:noWrap/>
                  <w:vAlign w:val="center"/>
                </w:tcPr>
                <w:p>
                  <w:pPr>
                    <w:widowControl/>
                    <w:jc w:val="center"/>
                    <w:rPr>
                      <w:rFonts w:ascii="Times New Roman" w:hAnsi="Times New Roman"/>
                      <w:color w:val="000000"/>
                      <w:kern w:val="0"/>
                      <w:szCs w:val="21"/>
                    </w:rPr>
                  </w:pPr>
                  <w:r>
                    <w:rPr>
                      <w:rFonts w:hint="eastAsia" w:ascii="Times New Roman" w:hAnsi="Times New Roman"/>
                      <w:color w:val="000000"/>
                      <w:kern w:val="0"/>
                      <w:szCs w:val="21"/>
                    </w:rPr>
                    <w:t>0.053</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37" w:hRule="atLeast"/>
                <w:jc w:val="center"/>
              </w:trPr>
              <w:tc>
                <w:tcPr>
                  <w:tcW w:w="510" w:type="pct"/>
                  <w:vMerge w:val="continue"/>
                  <w:noWrap/>
                  <w:vAlign w:val="center"/>
                </w:tcPr>
                <w:p>
                  <w:pPr>
                    <w:widowControl/>
                    <w:jc w:val="center"/>
                    <w:rPr>
                      <w:rFonts w:ascii="Times New Roman" w:hAnsi="Times New Roman"/>
                      <w:color w:val="000000"/>
                      <w:kern w:val="0"/>
                      <w:szCs w:val="21"/>
                    </w:rPr>
                  </w:pPr>
                </w:p>
              </w:tc>
              <w:tc>
                <w:tcPr>
                  <w:tcW w:w="2025" w:type="pct"/>
                  <w:noWrap/>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排放浓度（mg/m</w:t>
                  </w:r>
                  <w:r>
                    <w:rPr>
                      <w:rFonts w:ascii="Times New Roman" w:hAnsi="Times New Roman"/>
                      <w:color w:val="000000"/>
                      <w:kern w:val="0"/>
                      <w:szCs w:val="21"/>
                      <w:vertAlign w:val="superscript"/>
                    </w:rPr>
                    <w:t>3</w:t>
                  </w:r>
                  <w:r>
                    <w:rPr>
                      <w:rFonts w:ascii="Times New Roman" w:hAnsi="Times New Roman"/>
                      <w:color w:val="000000"/>
                      <w:kern w:val="0"/>
                      <w:szCs w:val="21"/>
                    </w:rPr>
                    <w:t>）</w:t>
                  </w:r>
                </w:p>
              </w:tc>
              <w:tc>
                <w:tcPr>
                  <w:tcW w:w="2464" w:type="pct"/>
                  <w:noWrap/>
                  <w:vAlign w:val="center"/>
                </w:tcPr>
                <w:p>
                  <w:pPr>
                    <w:widowControl/>
                    <w:jc w:val="center"/>
                    <w:rPr>
                      <w:rFonts w:ascii="Times New Roman" w:hAnsi="Times New Roman"/>
                      <w:color w:val="000000"/>
                      <w:kern w:val="0"/>
                      <w:szCs w:val="21"/>
                    </w:rPr>
                  </w:pPr>
                  <w:r>
                    <w:rPr>
                      <w:rFonts w:hint="eastAsia" w:ascii="Times New Roman" w:hAnsi="Times New Roman"/>
                      <w:color w:val="000000"/>
                      <w:kern w:val="0"/>
                      <w:szCs w:val="21"/>
                    </w:rPr>
                    <w:t>17.67</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18" w:hRule="atLeast"/>
                <w:jc w:val="center"/>
              </w:trPr>
              <w:tc>
                <w:tcPr>
                  <w:tcW w:w="510" w:type="pct"/>
                  <w:vMerge w:val="continue"/>
                  <w:noWrap/>
                  <w:vAlign w:val="center"/>
                </w:tcPr>
                <w:p>
                  <w:pPr>
                    <w:widowControl/>
                    <w:jc w:val="center"/>
                    <w:rPr>
                      <w:rFonts w:ascii="Times New Roman" w:hAnsi="Times New Roman"/>
                      <w:color w:val="000000"/>
                      <w:kern w:val="0"/>
                      <w:szCs w:val="21"/>
                    </w:rPr>
                  </w:pPr>
                </w:p>
              </w:tc>
              <w:tc>
                <w:tcPr>
                  <w:tcW w:w="2025" w:type="pct"/>
                  <w:noWrap/>
                  <w:vAlign w:val="center"/>
                </w:tcPr>
                <w:p>
                  <w:pPr>
                    <w:widowControl/>
                    <w:jc w:val="center"/>
                    <w:rPr>
                      <w:rFonts w:ascii="Times New Roman" w:hAnsi="Times New Roman"/>
                      <w:b/>
                      <w:bCs/>
                      <w:color w:val="000000"/>
                      <w:kern w:val="0"/>
                      <w:szCs w:val="21"/>
                    </w:rPr>
                  </w:pPr>
                  <w:r>
                    <w:rPr>
                      <w:rFonts w:ascii="Times New Roman" w:hAnsi="Times New Roman"/>
                      <w:b/>
                      <w:bCs/>
                      <w:color w:val="000000"/>
                      <w:kern w:val="0"/>
                      <w:szCs w:val="21"/>
                    </w:rPr>
                    <w:t>最高允许排速率（kg/h）</w:t>
                  </w:r>
                </w:p>
              </w:tc>
              <w:tc>
                <w:tcPr>
                  <w:tcW w:w="2464" w:type="pct"/>
                  <w:noWrap/>
                  <w:vAlign w:val="center"/>
                </w:tcPr>
                <w:p>
                  <w:pPr>
                    <w:widowControl/>
                    <w:jc w:val="center"/>
                    <w:rPr>
                      <w:rFonts w:ascii="Times New Roman" w:hAnsi="Times New Roman"/>
                      <w:b/>
                      <w:bCs/>
                      <w:color w:val="000000"/>
                      <w:kern w:val="0"/>
                      <w:szCs w:val="21"/>
                    </w:rPr>
                  </w:pPr>
                  <w:r>
                    <w:rPr>
                      <w:rFonts w:ascii="Times New Roman" w:hAnsi="Times New Roman"/>
                      <w:b/>
                      <w:bCs/>
                      <w:color w:val="000000"/>
                      <w:kern w:val="0"/>
                      <w:szCs w:val="21"/>
                    </w:rPr>
                    <w:t>/</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45" w:hRule="atLeast"/>
                <w:jc w:val="center"/>
              </w:trPr>
              <w:tc>
                <w:tcPr>
                  <w:tcW w:w="510" w:type="pct"/>
                  <w:vMerge w:val="continue"/>
                  <w:noWrap/>
                  <w:vAlign w:val="center"/>
                </w:tcPr>
                <w:p>
                  <w:pPr>
                    <w:widowControl/>
                    <w:jc w:val="center"/>
                    <w:rPr>
                      <w:rFonts w:ascii="Times New Roman" w:hAnsi="Times New Roman"/>
                      <w:color w:val="000000"/>
                      <w:kern w:val="0"/>
                      <w:szCs w:val="21"/>
                    </w:rPr>
                  </w:pPr>
                </w:p>
              </w:tc>
              <w:tc>
                <w:tcPr>
                  <w:tcW w:w="2025" w:type="pct"/>
                  <w:noWrap/>
                  <w:vAlign w:val="center"/>
                </w:tcPr>
                <w:p>
                  <w:pPr>
                    <w:widowControl/>
                    <w:jc w:val="center"/>
                    <w:rPr>
                      <w:rFonts w:ascii="Times New Roman" w:hAnsi="Times New Roman"/>
                      <w:b/>
                      <w:bCs/>
                      <w:color w:val="000000"/>
                      <w:kern w:val="0"/>
                      <w:szCs w:val="21"/>
                    </w:rPr>
                  </w:pPr>
                  <w:r>
                    <w:rPr>
                      <w:rFonts w:ascii="Times New Roman" w:hAnsi="Times New Roman"/>
                      <w:b/>
                      <w:bCs/>
                      <w:color w:val="000000"/>
                      <w:kern w:val="0"/>
                      <w:szCs w:val="21"/>
                    </w:rPr>
                    <w:t>最高允许排放浓度（mg/m</w:t>
                  </w:r>
                  <w:r>
                    <w:rPr>
                      <w:rFonts w:ascii="Times New Roman" w:hAnsi="Times New Roman"/>
                      <w:b/>
                      <w:bCs/>
                      <w:color w:val="000000"/>
                      <w:kern w:val="0"/>
                      <w:szCs w:val="21"/>
                      <w:vertAlign w:val="superscript"/>
                    </w:rPr>
                    <w:t>3</w:t>
                  </w:r>
                  <w:r>
                    <w:rPr>
                      <w:rFonts w:ascii="Times New Roman" w:hAnsi="Times New Roman"/>
                      <w:b/>
                      <w:bCs/>
                      <w:color w:val="000000"/>
                      <w:kern w:val="0"/>
                      <w:szCs w:val="21"/>
                    </w:rPr>
                    <w:t>）</w:t>
                  </w:r>
                </w:p>
              </w:tc>
              <w:tc>
                <w:tcPr>
                  <w:tcW w:w="2464" w:type="pct"/>
                  <w:noWrap/>
                  <w:vAlign w:val="center"/>
                </w:tcPr>
                <w:p>
                  <w:pPr>
                    <w:widowControl/>
                    <w:jc w:val="center"/>
                    <w:rPr>
                      <w:rFonts w:ascii="Times New Roman" w:hAnsi="Times New Roman"/>
                      <w:b/>
                      <w:bCs/>
                      <w:color w:val="000000"/>
                      <w:kern w:val="0"/>
                      <w:szCs w:val="21"/>
                    </w:rPr>
                  </w:pPr>
                  <w:r>
                    <w:rPr>
                      <w:rFonts w:hint="eastAsia" w:ascii="Times New Roman" w:hAnsi="Times New Roman"/>
                      <w:b/>
                      <w:bCs/>
                      <w:color w:val="000000"/>
                      <w:kern w:val="0"/>
                      <w:szCs w:val="21"/>
                    </w:rPr>
                    <w:t>60</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53" w:hRule="atLeast"/>
                <w:jc w:val="center"/>
              </w:trPr>
              <w:tc>
                <w:tcPr>
                  <w:tcW w:w="510" w:type="pct"/>
                  <w:vMerge w:val="continue"/>
                  <w:noWrap/>
                  <w:vAlign w:val="center"/>
                </w:tcPr>
                <w:p>
                  <w:pPr>
                    <w:widowControl/>
                    <w:jc w:val="center"/>
                    <w:rPr>
                      <w:rFonts w:ascii="Times New Roman" w:hAnsi="Times New Roman"/>
                      <w:color w:val="000000"/>
                      <w:kern w:val="0"/>
                      <w:szCs w:val="21"/>
                    </w:rPr>
                  </w:pPr>
                </w:p>
              </w:tc>
              <w:tc>
                <w:tcPr>
                  <w:tcW w:w="2025" w:type="pct"/>
                  <w:noWrap/>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排放量（</w:t>
                  </w:r>
                  <w:r>
                    <w:rPr>
                      <w:rFonts w:hint="eastAsia" w:ascii="Times New Roman" w:hAnsi="Times New Roman"/>
                      <w:color w:val="000000"/>
                      <w:kern w:val="0"/>
                      <w:szCs w:val="21"/>
                    </w:rPr>
                    <w:t>t</w:t>
                  </w:r>
                  <w:r>
                    <w:rPr>
                      <w:rFonts w:ascii="Times New Roman" w:hAnsi="Times New Roman"/>
                      <w:color w:val="000000"/>
                      <w:kern w:val="0"/>
                      <w:szCs w:val="21"/>
                    </w:rPr>
                    <w:t>/a）</w:t>
                  </w:r>
                </w:p>
              </w:tc>
              <w:tc>
                <w:tcPr>
                  <w:tcW w:w="2464" w:type="pct"/>
                  <w:noWrap/>
                  <w:vAlign w:val="center"/>
                </w:tcPr>
                <w:p>
                  <w:pPr>
                    <w:widowControl/>
                    <w:jc w:val="center"/>
                    <w:rPr>
                      <w:rFonts w:ascii="Times New Roman" w:hAnsi="Times New Roman"/>
                      <w:color w:val="000000"/>
                      <w:kern w:val="0"/>
                      <w:szCs w:val="21"/>
                    </w:rPr>
                  </w:pPr>
                  <w:r>
                    <w:rPr>
                      <w:rFonts w:hint="eastAsia" w:ascii="Times New Roman" w:hAnsi="Times New Roman"/>
                      <w:color w:val="000000"/>
                      <w:kern w:val="0"/>
                      <w:szCs w:val="21"/>
                    </w:rPr>
                    <w:t>0.127</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40" w:hRule="atLeast"/>
                <w:jc w:val="center"/>
              </w:trPr>
              <w:tc>
                <w:tcPr>
                  <w:tcW w:w="510" w:type="pct"/>
                  <w:vMerge w:val="continue"/>
                  <w:noWrap/>
                  <w:vAlign w:val="center"/>
                </w:tcPr>
                <w:p>
                  <w:pPr>
                    <w:widowControl/>
                    <w:jc w:val="center"/>
                    <w:rPr>
                      <w:rFonts w:ascii="Times New Roman" w:hAnsi="Times New Roman"/>
                      <w:color w:val="000000"/>
                      <w:kern w:val="0"/>
                      <w:szCs w:val="21"/>
                    </w:rPr>
                  </w:pPr>
                </w:p>
              </w:tc>
              <w:tc>
                <w:tcPr>
                  <w:tcW w:w="2025" w:type="pct"/>
                  <w:noWrap/>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达标情况</w:t>
                  </w:r>
                </w:p>
              </w:tc>
              <w:tc>
                <w:tcPr>
                  <w:tcW w:w="2464" w:type="pct"/>
                  <w:noWrap/>
                  <w:vAlign w:val="center"/>
                </w:tcPr>
                <w:p>
                  <w:pPr>
                    <w:widowControl/>
                    <w:jc w:val="center"/>
                    <w:rPr>
                      <w:rFonts w:ascii="Times New Roman" w:hAnsi="Times New Roman"/>
                      <w:color w:val="000000"/>
                      <w:kern w:val="0"/>
                      <w:szCs w:val="21"/>
                    </w:rPr>
                  </w:pPr>
                  <w:r>
                    <w:rPr>
                      <w:rFonts w:hint="eastAsia" w:ascii="Times New Roman" w:hAnsi="Times New Roman"/>
                      <w:color w:val="000000"/>
                      <w:kern w:val="0"/>
                      <w:szCs w:val="21"/>
                    </w:rPr>
                    <w:t>达标</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53" w:hRule="atLeast"/>
                <w:jc w:val="center"/>
              </w:trPr>
              <w:tc>
                <w:tcPr>
                  <w:tcW w:w="510" w:type="pct"/>
                  <w:vMerge w:val="restart"/>
                  <w:noWrap/>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无组织</w:t>
                  </w:r>
                </w:p>
              </w:tc>
              <w:tc>
                <w:tcPr>
                  <w:tcW w:w="2025" w:type="pct"/>
                  <w:noWrap/>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排放量（</w:t>
                  </w:r>
                  <w:r>
                    <w:rPr>
                      <w:rFonts w:hint="eastAsia" w:ascii="Times New Roman" w:hAnsi="Times New Roman"/>
                      <w:color w:val="000000"/>
                      <w:kern w:val="0"/>
                      <w:szCs w:val="21"/>
                    </w:rPr>
                    <w:t>t</w:t>
                  </w:r>
                  <w:r>
                    <w:rPr>
                      <w:rFonts w:ascii="Times New Roman" w:hAnsi="Times New Roman"/>
                      <w:color w:val="000000"/>
                      <w:kern w:val="0"/>
                      <w:szCs w:val="21"/>
                    </w:rPr>
                    <w:t>/a）</w:t>
                  </w:r>
                </w:p>
              </w:tc>
              <w:tc>
                <w:tcPr>
                  <w:tcW w:w="2464" w:type="pct"/>
                  <w:noWrap/>
                  <w:vAlign w:val="center"/>
                </w:tcPr>
                <w:p>
                  <w:pPr>
                    <w:widowControl/>
                    <w:jc w:val="center"/>
                    <w:rPr>
                      <w:rFonts w:ascii="Times New Roman" w:hAnsi="Times New Roman"/>
                      <w:color w:val="000000"/>
                      <w:kern w:val="0"/>
                      <w:szCs w:val="21"/>
                    </w:rPr>
                  </w:pPr>
                  <w:r>
                    <w:rPr>
                      <w:rFonts w:hint="eastAsia" w:ascii="Times New Roman" w:hAnsi="Times New Roman"/>
                      <w:color w:val="000000"/>
                      <w:kern w:val="0"/>
                      <w:szCs w:val="21"/>
                    </w:rPr>
                    <w:t>0.08</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38" w:hRule="atLeast"/>
                <w:jc w:val="center"/>
              </w:trPr>
              <w:tc>
                <w:tcPr>
                  <w:tcW w:w="510" w:type="pct"/>
                  <w:vMerge w:val="continue"/>
                  <w:noWrap/>
                  <w:vAlign w:val="center"/>
                </w:tcPr>
                <w:p>
                  <w:pPr>
                    <w:widowControl/>
                    <w:jc w:val="center"/>
                    <w:rPr>
                      <w:rFonts w:ascii="Times New Roman" w:hAnsi="Times New Roman"/>
                      <w:color w:val="000000"/>
                      <w:kern w:val="0"/>
                      <w:szCs w:val="21"/>
                    </w:rPr>
                  </w:pPr>
                </w:p>
              </w:tc>
              <w:tc>
                <w:tcPr>
                  <w:tcW w:w="2025" w:type="pct"/>
                  <w:noWrap/>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排放速率（kg/h）</w:t>
                  </w:r>
                </w:p>
              </w:tc>
              <w:tc>
                <w:tcPr>
                  <w:tcW w:w="2464" w:type="pct"/>
                  <w:noWrap/>
                  <w:vAlign w:val="center"/>
                </w:tcPr>
                <w:p>
                  <w:pPr>
                    <w:widowControl/>
                    <w:jc w:val="center"/>
                    <w:rPr>
                      <w:rFonts w:ascii="Times New Roman" w:hAnsi="Times New Roman"/>
                      <w:color w:val="000000"/>
                      <w:kern w:val="0"/>
                      <w:szCs w:val="21"/>
                    </w:rPr>
                  </w:pPr>
                  <w:r>
                    <w:rPr>
                      <w:rFonts w:hint="eastAsia" w:ascii="Times New Roman" w:hAnsi="Times New Roman"/>
                      <w:color w:val="000000"/>
                      <w:kern w:val="0"/>
                      <w:szCs w:val="21"/>
                    </w:rPr>
                    <w:t>0.03</w:t>
                  </w:r>
                </w:p>
              </w:tc>
            </w:tr>
          </w:tbl>
          <w:p>
            <w:pPr>
              <w:spacing w:line="360" w:lineRule="auto"/>
              <w:ind w:firstLine="480"/>
              <w:jc w:val="center"/>
              <w:rPr>
                <w:rFonts w:ascii="Times New Roman" w:hAnsi="Times New Roman"/>
                <w:color w:val="000000"/>
                <w:sz w:val="24"/>
                <w:szCs w:val="24"/>
                <w:shd w:val="clear" w:color="auto" w:fill="FFFFFF"/>
              </w:rPr>
            </w:pPr>
            <w:r>
              <w:rPr>
                <w:rFonts w:ascii="Times New Roman" w:hAnsi="Times New Roman"/>
                <w:b/>
                <w:bCs/>
                <w:color w:val="000000"/>
                <w:sz w:val="24"/>
                <w:szCs w:val="24"/>
                <w:shd w:val="clear" w:color="auto" w:fill="FFFFFF"/>
              </w:rPr>
              <w:t>表5-</w:t>
            </w:r>
            <w:r>
              <w:rPr>
                <w:rFonts w:hint="eastAsia" w:ascii="Times New Roman" w:hAnsi="Times New Roman"/>
                <w:b/>
                <w:bCs/>
                <w:color w:val="000000"/>
                <w:sz w:val="24"/>
                <w:szCs w:val="24"/>
                <w:shd w:val="clear" w:color="auto" w:fill="FFFFFF"/>
              </w:rPr>
              <w:t>2</w:t>
            </w:r>
            <w:r>
              <w:rPr>
                <w:rFonts w:ascii="Times New Roman" w:hAnsi="Times New Roman"/>
                <w:b/>
                <w:bCs/>
                <w:color w:val="000000"/>
                <w:sz w:val="24"/>
                <w:szCs w:val="24"/>
                <w:shd w:val="clear" w:color="auto" w:fill="FFFFFF"/>
              </w:rPr>
              <w:t xml:space="preserve"> </w:t>
            </w:r>
            <w:r>
              <w:rPr>
                <w:rFonts w:hint="eastAsia" w:ascii="Times New Roman" w:hAnsi="Times New Roman"/>
                <w:b/>
                <w:bCs/>
                <w:color w:val="000000"/>
                <w:sz w:val="24"/>
                <w:szCs w:val="24"/>
                <w:shd w:val="clear" w:color="auto" w:fill="FFFFFF"/>
              </w:rPr>
              <w:t>粉尘</w:t>
            </w:r>
            <w:r>
              <w:rPr>
                <w:rFonts w:ascii="Times New Roman" w:hAnsi="Times New Roman"/>
                <w:b/>
                <w:bCs/>
                <w:color w:val="000000"/>
                <w:sz w:val="24"/>
                <w:szCs w:val="24"/>
                <w:shd w:val="clear" w:color="auto" w:fill="FFFFFF"/>
              </w:rPr>
              <w:t>产生及排放情况表</w:t>
            </w:r>
          </w:p>
          <w:tbl>
            <w:tblPr>
              <w:tblStyle w:val="3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93"/>
              <w:gridCol w:w="1328"/>
              <w:gridCol w:w="1428"/>
              <w:gridCol w:w="1395"/>
              <w:gridCol w:w="1327"/>
              <w:gridCol w:w="14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93" w:type="dxa"/>
                  <w:vAlign w:val="center"/>
                </w:tcPr>
                <w:p>
                  <w:pPr>
                    <w:autoSpaceDN w:val="0"/>
                    <w:jc w:val="center"/>
                    <w:textAlignment w:val="center"/>
                    <w:rPr>
                      <w:rFonts w:ascii="Times New Roman" w:hAnsi="Times New Roman"/>
                      <w:b/>
                      <w:bCs/>
                      <w:color w:val="000000"/>
                      <w:szCs w:val="21"/>
                    </w:rPr>
                  </w:pPr>
                  <w:r>
                    <w:rPr>
                      <w:rFonts w:ascii="Times New Roman" w:hAnsi="Times New Roman"/>
                      <w:b/>
                      <w:bCs/>
                      <w:color w:val="000000"/>
                      <w:szCs w:val="21"/>
                    </w:rPr>
                    <w:t>污染源</w:t>
                  </w:r>
                </w:p>
              </w:tc>
              <w:tc>
                <w:tcPr>
                  <w:tcW w:w="1328" w:type="dxa"/>
                  <w:vAlign w:val="center"/>
                </w:tcPr>
                <w:p>
                  <w:pPr>
                    <w:autoSpaceDN w:val="0"/>
                    <w:jc w:val="center"/>
                    <w:textAlignment w:val="center"/>
                    <w:rPr>
                      <w:rFonts w:ascii="Times New Roman" w:hAnsi="Times New Roman"/>
                      <w:b/>
                      <w:bCs/>
                      <w:color w:val="000000"/>
                      <w:szCs w:val="21"/>
                    </w:rPr>
                  </w:pPr>
                  <w:r>
                    <w:rPr>
                      <w:rFonts w:ascii="Times New Roman" w:hAnsi="Times New Roman"/>
                      <w:b/>
                      <w:bCs/>
                      <w:color w:val="000000"/>
                      <w:szCs w:val="21"/>
                    </w:rPr>
                    <w:t>产生量</w:t>
                  </w:r>
                </w:p>
              </w:tc>
              <w:tc>
                <w:tcPr>
                  <w:tcW w:w="1428" w:type="dxa"/>
                  <w:vAlign w:val="center"/>
                </w:tcPr>
                <w:p>
                  <w:pPr>
                    <w:autoSpaceDN w:val="0"/>
                    <w:jc w:val="center"/>
                    <w:textAlignment w:val="center"/>
                    <w:rPr>
                      <w:rFonts w:ascii="Times New Roman" w:hAnsi="Times New Roman"/>
                      <w:b/>
                      <w:bCs/>
                      <w:color w:val="000000"/>
                      <w:szCs w:val="21"/>
                    </w:rPr>
                  </w:pPr>
                  <w:r>
                    <w:rPr>
                      <w:rFonts w:ascii="Times New Roman" w:hAnsi="Times New Roman"/>
                      <w:b/>
                      <w:bCs/>
                      <w:color w:val="000000"/>
                      <w:szCs w:val="21"/>
                    </w:rPr>
                    <w:t>产生速率</w:t>
                  </w:r>
                </w:p>
              </w:tc>
              <w:tc>
                <w:tcPr>
                  <w:tcW w:w="1395" w:type="dxa"/>
                  <w:vAlign w:val="center"/>
                </w:tcPr>
                <w:p>
                  <w:pPr>
                    <w:autoSpaceDN w:val="0"/>
                    <w:jc w:val="center"/>
                    <w:textAlignment w:val="center"/>
                    <w:rPr>
                      <w:rFonts w:ascii="Times New Roman" w:hAnsi="Times New Roman"/>
                      <w:b/>
                      <w:bCs/>
                      <w:color w:val="000000"/>
                      <w:szCs w:val="21"/>
                    </w:rPr>
                  </w:pPr>
                  <w:r>
                    <w:rPr>
                      <w:rFonts w:ascii="Times New Roman" w:hAnsi="Times New Roman"/>
                      <w:b/>
                      <w:bCs/>
                      <w:color w:val="000000"/>
                      <w:szCs w:val="21"/>
                    </w:rPr>
                    <w:t>排放方式</w:t>
                  </w:r>
                </w:p>
              </w:tc>
              <w:tc>
                <w:tcPr>
                  <w:tcW w:w="1327" w:type="dxa"/>
                  <w:vAlign w:val="center"/>
                </w:tcPr>
                <w:p>
                  <w:pPr>
                    <w:autoSpaceDN w:val="0"/>
                    <w:jc w:val="center"/>
                    <w:textAlignment w:val="center"/>
                    <w:rPr>
                      <w:rFonts w:ascii="Times New Roman" w:hAnsi="Times New Roman"/>
                      <w:b/>
                      <w:bCs/>
                      <w:color w:val="000000"/>
                      <w:szCs w:val="21"/>
                    </w:rPr>
                  </w:pPr>
                  <w:r>
                    <w:rPr>
                      <w:rFonts w:ascii="Times New Roman" w:hAnsi="Times New Roman"/>
                      <w:b/>
                      <w:bCs/>
                      <w:color w:val="000000"/>
                      <w:szCs w:val="21"/>
                    </w:rPr>
                    <w:t>排放量</w:t>
                  </w:r>
                </w:p>
              </w:tc>
              <w:tc>
                <w:tcPr>
                  <w:tcW w:w="1425" w:type="dxa"/>
                  <w:vAlign w:val="center"/>
                </w:tcPr>
                <w:p>
                  <w:pPr>
                    <w:autoSpaceDN w:val="0"/>
                    <w:jc w:val="center"/>
                    <w:textAlignment w:val="center"/>
                    <w:rPr>
                      <w:rFonts w:ascii="Times New Roman" w:hAnsi="Times New Roman"/>
                      <w:b/>
                      <w:bCs/>
                      <w:color w:val="000000"/>
                      <w:szCs w:val="21"/>
                    </w:rPr>
                  </w:pPr>
                  <w:r>
                    <w:rPr>
                      <w:rFonts w:ascii="Times New Roman" w:hAnsi="Times New Roman"/>
                      <w:b/>
                      <w:bCs/>
                      <w:color w:val="000000"/>
                      <w:szCs w:val="21"/>
                    </w:rPr>
                    <w:t>排放速率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jc w:val="center"/>
              </w:trPr>
              <w:tc>
                <w:tcPr>
                  <w:tcW w:w="1393" w:type="dxa"/>
                  <w:vAlign w:val="center"/>
                </w:tcPr>
                <w:p>
                  <w:pPr>
                    <w:autoSpaceDN w:val="0"/>
                    <w:jc w:val="center"/>
                    <w:textAlignment w:val="center"/>
                    <w:rPr>
                      <w:rFonts w:ascii="Times New Roman" w:hAnsi="Times New Roman"/>
                      <w:color w:val="000000"/>
                      <w:szCs w:val="21"/>
                    </w:rPr>
                  </w:pPr>
                  <w:r>
                    <w:rPr>
                      <w:rFonts w:hint="eastAsia" w:ascii="Times New Roman" w:hAnsi="Times New Roman"/>
                      <w:color w:val="000000"/>
                      <w:szCs w:val="21"/>
                    </w:rPr>
                    <w:t>破碎粉尘</w:t>
                  </w:r>
                </w:p>
              </w:tc>
              <w:tc>
                <w:tcPr>
                  <w:tcW w:w="1328" w:type="dxa"/>
                  <w:vAlign w:val="center"/>
                </w:tcPr>
                <w:p>
                  <w:pPr>
                    <w:autoSpaceDN w:val="0"/>
                    <w:jc w:val="center"/>
                    <w:textAlignment w:val="center"/>
                    <w:rPr>
                      <w:rFonts w:ascii="Times New Roman" w:hAnsi="Times New Roman"/>
                      <w:color w:val="000000"/>
                      <w:szCs w:val="21"/>
                    </w:rPr>
                  </w:pPr>
                  <w:r>
                    <w:rPr>
                      <w:rFonts w:hint="eastAsia" w:ascii="Times New Roman" w:hAnsi="Times New Roman"/>
                      <w:color w:val="000000"/>
                      <w:szCs w:val="21"/>
                    </w:rPr>
                    <w:t>9</w:t>
                  </w:r>
                  <w:r>
                    <w:rPr>
                      <w:rFonts w:ascii="Times New Roman" w:hAnsi="Times New Roman"/>
                      <w:color w:val="000000"/>
                      <w:szCs w:val="21"/>
                    </w:rPr>
                    <w:t>kg/a</w:t>
                  </w:r>
                </w:p>
              </w:tc>
              <w:tc>
                <w:tcPr>
                  <w:tcW w:w="1428" w:type="dxa"/>
                  <w:vAlign w:val="center"/>
                </w:tcPr>
                <w:p>
                  <w:pPr>
                    <w:autoSpaceDN w:val="0"/>
                    <w:jc w:val="center"/>
                    <w:textAlignment w:val="center"/>
                    <w:rPr>
                      <w:rFonts w:ascii="Times New Roman" w:hAnsi="Times New Roman"/>
                      <w:color w:val="000000"/>
                      <w:szCs w:val="21"/>
                    </w:rPr>
                  </w:pPr>
                  <w:r>
                    <w:rPr>
                      <w:rFonts w:hint="eastAsia" w:ascii="Times New Roman" w:hAnsi="Times New Roman"/>
                      <w:color w:val="000000"/>
                      <w:szCs w:val="21"/>
                    </w:rPr>
                    <w:t>3.75</w:t>
                  </w:r>
                  <w:r>
                    <w:rPr>
                      <w:rFonts w:ascii="Times New Roman" w:hAnsi="Times New Roman"/>
                      <w:color w:val="000000"/>
                      <w:szCs w:val="21"/>
                    </w:rPr>
                    <w:t>g/h</w:t>
                  </w:r>
                </w:p>
              </w:tc>
              <w:tc>
                <w:tcPr>
                  <w:tcW w:w="1395" w:type="dxa"/>
                  <w:vAlign w:val="center"/>
                </w:tcPr>
                <w:p>
                  <w:pPr>
                    <w:autoSpaceDN w:val="0"/>
                    <w:jc w:val="center"/>
                    <w:textAlignment w:val="center"/>
                    <w:rPr>
                      <w:rFonts w:hint="eastAsia" w:ascii="Times New Roman" w:hAnsi="Times New Roman"/>
                      <w:color w:val="000000"/>
                      <w:szCs w:val="21"/>
                    </w:rPr>
                  </w:pPr>
                  <w:r>
                    <w:rPr>
                      <w:rFonts w:hint="eastAsia" w:ascii="Times New Roman" w:hAnsi="Times New Roman"/>
                      <w:color w:val="000000"/>
                      <w:szCs w:val="21"/>
                    </w:rPr>
                    <w:t>布袋除尘器处理后</w:t>
                  </w:r>
                  <w:r>
                    <w:rPr>
                      <w:rFonts w:ascii="Times New Roman" w:hAnsi="Times New Roman"/>
                      <w:color w:val="000000"/>
                      <w:szCs w:val="21"/>
                    </w:rPr>
                    <w:t>无组织</w:t>
                  </w:r>
                  <w:r>
                    <w:rPr>
                      <w:rFonts w:hint="eastAsia" w:ascii="Times New Roman" w:hAnsi="Times New Roman"/>
                      <w:color w:val="000000"/>
                      <w:szCs w:val="21"/>
                    </w:rPr>
                    <w:t>排放</w:t>
                  </w:r>
                </w:p>
              </w:tc>
              <w:tc>
                <w:tcPr>
                  <w:tcW w:w="1327" w:type="dxa"/>
                  <w:vAlign w:val="center"/>
                </w:tcPr>
                <w:p>
                  <w:pPr>
                    <w:autoSpaceDN w:val="0"/>
                    <w:jc w:val="center"/>
                    <w:textAlignment w:val="center"/>
                    <w:rPr>
                      <w:rFonts w:ascii="Times New Roman" w:hAnsi="Times New Roman"/>
                      <w:color w:val="000000"/>
                      <w:szCs w:val="21"/>
                    </w:rPr>
                  </w:pPr>
                  <w:r>
                    <w:rPr>
                      <w:rFonts w:hint="eastAsia" w:ascii="Times New Roman" w:hAnsi="Times New Roman"/>
                      <w:color w:val="000000"/>
                      <w:szCs w:val="21"/>
                    </w:rPr>
                    <w:t>1</w:t>
                  </w:r>
                  <w:r>
                    <w:rPr>
                      <w:rFonts w:ascii="Times New Roman" w:hAnsi="Times New Roman"/>
                      <w:color w:val="000000"/>
                      <w:szCs w:val="21"/>
                    </w:rPr>
                    <w:t>.8kg/a</w:t>
                  </w:r>
                </w:p>
              </w:tc>
              <w:tc>
                <w:tcPr>
                  <w:tcW w:w="1425" w:type="dxa"/>
                  <w:vAlign w:val="center"/>
                </w:tcPr>
                <w:p>
                  <w:pPr>
                    <w:autoSpaceDN w:val="0"/>
                    <w:jc w:val="center"/>
                    <w:textAlignment w:val="center"/>
                    <w:rPr>
                      <w:rFonts w:ascii="Times New Roman" w:hAnsi="Times New Roman"/>
                      <w:color w:val="000000"/>
                      <w:szCs w:val="21"/>
                    </w:rPr>
                  </w:pPr>
                  <w:r>
                    <w:rPr>
                      <w:rFonts w:hint="eastAsia" w:ascii="Times New Roman" w:hAnsi="Times New Roman"/>
                      <w:color w:val="000000"/>
                      <w:szCs w:val="21"/>
                    </w:rPr>
                    <w:t>0.75</w:t>
                  </w:r>
                  <w:r>
                    <w:rPr>
                      <w:rFonts w:ascii="Times New Roman" w:hAnsi="Times New Roman"/>
                      <w:color w:val="000000"/>
                      <w:szCs w:val="21"/>
                    </w:rPr>
                    <w:t>g/h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jc w:val="center"/>
              </w:trPr>
              <w:tc>
                <w:tcPr>
                  <w:tcW w:w="1393" w:type="dxa"/>
                  <w:vAlign w:val="center"/>
                </w:tcPr>
                <w:p>
                  <w:pPr>
                    <w:autoSpaceDN w:val="0"/>
                    <w:jc w:val="center"/>
                    <w:textAlignment w:val="center"/>
                    <w:rPr>
                      <w:rFonts w:ascii="Times New Roman" w:hAnsi="Times New Roman"/>
                      <w:color w:val="000000"/>
                      <w:szCs w:val="21"/>
                    </w:rPr>
                  </w:pPr>
                  <w:r>
                    <w:rPr>
                      <w:rFonts w:ascii="Times New Roman" w:hAnsi="Times New Roman"/>
                      <w:color w:val="000000"/>
                      <w:szCs w:val="21"/>
                    </w:rPr>
                    <w:t>切割</w:t>
                  </w:r>
                  <w:r>
                    <w:rPr>
                      <w:rFonts w:hint="eastAsia" w:ascii="Times New Roman" w:hAnsi="Times New Roman"/>
                      <w:color w:val="000000"/>
                      <w:szCs w:val="21"/>
                    </w:rPr>
                    <w:t>粉尘</w:t>
                  </w:r>
                </w:p>
              </w:tc>
              <w:tc>
                <w:tcPr>
                  <w:tcW w:w="1328" w:type="dxa"/>
                  <w:vAlign w:val="center"/>
                </w:tcPr>
                <w:p>
                  <w:pPr>
                    <w:autoSpaceDN w:val="0"/>
                    <w:jc w:val="center"/>
                    <w:textAlignment w:val="center"/>
                    <w:rPr>
                      <w:rFonts w:ascii="Times New Roman" w:hAnsi="Times New Roman"/>
                      <w:color w:val="000000"/>
                      <w:szCs w:val="21"/>
                    </w:rPr>
                  </w:pPr>
                  <w:r>
                    <w:rPr>
                      <w:rFonts w:hint="eastAsia" w:ascii="Times New Roman" w:hAnsi="Times New Roman"/>
                      <w:color w:val="000000"/>
                      <w:szCs w:val="21"/>
                    </w:rPr>
                    <w:t>20</w:t>
                  </w:r>
                  <w:r>
                    <w:rPr>
                      <w:rFonts w:ascii="Times New Roman" w:hAnsi="Times New Roman"/>
                      <w:color w:val="000000"/>
                      <w:szCs w:val="21"/>
                    </w:rPr>
                    <w:t>kg/a</w:t>
                  </w:r>
                </w:p>
              </w:tc>
              <w:tc>
                <w:tcPr>
                  <w:tcW w:w="1428" w:type="dxa"/>
                  <w:vAlign w:val="center"/>
                </w:tcPr>
                <w:p>
                  <w:pPr>
                    <w:autoSpaceDN w:val="0"/>
                    <w:jc w:val="center"/>
                    <w:textAlignment w:val="center"/>
                    <w:rPr>
                      <w:rFonts w:ascii="Times New Roman" w:hAnsi="Times New Roman"/>
                      <w:color w:val="000000"/>
                      <w:szCs w:val="21"/>
                    </w:rPr>
                  </w:pPr>
                  <w:r>
                    <w:rPr>
                      <w:rFonts w:hint="eastAsia" w:ascii="Times New Roman" w:hAnsi="Times New Roman"/>
                      <w:color w:val="000000"/>
                      <w:szCs w:val="21"/>
                    </w:rPr>
                    <w:t>8.334</w:t>
                  </w:r>
                  <w:r>
                    <w:rPr>
                      <w:rFonts w:ascii="Times New Roman" w:hAnsi="Times New Roman"/>
                      <w:color w:val="000000"/>
                      <w:szCs w:val="21"/>
                    </w:rPr>
                    <w:t>g/h</w:t>
                  </w:r>
                </w:p>
              </w:tc>
              <w:tc>
                <w:tcPr>
                  <w:tcW w:w="1395" w:type="dxa"/>
                  <w:vAlign w:val="center"/>
                </w:tcPr>
                <w:p>
                  <w:pPr>
                    <w:autoSpaceDN w:val="0"/>
                    <w:jc w:val="center"/>
                    <w:textAlignment w:val="center"/>
                    <w:rPr>
                      <w:rFonts w:ascii="Times New Roman" w:hAnsi="Times New Roman"/>
                      <w:color w:val="000000"/>
                      <w:szCs w:val="21"/>
                    </w:rPr>
                  </w:pPr>
                  <w:r>
                    <w:rPr>
                      <w:rFonts w:hint="eastAsia" w:ascii="Times New Roman" w:hAnsi="Times New Roman"/>
                      <w:color w:val="000000"/>
                      <w:szCs w:val="21"/>
                    </w:rPr>
                    <w:t>无组织</w:t>
                  </w:r>
                </w:p>
              </w:tc>
              <w:tc>
                <w:tcPr>
                  <w:tcW w:w="1327" w:type="dxa"/>
                  <w:vAlign w:val="center"/>
                </w:tcPr>
                <w:p>
                  <w:pPr>
                    <w:autoSpaceDN w:val="0"/>
                    <w:jc w:val="center"/>
                    <w:textAlignment w:val="center"/>
                    <w:rPr>
                      <w:rFonts w:ascii="Times New Roman" w:hAnsi="Times New Roman"/>
                      <w:color w:val="000000"/>
                      <w:szCs w:val="21"/>
                    </w:rPr>
                  </w:pPr>
                  <w:r>
                    <w:rPr>
                      <w:rFonts w:hint="eastAsia" w:ascii="Times New Roman" w:hAnsi="Times New Roman"/>
                      <w:color w:val="000000"/>
                      <w:szCs w:val="21"/>
                    </w:rPr>
                    <w:t>20</w:t>
                  </w:r>
                  <w:r>
                    <w:rPr>
                      <w:rFonts w:ascii="Times New Roman" w:hAnsi="Times New Roman"/>
                      <w:color w:val="000000"/>
                      <w:szCs w:val="21"/>
                    </w:rPr>
                    <w:t>kg/a</w:t>
                  </w:r>
                </w:p>
              </w:tc>
              <w:tc>
                <w:tcPr>
                  <w:tcW w:w="1425" w:type="dxa"/>
                  <w:vAlign w:val="center"/>
                </w:tcPr>
                <w:p>
                  <w:pPr>
                    <w:autoSpaceDN w:val="0"/>
                    <w:jc w:val="center"/>
                    <w:textAlignment w:val="center"/>
                    <w:rPr>
                      <w:rFonts w:ascii="Times New Roman" w:hAnsi="Times New Roman"/>
                      <w:color w:val="000000"/>
                      <w:szCs w:val="21"/>
                    </w:rPr>
                  </w:pPr>
                  <w:r>
                    <w:rPr>
                      <w:rFonts w:hint="eastAsia" w:ascii="Times New Roman" w:hAnsi="Times New Roman"/>
                      <w:color w:val="000000"/>
                      <w:szCs w:val="21"/>
                    </w:rPr>
                    <w:t>8.334</w:t>
                  </w:r>
                  <w:r>
                    <w:rPr>
                      <w:rFonts w:ascii="Times New Roman" w:hAnsi="Times New Roman"/>
                      <w:color w:val="000000"/>
                      <w:szCs w:val="21"/>
                    </w:rPr>
                    <w:t>g/h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jc w:val="center"/>
              </w:trPr>
              <w:tc>
                <w:tcPr>
                  <w:tcW w:w="1393" w:type="dxa"/>
                  <w:vAlign w:val="center"/>
                </w:tcPr>
                <w:p>
                  <w:pPr>
                    <w:autoSpaceDN w:val="0"/>
                    <w:jc w:val="center"/>
                    <w:textAlignment w:val="center"/>
                    <w:rPr>
                      <w:rFonts w:ascii="Times New Roman" w:hAnsi="Times New Roman"/>
                      <w:color w:val="000000"/>
                      <w:szCs w:val="21"/>
                    </w:rPr>
                  </w:pPr>
                  <w:r>
                    <w:rPr>
                      <w:rFonts w:hint="eastAsia" w:ascii="Times New Roman" w:hAnsi="Times New Roman"/>
                      <w:color w:val="000000"/>
                      <w:szCs w:val="21"/>
                    </w:rPr>
                    <w:t>混合和上料产生的粉尘</w:t>
                  </w:r>
                </w:p>
              </w:tc>
              <w:tc>
                <w:tcPr>
                  <w:tcW w:w="1328" w:type="dxa"/>
                  <w:vAlign w:val="center"/>
                </w:tcPr>
                <w:p>
                  <w:pPr>
                    <w:autoSpaceDN w:val="0"/>
                    <w:jc w:val="center"/>
                    <w:textAlignment w:val="center"/>
                    <w:rPr>
                      <w:rFonts w:ascii="Times New Roman" w:hAnsi="Times New Roman"/>
                      <w:color w:val="000000"/>
                      <w:szCs w:val="21"/>
                    </w:rPr>
                  </w:pPr>
                  <w:r>
                    <w:rPr>
                      <w:rFonts w:hint="eastAsia" w:ascii="Times New Roman" w:hAnsi="Times New Roman"/>
                      <w:color w:val="000000"/>
                      <w:szCs w:val="21"/>
                    </w:rPr>
                    <w:t>0.0072</w:t>
                  </w:r>
                  <w:r>
                    <w:rPr>
                      <w:rFonts w:ascii="Times New Roman" w:hAnsi="Times New Roman"/>
                      <w:color w:val="000000"/>
                      <w:szCs w:val="21"/>
                    </w:rPr>
                    <w:t>kg/a</w:t>
                  </w:r>
                </w:p>
              </w:tc>
              <w:tc>
                <w:tcPr>
                  <w:tcW w:w="1428" w:type="dxa"/>
                  <w:vAlign w:val="center"/>
                </w:tcPr>
                <w:p>
                  <w:pPr>
                    <w:autoSpaceDN w:val="0"/>
                    <w:jc w:val="center"/>
                    <w:textAlignment w:val="center"/>
                    <w:rPr>
                      <w:rFonts w:ascii="Times New Roman" w:hAnsi="Times New Roman"/>
                      <w:color w:val="000000"/>
                      <w:szCs w:val="21"/>
                    </w:rPr>
                  </w:pPr>
                  <w:r>
                    <w:rPr>
                      <w:rFonts w:hint="eastAsia" w:ascii="Times New Roman" w:hAnsi="Times New Roman"/>
                      <w:color w:val="000000"/>
                      <w:szCs w:val="21"/>
                    </w:rPr>
                    <w:t>3</w:t>
                  </w:r>
                  <w:r>
                    <w:rPr>
                      <w:rFonts w:ascii="Times New Roman" w:hAnsi="Times New Roman"/>
                      <w:color w:val="000000"/>
                      <w:szCs w:val="21"/>
                    </w:rPr>
                    <w:t>mg/h</w:t>
                  </w:r>
                </w:p>
              </w:tc>
              <w:tc>
                <w:tcPr>
                  <w:tcW w:w="1395" w:type="dxa"/>
                  <w:vAlign w:val="center"/>
                </w:tcPr>
                <w:p>
                  <w:pPr>
                    <w:autoSpaceDN w:val="0"/>
                    <w:jc w:val="center"/>
                    <w:textAlignment w:val="center"/>
                    <w:rPr>
                      <w:rFonts w:ascii="Times New Roman" w:hAnsi="Times New Roman"/>
                      <w:color w:val="000000"/>
                      <w:szCs w:val="21"/>
                    </w:rPr>
                  </w:pPr>
                  <w:r>
                    <w:rPr>
                      <w:rFonts w:hint="eastAsia" w:ascii="Times New Roman" w:hAnsi="Times New Roman"/>
                      <w:color w:val="000000"/>
                      <w:szCs w:val="21"/>
                    </w:rPr>
                    <w:t>无组织</w:t>
                  </w:r>
                </w:p>
              </w:tc>
              <w:tc>
                <w:tcPr>
                  <w:tcW w:w="1327" w:type="dxa"/>
                  <w:vAlign w:val="center"/>
                </w:tcPr>
                <w:p>
                  <w:pPr>
                    <w:autoSpaceDN w:val="0"/>
                    <w:jc w:val="center"/>
                    <w:textAlignment w:val="center"/>
                    <w:rPr>
                      <w:rFonts w:ascii="Times New Roman" w:hAnsi="Times New Roman"/>
                      <w:color w:val="000000"/>
                      <w:szCs w:val="21"/>
                    </w:rPr>
                  </w:pPr>
                  <w:r>
                    <w:rPr>
                      <w:rFonts w:hint="eastAsia" w:ascii="Times New Roman" w:hAnsi="Times New Roman"/>
                      <w:color w:val="000000"/>
                      <w:szCs w:val="21"/>
                    </w:rPr>
                    <w:t>0.0072</w:t>
                  </w:r>
                  <w:r>
                    <w:rPr>
                      <w:rFonts w:ascii="Times New Roman" w:hAnsi="Times New Roman"/>
                      <w:color w:val="000000"/>
                      <w:szCs w:val="21"/>
                    </w:rPr>
                    <w:t>kg/a</w:t>
                  </w:r>
                </w:p>
              </w:tc>
              <w:tc>
                <w:tcPr>
                  <w:tcW w:w="1425" w:type="dxa"/>
                  <w:vAlign w:val="center"/>
                </w:tcPr>
                <w:p>
                  <w:pPr>
                    <w:autoSpaceDN w:val="0"/>
                    <w:jc w:val="center"/>
                    <w:textAlignment w:val="center"/>
                    <w:rPr>
                      <w:rFonts w:ascii="Times New Roman" w:hAnsi="Times New Roman"/>
                      <w:color w:val="000000"/>
                      <w:szCs w:val="21"/>
                    </w:rPr>
                  </w:pPr>
                  <w:r>
                    <w:rPr>
                      <w:rFonts w:hint="eastAsia" w:ascii="Times New Roman" w:hAnsi="Times New Roman"/>
                      <w:color w:val="000000"/>
                      <w:szCs w:val="21"/>
                    </w:rPr>
                    <w:t>3</w:t>
                  </w:r>
                  <w:r>
                    <w:rPr>
                      <w:rFonts w:ascii="Times New Roman" w:hAnsi="Times New Roman"/>
                      <w:color w:val="000000"/>
                      <w:szCs w:val="21"/>
                    </w:rPr>
                    <w:t>mg/h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93" w:type="dxa"/>
                  <w:vAlign w:val="center"/>
                </w:tcPr>
                <w:p>
                  <w:pPr>
                    <w:autoSpaceDN w:val="0"/>
                    <w:jc w:val="center"/>
                    <w:textAlignment w:val="center"/>
                    <w:rPr>
                      <w:rFonts w:ascii="Times New Roman" w:hAnsi="Times New Roman"/>
                      <w:color w:val="000000"/>
                      <w:szCs w:val="21"/>
                    </w:rPr>
                  </w:pPr>
                  <w:r>
                    <w:rPr>
                      <w:rFonts w:ascii="Times New Roman" w:hAnsi="Times New Roman"/>
                      <w:color w:val="000000"/>
                      <w:szCs w:val="21"/>
                    </w:rPr>
                    <w:t>合计</w:t>
                  </w:r>
                </w:p>
              </w:tc>
              <w:tc>
                <w:tcPr>
                  <w:tcW w:w="1328" w:type="dxa"/>
                  <w:vAlign w:val="center"/>
                </w:tcPr>
                <w:p>
                  <w:pPr>
                    <w:autoSpaceDN w:val="0"/>
                    <w:jc w:val="center"/>
                    <w:textAlignment w:val="center"/>
                    <w:rPr>
                      <w:rFonts w:ascii="Times New Roman" w:hAnsi="Times New Roman"/>
                      <w:color w:val="000000"/>
                      <w:szCs w:val="21"/>
                    </w:rPr>
                  </w:pPr>
                  <w:r>
                    <w:rPr>
                      <w:rFonts w:hint="eastAsia" w:ascii="Times New Roman" w:hAnsi="Times New Roman"/>
                      <w:color w:val="000000"/>
                      <w:szCs w:val="21"/>
                    </w:rPr>
                    <w:t>29.0072</w:t>
                  </w:r>
                  <w:r>
                    <w:rPr>
                      <w:rFonts w:ascii="Times New Roman" w:hAnsi="Times New Roman"/>
                      <w:color w:val="000000"/>
                      <w:szCs w:val="21"/>
                    </w:rPr>
                    <w:t>kg/a</w:t>
                  </w:r>
                </w:p>
              </w:tc>
              <w:tc>
                <w:tcPr>
                  <w:tcW w:w="1428" w:type="dxa"/>
                  <w:vAlign w:val="center"/>
                </w:tcPr>
                <w:p>
                  <w:pPr>
                    <w:autoSpaceDN w:val="0"/>
                    <w:jc w:val="center"/>
                    <w:textAlignment w:val="center"/>
                    <w:rPr>
                      <w:rFonts w:ascii="Times New Roman" w:hAnsi="Times New Roman"/>
                      <w:color w:val="000000"/>
                      <w:szCs w:val="21"/>
                    </w:rPr>
                  </w:pPr>
                  <w:r>
                    <w:rPr>
                      <w:rFonts w:hint="eastAsia" w:ascii="Times New Roman" w:hAnsi="Times New Roman"/>
                      <w:color w:val="000000"/>
                      <w:szCs w:val="21"/>
                    </w:rPr>
                    <w:t>12.09</w:t>
                  </w:r>
                  <w:r>
                    <w:rPr>
                      <w:rFonts w:ascii="Times New Roman" w:hAnsi="Times New Roman"/>
                      <w:color w:val="000000"/>
                      <w:szCs w:val="21"/>
                    </w:rPr>
                    <w:t>g/h</w:t>
                  </w:r>
                </w:p>
              </w:tc>
              <w:tc>
                <w:tcPr>
                  <w:tcW w:w="1395" w:type="dxa"/>
                  <w:vAlign w:val="center"/>
                </w:tcPr>
                <w:p>
                  <w:pPr>
                    <w:autoSpaceDN w:val="0"/>
                    <w:jc w:val="center"/>
                    <w:textAlignment w:val="center"/>
                    <w:rPr>
                      <w:rFonts w:ascii="Times New Roman" w:hAnsi="Times New Roman"/>
                      <w:color w:val="000000"/>
                      <w:szCs w:val="21"/>
                    </w:rPr>
                  </w:pPr>
                  <w:r>
                    <w:rPr>
                      <w:rFonts w:ascii="Times New Roman" w:hAnsi="Times New Roman"/>
                      <w:color w:val="000000"/>
                      <w:szCs w:val="21"/>
                    </w:rPr>
                    <w:t>无组织</w:t>
                  </w:r>
                </w:p>
              </w:tc>
              <w:tc>
                <w:tcPr>
                  <w:tcW w:w="1327" w:type="dxa"/>
                  <w:vAlign w:val="center"/>
                </w:tcPr>
                <w:p>
                  <w:pPr>
                    <w:autoSpaceDN w:val="0"/>
                    <w:jc w:val="center"/>
                    <w:textAlignment w:val="center"/>
                    <w:rPr>
                      <w:rFonts w:ascii="Times New Roman" w:hAnsi="Times New Roman"/>
                      <w:color w:val="000000"/>
                      <w:szCs w:val="21"/>
                    </w:rPr>
                  </w:pPr>
                  <w:r>
                    <w:rPr>
                      <w:rFonts w:hint="eastAsia" w:ascii="Times New Roman" w:hAnsi="Times New Roman"/>
                      <w:color w:val="000000"/>
                      <w:szCs w:val="21"/>
                    </w:rPr>
                    <w:t>21.8072</w:t>
                  </w:r>
                  <w:r>
                    <w:rPr>
                      <w:rFonts w:ascii="Times New Roman" w:hAnsi="Times New Roman"/>
                      <w:color w:val="000000"/>
                      <w:szCs w:val="21"/>
                    </w:rPr>
                    <w:t>kg/a</w:t>
                  </w:r>
                </w:p>
              </w:tc>
              <w:tc>
                <w:tcPr>
                  <w:tcW w:w="1425" w:type="dxa"/>
                  <w:vAlign w:val="center"/>
                </w:tcPr>
                <w:p>
                  <w:pPr>
                    <w:autoSpaceDN w:val="0"/>
                    <w:jc w:val="center"/>
                    <w:textAlignment w:val="center"/>
                    <w:rPr>
                      <w:rFonts w:ascii="Times New Roman" w:hAnsi="Times New Roman"/>
                      <w:color w:val="000000"/>
                      <w:szCs w:val="21"/>
                    </w:rPr>
                  </w:pPr>
                  <w:r>
                    <w:rPr>
                      <w:rFonts w:hint="eastAsia" w:ascii="Times New Roman" w:hAnsi="Times New Roman"/>
                      <w:color w:val="000000"/>
                      <w:szCs w:val="21"/>
                    </w:rPr>
                    <w:t>9.09</w:t>
                  </w:r>
                  <w:r>
                    <w:rPr>
                      <w:rFonts w:ascii="Times New Roman" w:hAnsi="Times New Roman"/>
                      <w:color w:val="000000"/>
                      <w:szCs w:val="21"/>
                    </w:rPr>
                    <w:t>g/h</w:t>
                  </w:r>
                </w:p>
              </w:tc>
            </w:tr>
          </w:tbl>
          <w:p>
            <w:pPr>
              <w:numPr>
                <w:ilvl w:val="0"/>
                <w:numId w:val="7"/>
              </w:numPr>
              <w:spacing w:line="360" w:lineRule="auto"/>
              <w:ind w:firstLine="480"/>
              <w:rPr>
                <w:rFonts w:ascii="Times New Roman" w:hAnsi="Times New Roman"/>
                <w:b/>
                <w:color w:val="000000"/>
                <w:sz w:val="24"/>
                <w:szCs w:val="24"/>
              </w:rPr>
            </w:pPr>
            <w:r>
              <w:rPr>
                <w:rFonts w:ascii="Times New Roman" w:hAnsi="Times New Roman"/>
                <w:b/>
                <w:color w:val="000000"/>
                <w:sz w:val="24"/>
                <w:szCs w:val="24"/>
              </w:rPr>
              <w:t>废水</w:t>
            </w:r>
          </w:p>
          <w:p>
            <w:pPr>
              <w:pStyle w:val="12"/>
              <w:spacing w:after="0" w:line="360" w:lineRule="auto"/>
              <w:ind w:firstLine="480" w:firstLineChars="200"/>
              <w:rPr>
                <w:color w:val="000000"/>
                <w:sz w:val="24"/>
                <w:szCs w:val="24"/>
              </w:rPr>
            </w:pPr>
            <w:r>
              <w:rPr>
                <w:rFonts w:hint="eastAsia" w:cs="Calibri"/>
                <w:color w:val="000000"/>
                <w:sz w:val="24"/>
                <w:szCs w:val="24"/>
              </w:rPr>
              <w:t>1）生活污水</w:t>
            </w:r>
          </w:p>
          <w:p>
            <w:pPr>
              <w:spacing w:line="360" w:lineRule="auto"/>
              <w:ind w:firstLine="480"/>
              <w:rPr>
                <w:rFonts w:hint="eastAsia" w:ascii="Times New Roman" w:hAnsi="Times New Roman"/>
                <w:color w:val="000000"/>
                <w:sz w:val="24"/>
                <w:szCs w:val="24"/>
              </w:rPr>
            </w:pPr>
            <w:r>
              <w:rPr>
                <w:rFonts w:ascii="Times New Roman" w:hAnsi="Times New Roman"/>
                <w:color w:val="000000"/>
                <w:sz w:val="24"/>
                <w:szCs w:val="24"/>
              </w:rPr>
              <w:t>项目内定员</w:t>
            </w:r>
            <w:r>
              <w:rPr>
                <w:rFonts w:hint="eastAsia" w:ascii="Times New Roman" w:hAnsi="Times New Roman"/>
                <w:color w:val="000000"/>
                <w:sz w:val="24"/>
                <w:szCs w:val="24"/>
              </w:rPr>
              <w:t>30</w:t>
            </w:r>
            <w:r>
              <w:rPr>
                <w:rFonts w:ascii="Times New Roman" w:hAnsi="Times New Roman"/>
                <w:color w:val="000000"/>
                <w:sz w:val="24"/>
                <w:szCs w:val="24"/>
              </w:rPr>
              <w:t>人，</w:t>
            </w:r>
            <w:r>
              <w:rPr>
                <w:rFonts w:hint="eastAsia" w:ascii="Times New Roman" w:hAnsi="Times New Roman"/>
                <w:color w:val="000000"/>
                <w:sz w:val="24"/>
                <w:szCs w:val="24"/>
              </w:rPr>
              <w:t>职工均不在食宿</w:t>
            </w:r>
            <w:r>
              <w:rPr>
                <w:rFonts w:ascii="Times New Roman" w:hAnsi="Times New Roman"/>
                <w:color w:val="000000"/>
                <w:sz w:val="24"/>
                <w:szCs w:val="24"/>
              </w:rPr>
              <w:t>，</w:t>
            </w:r>
            <w:r>
              <w:rPr>
                <w:rFonts w:hint="eastAsia" w:ascii="Times New Roman" w:hAnsi="Times New Roman"/>
                <w:color w:val="000000"/>
                <w:sz w:val="24"/>
                <w:szCs w:val="24"/>
              </w:rPr>
              <w:t>项目于办公楼西南角新建12m</w:t>
            </w:r>
            <w:r>
              <w:rPr>
                <w:rFonts w:hint="eastAsia" w:ascii="Times New Roman" w:hAnsi="Times New Roman"/>
                <w:color w:val="000000"/>
                <w:sz w:val="24"/>
                <w:szCs w:val="24"/>
                <w:vertAlign w:val="superscript"/>
              </w:rPr>
              <w:t>3</w:t>
            </w:r>
            <w:r>
              <w:rPr>
                <w:rFonts w:hint="eastAsia" w:ascii="Times New Roman" w:hAnsi="Times New Roman"/>
                <w:color w:val="000000"/>
                <w:sz w:val="24"/>
                <w:szCs w:val="24"/>
              </w:rPr>
              <w:t>化粪池1座，</w:t>
            </w:r>
            <w:r>
              <w:rPr>
                <w:rFonts w:ascii="Times New Roman" w:hAnsi="Times New Roman"/>
                <w:color w:val="000000"/>
                <w:sz w:val="24"/>
                <w:szCs w:val="24"/>
              </w:rPr>
              <w:t>参照《云南省地方标准用水定额》（DB53/T168-2019</w:t>
            </w:r>
            <w:r>
              <w:rPr>
                <w:rFonts w:hint="eastAsia" w:ascii="Times New Roman" w:hAnsi="Times New Roman"/>
                <w:color w:val="000000"/>
                <w:sz w:val="24"/>
                <w:szCs w:val="24"/>
              </w:rPr>
              <w:t>生活用水按4</w:t>
            </w:r>
            <w:r>
              <w:rPr>
                <w:rFonts w:ascii="Times New Roman" w:hAnsi="Times New Roman"/>
                <w:color w:val="000000"/>
                <w:sz w:val="24"/>
                <w:szCs w:val="24"/>
              </w:rPr>
              <w:t>0L/人/d，则用水量为</w:t>
            </w:r>
            <w:r>
              <w:rPr>
                <w:rFonts w:hint="eastAsia" w:ascii="Times New Roman" w:hAnsi="Times New Roman"/>
                <w:color w:val="000000"/>
                <w:sz w:val="24"/>
                <w:szCs w:val="24"/>
              </w:rPr>
              <w:t>1.2</w:t>
            </w:r>
            <w:r>
              <w:rPr>
                <w:rFonts w:ascii="Times New Roman" w:hAnsi="Times New Roman"/>
                <w:color w:val="000000"/>
                <w:sz w:val="24"/>
                <w:szCs w:val="24"/>
              </w:rPr>
              <w:t>t/d(</w:t>
            </w:r>
            <w:r>
              <w:rPr>
                <w:rFonts w:hint="eastAsia" w:ascii="Times New Roman" w:hAnsi="Times New Roman"/>
                <w:color w:val="000000"/>
                <w:sz w:val="24"/>
                <w:szCs w:val="24"/>
              </w:rPr>
              <w:t>360</w:t>
            </w:r>
            <w:r>
              <w:rPr>
                <w:rFonts w:ascii="Times New Roman" w:hAnsi="Times New Roman"/>
                <w:color w:val="000000"/>
                <w:sz w:val="24"/>
                <w:szCs w:val="24"/>
              </w:rPr>
              <w:t>t/a)，产污系数为0.8，则废水产生量为0.</w:t>
            </w:r>
            <w:r>
              <w:rPr>
                <w:rFonts w:hint="eastAsia" w:ascii="Times New Roman" w:hAnsi="Times New Roman"/>
                <w:color w:val="000000"/>
                <w:sz w:val="24"/>
                <w:szCs w:val="24"/>
              </w:rPr>
              <w:t>96</w:t>
            </w:r>
            <w:r>
              <w:rPr>
                <w:rFonts w:ascii="Times New Roman" w:hAnsi="Times New Roman"/>
                <w:color w:val="000000"/>
                <w:sz w:val="24"/>
                <w:szCs w:val="24"/>
              </w:rPr>
              <w:t>t/d(</w:t>
            </w:r>
            <w:r>
              <w:rPr>
                <w:rFonts w:hint="eastAsia" w:ascii="Times New Roman" w:hAnsi="Times New Roman"/>
                <w:color w:val="000000"/>
                <w:sz w:val="24"/>
                <w:szCs w:val="24"/>
              </w:rPr>
              <w:t>288</w:t>
            </w:r>
            <w:r>
              <w:rPr>
                <w:rFonts w:ascii="Times New Roman" w:hAnsi="Times New Roman"/>
                <w:color w:val="000000"/>
                <w:sz w:val="24"/>
                <w:szCs w:val="24"/>
              </w:rPr>
              <w:t>t/a)。员工如厕废水及洗手废水经</w:t>
            </w:r>
            <w:r>
              <w:rPr>
                <w:rFonts w:hint="eastAsia" w:ascii="Times New Roman" w:hAnsi="Times New Roman"/>
                <w:color w:val="000000"/>
                <w:sz w:val="24"/>
                <w:szCs w:val="24"/>
              </w:rPr>
              <w:t>化粪池</w:t>
            </w:r>
            <w:r>
              <w:rPr>
                <w:rFonts w:ascii="Times New Roman" w:hAnsi="Times New Roman"/>
                <w:color w:val="000000"/>
                <w:sz w:val="24"/>
                <w:szCs w:val="24"/>
              </w:rPr>
              <w:t>处理达到《污水排入城镇下水道水质标准》GB/T 31962-2015表1A等级标准后，通过园区污水管网进入哨箐机械加工园污水处理厂处理。</w:t>
            </w:r>
            <w:r>
              <w:rPr>
                <w:rFonts w:hint="eastAsia" w:ascii="Times New Roman" w:hAnsi="Times New Roman"/>
                <w:color w:val="000000"/>
                <w:sz w:val="24"/>
                <w:szCs w:val="24"/>
              </w:rPr>
              <w:t>项目经化粪池处理后，CODcr及氨氮的处理后排放浓度约为：CODcr：350mg/L，BOD</w:t>
            </w:r>
            <w:r>
              <w:rPr>
                <w:rFonts w:hint="eastAsia" w:ascii="Times New Roman" w:hAnsi="Times New Roman"/>
                <w:color w:val="000000"/>
                <w:sz w:val="24"/>
                <w:szCs w:val="24"/>
                <w:vertAlign w:val="subscript"/>
              </w:rPr>
              <w:t>5</w:t>
            </w:r>
            <w:r>
              <w:rPr>
                <w:rFonts w:hint="eastAsia" w:ascii="Times New Roman" w:hAnsi="Times New Roman"/>
                <w:color w:val="000000"/>
                <w:sz w:val="24"/>
                <w:szCs w:val="24"/>
              </w:rPr>
              <w:t>250mg/L，氨氮30mg/L，SS200mg/L。本项目CODcr、BOD</w:t>
            </w:r>
            <w:r>
              <w:rPr>
                <w:rFonts w:hint="eastAsia" w:ascii="Times New Roman" w:hAnsi="Times New Roman"/>
                <w:color w:val="000000"/>
                <w:sz w:val="24"/>
                <w:szCs w:val="24"/>
                <w:vertAlign w:val="subscript"/>
              </w:rPr>
              <w:t>5</w:t>
            </w:r>
            <w:r>
              <w:rPr>
                <w:rFonts w:hint="eastAsia" w:ascii="Times New Roman" w:hAnsi="Times New Roman"/>
                <w:color w:val="000000"/>
                <w:sz w:val="24"/>
                <w:szCs w:val="24"/>
              </w:rPr>
              <w:t>、氨氮、SS排放量分别为：0.1t/a、0.072t/a、0.0086t/a、0.0576t/a。</w:t>
            </w:r>
          </w:p>
          <w:p>
            <w:pPr>
              <w:spacing w:line="360" w:lineRule="auto"/>
              <w:ind w:firstLine="480"/>
              <w:rPr>
                <w:rFonts w:ascii="Times New Roman" w:hAnsi="Times New Roman"/>
                <w:b/>
                <w:bCs/>
                <w:color w:val="000000"/>
                <w:sz w:val="24"/>
                <w:szCs w:val="24"/>
              </w:rPr>
            </w:pPr>
            <w:r>
              <w:rPr>
                <w:rFonts w:ascii="Times New Roman" w:hAnsi="Times New Roman"/>
                <w:b/>
                <w:bCs/>
                <w:color w:val="000000"/>
                <w:sz w:val="24"/>
                <w:szCs w:val="24"/>
              </w:rPr>
              <w:t>2）生产废水</w:t>
            </w:r>
          </w:p>
          <w:p>
            <w:pPr>
              <w:adjustRightInd w:val="0"/>
              <w:snapToGrid w:val="0"/>
              <w:spacing w:line="360" w:lineRule="auto"/>
              <w:ind w:firstLine="480" w:firstLineChars="200"/>
              <w:rPr>
                <w:rFonts w:ascii="Times New Roman" w:hAnsi="Times New Roman"/>
                <w:color w:val="000000"/>
                <w:sz w:val="24"/>
                <w:szCs w:val="24"/>
              </w:rPr>
            </w:pPr>
            <w:r>
              <w:rPr>
                <w:rFonts w:hint="eastAsia" w:ascii="宋体" w:hAnsi="宋体" w:cs="宋体"/>
                <w:color w:val="000000"/>
                <w:sz w:val="24"/>
                <w:szCs w:val="24"/>
              </w:rPr>
              <w:t>项目生产用水主要为冷却水，可以进行循环利用，项目自建有冷却水循环系统，系统总水量</w:t>
            </w:r>
            <w:r>
              <w:rPr>
                <w:rFonts w:hint="eastAsia" w:ascii="Times New Roman" w:hAnsi="Times New Roman"/>
                <w:color w:val="000000"/>
                <w:sz w:val="24"/>
                <w:szCs w:val="24"/>
              </w:rPr>
              <w:t>30</w:t>
            </w:r>
            <w:r>
              <w:rPr>
                <w:rFonts w:ascii="Times New Roman" w:hAnsi="Times New Roman"/>
                <w:color w:val="000000"/>
                <w:sz w:val="24"/>
                <w:szCs w:val="24"/>
              </w:rPr>
              <w:t>m</w:t>
            </w:r>
            <w:r>
              <w:rPr>
                <w:rFonts w:ascii="Times New Roman" w:hAnsi="Times New Roman"/>
                <w:color w:val="000000"/>
                <w:sz w:val="24"/>
                <w:szCs w:val="24"/>
                <w:vertAlign w:val="superscript"/>
              </w:rPr>
              <w:t>3</w:t>
            </w:r>
            <w:r>
              <w:rPr>
                <w:rFonts w:hint="eastAsia" w:ascii="Times New Roman" w:hAnsi="Times New Roman"/>
                <w:color w:val="000000"/>
                <w:sz w:val="28"/>
              </w:rPr>
              <w:t>，</w:t>
            </w:r>
            <w:r>
              <w:rPr>
                <w:rFonts w:hint="eastAsia" w:ascii="宋体" w:hAnsi="宋体" w:cs="宋体"/>
                <w:color w:val="000000"/>
                <w:sz w:val="24"/>
                <w:szCs w:val="24"/>
              </w:rPr>
              <w:t>冷却定型过程中对产品进行间接冷却，</w:t>
            </w:r>
            <w:r>
              <w:rPr>
                <w:rFonts w:hint="eastAsia"/>
                <w:color w:val="000000"/>
                <w:sz w:val="24"/>
                <w:szCs w:val="24"/>
              </w:rPr>
              <w:t>冷却水在使用过程中因飞溅、蒸发等因素会产生一定量的损耗，损耗量按</w:t>
            </w:r>
            <w:r>
              <w:rPr>
                <w:rFonts w:ascii="Times New Roman" w:hAnsi="Times New Roman"/>
                <w:color w:val="000000"/>
                <w:sz w:val="24"/>
                <w:szCs w:val="24"/>
              </w:rPr>
              <w:t>1%</w:t>
            </w:r>
            <w:r>
              <w:rPr>
                <w:rFonts w:hint="eastAsia"/>
                <w:color w:val="000000"/>
                <w:sz w:val="24"/>
                <w:szCs w:val="24"/>
              </w:rPr>
              <w:t>计，</w:t>
            </w:r>
            <w:r>
              <w:rPr>
                <w:rFonts w:ascii="Times New Roman" w:hAnsi="Times New Roman"/>
                <w:color w:val="000000"/>
                <w:sz w:val="24"/>
                <w:szCs w:val="24"/>
              </w:rPr>
              <w:t>则每天需补水0.3m</w:t>
            </w:r>
            <w:r>
              <w:rPr>
                <w:rFonts w:ascii="Times New Roman" w:hAnsi="Times New Roman"/>
                <w:color w:val="000000"/>
                <w:sz w:val="24"/>
                <w:szCs w:val="24"/>
                <w:vertAlign w:val="superscript"/>
              </w:rPr>
              <w:t>3</w:t>
            </w:r>
            <w:r>
              <w:rPr>
                <w:rFonts w:ascii="Times New Roman" w:hAnsi="Times New Roman"/>
                <w:color w:val="000000"/>
                <w:sz w:val="24"/>
                <w:szCs w:val="24"/>
              </w:rPr>
              <w:t>/d（</w:t>
            </w:r>
            <w:r>
              <w:rPr>
                <w:rFonts w:hint="eastAsia" w:ascii="Times New Roman" w:hAnsi="Times New Roman"/>
                <w:color w:val="000000"/>
                <w:sz w:val="24"/>
                <w:szCs w:val="24"/>
              </w:rPr>
              <w:t>90</w:t>
            </w:r>
            <w:r>
              <w:rPr>
                <w:rFonts w:ascii="Times New Roman" w:hAnsi="Times New Roman"/>
                <w:color w:val="000000"/>
                <w:sz w:val="24"/>
                <w:szCs w:val="24"/>
              </w:rPr>
              <w:t>m</w:t>
            </w:r>
            <w:r>
              <w:rPr>
                <w:rFonts w:ascii="Times New Roman" w:hAnsi="Times New Roman"/>
                <w:color w:val="000000"/>
                <w:sz w:val="24"/>
                <w:szCs w:val="24"/>
                <w:vertAlign w:val="superscript"/>
              </w:rPr>
              <w:t>3</w:t>
            </w:r>
            <w:r>
              <w:rPr>
                <w:rFonts w:ascii="Times New Roman" w:hAnsi="Times New Roman"/>
                <w:color w:val="000000"/>
                <w:sz w:val="24"/>
                <w:szCs w:val="24"/>
              </w:rPr>
              <w:t>/a），产生的废水进入</w:t>
            </w:r>
            <w:r>
              <w:rPr>
                <w:rFonts w:hint="eastAsia" w:ascii="Times New Roman" w:hAnsi="Times New Roman"/>
                <w:color w:val="000000"/>
                <w:sz w:val="24"/>
                <w:szCs w:val="24"/>
              </w:rPr>
              <w:t>冷却池</w:t>
            </w:r>
            <w:r>
              <w:rPr>
                <w:rFonts w:ascii="Times New Roman" w:hAnsi="Times New Roman"/>
                <w:color w:val="000000"/>
                <w:sz w:val="24"/>
                <w:szCs w:val="24"/>
              </w:rPr>
              <w:t>冷却后循环使用，不外排</w:t>
            </w:r>
            <w:r>
              <w:rPr>
                <w:rFonts w:hint="eastAsia" w:ascii="Times New Roman" w:hAnsi="Times New Roman"/>
                <w:color w:val="000000"/>
                <w:sz w:val="24"/>
                <w:szCs w:val="24"/>
              </w:rPr>
              <w:t>。</w:t>
            </w:r>
          </w:p>
          <w:p>
            <w:pPr>
              <w:adjustRightInd w:val="0"/>
              <w:snapToGrid w:val="0"/>
              <w:spacing w:line="360" w:lineRule="auto"/>
              <w:ind w:firstLine="482" w:firstLineChars="200"/>
              <w:rPr>
                <w:rFonts w:ascii="Times New Roman" w:hAnsi="Times New Roman"/>
                <w:b/>
                <w:color w:val="000000"/>
                <w:sz w:val="24"/>
                <w:szCs w:val="24"/>
              </w:rPr>
            </w:pPr>
            <w:r>
              <w:rPr>
                <w:rFonts w:ascii="Times New Roman" w:hAnsi="Times New Roman"/>
                <w:b/>
                <w:color w:val="000000"/>
                <w:sz w:val="24"/>
                <w:szCs w:val="24"/>
              </w:rPr>
              <w:t>3、噪声</w:t>
            </w:r>
          </w:p>
          <w:p>
            <w:pPr>
              <w:adjustRightInd w:val="0"/>
              <w:snapToGrid w:val="0"/>
              <w:spacing w:line="360" w:lineRule="auto"/>
              <w:rPr>
                <w:sz w:val="24"/>
                <w:szCs w:val="24"/>
              </w:rPr>
            </w:pPr>
            <w:r>
              <w:rPr>
                <w:rFonts w:ascii="Times New Roman" w:hAnsi="Times New Roman"/>
                <w:bCs/>
                <w:color w:val="000000"/>
                <w:kern w:val="0"/>
                <w:sz w:val="24"/>
                <w:szCs w:val="24"/>
              </w:rPr>
              <w:t xml:space="preserve">    </w:t>
            </w:r>
            <w:r>
              <w:rPr>
                <w:sz w:val="24"/>
                <w:szCs w:val="24"/>
              </w:rPr>
              <w:t>项目营运期噪声</w:t>
            </w:r>
            <w:r>
              <w:rPr>
                <w:rFonts w:hint="eastAsia"/>
                <w:sz w:val="24"/>
                <w:szCs w:val="24"/>
              </w:rPr>
              <w:t>主要为设备噪声和进出厂区车辆产生的噪声，其中设备噪声源为液压机、破碎机、混料机、挤出机、切割机以及空压机，根据类比调查，其主要噪声源强见表</w:t>
            </w:r>
            <w:r>
              <w:rPr>
                <w:rFonts w:ascii="Times New Roman" w:hAnsi="Times New Roman"/>
                <w:sz w:val="24"/>
                <w:szCs w:val="24"/>
              </w:rPr>
              <w:t>5-</w:t>
            </w:r>
            <w:r>
              <w:rPr>
                <w:rFonts w:hint="eastAsia" w:ascii="Times New Roman" w:hAnsi="Times New Roman"/>
                <w:sz w:val="24"/>
                <w:szCs w:val="24"/>
              </w:rPr>
              <w:t>4。</w:t>
            </w:r>
          </w:p>
          <w:p>
            <w:pPr>
              <w:spacing w:line="355" w:lineRule="auto"/>
              <w:ind w:firstLine="506" w:firstLineChars="200"/>
              <w:jc w:val="center"/>
              <w:rPr>
                <w:rFonts w:hint="eastAsia" w:ascii="宋体" w:hAnsi="宋体" w:cs="宋体"/>
                <w:b/>
                <w:bCs/>
                <w:spacing w:val="6"/>
                <w:sz w:val="24"/>
              </w:rPr>
            </w:pPr>
            <w:r>
              <w:rPr>
                <w:rFonts w:ascii="Times New Roman" w:hAnsi="Times New Roman"/>
                <w:b/>
                <w:bCs/>
                <w:spacing w:val="6"/>
                <w:sz w:val="24"/>
              </w:rPr>
              <w:t>表5-</w:t>
            </w:r>
            <w:r>
              <w:rPr>
                <w:rFonts w:hint="eastAsia" w:ascii="Times New Roman" w:hAnsi="Times New Roman"/>
                <w:b/>
                <w:bCs/>
                <w:spacing w:val="6"/>
                <w:sz w:val="24"/>
              </w:rPr>
              <w:t>4</w:t>
            </w:r>
            <w:r>
              <w:rPr>
                <w:rFonts w:hint="eastAsia" w:ascii="宋体" w:hAnsi="宋体" w:cs="宋体"/>
                <w:b/>
                <w:bCs/>
                <w:spacing w:val="6"/>
                <w:sz w:val="24"/>
              </w:rPr>
              <w:t xml:space="preserve">   运营期各类噪声源强及治理措施</w:t>
            </w:r>
          </w:p>
          <w:tbl>
            <w:tblPr>
              <w:tblStyle w:val="30"/>
              <w:tblW w:w="82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3"/>
              <w:gridCol w:w="1447"/>
              <w:gridCol w:w="1042"/>
              <w:gridCol w:w="1534"/>
              <w:gridCol w:w="1679"/>
              <w:gridCol w:w="18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3" w:type="dxa"/>
                  <w:vAlign w:val="center"/>
                </w:tcPr>
                <w:p>
                  <w:pPr>
                    <w:jc w:val="center"/>
                    <w:rPr>
                      <w:rFonts w:hint="eastAsia" w:ascii="宋体" w:hAnsi="宋体" w:cs="宋体"/>
                      <w:b/>
                      <w:szCs w:val="21"/>
                    </w:rPr>
                  </w:pPr>
                  <w:r>
                    <w:rPr>
                      <w:rFonts w:hint="eastAsia" w:ascii="宋体" w:hAnsi="宋体" w:cs="宋体"/>
                      <w:b/>
                      <w:szCs w:val="21"/>
                    </w:rPr>
                    <w:t>序号</w:t>
                  </w:r>
                </w:p>
              </w:tc>
              <w:tc>
                <w:tcPr>
                  <w:tcW w:w="1447" w:type="dxa"/>
                  <w:vAlign w:val="center"/>
                </w:tcPr>
                <w:p>
                  <w:pPr>
                    <w:jc w:val="center"/>
                    <w:rPr>
                      <w:rFonts w:hint="eastAsia" w:ascii="宋体" w:hAnsi="宋体" w:cs="宋体"/>
                      <w:b/>
                      <w:szCs w:val="21"/>
                    </w:rPr>
                  </w:pPr>
                  <w:r>
                    <w:rPr>
                      <w:rFonts w:hint="eastAsia" w:ascii="宋体" w:hAnsi="宋体" w:cs="宋体"/>
                      <w:b/>
                      <w:szCs w:val="21"/>
                    </w:rPr>
                    <w:t>设备名称</w:t>
                  </w:r>
                </w:p>
              </w:tc>
              <w:tc>
                <w:tcPr>
                  <w:tcW w:w="1042" w:type="dxa"/>
                  <w:vAlign w:val="center"/>
                </w:tcPr>
                <w:p>
                  <w:pPr>
                    <w:jc w:val="center"/>
                  </w:pPr>
                  <w:r>
                    <w:rPr>
                      <w:rFonts w:hint="eastAsia" w:ascii="宋体" w:hAnsi="宋体" w:cs="宋体"/>
                      <w:b/>
                      <w:szCs w:val="21"/>
                    </w:rPr>
                    <w:t>数量（台）</w:t>
                  </w:r>
                </w:p>
              </w:tc>
              <w:tc>
                <w:tcPr>
                  <w:tcW w:w="1534" w:type="dxa"/>
                  <w:vAlign w:val="center"/>
                </w:tcPr>
                <w:p>
                  <w:pPr>
                    <w:jc w:val="center"/>
                    <w:rPr>
                      <w:rFonts w:hint="eastAsia" w:ascii="宋体" w:hAnsi="宋体" w:cs="宋体"/>
                      <w:b/>
                      <w:szCs w:val="21"/>
                    </w:rPr>
                  </w:pPr>
                  <w:r>
                    <w:rPr>
                      <w:rFonts w:ascii="Times New Roman" w:hAnsi="Times New Roman"/>
                      <w:b/>
                      <w:color w:val="000000"/>
                      <w:szCs w:val="21"/>
                    </w:rPr>
                    <w:t>等效声级dB(A)</w:t>
                  </w:r>
                </w:p>
              </w:tc>
              <w:tc>
                <w:tcPr>
                  <w:tcW w:w="1679" w:type="dxa"/>
                  <w:vAlign w:val="center"/>
                </w:tcPr>
                <w:p>
                  <w:pPr>
                    <w:jc w:val="center"/>
                    <w:rPr>
                      <w:rFonts w:hint="eastAsia" w:ascii="宋体" w:hAnsi="宋体" w:cs="宋体"/>
                      <w:b/>
                      <w:szCs w:val="21"/>
                    </w:rPr>
                  </w:pPr>
                  <w:r>
                    <w:rPr>
                      <w:rFonts w:hint="eastAsia" w:ascii="宋体" w:hAnsi="宋体" w:cs="宋体"/>
                      <w:b/>
                      <w:szCs w:val="21"/>
                    </w:rPr>
                    <w:t>采取降噪措施</w:t>
                  </w:r>
                </w:p>
              </w:tc>
              <w:tc>
                <w:tcPr>
                  <w:tcW w:w="1815" w:type="dxa"/>
                  <w:vAlign w:val="center"/>
                </w:tcPr>
                <w:p>
                  <w:pPr>
                    <w:jc w:val="center"/>
                    <w:rPr>
                      <w:rFonts w:hint="eastAsia" w:ascii="宋体" w:hAnsi="宋体" w:cs="宋体"/>
                      <w:b/>
                      <w:szCs w:val="21"/>
                    </w:rPr>
                  </w:pPr>
                  <w:r>
                    <w:rPr>
                      <w:rFonts w:hint="eastAsia" w:ascii="宋体" w:hAnsi="宋体" w:cs="宋体"/>
                      <w:b/>
                      <w:szCs w:val="21"/>
                    </w:rPr>
                    <w:t>降噪后源强</w:t>
                  </w:r>
                  <w:r>
                    <w:rPr>
                      <w:rFonts w:ascii="Times New Roman" w:hAnsi="Times New Roman"/>
                      <w:b/>
                      <w:color w:val="000000"/>
                      <w:szCs w:val="21"/>
                    </w:rPr>
                    <w:t>dB(A)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3" w:type="dxa"/>
                  <w:vAlign w:val="center"/>
                </w:tcPr>
                <w:p>
                  <w:pPr>
                    <w:jc w:val="center"/>
                    <w:rPr>
                      <w:rFonts w:ascii="Times New Roman" w:hAnsi="Times New Roman"/>
                      <w:szCs w:val="21"/>
                    </w:rPr>
                  </w:pPr>
                  <w:r>
                    <w:rPr>
                      <w:rFonts w:ascii="Times New Roman" w:hAnsi="Times New Roman"/>
                      <w:szCs w:val="21"/>
                    </w:rPr>
                    <w:t>1</w:t>
                  </w:r>
                </w:p>
              </w:tc>
              <w:tc>
                <w:tcPr>
                  <w:tcW w:w="1447" w:type="dxa"/>
                  <w:vAlign w:val="center"/>
                </w:tcPr>
                <w:p>
                  <w:pPr>
                    <w:jc w:val="center"/>
                    <w:rPr>
                      <w:rFonts w:hint="eastAsia" w:ascii="宋体" w:hAnsi="宋体" w:cs="宋体"/>
                      <w:szCs w:val="21"/>
                    </w:rPr>
                  </w:pPr>
                  <w:r>
                    <w:rPr>
                      <w:rFonts w:hint="eastAsia" w:ascii="宋体" w:hAnsi="宋体" w:cs="宋体"/>
                      <w:szCs w:val="21"/>
                    </w:rPr>
                    <w:t>液压机</w:t>
                  </w:r>
                </w:p>
              </w:tc>
              <w:tc>
                <w:tcPr>
                  <w:tcW w:w="1042" w:type="dxa"/>
                  <w:vAlign w:val="center"/>
                </w:tcPr>
                <w:p>
                  <w:pPr>
                    <w:jc w:val="center"/>
                  </w:pPr>
                  <w:r>
                    <w:rPr>
                      <w:rFonts w:hint="eastAsia" w:ascii="Times New Roman" w:hAnsi="Times New Roman"/>
                      <w:szCs w:val="21"/>
                    </w:rPr>
                    <w:t>2</w:t>
                  </w:r>
                </w:p>
              </w:tc>
              <w:tc>
                <w:tcPr>
                  <w:tcW w:w="1534" w:type="dxa"/>
                  <w:vAlign w:val="center"/>
                </w:tcPr>
                <w:p>
                  <w:pPr>
                    <w:jc w:val="center"/>
                    <w:rPr>
                      <w:rFonts w:ascii="Times New Roman" w:hAnsi="Times New Roman"/>
                      <w:szCs w:val="21"/>
                    </w:rPr>
                  </w:pPr>
                  <w:r>
                    <w:rPr>
                      <w:rFonts w:ascii="Times New Roman" w:hAnsi="Times New Roman"/>
                      <w:color w:val="000000"/>
                      <w:szCs w:val="21"/>
                    </w:rPr>
                    <w:t>75~90</w:t>
                  </w:r>
                </w:p>
              </w:tc>
              <w:tc>
                <w:tcPr>
                  <w:tcW w:w="1679" w:type="dxa"/>
                  <w:vMerge w:val="restart"/>
                  <w:vAlign w:val="center"/>
                </w:tcPr>
                <w:p>
                  <w:pPr>
                    <w:jc w:val="center"/>
                    <w:rPr>
                      <w:rFonts w:ascii="Times New Roman" w:hAnsi="Times New Roman"/>
                      <w:szCs w:val="21"/>
                    </w:rPr>
                  </w:pPr>
                  <w:r>
                    <w:rPr>
                      <w:rFonts w:hint="eastAsia" w:ascii="Times New Roman" w:hAnsi="Times New Roman"/>
                      <w:szCs w:val="21"/>
                    </w:rPr>
                    <w:t>设备</w:t>
                  </w:r>
                  <w:r>
                    <w:rPr>
                      <w:rFonts w:ascii="Times New Roman" w:hAnsi="Times New Roman"/>
                      <w:color w:val="000000"/>
                      <w:szCs w:val="21"/>
                    </w:rPr>
                    <w:t>安装减震垫，室内使用，降噪10dB（A）</w:t>
                  </w:r>
                  <w:r>
                    <w:rPr>
                      <w:rFonts w:hint="eastAsia" w:ascii="Times New Roman" w:hAnsi="Times New Roman"/>
                      <w:color w:val="000000"/>
                      <w:szCs w:val="21"/>
                    </w:rPr>
                    <w:t>，</w:t>
                  </w:r>
                  <w:r>
                    <w:rPr>
                      <w:rFonts w:ascii="Times New Roman" w:hAnsi="Times New Roman"/>
                      <w:color w:val="000000"/>
                      <w:szCs w:val="21"/>
                    </w:rPr>
                    <w:t>破碎区用板</w:t>
                  </w:r>
                  <w:r>
                    <w:rPr>
                      <w:rFonts w:hint="eastAsia" w:ascii="Times New Roman" w:hAnsi="Times New Roman"/>
                      <w:color w:val="000000"/>
                      <w:szCs w:val="21"/>
                    </w:rPr>
                    <w:t>材</w:t>
                  </w:r>
                  <w:r>
                    <w:rPr>
                      <w:rFonts w:ascii="Times New Roman" w:hAnsi="Times New Roman"/>
                      <w:color w:val="000000"/>
                      <w:szCs w:val="21"/>
                    </w:rPr>
                    <w:t>进行隔挡，降噪</w:t>
                  </w:r>
                  <w:r>
                    <w:rPr>
                      <w:rFonts w:hint="eastAsia" w:ascii="Times New Roman" w:hAnsi="Times New Roman"/>
                      <w:color w:val="000000"/>
                      <w:szCs w:val="21"/>
                    </w:rPr>
                    <w:t>15</w:t>
                  </w:r>
                  <w:r>
                    <w:rPr>
                      <w:rFonts w:ascii="Times New Roman" w:hAnsi="Times New Roman"/>
                      <w:color w:val="000000"/>
                      <w:szCs w:val="21"/>
                    </w:rPr>
                    <w:t>dB（A）</w:t>
                  </w:r>
                </w:p>
              </w:tc>
              <w:tc>
                <w:tcPr>
                  <w:tcW w:w="1815" w:type="dxa"/>
                  <w:vAlign w:val="center"/>
                </w:tcPr>
                <w:p>
                  <w:pPr>
                    <w:jc w:val="center"/>
                    <w:rPr>
                      <w:rFonts w:hint="eastAsia" w:ascii="Times New Roman" w:hAnsi="Times New Roman"/>
                      <w:szCs w:val="21"/>
                    </w:rPr>
                  </w:pPr>
                  <w:r>
                    <w:rPr>
                      <w:rFonts w:hint="eastAsia" w:ascii="Times New Roman" w:hAnsi="Times New Roman"/>
                      <w:szCs w:val="21"/>
                    </w:rPr>
                    <w:t>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3" w:type="dxa"/>
                  <w:vAlign w:val="center"/>
                </w:tcPr>
                <w:p>
                  <w:pPr>
                    <w:jc w:val="center"/>
                    <w:rPr>
                      <w:rFonts w:hint="eastAsia" w:ascii="Times New Roman" w:hAnsi="Times New Roman"/>
                      <w:szCs w:val="21"/>
                    </w:rPr>
                  </w:pPr>
                  <w:r>
                    <w:rPr>
                      <w:rFonts w:hint="eastAsia" w:ascii="Times New Roman" w:hAnsi="Times New Roman"/>
                      <w:szCs w:val="21"/>
                    </w:rPr>
                    <w:t>2</w:t>
                  </w:r>
                </w:p>
              </w:tc>
              <w:tc>
                <w:tcPr>
                  <w:tcW w:w="1447" w:type="dxa"/>
                  <w:vAlign w:val="center"/>
                </w:tcPr>
                <w:p>
                  <w:pPr>
                    <w:jc w:val="center"/>
                    <w:rPr>
                      <w:rFonts w:hint="eastAsia" w:ascii="宋体" w:hAnsi="宋体" w:cs="宋体"/>
                      <w:szCs w:val="21"/>
                    </w:rPr>
                  </w:pPr>
                  <w:r>
                    <w:rPr>
                      <w:rFonts w:hint="eastAsia" w:ascii="宋体" w:hAnsi="宋体" w:cs="宋体"/>
                      <w:szCs w:val="21"/>
                    </w:rPr>
                    <w:t>塑料挤塑机</w:t>
                  </w:r>
                </w:p>
              </w:tc>
              <w:tc>
                <w:tcPr>
                  <w:tcW w:w="1042" w:type="dxa"/>
                  <w:vAlign w:val="center"/>
                </w:tcPr>
                <w:p>
                  <w:pPr>
                    <w:jc w:val="center"/>
                  </w:pPr>
                  <w:r>
                    <w:rPr>
                      <w:rFonts w:hint="eastAsia" w:ascii="Times New Roman" w:hAnsi="Times New Roman"/>
                      <w:szCs w:val="21"/>
                    </w:rPr>
                    <w:t>2</w:t>
                  </w:r>
                </w:p>
              </w:tc>
              <w:tc>
                <w:tcPr>
                  <w:tcW w:w="1534" w:type="dxa"/>
                  <w:vAlign w:val="center"/>
                </w:tcPr>
                <w:p>
                  <w:pPr>
                    <w:jc w:val="center"/>
                    <w:rPr>
                      <w:rFonts w:ascii="Times New Roman" w:hAnsi="Times New Roman"/>
                      <w:szCs w:val="21"/>
                    </w:rPr>
                  </w:pPr>
                  <w:r>
                    <w:rPr>
                      <w:rFonts w:ascii="Times New Roman" w:hAnsi="Times New Roman"/>
                      <w:color w:val="000000"/>
                      <w:szCs w:val="21"/>
                    </w:rPr>
                    <w:t>65~75</w:t>
                  </w:r>
                </w:p>
              </w:tc>
              <w:tc>
                <w:tcPr>
                  <w:tcW w:w="1679" w:type="dxa"/>
                  <w:vMerge w:val="continue"/>
                  <w:vAlign w:val="center"/>
                </w:tcPr>
                <w:p>
                  <w:pPr>
                    <w:jc w:val="center"/>
                    <w:rPr>
                      <w:rFonts w:ascii="Times New Roman" w:hAnsi="Times New Roman"/>
                      <w:szCs w:val="21"/>
                    </w:rPr>
                  </w:pPr>
                </w:p>
              </w:tc>
              <w:tc>
                <w:tcPr>
                  <w:tcW w:w="1815" w:type="dxa"/>
                  <w:vAlign w:val="center"/>
                </w:tcPr>
                <w:p>
                  <w:pPr>
                    <w:jc w:val="center"/>
                    <w:rPr>
                      <w:rFonts w:hint="eastAsia" w:ascii="Times New Roman" w:hAnsi="Times New Roman"/>
                      <w:szCs w:val="21"/>
                    </w:rPr>
                  </w:pPr>
                  <w:r>
                    <w:rPr>
                      <w:rFonts w:hint="eastAsia" w:ascii="Times New Roman" w:hAnsi="Times New Roman"/>
                      <w:szCs w:val="21"/>
                    </w:rPr>
                    <w:t>65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03" w:type="dxa"/>
                  <w:vAlign w:val="center"/>
                </w:tcPr>
                <w:p>
                  <w:pPr>
                    <w:jc w:val="center"/>
                    <w:rPr>
                      <w:rFonts w:hint="eastAsia" w:ascii="Times New Roman" w:hAnsi="Times New Roman"/>
                      <w:szCs w:val="21"/>
                    </w:rPr>
                  </w:pPr>
                  <w:r>
                    <w:rPr>
                      <w:rFonts w:hint="eastAsia" w:ascii="Times New Roman" w:hAnsi="Times New Roman"/>
                      <w:szCs w:val="21"/>
                    </w:rPr>
                    <w:t>3</w:t>
                  </w:r>
                </w:p>
              </w:tc>
              <w:tc>
                <w:tcPr>
                  <w:tcW w:w="1447" w:type="dxa"/>
                  <w:vAlign w:val="center"/>
                </w:tcPr>
                <w:p>
                  <w:pPr>
                    <w:jc w:val="center"/>
                    <w:rPr>
                      <w:rFonts w:hint="eastAsia" w:ascii="宋体" w:hAnsi="宋体" w:cs="宋体"/>
                      <w:szCs w:val="21"/>
                    </w:rPr>
                  </w:pPr>
                  <w:r>
                    <w:rPr>
                      <w:rFonts w:hint="eastAsia" w:ascii="宋体" w:hAnsi="宋体" w:cs="宋体"/>
                      <w:szCs w:val="21"/>
                    </w:rPr>
                    <w:t>小型破碎机</w:t>
                  </w:r>
                </w:p>
              </w:tc>
              <w:tc>
                <w:tcPr>
                  <w:tcW w:w="1042" w:type="dxa"/>
                  <w:vAlign w:val="center"/>
                </w:tcPr>
                <w:p>
                  <w:pPr>
                    <w:jc w:val="center"/>
                  </w:pPr>
                  <w:r>
                    <w:rPr>
                      <w:rFonts w:ascii="Times New Roman" w:hAnsi="Times New Roman"/>
                      <w:szCs w:val="21"/>
                    </w:rPr>
                    <w:t>1</w:t>
                  </w:r>
                </w:p>
              </w:tc>
              <w:tc>
                <w:tcPr>
                  <w:tcW w:w="1534" w:type="dxa"/>
                  <w:vAlign w:val="center"/>
                </w:tcPr>
                <w:p>
                  <w:pPr>
                    <w:jc w:val="center"/>
                    <w:rPr>
                      <w:rFonts w:ascii="Times New Roman" w:hAnsi="Times New Roman"/>
                      <w:szCs w:val="21"/>
                    </w:rPr>
                  </w:pPr>
                  <w:r>
                    <w:rPr>
                      <w:rFonts w:ascii="Times New Roman" w:hAnsi="Times New Roman"/>
                      <w:color w:val="000000"/>
                      <w:szCs w:val="21"/>
                    </w:rPr>
                    <w:t>80~90</w:t>
                  </w:r>
                </w:p>
              </w:tc>
              <w:tc>
                <w:tcPr>
                  <w:tcW w:w="1679" w:type="dxa"/>
                  <w:vMerge w:val="continue"/>
                  <w:vAlign w:val="center"/>
                </w:tcPr>
                <w:p>
                  <w:pPr>
                    <w:jc w:val="center"/>
                    <w:rPr>
                      <w:rFonts w:ascii="Times New Roman" w:hAnsi="Times New Roman"/>
                      <w:szCs w:val="21"/>
                    </w:rPr>
                  </w:pPr>
                </w:p>
              </w:tc>
              <w:tc>
                <w:tcPr>
                  <w:tcW w:w="1815" w:type="dxa"/>
                  <w:vAlign w:val="center"/>
                </w:tcPr>
                <w:p>
                  <w:pPr>
                    <w:jc w:val="center"/>
                    <w:rPr>
                      <w:rFonts w:hint="eastAsia" w:ascii="Times New Roman" w:hAnsi="Times New Roman"/>
                      <w:szCs w:val="21"/>
                    </w:rPr>
                  </w:pPr>
                  <w:r>
                    <w:rPr>
                      <w:rFonts w:hint="eastAsia" w:ascii="Times New Roman" w:hAnsi="Times New Roman"/>
                      <w:szCs w:val="21"/>
                    </w:rPr>
                    <w:t>75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3" w:type="dxa"/>
                  <w:vAlign w:val="center"/>
                </w:tcPr>
                <w:p>
                  <w:pPr>
                    <w:jc w:val="center"/>
                    <w:rPr>
                      <w:rFonts w:hint="eastAsia" w:ascii="Times New Roman" w:hAnsi="Times New Roman"/>
                      <w:szCs w:val="21"/>
                    </w:rPr>
                  </w:pPr>
                  <w:r>
                    <w:rPr>
                      <w:rFonts w:hint="eastAsia" w:ascii="Times New Roman" w:hAnsi="Times New Roman"/>
                      <w:szCs w:val="21"/>
                    </w:rPr>
                    <w:t>4</w:t>
                  </w:r>
                </w:p>
              </w:tc>
              <w:tc>
                <w:tcPr>
                  <w:tcW w:w="1447" w:type="dxa"/>
                  <w:vAlign w:val="center"/>
                </w:tcPr>
                <w:p>
                  <w:pPr>
                    <w:jc w:val="center"/>
                    <w:rPr>
                      <w:rFonts w:hint="eastAsia" w:ascii="宋体" w:hAnsi="宋体" w:cs="宋体"/>
                      <w:szCs w:val="21"/>
                    </w:rPr>
                  </w:pPr>
                  <w:r>
                    <w:rPr>
                      <w:rFonts w:hint="eastAsia" w:ascii="宋体" w:hAnsi="宋体" w:cs="宋体"/>
                      <w:szCs w:val="21"/>
                    </w:rPr>
                    <w:t>磨刀机</w:t>
                  </w:r>
                </w:p>
              </w:tc>
              <w:tc>
                <w:tcPr>
                  <w:tcW w:w="1042" w:type="dxa"/>
                  <w:vAlign w:val="center"/>
                </w:tcPr>
                <w:p>
                  <w:pPr>
                    <w:jc w:val="center"/>
                  </w:pPr>
                  <w:r>
                    <w:rPr>
                      <w:rFonts w:ascii="Times New Roman" w:hAnsi="Times New Roman"/>
                      <w:szCs w:val="21"/>
                    </w:rPr>
                    <w:t>1</w:t>
                  </w:r>
                </w:p>
              </w:tc>
              <w:tc>
                <w:tcPr>
                  <w:tcW w:w="1534" w:type="dxa"/>
                  <w:vAlign w:val="center"/>
                </w:tcPr>
                <w:p>
                  <w:pPr>
                    <w:jc w:val="center"/>
                    <w:rPr>
                      <w:rFonts w:ascii="Times New Roman" w:hAnsi="Times New Roman"/>
                      <w:szCs w:val="21"/>
                    </w:rPr>
                  </w:pPr>
                  <w:r>
                    <w:rPr>
                      <w:rFonts w:hint="eastAsia" w:ascii="Times New Roman" w:hAnsi="Times New Roman"/>
                      <w:color w:val="000000"/>
                      <w:szCs w:val="21"/>
                    </w:rPr>
                    <w:t>7</w:t>
                  </w:r>
                  <w:r>
                    <w:rPr>
                      <w:rFonts w:ascii="Times New Roman" w:hAnsi="Times New Roman"/>
                      <w:color w:val="000000"/>
                      <w:szCs w:val="21"/>
                    </w:rPr>
                    <w:t>5~</w:t>
                  </w:r>
                  <w:r>
                    <w:rPr>
                      <w:rFonts w:hint="eastAsia" w:ascii="Times New Roman" w:hAnsi="Times New Roman"/>
                      <w:color w:val="000000"/>
                      <w:szCs w:val="21"/>
                    </w:rPr>
                    <w:t>8</w:t>
                  </w:r>
                  <w:r>
                    <w:rPr>
                      <w:rFonts w:ascii="Times New Roman" w:hAnsi="Times New Roman"/>
                      <w:color w:val="000000"/>
                      <w:szCs w:val="21"/>
                    </w:rPr>
                    <w:t>5</w:t>
                  </w:r>
                </w:p>
              </w:tc>
              <w:tc>
                <w:tcPr>
                  <w:tcW w:w="1679" w:type="dxa"/>
                  <w:vMerge w:val="continue"/>
                  <w:vAlign w:val="center"/>
                </w:tcPr>
                <w:p>
                  <w:pPr>
                    <w:jc w:val="center"/>
                    <w:rPr>
                      <w:rFonts w:ascii="Times New Roman" w:hAnsi="Times New Roman"/>
                      <w:szCs w:val="21"/>
                    </w:rPr>
                  </w:pPr>
                </w:p>
              </w:tc>
              <w:tc>
                <w:tcPr>
                  <w:tcW w:w="1815" w:type="dxa"/>
                  <w:vAlign w:val="center"/>
                </w:tcPr>
                <w:p>
                  <w:pPr>
                    <w:jc w:val="center"/>
                    <w:rPr>
                      <w:rFonts w:hint="eastAsia" w:ascii="Times New Roman" w:hAnsi="Times New Roman"/>
                      <w:szCs w:val="21"/>
                    </w:rPr>
                  </w:pPr>
                  <w:r>
                    <w:rPr>
                      <w:rFonts w:hint="eastAsia" w:ascii="Times New Roman" w:hAnsi="Times New Roman"/>
                      <w:szCs w:val="21"/>
                    </w:rPr>
                    <w:t>75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3" w:type="dxa"/>
                  <w:vAlign w:val="center"/>
                </w:tcPr>
                <w:p>
                  <w:pPr>
                    <w:jc w:val="center"/>
                    <w:rPr>
                      <w:rFonts w:hint="eastAsia" w:ascii="Times New Roman" w:hAnsi="Times New Roman"/>
                      <w:szCs w:val="21"/>
                    </w:rPr>
                  </w:pPr>
                  <w:r>
                    <w:rPr>
                      <w:rFonts w:hint="eastAsia" w:ascii="Times New Roman" w:hAnsi="Times New Roman"/>
                      <w:szCs w:val="21"/>
                    </w:rPr>
                    <w:t>5</w:t>
                  </w:r>
                </w:p>
              </w:tc>
              <w:tc>
                <w:tcPr>
                  <w:tcW w:w="1447" w:type="dxa"/>
                  <w:vAlign w:val="center"/>
                </w:tcPr>
                <w:p>
                  <w:pPr>
                    <w:jc w:val="center"/>
                    <w:rPr>
                      <w:rFonts w:hint="eastAsia" w:ascii="宋体" w:hAnsi="宋体" w:cs="宋体"/>
                      <w:szCs w:val="21"/>
                    </w:rPr>
                  </w:pPr>
                  <w:r>
                    <w:rPr>
                      <w:rFonts w:hint="eastAsia" w:ascii="宋体" w:hAnsi="宋体" w:cs="宋体"/>
                      <w:szCs w:val="21"/>
                    </w:rPr>
                    <w:t>水泵</w:t>
                  </w:r>
                </w:p>
              </w:tc>
              <w:tc>
                <w:tcPr>
                  <w:tcW w:w="1042" w:type="dxa"/>
                  <w:vAlign w:val="center"/>
                </w:tcPr>
                <w:p>
                  <w:pPr>
                    <w:jc w:val="center"/>
                  </w:pPr>
                  <w:r>
                    <w:rPr>
                      <w:rFonts w:ascii="Times New Roman" w:hAnsi="Times New Roman"/>
                      <w:szCs w:val="21"/>
                    </w:rPr>
                    <w:t>1</w:t>
                  </w:r>
                </w:p>
              </w:tc>
              <w:tc>
                <w:tcPr>
                  <w:tcW w:w="1534" w:type="dxa"/>
                  <w:vAlign w:val="center"/>
                </w:tcPr>
                <w:p>
                  <w:pPr>
                    <w:jc w:val="center"/>
                    <w:rPr>
                      <w:rFonts w:ascii="Times New Roman" w:hAnsi="Times New Roman"/>
                      <w:szCs w:val="21"/>
                    </w:rPr>
                  </w:pPr>
                  <w:r>
                    <w:rPr>
                      <w:rFonts w:hint="eastAsia" w:ascii="Times New Roman" w:hAnsi="Times New Roman"/>
                      <w:color w:val="000000"/>
                      <w:szCs w:val="21"/>
                    </w:rPr>
                    <w:t>70</w:t>
                  </w:r>
                  <w:r>
                    <w:rPr>
                      <w:rFonts w:ascii="Times New Roman" w:hAnsi="Times New Roman"/>
                      <w:color w:val="000000"/>
                      <w:szCs w:val="21"/>
                    </w:rPr>
                    <w:t>~</w:t>
                  </w:r>
                  <w:r>
                    <w:rPr>
                      <w:rFonts w:hint="eastAsia" w:ascii="Times New Roman" w:hAnsi="Times New Roman"/>
                      <w:color w:val="000000"/>
                      <w:szCs w:val="21"/>
                    </w:rPr>
                    <w:t>80</w:t>
                  </w:r>
                </w:p>
              </w:tc>
              <w:tc>
                <w:tcPr>
                  <w:tcW w:w="1679" w:type="dxa"/>
                  <w:vMerge w:val="continue"/>
                  <w:vAlign w:val="center"/>
                </w:tcPr>
                <w:p>
                  <w:pPr>
                    <w:jc w:val="center"/>
                    <w:rPr>
                      <w:rFonts w:ascii="Times New Roman" w:hAnsi="Times New Roman"/>
                      <w:szCs w:val="21"/>
                    </w:rPr>
                  </w:pPr>
                </w:p>
              </w:tc>
              <w:tc>
                <w:tcPr>
                  <w:tcW w:w="1815" w:type="dxa"/>
                  <w:vAlign w:val="center"/>
                </w:tcPr>
                <w:p>
                  <w:pPr>
                    <w:jc w:val="center"/>
                    <w:rPr>
                      <w:rFonts w:hint="eastAsia" w:ascii="Times New Roman" w:hAnsi="Times New Roman"/>
                      <w:szCs w:val="21"/>
                    </w:rPr>
                  </w:pPr>
                  <w:r>
                    <w:rPr>
                      <w:rFonts w:hint="eastAsia" w:ascii="Times New Roman" w:hAnsi="Times New Roman"/>
                      <w:szCs w:val="21"/>
                    </w:rPr>
                    <w:t>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3" w:type="dxa"/>
                  <w:vAlign w:val="center"/>
                </w:tcPr>
                <w:p>
                  <w:pPr>
                    <w:jc w:val="center"/>
                    <w:rPr>
                      <w:rFonts w:hint="eastAsia" w:ascii="Times New Roman" w:hAnsi="Times New Roman"/>
                      <w:szCs w:val="21"/>
                    </w:rPr>
                  </w:pPr>
                  <w:r>
                    <w:rPr>
                      <w:rFonts w:hint="eastAsia" w:ascii="Times New Roman" w:hAnsi="Times New Roman"/>
                      <w:szCs w:val="21"/>
                    </w:rPr>
                    <w:t>6</w:t>
                  </w:r>
                </w:p>
              </w:tc>
              <w:tc>
                <w:tcPr>
                  <w:tcW w:w="1447" w:type="dxa"/>
                  <w:vAlign w:val="center"/>
                </w:tcPr>
                <w:p>
                  <w:pPr>
                    <w:jc w:val="center"/>
                    <w:rPr>
                      <w:rFonts w:hint="eastAsia" w:ascii="宋体" w:hAnsi="宋体" w:cs="宋体"/>
                      <w:szCs w:val="21"/>
                    </w:rPr>
                  </w:pPr>
                  <w:r>
                    <w:rPr>
                      <w:rFonts w:hint="eastAsia" w:ascii="宋体" w:hAnsi="宋体" w:cs="宋体"/>
                      <w:szCs w:val="21"/>
                    </w:rPr>
                    <w:t>小型空压机</w:t>
                  </w:r>
                </w:p>
              </w:tc>
              <w:tc>
                <w:tcPr>
                  <w:tcW w:w="1042" w:type="dxa"/>
                  <w:vAlign w:val="center"/>
                </w:tcPr>
                <w:p>
                  <w:pPr>
                    <w:jc w:val="center"/>
                  </w:pPr>
                  <w:r>
                    <w:rPr>
                      <w:rFonts w:ascii="Times New Roman" w:hAnsi="Times New Roman"/>
                      <w:szCs w:val="21"/>
                    </w:rPr>
                    <w:t>1</w:t>
                  </w:r>
                </w:p>
              </w:tc>
              <w:tc>
                <w:tcPr>
                  <w:tcW w:w="1534" w:type="dxa"/>
                  <w:vAlign w:val="center"/>
                </w:tcPr>
                <w:p>
                  <w:pPr>
                    <w:jc w:val="center"/>
                    <w:rPr>
                      <w:rFonts w:ascii="Times New Roman" w:hAnsi="Times New Roman"/>
                      <w:szCs w:val="21"/>
                      <w:lang w:val="en-GB"/>
                    </w:rPr>
                  </w:pPr>
                  <w:r>
                    <w:rPr>
                      <w:rFonts w:ascii="Times New Roman" w:hAnsi="Times New Roman"/>
                      <w:color w:val="000000"/>
                      <w:szCs w:val="21"/>
                    </w:rPr>
                    <w:t>75~</w:t>
                  </w:r>
                  <w:r>
                    <w:rPr>
                      <w:rFonts w:hint="eastAsia" w:ascii="Times New Roman" w:hAnsi="Times New Roman"/>
                      <w:color w:val="000000"/>
                      <w:szCs w:val="21"/>
                    </w:rPr>
                    <w:t>90</w:t>
                  </w:r>
                </w:p>
              </w:tc>
              <w:tc>
                <w:tcPr>
                  <w:tcW w:w="1679" w:type="dxa"/>
                  <w:vMerge w:val="continue"/>
                  <w:vAlign w:val="center"/>
                </w:tcPr>
                <w:p>
                  <w:pPr>
                    <w:jc w:val="center"/>
                    <w:rPr>
                      <w:rFonts w:ascii="Times New Roman" w:hAnsi="Times New Roman"/>
                      <w:szCs w:val="21"/>
                      <w:lang w:val="en-GB"/>
                    </w:rPr>
                  </w:pPr>
                </w:p>
              </w:tc>
              <w:tc>
                <w:tcPr>
                  <w:tcW w:w="1815" w:type="dxa"/>
                  <w:vAlign w:val="center"/>
                </w:tcPr>
                <w:p>
                  <w:pPr>
                    <w:jc w:val="center"/>
                    <w:rPr>
                      <w:rFonts w:hint="eastAsia" w:ascii="Times New Roman" w:hAnsi="Times New Roman"/>
                      <w:szCs w:val="21"/>
                    </w:rPr>
                  </w:pPr>
                  <w:r>
                    <w:rPr>
                      <w:rFonts w:hint="eastAsia" w:ascii="Times New Roman" w:hAnsi="Times New Roman"/>
                      <w:szCs w:val="21"/>
                    </w:rPr>
                    <w:t>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03" w:type="dxa"/>
                  <w:vAlign w:val="center"/>
                </w:tcPr>
                <w:p>
                  <w:pPr>
                    <w:jc w:val="center"/>
                    <w:rPr>
                      <w:rFonts w:hint="eastAsia" w:ascii="Times New Roman" w:hAnsi="Times New Roman"/>
                      <w:szCs w:val="21"/>
                    </w:rPr>
                  </w:pPr>
                  <w:r>
                    <w:rPr>
                      <w:rFonts w:hint="eastAsia" w:ascii="Times New Roman" w:hAnsi="Times New Roman"/>
                      <w:szCs w:val="21"/>
                    </w:rPr>
                    <w:t>7</w:t>
                  </w:r>
                </w:p>
              </w:tc>
              <w:tc>
                <w:tcPr>
                  <w:tcW w:w="1447" w:type="dxa"/>
                  <w:vAlign w:val="center"/>
                </w:tcPr>
                <w:p>
                  <w:pPr>
                    <w:jc w:val="center"/>
                    <w:rPr>
                      <w:rFonts w:hint="eastAsia" w:ascii="宋体" w:hAnsi="宋体" w:cs="宋体"/>
                      <w:szCs w:val="21"/>
                    </w:rPr>
                  </w:pPr>
                  <w:r>
                    <w:rPr>
                      <w:rFonts w:hint="eastAsia" w:ascii="宋体" w:hAnsi="宋体" w:cs="宋体"/>
                      <w:szCs w:val="21"/>
                    </w:rPr>
                    <w:t>混料机</w:t>
                  </w:r>
                </w:p>
              </w:tc>
              <w:tc>
                <w:tcPr>
                  <w:tcW w:w="1042" w:type="dxa"/>
                  <w:vAlign w:val="center"/>
                </w:tcPr>
                <w:p>
                  <w:pPr>
                    <w:jc w:val="center"/>
                  </w:pPr>
                  <w:r>
                    <w:rPr>
                      <w:rFonts w:ascii="Times New Roman" w:hAnsi="Times New Roman"/>
                      <w:szCs w:val="21"/>
                    </w:rPr>
                    <w:t>1</w:t>
                  </w:r>
                </w:p>
              </w:tc>
              <w:tc>
                <w:tcPr>
                  <w:tcW w:w="1534" w:type="dxa"/>
                  <w:vAlign w:val="center"/>
                </w:tcPr>
                <w:p>
                  <w:pPr>
                    <w:jc w:val="center"/>
                    <w:rPr>
                      <w:rFonts w:ascii="Times New Roman" w:hAnsi="Times New Roman"/>
                      <w:szCs w:val="21"/>
                      <w:lang w:val="en-GB"/>
                    </w:rPr>
                  </w:pPr>
                  <w:r>
                    <w:rPr>
                      <w:rFonts w:ascii="Times New Roman" w:hAnsi="Times New Roman"/>
                      <w:color w:val="000000"/>
                      <w:szCs w:val="21"/>
                    </w:rPr>
                    <w:t>65~75</w:t>
                  </w:r>
                </w:p>
              </w:tc>
              <w:tc>
                <w:tcPr>
                  <w:tcW w:w="1679" w:type="dxa"/>
                  <w:vMerge w:val="continue"/>
                  <w:vAlign w:val="center"/>
                </w:tcPr>
                <w:p>
                  <w:pPr>
                    <w:jc w:val="center"/>
                    <w:rPr>
                      <w:rFonts w:ascii="Times New Roman" w:hAnsi="Times New Roman"/>
                      <w:szCs w:val="21"/>
                      <w:lang w:val="en-GB"/>
                    </w:rPr>
                  </w:pPr>
                </w:p>
              </w:tc>
              <w:tc>
                <w:tcPr>
                  <w:tcW w:w="1815" w:type="dxa"/>
                  <w:vAlign w:val="center"/>
                </w:tcPr>
                <w:p>
                  <w:pPr>
                    <w:jc w:val="center"/>
                    <w:rPr>
                      <w:rFonts w:hint="eastAsia" w:ascii="Times New Roman" w:hAnsi="Times New Roman"/>
                      <w:szCs w:val="21"/>
                    </w:rPr>
                  </w:pPr>
                  <w:r>
                    <w:rPr>
                      <w:rFonts w:hint="eastAsia" w:ascii="Times New Roman" w:hAnsi="Times New Roman"/>
                      <w:szCs w:val="21"/>
                    </w:rPr>
                    <w:t>65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3" w:type="dxa"/>
                  <w:vAlign w:val="center"/>
                </w:tcPr>
                <w:p>
                  <w:pPr>
                    <w:jc w:val="center"/>
                    <w:rPr>
                      <w:rFonts w:hint="eastAsia" w:ascii="Times New Roman" w:hAnsi="Times New Roman"/>
                      <w:szCs w:val="21"/>
                    </w:rPr>
                  </w:pPr>
                  <w:r>
                    <w:rPr>
                      <w:rFonts w:hint="eastAsia" w:ascii="Times New Roman" w:hAnsi="Times New Roman"/>
                      <w:szCs w:val="21"/>
                    </w:rPr>
                    <w:t>8</w:t>
                  </w:r>
                </w:p>
              </w:tc>
              <w:tc>
                <w:tcPr>
                  <w:tcW w:w="1447" w:type="dxa"/>
                  <w:vAlign w:val="center"/>
                </w:tcPr>
                <w:p>
                  <w:pPr>
                    <w:jc w:val="center"/>
                    <w:rPr>
                      <w:rFonts w:hint="eastAsia" w:ascii="宋体" w:hAnsi="宋体" w:cs="宋体"/>
                      <w:szCs w:val="21"/>
                    </w:rPr>
                  </w:pPr>
                  <w:r>
                    <w:rPr>
                      <w:rFonts w:hint="eastAsia" w:ascii="宋体" w:hAnsi="宋体" w:cs="宋体"/>
                      <w:szCs w:val="21"/>
                    </w:rPr>
                    <w:t>挤出机</w:t>
                  </w:r>
                </w:p>
              </w:tc>
              <w:tc>
                <w:tcPr>
                  <w:tcW w:w="1042" w:type="dxa"/>
                  <w:vAlign w:val="center"/>
                </w:tcPr>
                <w:p>
                  <w:pPr>
                    <w:jc w:val="center"/>
                    <w:rPr>
                      <w:rFonts w:hint="eastAsia"/>
                    </w:rPr>
                  </w:pPr>
                  <w:r>
                    <w:rPr>
                      <w:rFonts w:hint="eastAsia" w:ascii="Times New Roman" w:hAnsi="Times New Roman"/>
                      <w:szCs w:val="21"/>
                    </w:rPr>
                    <w:t>4</w:t>
                  </w:r>
                </w:p>
              </w:tc>
              <w:tc>
                <w:tcPr>
                  <w:tcW w:w="1534" w:type="dxa"/>
                  <w:vAlign w:val="center"/>
                </w:tcPr>
                <w:p>
                  <w:pPr>
                    <w:jc w:val="center"/>
                    <w:rPr>
                      <w:rFonts w:ascii="Times New Roman" w:hAnsi="Times New Roman"/>
                      <w:szCs w:val="21"/>
                      <w:lang w:val="en-GB"/>
                    </w:rPr>
                  </w:pPr>
                  <w:r>
                    <w:rPr>
                      <w:rFonts w:ascii="Times New Roman" w:hAnsi="Times New Roman"/>
                      <w:color w:val="000000"/>
                      <w:szCs w:val="21"/>
                    </w:rPr>
                    <w:t>6</w:t>
                  </w:r>
                  <w:r>
                    <w:rPr>
                      <w:rFonts w:hint="eastAsia" w:ascii="Times New Roman" w:hAnsi="Times New Roman"/>
                      <w:color w:val="000000"/>
                      <w:szCs w:val="21"/>
                    </w:rPr>
                    <w:t>0</w:t>
                  </w:r>
                  <w:r>
                    <w:rPr>
                      <w:rFonts w:ascii="Times New Roman" w:hAnsi="Times New Roman"/>
                      <w:color w:val="000000"/>
                      <w:szCs w:val="21"/>
                    </w:rPr>
                    <w:t>~7</w:t>
                  </w:r>
                  <w:r>
                    <w:rPr>
                      <w:rFonts w:hint="eastAsia" w:ascii="Times New Roman" w:hAnsi="Times New Roman"/>
                      <w:color w:val="000000"/>
                      <w:szCs w:val="21"/>
                    </w:rPr>
                    <w:t>0</w:t>
                  </w:r>
                </w:p>
              </w:tc>
              <w:tc>
                <w:tcPr>
                  <w:tcW w:w="1679" w:type="dxa"/>
                  <w:vMerge w:val="continue"/>
                  <w:vAlign w:val="center"/>
                </w:tcPr>
                <w:p>
                  <w:pPr>
                    <w:jc w:val="center"/>
                    <w:rPr>
                      <w:rFonts w:ascii="Times New Roman" w:hAnsi="Times New Roman"/>
                      <w:szCs w:val="21"/>
                      <w:lang w:val="en-GB"/>
                    </w:rPr>
                  </w:pPr>
                </w:p>
              </w:tc>
              <w:tc>
                <w:tcPr>
                  <w:tcW w:w="1815" w:type="dxa"/>
                  <w:vAlign w:val="center"/>
                </w:tcPr>
                <w:p>
                  <w:pPr>
                    <w:jc w:val="center"/>
                    <w:rPr>
                      <w:rFonts w:hint="eastAsia" w:ascii="Times New Roman" w:hAnsi="Times New Roman"/>
                      <w:szCs w:val="21"/>
                    </w:rPr>
                  </w:pPr>
                  <w:r>
                    <w:rPr>
                      <w:rFonts w:hint="eastAsia" w:ascii="Times New Roman" w:hAnsi="Times New Roman"/>
                      <w:szCs w:val="21"/>
                    </w:rPr>
                    <w:t>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3" w:type="dxa"/>
                  <w:vAlign w:val="center"/>
                </w:tcPr>
                <w:p>
                  <w:pPr>
                    <w:jc w:val="center"/>
                    <w:rPr>
                      <w:rFonts w:hint="eastAsia" w:ascii="Times New Roman" w:hAnsi="Times New Roman"/>
                      <w:szCs w:val="21"/>
                    </w:rPr>
                  </w:pPr>
                  <w:r>
                    <w:rPr>
                      <w:rFonts w:hint="eastAsia" w:ascii="Times New Roman" w:hAnsi="Times New Roman"/>
                      <w:szCs w:val="21"/>
                    </w:rPr>
                    <w:t>9</w:t>
                  </w:r>
                </w:p>
              </w:tc>
              <w:tc>
                <w:tcPr>
                  <w:tcW w:w="1447" w:type="dxa"/>
                  <w:vAlign w:val="center"/>
                </w:tcPr>
                <w:p>
                  <w:pPr>
                    <w:jc w:val="center"/>
                    <w:rPr>
                      <w:rFonts w:hint="eastAsia" w:ascii="宋体" w:hAnsi="宋体" w:cs="宋体"/>
                      <w:szCs w:val="21"/>
                    </w:rPr>
                  </w:pPr>
                  <w:r>
                    <w:rPr>
                      <w:rFonts w:hint="eastAsia" w:ascii="宋体" w:hAnsi="宋体" w:cs="宋体"/>
                      <w:szCs w:val="21"/>
                    </w:rPr>
                    <w:t>缠绕成型机</w:t>
                  </w:r>
                </w:p>
              </w:tc>
              <w:tc>
                <w:tcPr>
                  <w:tcW w:w="1042" w:type="dxa"/>
                  <w:vAlign w:val="center"/>
                </w:tcPr>
                <w:p>
                  <w:pPr>
                    <w:jc w:val="center"/>
                  </w:pPr>
                  <w:r>
                    <w:rPr>
                      <w:rFonts w:ascii="Times New Roman" w:hAnsi="Times New Roman"/>
                      <w:szCs w:val="21"/>
                    </w:rPr>
                    <w:t>1</w:t>
                  </w:r>
                </w:p>
              </w:tc>
              <w:tc>
                <w:tcPr>
                  <w:tcW w:w="1534" w:type="dxa"/>
                  <w:vAlign w:val="center"/>
                </w:tcPr>
                <w:p>
                  <w:pPr>
                    <w:jc w:val="center"/>
                    <w:rPr>
                      <w:rFonts w:ascii="Times New Roman" w:hAnsi="Times New Roman"/>
                      <w:szCs w:val="21"/>
                      <w:lang w:val="en-GB"/>
                    </w:rPr>
                  </w:pPr>
                  <w:r>
                    <w:rPr>
                      <w:rFonts w:ascii="Times New Roman" w:hAnsi="Times New Roman"/>
                      <w:color w:val="000000"/>
                      <w:szCs w:val="21"/>
                    </w:rPr>
                    <w:t>65~75</w:t>
                  </w:r>
                </w:p>
              </w:tc>
              <w:tc>
                <w:tcPr>
                  <w:tcW w:w="1679" w:type="dxa"/>
                  <w:vMerge w:val="continue"/>
                  <w:vAlign w:val="center"/>
                </w:tcPr>
                <w:p>
                  <w:pPr>
                    <w:jc w:val="center"/>
                    <w:rPr>
                      <w:rFonts w:ascii="Times New Roman" w:hAnsi="Times New Roman"/>
                      <w:szCs w:val="21"/>
                      <w:lang w:val="en-GB"/>
                    </w:rPr>
                  </w:pPr>
                </w:p>
              </w:tc>
              <w:tc>
                <w:tcPr>
                  <w:tcW w:w="1815" w:type="dxa"/>
                  <w:vAlign w:val="center"/>
                </w:tcPr>
                <w:p>
                  <w:pPr>
                    <w:jc w:val="center"/>
                    <w:rPr>
                      <w:rFonts w:hint="eastAsia" w:ascii="Times New Roman" w:hAnsi="Times New Roman"/>
                      <w:szCs w:val="21"/>
                    </w:rPr>
                  </w:pPr>
                  <w:r>
                    <w:rPr>
                      <w:rFonts w:hint="eastAsia" w:ascii="Times New Roman" w:hAnsi="Times New Roman"/>
                      <w:szCs w:val="21"/>
                    </w:rPr>
                    <w:t>65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3" w:type="dxa"/>
                  <w:vAlign w:val="center"/>
                </w:tcPr>
                <w:p>
                  <w:pPr>
                    <w:jc w:val="center"/>
                    <w:rPr>
                      <w:rFonts w:hint="eastAsia" w:ascii="Times New Roman" w:hAnsi="Times New Roman"/>
                      <w:szCs w:val="21"/>
                    </w:rPr>
                  </w:pPr>
                  <w:r>
                    <w:rPr>
                      <w:rFonts w:hint="eastAsia" w:ascii="Times New Roman" w:hAnsi="Times New Roman"/>
                      <w:szCs w:val="21"/>
                    </w:rPr>
                    <w:t>10</w:t>
                  </w:r>
                </w:p>
              </w:tc>
              <w:tc>
                <w:tcPr>
                  <w:tcW w:w="1447" w:type="dxa"/>
                  <w:vAlign w:val="center"/>
                </w:tcPr>
                <w:p>
                  <w:pPr>
                    <w:jc w:val="center"/>
                    <w:rPr>
                      <w:rFonts w:hint="eastAsia" w:ascii="宋体" w:hAnsi="宋体" w:cs="宋体"/>
                      <w:szCs w:val="21"/>
                    </w:rPr>
                  </w:pPr>
                  <w:r>
                    <w:rPr>
                      <w:rFonts w:hint="eastAsia" w:ascii="宋体" w:hAnsi="宋体" w:cs="宋体"/>
                      <w:szCs w:val="21"/>
                    </w:rPr>
                    <w:t>切割机</w:t>
                  </w:r>
                </w:p>
              </w:tc>
              <w:tc>
                <w:tcPr>
                  <w:tcW w:w="1042" w:type="dxa"/>
                  <w:vAlign w:val="center"/>
                </w:tcPr>
                <w:p>
                  <w:pPr>
                    <w:jc w:val="center"/>
                    <w:rPr>
                      <w:rFonts w:hint="eastAsia"/>
                    </w:rPr>
                  </w:pPr>
                  <w:r>
                    <w:rPr>
                      <w:rFonts w:hint="eastAsia" w:ascii="Times New Roman" w:hAnsi="Times New Roman"/>
                      <w:szCs w:val="21"/>
                    </w:rPr>
                    <w:t>2</w:t>
                  </w:r>
                </w:p>
              </w:tc>
              <w:tc>
                <w:tcPr>
                  <w:tcW w:w="1534" w:type="dxa"/>
                  <w:vAlign w:val="center"/>
                </w:tcPr>
                <w:p>
                  <w:pPr>
                    <w:jc w:val="center"/>
                    <w:rPr>
                      <w:rFonts w:ascii="Times New Roman" w:hAnsi="Times New Roman"/>
                      <w:szCs w:val="21"/>
                      <w:lang w:val="en-GB"/>
                    </w:rPr>
                  </w:pPr>
                  <w:r>
                    <w:rPr>
                      <w:rFonts w:ascii="Times New Roman" w:hAnsi="Times New Roman"/>
                      <w:color w:val="000000"/>
                      <w:szCs w:val="21"/>
                    </w:rPr>
                    <w:t>80~90</w:t>
                  </w:r>
                </w:p>
              </w:tc>
              <w:tc>
                <w:tcPr>
                  <w:tcW w:w="1679" w:type="dxa"/>
                  <w:vMerge w:val="continue"/>
                  <w:vAlign w:val="center"/>
                </w:tcPr>
                <w:p>
                  <w:pPr>
                    <w:jc w:val="center"/>
                    <w:rPr>
                      <w:rFonts w:ascii="Times New Roman" w:hAnsi="Times New Roman"/>
                      <w:szCs w:val="21"/>
                      <w:lang w:val="en-GB"/>
                    </w:rPr>
                  </w:pPr>
                </w:p>
              </w:tc>
              <w:tc>
                <w:tcPr>
                  <w:tcW w:w="1815" w:type="dxa"/>
                  <w:vAlign w:val="center"/>
                </w:tcPr>
                <w:p>
                  <w:pPr>
                    <w:jc w:val="center"/>
                    <w:rPr>
                      <w:rFonts w:hint="eastAsia" w:ascii="Times New Roman" w:hAnsi="Times New Roman"/>
                      <w:szCs w:val="21"/>
                    </w:rPr>
                  </w:pPr>
                  <w:r>
                    <w:rPr>
                      <w:rFonts w:hint="eastAsia" w:ascii="Times New Roman" w:hAnsi="Times New Roman"/>
                      <w:szCs w:val="21"/>
                    </w:rPr>
                    <w:t>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03" w:type="dxa"/>
                  <w:vAlign w:val="center"/>
                </w:tcPr>
                <w:p>
                  <w:pPr>
                    <w:jc w:val="center"/>
                    <w:rPr>
                      <w:rFonts w:hint="eastAsia" w:ascii="Times New Roman" w:hAnsi="Times New Roman"/>
                      <w:szCs w:val="21"/>
                    </w:rPr>
                  </w:pPr>
                  <w:r>
                    <w:rPr>
                      <w:rFonts w:hint="eastAsia" w:ascii="Times New Roman" w:hAnsi="Times New Roman"/>
                      <w:szCs w:val="21"/>
                    </w:rPr>
                    <w:t>11</w:t>
                  </w:r>
                </w:p>
              </w:tc>
              <w:tc>
                <w:tcPr>
                  <w:tcW w:w="1447" w:type="dxa"/>
                  <w:vAlign w:val="center"/>
                </w:tcPr>
                <w:p>
                  <w:pPr>
                    <w:jc w:val="center"/>
                    <w:rPr>
                      <w:rFonts w:hint="eastAsia" w:ascii="宋体" w:hAnsi="宋体" w:cs="宋体"/>
                      <w:szCs w:val="21"/>
                    </w:rPr>
                  </w:pPr>
                  <w:r>
                    <w:rPr>
                      <w:rFonts w:hint="eastAsia" w:ascii="宋体" w:hAnsi="宋体" w:cs="宋体"/>
                      <w:szCs w:val="21"/>
                    </w:rPr>
                    <w:t>挂带机</w:t>
                  </w:r>
                </w:p>
              </w:tc>
              <w:tc>
                <w:tcPr>
                  <w:tcW w:w="1042" w:type="dxa"/>
                  <w:vAlign w:val="center"/>
                </w:tcPr>
                <w:p>
                  <w:pPr>
                    <w:jc w:val="center"/>
                  </w:pPr>
                  <w:r>
                    <w:rPr>
                      <w:rFonts w:ascii="Times New Roman" w:hAnsi="Times New Roman"/>
                      <w:szCs w:val="21"/>
                    </w:rPr>
                    <w:t>1</w:t>
                  </w:r>
                </w:p>
              </w:tc>
              <w:tc>
                <w:tcPr>
                  <w:tcW w:w="1534" w:type="dxa"/>
                  <w:vAlign w:val="center"/>
                </w:tcPr>
                <w:p>
                  <w:pPr>
                    <w:jc w:val="center"/>
                    <w:rPr>
                      <w:rFonts w:ascii="Times New Roman" w:hAnsi="Times New Roman"/>
                      <w:szCs w:val="21"/>
                      <w:lang w:val="en-GB"/>
                    </w:rPr>
                  </w:pPr>
                  <w:r>
                    <w:rPr>
                      <w:rFonts w:ascii="Times New Roman" w:hAnsi="Times New Roman"/>
                      <w:color w:val="000000"/>
                      <w:szCs w:val="21"/>
                    </w:rPr>
                    <w:t>6</w:t>
                  </w:r>
                  <w:r>
                    <w:rPr>
                      <w:rFonts w:hint="eastAsia" w:ascii="Times New Roman" w:hAnsi="Times New Roman"/>
                      <w:color w:val="000000"/>
                      <w:szCs w:val="21"/>
                    </w:rPr>
                    <w:t>0</w:t>
                  </w:r>
                  <w:r>
                    <w:rPr>
                      <w:rFonts w:ascii="Times New Roman" w:hAnsi="Times New Roman"/>
                      <w:color w:val="000000"/>
                      <w:szCs w:val="21"/>
                    </w:rPr>
                    <w:t>~7</w:t>
                  </w:r>
                  <w:r>
                    <w:rPr>
                      <w:rFonts w:hint="eastAsia" w:ascii="Times New Roman" w:hAnsi="Times New Roman"/>
                      <w:color w:val="000000"/>
                      <w:szCs w:val="21"/>
                    </w:rPr>
                    <w:t>0</w:t>
                  </w:r>
                </w:p>
              </w:tc>
              <w:tc>
                <w:tcPr>
                  <w:tcW w:w="1679" w:type="dxa"/>
                  <w:vMerge w:val="continue"/>
                  <w:vAlign w:val="center"/>
                </w:tcPr>
                <w:p>
                  <w:pPr>
                    <w:jc w:val="center"/>
                    <w:rPr>
                      <w:rFonts w:ascii="Times New Roman" w:hAnsi="Times New Roman"/>
                      <w:szCs w:val="21"/>
                      <w:lang w:val="en-GB"/>
                    </w:rPr>
                  </w:pPr>
                </w:p>
              </w:tc>
              <w:tc>
                <w:tcPr>
                  <w:tcW w:w="1815" w:type="dxa"/>
                  <w:vAlign w:val="center"/>
                </w:tcPr>
                <w:p>
                  <w:pPr>
                    <w:jc w:val="center"/>
                    <w:rPr>
                      <w:rFonts w:hint="eastAsia" w:ascii="Times New Roman" w:hAnsi="Times New Roman"/>
                      <w:szCs w:val="21"/>
                    </w:rPr>
                  </w:pPr>
                  <w:r>
                    <w:rPr>
                      <w:rFonts w:hint="eastAsia" w:ascii="Times New Roman" w:hAnsi="Times New Roman"/>
                      <w:szCs w:val="21"/>
                    </w:rPr>
                    <w:t>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3" w:type="dxa"/>
                  <w:vAlign w:val="center"/>
                </w:tcPr>
                <w:p>
                  <w:pPr>
                    <w:jc w:val="center"/>
                    <w:rPr>
                      <w:rFonts w:ascii="Times New Roman" w:hAnsi="Times New Roman"/>
                      <w:szCs w:val="21"/>
                    </w:rPr>
                  </w:pPr>
                  <w:r>
                    <w:rPr>
                      <w:rFonts w:ascii="Times New Roman" w:hAnsi="Times New Roman"/>
                      <w:szCs w:val="21"/>
                    </w:rPr>
                    <w:t>1</w:t>
                  </w:r>
                  <w:r>
                    <w:rPr>
                      <w:rFonts w:hint="eastAsia" w:ascii="Times New Roman" w:hAnsi="Times New Roman"/>
                      <w:szCs w:val="21"/>
                    </w:rPr>
                    <w:t>2</w:t>
                  </w:r>
                </w:p>
              </w:tc>
              <w:tc>
                <w:tcPr>
                  <w:tcW w:w="1447" w:type="dxa"/>
                  <w:vAlign w:val="center"/>
                </w:tcPr>
                <w:p>
                  <w:pPr>
                    <w:jc w:val="center"/>
                    <w:rPr>
                      <w:rFonts w:hint="eastAsia" w:ascii="宋体" w:hAnsi="宋体" w:cs="宋体"/>
                      <w:szCs w:val="21"/>
                    </w:rPr>
                  </w:pPr>
                  <w:r>
                    <w:rPr>
                      <w:rFonts w:hint="eastAsia" w:ascii="宋体" w:hAnsi="宋体" w:cs="宋体"/>
                      <w:szCs w:val="21"/>
                    </w:rPr>
                    <w:t>剪焊机</w:t>
                  </w:r>
                </w:p>
              </w:tc>
              <w:tc>
                <w:tcPr>
                  <w:tcW w:w="1042" w:type="dxa"/>
                  <w:vAlign w:val="center"/>
                </w:tcPr>
                <w:p>
                  <w:pPr>
                    <w:jc w:val="center"/>
                  </w:pPr>
                  <w:r>
                    <w:rPr>
                      <w:rFonts w:ascii="Times New Roman" w:hAnsi="Times New Roman"/>
                      <w:szCs w:val="21"/>
                    </w:rPr>
                    <w:t>1</w:t>
                  </w:r>
                </w:p>
              </w:tc>
              <w:tc>
                <w:tcPr>
                  <w:tcW w:w="1534" w:type="dxa"/>
                  <w:vAlign w:val="center"/>
                </w:tcPr>
                <w:p>
                  <w:pPr>
                    <w:jc w:val="center"/>
                    <w:rPr>
                      <w:rFonts w:ascii="Times New Roman" w:hAnsi="Times New Roman"/>
                      <w:szCs w:val="21"/>
                      <w:lang w:val="en-GB"/>
                    </w:rPr>
                  </w:pPr>
                  <w:r>
                    <w:rPr>
                      <w:rFonts w:hint="eastAsia" w:ascii="Times New Roman" w:hAnsi="Times New Roman"/>
                      <w:color w:val="000000"/>
                      <w:szCs w:val="21"/>
                    </w:rPr>
                    <w:t>70</w:t>
                  </w:r>
                  <w:r>
                    <w:rPr>
                      <w:rFonts w:ascii="Times New Roman" w:hAnsi="Times New Roman"/>
                      <w:color w:val="000000"/>
                      <w:szCs w:val="21"/>
                    </w:rPr>
                    <w:t>~</w:t>
                  </w:r>
                  <w:r>
                    <w:rPr>
                      <w:rFonts w:hint="eastAsia" w:ascii="Times New Roman" w:hAnsi="Times New Roman"/>
                      <w:color w:val="000000"/>
                      <w:szCs w:val="21"/>
                    </w:rPr>
                    <w:t>80</w:t>
                  </w:r>
                </w:p>
              </w:tc>
              <w:tc>
                <w:tcPr>
                  <w:tcW w:w="1679" w:type="dxa"/>
                  <w:vMerge w:val="continue"/>
                  <w:vAlign w:val="center"/>
                </w:tcPr>
                <w:p>
                  <w:pPr>
                    <w:jc w:val="center"/>
                    <w:rPr>
                      <w:rFonts w:ascii="Times New Roman" w:hAnsi="Times New Roman"/>
                      <w:szCs w:val="21"/>
                      <w:lang w:val="en-GB"/>
                    </w:rPr>
                  </w:pPr>
                </w:p>
              </w:tc>
              <w:tc>
                <w:tcPr>
                  <w:tcW w:w="1815" w:type="dxa"/>
                  <w:vAlign w:val="center"/>
                </w:tcPr>
                <w:p>
                  <w:pPr>
                    <w:jc w:val="center"/>
                    <w:rPr>
                      <w:rFonts w:hint="eastAsia" w:ascii="Times New Roman" w:hAnsi="Times New Roman"/>
                      <w:szCs w:val="21"/>
                    </w:rPr>
                  </w:pPr>
                  <w:r>
                    <w:rPr>
                      <w:rFonts w:hint="eastAsia" w:ascii="Times New Roman" w:hAnsi="Times New Roman"/>
                      <w:szCs w:val="21"/>
                    </w:rPr>
                    <w:t>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3" w:type="dxa"/>
                  <w:vAlign w:val="center"/>
                </w:tcPr>
                <w:p>
                  <w:pPr>
                    <w:jc w:val="center"/>
                    <w:rPr>
                      <w:rFonts w:ascii="Times New Roman" w:hAnsi="Times New Roman"/>
                      <w:szCs w:val="21"/>
                    </w:rPr>
                  </w:pPr>
                  <w:r>
                    <w:rPr>
                      <w:rFonts w:ascii="Times New Roman" w:hAnsi="Times New Roman"/>
                      <w:szCs w:val="21"/>
                    </w:rPr>
                    <w:t>1</w:t>
                  </w:r>
                  <w:r>
                    <w:rPr>
                      <w:rFonts w:hint="eastAsia" w:ascii="Times New Roman" w:hAnsi="Times New Roman"/>
                      <w:szCs w:val="21"/>
                    </w:rPr>
                    <w:t>3</w:t>
                  </w:r>
                </w:p>
              </w:tc>
              <w:tc>
                <w:tcPr>
                  <w:tcW w:w="1447" w:type="dxa"/>
                  <w:vAlign w:val="center"/>
                </w:tcPr>
                <w:p>
                  <w:pPr>
                    <w:jc w:val="center"/>
                    <w:rPr>
                      <w:rFonts w:hint="eastAsia" w:ascii="宋体" w:hAnsi="宋体" w:cs="宋体"/>
                      <w:szCs w:val="21"/>
                    </w:rPr>
                  </w:pPr>
                  <w:r>
                    <w:rPr>
                      <w:rFonts w:hint="eastAsia" w:ascii="宋体" w:hAnsi="宋体" w:cs="宋体"/>
                      <w:szCs w:val="21"/>
                    </w:rPr>
                    <w:t>储带机</w:t>
                  </w:r>
                </w:p>
              </w:tc>
              <w:tc>
                <w:tcPr>
                  <w:tcW w:w="1042" w:type="dxa"/>
                  <w:vAlign w:val="center"/>
                </w:tcPr>
                <w:p>
                  <w:pPr>
                    <w:jc w:val="center"/>
                  </w:pPr>
                  <w:r>
                    <w:rPr>
                      <w:rFonts w:ascii="Times New Roman" w:hAnsi="Times New Roman"/>
                      <w:szCs w:val="21"/>
                    </w:rPr>
                    <w:t>1</w:t>
                  </w:r>
                </w:p>
              </w:tc>
              <w:tc>
                <w:tcPr>
                  <w:tcW w:w="1534" w:type="dxa"/>
                  <w:vAlign w:val="center"/>
                </w:tcPr>
                <w:p>
                  <w:pPr>
                    <w:jc w:val="center"/>
                    <w:rPr>
                      <w:rFonts w:ascii="Times New Roman" w:hAnsi="Times New Roman"/>
                      <w:szCs w:val="21"/>
                      <w:lang w:val="en-GB"/>
                    </w:rPr>
                  </w:pPr>
                  <w:r>
                    <w:rPr>
                      <w:rFonts w:ascii="Times New Roman" w:hAnsi="Times New Roman"/>
                      <w:color w:val="000000"/>
                      <w:szCs w:val="21"/>
                    </w:rPr>
                    <w:t>6</w:t>
                  </w:r>
                  <w:r>
                    <w:rPr>
                      <w:rFonts w:hint="eastAsia" w:ascii="Times New Roman" w:hAnsi="Times New Roman"/>
                      <w:color w:val="000000"/>
                      <w:szCs w:val="21"/>
                    </w:rPr>
                    <w:t>0</w:t>
                  </w:r>
                  <w:r>
                    <w:rPr>
                      <w:rFonts w:ascii="Times New Roman" w:hAnsi="Times New Roman"/>
                      <w:color w:val="000000"/>
                      <w:szCs w:val="21"/>
                    </w:rPr>
                    <w:t>~7</w:t>
                  </w:r>
                  <w:r>
                    <w:rPr>
                      <w:rFonts w:hint="eastAsia" w:ascii="Times New Roman" w:hAnsi="Times New Roman"/>
                      <w:color w:val="000000"/>
                      <w:szCs w:val="21"/>
                    </w:rPr>
                    <w:t>0</w:t>
                  </w:r>
                </w:p>
              </w:tc>
              <w:tc>
                <w:tcPr>
                  <w:tcW w:w="1679" w:type="dxa"/>
                  <w:vMerge w:val="continue"/>
                  <w:vAlign w:val="center"/>
                </w:tcPr>
                <w:p>
                  <w:pPr>
                    <w:jc w:val="center"/>
                    <w:rPr>
                      <w:rFonts w:ascii="Times New Roman" w:hAnsi="Times New Roman"/>
                      <w:szCs w:val="21"/>
                      <w:lang w:val="en-GB"/>
                    </w:rPr>
                  </w:pPr>
                </w:p>
              </w:tc>
              <w:tc>
                <w:tcPr>
                  <w:tcW w:w="1815" w:type="dxa"/>
                  <w:vAlign w:val="center"/>
                </w:tcPr>
                <w:p>
                  <w:pPr>
                    <w:jc w:val="center"/>
                    <w:rPr>
                      <w:rFonts w:hint="eastAsia" w:ascii="Times New Roman" w:hAnsi="Times New Roman"/>
                      <w:szCs w:val="21"/>
                    </w:rPr>
                  </w:pPr>
                  <w:r>
                    <w:rPr>
                      <w:rFonts w:hint="eastAsia" w:ascii="Times New Roman" w:hAnsi="Times New Roman"/>
                      <w:szCs w:val="21"/>
                    </w:rPr>
                    <w:t>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3" w:type="dxa"/>
                  <w:vAlign w:val="center"/>
                </w:tcPr>
                <w:p>
                  <w:pPr>
                    <w:jc w:val="center"/>
                    <w:rPr>
                      <w:rFonts w:ascii="Times New Roman" w:hAnsi="Times New Roman"/>
                      <w:szCs w:val="21"/>
                    </w:rPr>
                  </w:pPr>
                  <w:r>
                    <w:rPr>
                      <w:rFonts w:ascii="Times New Roman" w:hAnsi="Times New Roman"/>
                      <w:szCs w:val="21"/>
                    </w:rPr>
                    <w:t>1</w:t>
                  </w:r>
                  <w:r>
                    <w:rPr>
                      <w:rFonts w:hint="eastAsia" w:ascii="Times New Roman" w:hAnsi="Times New Roman"/>
                      <w:szCs w:val="21"/>
                    </w:rPr>
                    <w:t>4</w:t>
                  </w:r>
                </w:p>
              </w:tc>
              <w:tc>
                <w:tcPr>
                  <w:tcW w:w="1447" w:type="dxa"/>
                  <w:vAlign w:val="center"/>
                </w:tcPr>
                <w:p>
                  <w:pPr>
                    <w:jc w:val="center"/>
                    <w:rPr>
                      <w:rFonts w:hint="eastAsia" w:ascii="宋体" w:hAnsi="宋体" w:cs="宋体"/>
                      <w:szCs w:val="21"/>
                    </w:rPr>
                  </w:pPr>
                  <w:r>
                    <w:rPr>
                      <w:rFonts w:hint="eastAsia" w:ascii="宋体" w:hAnsi="宋体" w:cs="宋体"/>
                      <w:szCs w:val="21"/>
                    </w:rPr>
                    <w:t>矫直机</w:t>
                  </w:r>
                </w:p>
              </w:tc>
              <w:tc>
                <w:tcPr>
                  <w:tcW w:w="1042" w:type="dxa"/>
                  <w:vAlign w:val="center"/>
                </w:tcPr>
                <w:p>
                  <w:pPr>
                    <w:jc w:val="center"/>
                  </w:pPr>
                  <w:r>
                    <w:rPr>
                      <w:rFonts w:ascii="Times New Roman" w:hAnsi="Times New Roman"/>
                      <w:szCs w:val="21"/>
                    </w:rPr>
                    <w:t>1</w:t>
                  </w:r>
                </w:p>
              </w:tc>
              <w:tc>
                <w:tcPr>
                  <w:tcW w:w="1534" w:type="dxa"/>
                  <w:vAlign w:val="center"/>
                </w:tcPr>
                <w:p>
                  <w:pPr>
                    <w:jc w:val="center"/>
                    <w:rPr>
                      <w:rFonts w:ascii="Times New Roman" w:hAnsi="Times New Roman"/>
                      <w:szCs w:val="21"/>
                      <w:lang w:val="en-GB"/>
                    </w:rPr>
                  </w:pPr>
                  <w:r>
                    <w:rPr>
                      <w:rFonts w:hint="eastAsia" w:ascii="Times New Roman" w:hAnsi="Times New Roman"/>
                      <w:color w:val="000000"/>
                      <w:szCs w:val="21"/>
                    </w:rPr>
                    <w:t>70</w:t>
                  </w:r>
                  <w:r>
                    <w:rPr>
                      <w:rFonts w:ascii="Times New Roman" w:hAnsi="Times New Roman"/>
                      <w:color w:val="000000"/>
                      <w:szCs w:val="21"/>
                    </w:rPr>
                    <w:t>~</w:t>
                  </w:r>
                  <w:r>
                    <w:rPr>
                      <w:rFonts w:hint="eastAsia" w:ascii="Times New Roman" w:hAnsi="Times New Roman"/>
                      <w:color w:val="000000"/>
                      <w:szCs w:val="21"/>
                    </w:rPr>
                    <w:t>80</w:t>
                  </w:r>
                </w:p>
              </w:tc>
              <w:tc>
                <w:tcPr>
                  <w:tcW w:w="1679" w:type="dxa"/>
                  <w:vMerge w:val="continue"/>
                  <w:vAlign w:val="center"/>
                </w:tcPr>
                <w:p>
                  <w:pPr>
                    <w:jc w:val="center"/>
                    <w:rPr>
                      <w:rFonts w:ascii="Times New Roman" w:hAnsi="Times New Roman"/>
                      <w:szCs w:val="21"/>
                      <w:lang w:val="en-GB"/>
                    </w:rPr>
                  </w:pPr>
                </w:p>
              </w:tc>
              <w:tc>
                <w:tcPr>
                  <w:tcW w:w="1815" w:type="dxa"/>
                  <w:vAlign w:val="center"/>
                </w:tcPr>
                <w:p>
                  <w:pPr>
                    <w:jc w:val="center"/>
                    <w:rPr>
                      <w:rFonts w:hint="eastAsia" w:ascii="Times New Roman" w:hAnsi="Times New Roman"/>
                      <w:szCs w:val="21"/>
                    </w:rPr>
                  </w:pPr>
                  <w:r>
                    <w:rPr>
                      <w:rFonts w:hint="eastAsia" w:ascii="Times New Roman" w:hAnsi="Times New Roman"/>
                      <w:szCs w:val="21"/>
                    </w:rPr>
                    <w:t>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03" w:type="dxa"/>
                  <w:vAlign w:val="center"/>
                </w:tcPr>
                <w:p>
                  <w:pPr>
                    <w:jc w:val="center"/>
                    <w:rPr>
                      <w:rFonts w:ascii="Times New Roman" w:hAnsi="Times New Roman"/>
                      <w:szCs w:val="21"/>
                    </w:rPr>
                  </w:pPr>
                  <w:r>
                    <w:rPr>
                      <w:rFonts w:ascii="Times New Roman" w:hAnsi="Times New Roman"/>
                      <w:szCs w:val="21"/>
                    </w:rPr>
                    <w:t>1</w:t>
                  </w:r>
                  <w:r>
                    <w:rPr>
                      <w:rFonts w:hint="eastAsia" w:ascii="Times New Roman" w:hAnsi="Times New Roman"/>
                      <w:szCs w:val="21"/>
                    </w:rPr>
                    <w:t>5</w:t>
                  </w:r>
                </w:p>
              </w:tc>
              <w:tc>
                <w:tcPr>
                  <w:tcW w:w="1447" w:type="dxa"/>
                  <w:vAlign w:val="center"/>
                </w:tcPr>
                <w:p>
                  <w:pPr>
                    <w:jc w:val="center"/>
                    <w:rPr>
                      <w:rFonts w:hint="eastAsia" w:ascii="宋体" w:hAnsi="宋体" w:cs="宋体"/>
                      <w:szCs w:val="21"/>
                    </w:rPr>
                  </w:pPr>
                  <w:r>
                    <w:rPr>
                      <w:rFonts w:hint="eastAsia" w:ascii="宋体" w:hAnsi="宋体" w:cs="宋体"/>
                      <w:szCs w:val="21"/>
                    </w:rPr>
                    <w:t>调频加热器</w:t>
                  </w:r>
                </w:p>
              </w:tc>
              <w:tc>
                <w:tcPr>
                  <w:tcW w:w="1042" w:type="dxa"/>
                  <w:vAlign w:val="center"/>
                </w:tcPr>
                <w:p>
                  <w:pPr>
                    <w:jc w:val="center"/>
                  </w:pPr>
                  <w:r>
                    <w:rPr>
                      <w:rFonts w:ascii="Times New Roman" w:hAnsi="Times New Roman"/>
                      <w:szCs w:val="21"/>
                    </w:rPr>
                    <w:t>1</w:t>
                  </w:r>
                </w:p>
              </w:tc>
              <w:tc>
                <w:tcPr>
                  <w:tcW w:w="1534" w:type="dxa"/>
                  <w:vAlign w:val="center"/>
                </w:tcPr>
                <w:p>
                  <w:pPr>
                    <w:jc w:val="center"/>
                    <w:rPr>
                      <w:rFonts w:ascii="Times New Roman" w:hAnsi="Times New Roman"/>
                      <w:szCs w:val="21"/>
                      <w:lang w:val="en-GB"/>
                    </w:rPr>
                  </w:pPr>
                  <w:r>
                    <w:rPr>
                      <w:rFonts w:ascii="Times New Roman" w:hAnsi="Times New Roman"/>
                      <w:color w:val="000000"/>
                      <w:szCs w:val="21"/>
                    </w:rPr>
                    <w:t>6</w:t>
                  </w:r>
                  <w:r>
                    <w:rPr>
                      <w:rFonts w:hint="eastAsia" w:ascii="Times New Roman" w:hAnsi="Times New Roman"/>
                      <w:color w:val="000000"/>
                      <w:szCs w:val="21"/>
                    </w:rPr>
                    <w:t>0</w:t>
                  </w:r>
                  <w:r>
                    <w:rPr>
                      <w:rFonts w:ascii="Times New Roman" w:hAnsi="Times New Roman"/>
                      <w:color w:val="000000"/>
                      <w:szCs w:val="21"/>
                    </w:rPr>
                    <w:t>~7</w:t>
                  </w:r>
                  <w:r>
                    <w:rPr>
                      <w:rFonts w:hint="eastAsia" w:ascii="Times New Roman" w:hAnsi="Times New Roman"/>
                      <w:color w:val="000000"/>
                      <w:szCs w:val="21"/>
                    </w:rPr>
                    <w:t>0</w:t>
                  </w:r>
                </w:p>
              </w:tc>
              <w:tc>
                <w:tcPr>
                  <w:tcW w:w="1679" w:type="dxa"/>
                  <w:vMerge w:val="continue"/>
                  <w:vAlign w:val="center"/>
                </w:tcPr>
                <w:p>
                  <w:pPr>
                    <w:jc w:val="center"/>
                    <w:rPr>
                      <w:rFonts w:ascii="Times New Roman" w:hAnsi="Times New Roman"/>
                      <w:szCs w:val="21"/>
                      <w:lang w:val="en-GB"/>
                    </w:rPr>
                  </w:pPr>
                </w:p>
              </w:tc>
              <w:tc>
                <w:tcPr>
                  <w:tcW w:w="1815" w:type="dxa"/>
                  <w:vAlign w:val="center"/>
                </w:tcPr>
                <w:p>
                  <w:pPr>
                    <w:jc w:val="center"/>
                    <w:rPr>
                      <w:rFonts w:hint="eastAsia" w:ascii="Times New Roman" w:hAnsi="Times New Roman"/>
                      <w:szCs w:val="21"/>
                    </w:rPr>
                  </w:pPr>
                  <w:r>
                    <w:rPr>
                      <w:rFonts w:hint="eastAsia" w:ascii="Times New Roman" w:hAnsi="Times New Roman"/>
                      <w:szCs w:val="21"/>
                    </w:rPr>
                    <w:t>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3" w:type="dxa"/>
                  <w:vAlign w:val="center"/>
                </w:tcPr>
                <w:p>
                  <w:pPr>
                    <w:jc w:val="center"/>
                    <w:rPr>
                      <w:rFonts w:hint="eastAsia" w:ascii="Times New Roman" w:hAnsi="Times New Roman"/>
                      <w:szCs w:val="21"/>
                    </w:rPr>
                  </w:pPr>
                  <w:r>
                    <w:rPr>
                      <w:rFonts w:hint="eastAsia" w:ascii="Times New Roman" w:hAnsi="Times New Roman"/>
                      <w:szCs w:val="21"/>
                    </w:rPr>
                    <w:t>16</w:t>
                  </w:r>
                </w:p>
              </w:tc>
              <w:tc>
                <w:tcPr>
                  <w:tcW w:w="1447" w:type="dxa"/>
                  <w:vAlign w:val="center"/>
                </w:tcPr>
                <w:p>
                  <w:pPr>
                    <w:jc w:val="center"/>
                    <w:rPr>
                      <w:rFonts w:hint="eastAsia" w:ascii="宋体" w:hAnsi="宋体" w:cs="宋体"/>
                      <w:szCs w:val="21"/>
                    </w:rPr>
                  </w:pPr>
                  <w:r>
                    <w:rPr>
                      <w:rFonts w:hint="eastAsia" w:ascii="宋体" w:hAnsi="宋体" w:cs="宋体"/>
                      <w:szCs w:val="21"/>
                    </w:rPr>
                    <w:t>牵引机</w:t>
                  </w:r>
                </w:p>
              </w:tc>
              <w:tc>
                <w:tcPr>
                  <w:tcW w:w="1042" w:type="dxa"/>
                  <w:vAlign w:val="center"/>
                </w:tcPr>
                <w:p>
                  <w:pPr>
                    <w:jc w:val="center"/>
                  </w:pPr>
                  <w:r>
                    <w:rPr>
                      <w:rFonts w:ascii="Times New Roman" w:hAnsi="Times New Roman"/>
                      <w:szCs w:val="21"/>
                    </w:rPr>
                    <w:t>1</w:t>
                  </w:r>
                </w:p>
              </w:tc>
              <w:tc>
                <w:tcPr>
                  <w:tcW w:w="1534" w:type="dxa"/>
                  <w:vAlign w:val="center"/>
                </w:tcPr>
                <w:p>
                  <w:pPr>
                    <w:jc w:val="center"/>
                    <w:rPr>
                      <w:rFonts w:ascii="Times New Roman" w:hAnsi="Times New Roman"/>
                      <w:szCs w:val="21"/>
                      <w:lang w:val="en-GB"/>
                    </w:rPr>
                  </w:pPr>
                  <w:r>
                    <w:rPr>
                      <w:rFonts w:ascii="Times New Roman" w:hAnsi="Times New Roman"/>
                      <w:color w:val="000000"/>
                      <w:szCs w:val="21"/>
                    </w:rPr>
                    <w:t>65~75</w:t>
                  </w:r>
                </w:p>
              </w:tc>
              <w:tc>
                <w:tcPr>
                  <w:tcW w:w="1679" w:type="dxa"/>
                  <w:vMerge w:val="continue"/>
                  <w:vAlign w:val="center"/>
                </w:tcPr>
                <w:p>
                  <w:pPr>
                    <w:jc w:val="center"/>
                    <w:rPr>
                      <w:rFonts w:ascii="Times New Roman" w:hAnsi="Times New Roman"/>
                      <w:szCs w:val="21"/>
                      <w:lang w:val="en-GB"/>
                    </w:rPr>
                  </w:pPr>
                </w:p>
              </w:tc>
              <w:tc>
                <w:tcPr>
                  <w:tcW w:w="1815" w:type="dxa"/>
                  <w:vAlign w:val="center"/>
                </w:tcPr>
                <w:p>
                  <w:pPr>
                    <w:jc w:val="center"/>
                    <w:rPr>
                      <w:rFonts w:hint="eastAsia" w:ascii="Times New Roman" w:hAnsi="Times New Roman"/>
                      <w:szCs w:val="21"/>
                    </w:rPr>
                  </w:pPr>
                  <w:r>
                    <w:rPr>
                      <w:rFonts w:hint="eastAsia" w:ascii="Times New Roman" w:hAnsi="Times New Roman"/>
                      <w:szCs w:val="21"/>
                    </w:rPr>
                    <w:t>65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3" w:type="dxa"/>
                  <w:vAlign w:val="center"/>
                </w:tcPr>
                <w:p>
                  <w:pPr>
                    <w:jc w:val="center"/>
                    <w:rPr>
                      <w:rFonts w:hint="eastAsia" w:ascii="Times New Roman" w:hAnsi="Times New Roman"/>
                      <w:szCs w:val="21"/>
                    </w:rPr>
                  </w:pPr>
                  <w:r>
                    <w:rPr>
                      <w:rFonts w:hint="eastAsia" w:ascii="Times New Roman" w:hAnsi="Times New Roman"/>
                      <w:szCs w:val="21"/>
                    </w:rPr>
                    <w:t>17</w:t>
                  </w:r>
                </w:p>
              </w:tc>
              <w:tc>
                <w:tcPr>
                  <w:tcW w:w="1447" w:type="dxa"/>
                  <w:vAlign w:val="center"/>
                </w:tcPr>
                <w:p>
                  <w:pPr>
                    <w:jc w:val="center"/>
                    <w:rPr>
                      <w:rFonts w:hint="eastAsia" w:ascii="宋体" w:hAnsi="宋体" w:cs="宋体"/>
                      <w:szCs w:val="21"/>
                    </w:rPr>
                  </w:pPr>
                  <w:r>
                    <w:rPr>
                      <w:rFonts w:hint="eastAsia" w:ascii="宋体" w:hAnsi="宋体" w:cs="宋体"/>
                      <w:szCs w:val="21"/>
                    </w:rPr>
                    <w:t>送带机</w:t>
                  </w:r>
                </w:p>
              </w:tc>
              <w:tc>
                <w:tcPr>
                  <w:tcW w:w="1042" w:type="dxa"/>
                  <w:vAlign w:val="center"/>
                </w:tcPr>
                <w:p>
                  <w:pPr>
                    <w:jc w:val="center"/>
                  </w:pPr>
                  <w:r>
                    <w:rPr>
                      <w:rFonts w:ascii="Times New Roman" w:hAnsi="Times New Roman"/>
                      <w:szCs w:val="21"/>
                    </w:rPr>
                    <w:t>1</w:t>
                  </w:r>
                </w:p>
              </w:tc>
              <w:tc>
                <w:tcPr>
                  <w:tcW w:w="1534" w:type="dxa"/>
                  <w:vAlign w:val="center"/>
                </w:tcPr>
                <w:p>
                  <w:pPr>
                    <w:jc w:val="center"/>
                    <w:rPr>
                      <w:rFonts w:ascii="Times New Roman" w:hAnsi="Times New Roman"/>
                      <w:szCs w:val="21"/>
                      <w:lang w:val="en-GB"/>
                    </w:rPr>
                  </w:pPr>
                  <w:r>
                    <w:rPr>
                      <w:rFonts w:ascii="Times New Roman" w:hAnsi="Times New Roman"/>
                      <w:color w:val="000000"/>
                      <w:szCs w:val="21"/>
                    </w:rPr>
                    <w:t>6</w:t>
                  </w:r>
                  <w:r>
                    <w:rPr>
                      <w:rFonts w:hint="eastAsia" w:ascii="Times New Roman" w:hAnsi="Times New Roman"/>
                      <w:color w:val="000000"/>
                      <w:szCs w:val="21"/>
                    </w:rPr>
                    <w:t>0</w:t>
                  </w:r>
                  <w:r>
                    <w:rPr>
                      <w:rFonts w:ascii="Times New Roman" w:hAnsi="Times New Roman"/>
                      <w:color w:val="000000"/>
                      <w:szCs w:val="21"/>
                    </w:rPr>
                    <w:t>~7</w:t>
                  </w:r>
                  <w:r>
                    <w:rPr>
                      <w:rFonts w:hint="eastAsia" w:ascii="Times New Roman" w:hAnsi="Times New Roman"/>
                      <w:color w:val="000000"/>
                      <w:szCs w:val="21"/>
                    </w:rPr>
                    <w:t>0</w:t>
                  </w:r>
                </w:p>
              </w:tc>
              <w:tc>
                <w:tcPr>
                  <w:tcW w:w="1679" w:type="dxa"/>
                  <w:vMerge w:val="continue"/>
                  <w:vAlign w:val="center"/>
                </w:tcPr>
                <w:p>
                  <w:pPr>
                    <w:jc w:val="center"/>
                    <w:rPr>
                      <w:rFonts w:ascii="Times New Roman" w:hAnsi="Times New Roman"/>
                      <w:szCs w:val="21"/>
                      <w:lang w:val="en-GB"/>
                    </w:rPr>
                  </w:pPr>
                </w:p>
              </w:tc>
              <w:tc>
                <w:tcPr>
                  <w:tcW w:w="1815" w:type="dxa"/>
                  <w:vAlign w:val="center"/>
                </w:tcPr>
                <w:p>
                  <w:pPr>
                    <w:jc w:val="center"/>
                    <w:rPr>
                      <w:rFonts w:hint="eastAsia" w:ascii="Times New Roman" w:hAnsi="Times New Roman"/>
                      <w:szCs w:val="21"/>
                    </w:rPr>
                  </w:pPr>
                  <w:r>
                    <w:rPr>
                      <w:rFonts w:hint="eastAsia" w:ascii="Times New Roman" w:hAnsi="Times New Roman"/>
                      <w:szCs w:val="21"/>
                    </w:rPr>
                    <w:t>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3" w:type="dxa"/>
                  <w:vAlign w:val="center"/>
                </w:tcPr>
                <w:p>
                  <w:pPr>
                    <w:jc w:val="center"/>
                    <w:rPr>
                      <w:rFonts w:hint="eastAsia" w:ascii="Times New Roman" w:hAnsi="Times New Roman"/>
                      <w:szCs w:val="21"/>
                    </w:rPr>
                  </w:pPr>
                  <w:r>
                    <w:rPr>
                      <w:rFonts w:hint="eastAsia" w:ascii="Times New Roman" w:hAnsi="Times New Roman"/>
                      <w:szCs w:val="21"/>
                    </w:rPr>
                    <w:t>18</w:t>
                  </w:r>
                </w:p>
              </w:tc>
              <w:tc>
                <w:tcPr>
                  <w:tcW w:w="1447" w:type="dxa"/>
                  <w:vAlign w:val="center"/>
                </w:tcPr>
                <w:p>
                  <w:pPr>
                    <w:jc w:val="center"/>
                    <w:rPr>
                      <w:rFonts w:hint="eastAsia" w:ascii="宋体" w:hAnsi="宋体" w:cs="宋体"/>
                      <w:szCs w:val="21"/>
                    </w:rPr>
                  </w:pPr>
                  <w:r>
                    <w:rPr>
                      <w:rFonts w:hint="eastAsia" w:ascii="宋体" w:hAnsi="宋体" w:cs="宋体"/>
                      <w:szCs w:val="21"/>
                    </w:rPr>
                    <w:t>缠绕笼</w:t>
                  </w:r>
                </w:p>
              </w:tc>
              <w:tc>
                <w:tcPr>
                  <w:tcW w:w="1042" w:type="dxa"/>
                  <w:vAlign w:val="center"/>
                </w:tcPr>
                <w:p>
                  <w:pPr>
                    <w:jc w:val="center"/>
                  </w:pPr>
                  <w:r>
                    <w:rPr>
                      <w:rFonts w:ascii="Times New Roman" w:hAnsi="Times New Roman"/>
                      <w:szCs w:val="21"/>
                    </w:rPr>
                    <w:t>1</w:t>
                  </w:r>
                </w:p>
              </w:tc>
              <w:tc>
                <w:tcPr>
                  <w:tcW w:w="1534" w:type="dxa"/>
                  <w:vAlign w:val="center"/>
                </w:tcPr>
                <w:p>
                  <w:pPr>
                    <w:jc w:val="center"/>
                    <w:rPr>
                      <w:rFonts w:hint="eastAsia" w:ascii="Times New Roman" w:hAnsi="Times New Roman"/>
                      <w:szCs w:val="21"/>
                    </w:rPr>
                  </w:pPr>
                  <w:r>
                    <w:rPr>
                      <w:rFonts w:hint="eastAsia" w:ascii="Times New Roman" w:hAnsi="Times New Roman"/>
                      <w:color w:val="000000"/>
                      <w:szCs w:val="21"/>
                    </w:rPr>
                    <w:t>70</w:t>
                  </w:r>
                  <w:r>
                    <w:rPr>
                      <w:rFonts w:ascii="Times New Roman" w:hAnsi="Times New Roman"/>
                      <w:color w:val="000000"/>
                      <w:szCs w:val="21"/>
                    </w:rPr>
                    <w:t>~</w:t>
                  </w:r>
                  <w:r>
                    <w:rPr>
                      <w:rFonts w:hint="eastAsia" w:ascii="Times New Roman" w:hAnsi="Times New Roman"/>
                      <w:color w:val="000000"/>
                      <w:szCs w:val="21"/>
                    </w:rPr>
                    <w:t>80</w:t>
                  </w:r>
                </w:p>
              </w:tc>
              <w:tc>
                <w:tcPr>
                  <w:tcW w:w="1679" w:type="dxa"/>
                  <w:vMerge w:val="continue"/>
                  <w:vAlign w:val="center"/>
                </w:tcPr>
                <w:p>
                  <w:pPr>
                    <w:jc w:val="center"/>
                    <w:rPr>
                      <w:rFonts w:ascii="Times New Roman" w:hAnsi="Times New Roman"/>
                      <w:szCs w:val="21"/>
                      <w:lang w:val="en-GB"/>
                    </w:rPr>
                  </w:pPr>
                </w:p>
              </w:tc>
              <w:tc>
                <w:tcPr>
                  <w:tcW w:w="1815" w:type="dxa"/>
                  <w:vAlign w:val="center"/>
                </w:tcPr>
                <w:p>
                  <w:pPr>
                    <w:jc w:val="center"/>
                    <w:rPr>
                      <w:rFonts w:hint="eastAsia" w:ascii="Times New Roman" w:hAnsi="Times New Roman"/>
                      <w:szCs w:val="21"/>
                    </w:rPr>
                  </w:pPr>
                  <w:r>
                    <w:rPr>
                      <w:rFonts w:hint="eastAsia" w:ascii="Times New Roman" w:hAnsi="Times New Roman"/>
                      <w:szCs w:val="21"/>
                    </w:rPr>
                    <w:t>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03" w:type="dxa"/>
                  <w:vAlign w:val="center"/>
                </w:tcPr>
                <w:p>
                  <w:pPr>
                    <w:jc w:val="center"/>
                    <w:rPr>
                      <w:rFonts w:hint="eastAsia" w:ascii="Times New Roman" w:hAnsi="Times New Roman"/>
                      <w:szCs w:val="21"/>
                    </w:rPr>
                  </w:pPr>
                  <w:r>
                    <w:rPr>
                      <w:rFonts w:hint="eastAsia" w:ascii="Times New Roman" w:hAnsi="Times New Roman"/>
                      <w:szCs w:val="21"/>
                    </w:rPr>
                    <w:t>19</w:t>
                  </w:r>
                </w:p>
              </w:tc>
              <w:tc>
                <w:tcPr>
                  <w:tcW w:w="1447" w:type="dxa"/>
                  <w:vAlign w:val="center"/>
                </w:tcPr>
                <w:p>
                  <w:pPr>
                    <w:jc w:val="center"/>
                    <w:rPr>
                      <w:rFonts w:hint="eastAsia" w:ascii="宋体" w:hAnsi="宋体" w:cs="宋体"/>
                      <w:szCs w:val="21"/>
                    </w:rPr>
                  </w:pPr>
                  <w:r>
                    <w:rPr>
                      <w:rFonts w:hint="eastAsia" w:ascii="宋体" w:hAnsi="宋体" w:cs="宋体"/>
                      <w:szCs w:val="21"/>
                    </w:rPr>
                    <w:t>管材输送带</w:t>
                  </w:r>
                </w:p>
              </w:tc>
              <w:tc>
                <w:tcPr>
                  <w:tcW w:w="1042" w:type="dxa"/>
                  <w:vAlign w:val="center"/>
                </w:tcPr>
                <w:p>
                  <w:pPr>
                    <w:jc w:val="center"/>
                  </w:pPr>
                  <w:r>
                    <w:rPr>
                      <w:rFonts w:ascii="Times New Roman" w:hAnsi="Times New Roman"/>
                      <w:szCs w:val="21"/>
                    </w:rPr>
                    <w:t>1</w:t>
                  </w:r>
                </w:p>
              </w:tc>
              <w:tc>
                <w:tcPr>
                  <w:tcW w:w="1534" w:type="dxa"/>
                  <w:vAlign w:val="center"/>
                </w:tcPr>
                <w:p>
                  <w:pPr>
                    <w:jc w:val="center"/>
                    <w:rPr>
                      <w:rFonts w:ascii="Times New Roman" w:hAnsi="Times New Roman"/>
                      <w:szCs w:val="21"/>
                      <w:lang w:val="en-GB"/>
                    </w:rPr>
                  </w:pPr>
                  <w:r>
                    <w:rPr>
                      <w:rFonts w:hint="eastAsia" w:ascii="Times New Roman" w:hAnsi="Times New Roman"/>
                      <w:color w:val="000000"/>
                      <w:szCs w:val="21"/>
                    </w:rPr>
                    <w:t>60</w:t>
                  </w:r>
                  <w:r>
                    <w:rPr>
                      <w:rFonts w:ascii="Times New Roman" w:hAnsi="Times New Roman"/>
                      <w:color w:val="000000"/>
                      <w:szCs w:val="21"/>
                    </w:rPr>
                    <w:t>~</w:t>
                  </w:r>
                  <w:r>
                    <w:rPr>
                      <w:rFonts w:hint="eastAsia" w:ascii="Times New Roman" w:hAnsi="Times New Roman"/>
                      <w:color w:val="000000"/>
                      <w:szCs w:val="21"/>
                    </w:rPr>
                    <w:t>70</w:t>
                  </w:r>
                </w:p>
              </w:tc>
              <w:tc>
                <w:tcPr>
                  <w:tcW w:w="1679" w:type="dxa"/>
                  <w:vMerge w:val="continue"/>
                  <w:vAlign w:val="center"/>
                </w:tcPr>
                <w:p>
                  <w:pPr>
                    <w:jc w:val="center"/>
                    <w:rPr>
                      <w:rFonts w:ascii="Times New Roman" w:hAnsi="Times New Roman"/>
                      <w:szCs w:val="21"/>
                      <w:lang w:val="en-GB"/>
                    </w:rPr>
                  </w:pPr>
                </w:p>
              </w:tc>
              <w:tc>
                <w:tcPr>
                  <w:tcW w:w="1815" w:type="dxa"/>
                  <w:vAlign w:val="center"/>
                </w:tcPr>
                <w:p>
                  <w:pPr>
                    <w:jc w:val="center"/>
                    <w:rPr>
                      <w:rFonts w:hint="eastAsia" w:ascii="Times New Roman" w:hAnsi="Times New Roman"/>
                      <w:szCs w:val="21"/>
                    </w:rPr>
                  </w:pPr>
                  <w:r>
                    <w:rPr>
                      <w:rFonts w:hint="eastAsia" w:ascii="Times New Roman" w:hAnsi="Times New Roman"/>
                      <w:szCs w:val="21"/>
                    </w:rPr>
                    <w:t>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3" w:type="dxa"/>
                  <w:vAlign w:val="center"/>
                </w:tcPr>
                <w:p>
                  <w:pPr>
                    <w:jc w:val="center"/>
                    <w:rPr>
                      <w:rFonts w:ascii="Times New Roman" w:hAnsi="Times New Roman"/>
                      <w:szCs w:val="21"/>
                    </w:rPr>
                  </w:pPr>
                  <w:r>
                    <w:rPr>
                      <w:rFonts w:hint="eastAsia" w:ascii="Times New Roman" w:hAnsi="Times New Roman"/>
                      <w:szCs w:val="21"/>
                    </w:rPr>
                    <w:t>20</w:t>
                  </w:r>
                </w:p>
              </w:tc>
              <w:tc>
                <w:tcPr>
                  <w:tcW w:w="1447" w:type="dxa"/>
                  <w:vAlign w:val="center"/>
                </w:tcPr>
                <w:p>
                  <w:pPr>
                    <w:jc w:val="center"/>
                    <w:rPr>
                      <w:rFonts w:ascii="宋体" w:hAnsi="宋体" w:cs="宋体"/>
                      <w:szCs w:val="21"/>
                    </w:rPr>
                  </w:pPr>
                  <w:r>
                    <w:rPr>
                      <w:rFonts w:hint="eastAsia" w:ascii="宋体" w:hAnsi="宋体" w:cs="宋体"/>
                      <w:szCs w:val="21"/>
                    </w:rPr>
                    <w:t>化粪池吹塑设备</w:t>
                  </w:r>
                </w:p>
              </w:tc>
              <w:tc>
                <w:tcPr>
                  <w:tcW w:w="1042" w:type="dxa"/>
                  <w:vAlign w:val="center"/>
                </w:tcPr>
                <w:p>
                  <w:pPr>
                    <w:jc w:val="center"/>
                    <w:rPr>
                      <w:rFonts w:hint="eastAsia" w:ascii="Times New Roman" w:hAnsi="Times New Roman"/>
                      <w:szCs w:val="21"/>
                    </w:rPr>
                  </w:pPr>
                  <w:r>
                    <w:rPr>
                      <w:rFonts w:hint="eastAsia" w:ascii="Times New Roman" w:hAnsi="Times New Roman"/>
                      <w:szCs w:val="21"/>
                    </w:rPr>
                    <w:t>1</w:t>
                  </w:r>
                </w:p>
              </w:tc>
              <w:tc>
                <w:tcPr>
                  <w:tcW w:w="1534" w:type="dxa"/>
                  <w:vAlign w:val="center"/>
                </w:tcPr>
                <w:p>
                  <w:pPr>
                    <w:jc w:val="center"/>
                    <w:rPr>
                      <w:rFonts w:hint="eastAsia" w:ascii="Times New Roman" w:hAnsi="Times New Roman"/>
                      <w:color w:val="000000"/>
                      <w:szCs w:val="21"/>
                    </w:rPr>
                  </w:pPr>
                  <w:r>
                    <w:rPr>
                      <w:rFonts w:ascii="Times New Roman" w:hAnsi="Times New Roman"/>
                      <w:color w:val="000000"/>
                      <w:szCs w:val="21"/>
                    </w:rPr>
                    <w:t>65~75</w:t>
                  </w:r>
                </w:p>
              </w:tc>
              <w:tc>
                <w:tcPr>
                  <w:tcW w:w="1679" w:type="dxa"/>
                  <w:vMerge w:val="continue"/>
                  <w:vAlign w:val="center"/>
                </w:tcPr>
                <w:p>
                  <w:pPr>
                    <w:jc w:val="center"/>
                    <w:rPr>
                      <w:rFonts w:ascii="Times New Roman" w:hAnsi="Times New Roman"/>
                      <w:szCs w:val="21"/>
                      <w:lang w:val="en-GB"/>
                    </w:rPr>
                  </w:pPr>
                </w:p>
              </w:tc>
              <w:tc>
                <w:tcPr>
                  <w:tcW w:w="1815" w:type="dxa"/>
                  <w:vAlign w:val="center"/>
                </w:tcPr>
                <w:p>
                  <w:pPr>
                    <w:jc w:val="center"/>
                    <w:rPr>
                      <w:rFonts w:ascii="Times New Roman" w:hAnsi="Times New Roman"/>
                      <w:szCs w:val="21"/>
                    </w:rPr>
                  </w:pPr>
                  <w:r>
                    <w:rPr>
                      <w:rFonts w:hint="eastAsia" w:ascii="Times New Roman" w:hAnsi="Times New Roman"/>
                      <w:szCs w:val="21"/>
                    </w:rPr>
                    <w:t>65</w:t>
                  </w:r>
                </w:p>
              </w:tc>
            </w:tr>
          </w:tbl>
          <w:p>
            <w:pPr>
              <w:rPr>
                <w:rFonts w:ascii="Times New Roman" w:hAnsi="Times New Roman"/>
                <w:b/>
                <w:color w:val="000000"/>
                <w:sz w:val="28"/>
                <w:szCs w:val="28"/>
              </w:rPr>
            </w:pPr>
            <w:r>
              <w:rPr>
                <w:rFonts w:ascii="Times New Roman" w:hAnsi="Times New Roman"/>
                <w:b/>
                <w:color w:val="000000"/>
                <w:sz w:val="24"/>
                <w:szCs w:val="24"/>
              </w:rPr>
              <w:t xml:space="preserve">    4、固体废弃物</w:t>
            </w:r>
          </w:p>
          <w:p>
            <w:pPr>
              <w:spacing w:line="360" w:lineRule="auto"/>
              <w:ind w:firstLine="480" w:firstLineChars="200"/>
              <w:contextualSpacing/>
              <w:rPr>
                <w:rFonts w:ascii="Times New Roman" w:hAnsi="Times New Roman"/>
                <w:bCs/>
                <w:color w:val="000000"/>
                <w:kern w:val="0"/>
                <w:sz w:val="24"/>
                <w:szCs w:val="24"/>
              </w:rPr>
            </w:pPr>
            <w:r>
              <w:rPr>
                <w:rFonts w:ascii="Times New Roman" w:hAnsi="Times New Roman"/>
                <w:bCs/>
                <w:color w:val="000000"/>
                <w:kern w:val="0"/>
                <w:sz w:val="24"/>
                <w:szCs w:val="24"/>
              </w:rPr>
              <w:t>项目固体废弃物主要为生活垃圾、生产固废及危险固废。</w:t>
            </w:r>
          </w:p>
          <w:p>
            <w:pPr>
              <w:spacing w:line="360" w:lineRule="auto"/>
              <w:ind w:firstLine="482" w:firstLineChars="200"/>
              <w:contextualSpacing/>
              <w:rPr>
                <w:rFonts w:ascii="Times New Roman" w:hAnsi="Times New Roman"/>
                <w:b/>
                <w:color w:val="000000"/>
                <w:kern w:val="0"/>
                <w:sz w:val="24"/>
                <w:szCs w:val="24"/>
              </w:rPr>
            </w:pPr>
            <w:r>
              <w:rPr>
                <w:rFonts w:ascii="Times New Roman" w:hAnsi="Times New Roman"/>
                <w:b/>
                <w:color w:val="000000"/>
                <w:kern w:val="0"/>
                <w:sz w:val="24"/>
                <w:szCs w:val="24"/>
              </w:rPr>
              <w:t>（1）生活垃圾</w:t>
            </w:r>
          </w:p>
          <w:p>
            <w:pPr>
              <w:spacing w:line="360" w:lineRule="auto"/>
              <w:ind w:firstLine="480" w:firstLineChars="200"/>
              <w:rPr>
                <w:rFonts w:ascii="Times New Roman" w:hAnsi="Times New Roman"/>
                <w:b/>
                <w:bCs/>
                <w:color w:val="000000"/>
                <w:sz w:val="24"/>
                <w:szCs w:val="24"/>
              </w:rPr>
            </w:pPr>
            <w:r>
              <w:rPr>
                <w:rFonts w:ascii="Times New Roman" w:hAnsi="Times New Roman"/>
                <w:color w:val="000000"/>
                <w:sz w:val="24"/>
                <w:szCs w:val="24"/>
              </w:rPr>
              <w:t>项目年工作</w:t>
            </w:r>
            <w:r>
              <w:rPr>
                <w:rFonts w:hint="eastAsia" w:ascii="Times New Roman" w:hAnsi="Times New Roman"/>
                <w:color w:val="000000"/>
                <w:sz w:val="24"/>
                <w:szCs w:val="24"/>
              </w:rPr>
              <w:t>300</w:t>
            </w:r>
            <w:r>
              <w:rPr>
                <w:rFonts w:ascii="Times New Roman" w:hAnsi="Times New Roman"/>
                <w:color w:val="000000"/>
                <w:sz w:val="24"/>
                <w:szCs w:val="24"/>
              </w:rPr>
              <w:t>天，项目定员</w:t>
            </w:r>
            <w:r>
              <w:rPr>
                <w:rFonts w:hint="eastAsia" w:ascii="Times New Roman" w:hAnsi="Times New Roman"/>
                <w:color w:val="000000"/>
                <w:sz w:val="24"/>
                <w:szCs w:val="24"/>
              </w:rPr>
              <w:t>30</w:t>
            </w:r>
            <w:r>
              <w:rPr>
                <w:rFonts w:ascii="Times New Roman" w:hAnsi="Times New Roman"/>
                <w:color w:val="000000"/>
                <w:sz w:val="24"/>
                <w:szCs w:val="24"/>
              </w:rPr>
              <w:t>人，</w:t>
            </w:r>
            <w:r>
              <w:rPr>
                <w:rFonts w:ascii="Times New Roman" w:hAnsi="Times New Roman"/>
                <w:snapToGrid w:val="0"/>
                <w:color w:val="000000"/>
                <w:sz w:val="24"/>
                <w:szCs w:val="24"/>
              </w:rPr>
              <w:t>生活垃圾产生量按0.5</w:t>
            </w:r>
            <w:r>
              <w:rPr>
                <w:rFonts w:ascii="Times New Roman" w:hAnsi="Times New Roman"/>
                <w:color w:val="000000"/>
                <w:sz w:val="24"/>
                <w:szCs w:val="24"/>
              </w:rPr>
              <w:t>kg/(人·d)</w:t>
            </w:r>
            <w:r>
              <w:rPr>
                <w:rFonts w:ascii="Times New Roman" w:hAnsi="Times New Roman"/>
                <w:snapToGrid w:val="0"/>
                <w:color w:val="000000"/>
                <w:sz w:val="24"/>
                <w:szCs w:val="24"/>
              </w:rPr>
              <w:t>计，则项目生活垃圾产生量为</w:t>
            </w:r>
            <w:r>
              <w:rPr>
                <w:rFonts w:hint="eastAsia" w:ascii="Times New Roman" w:hAnsi="Times New Roman"/>
                <w:snapToGrid w:val="0"/>
                <w:color w:val="000000"/>
                <w:sz w:val="24"/>
                <w:szCs w:val="24"/>
              </w:rPr>
              <w:t>15</w:t>
            </w:r>
            <w:r>
              <w:rPr>
                <w:rFonts w:ascii="Times New Roman" w:hAnsi="Times New Roman"/>
                <w:color w:val="000000"/>
                <w:sz w:val="24"/>
                <w:szCs w:val="24"/>
              </w:rPr>
              <w:t>kg/d，年产生垃圾量为</w:t>
            </w:r>
            <w:r>
              <w:rPr>
                <w:rFonts w:hint="eastAsia" w:ascii="Times New Roman" w:hAnsi="Times New Roman"/>
                <w:color w:val="000000"/>
                <w:sz w:val="24"/>
                <w:szCs w:val="24"/>
              </w:rPr>
              <w:t>4.5</w:t>
            </w:r>
            <w:r>
              <w:rPr>
                <w:rFonts w:ascii="Times New Roman" w:hAnsi="Times New Roman"/>
                <w:color w:val="000000"/>
                <w:sz w:val="24"/>
                <w:szCs w:val="24"/>
              </w:rPr>
              <w:t>t/a。生活垃圾集中收集清运至园区垃圾收集处后，由环卫部门处理。</w:t>
            </w:r>
          </w:p>
          <w:p>
            <w:pPr>
              <w:spacing w:line="360" w:lineRule="auto"/>
              <w:ind w:firstLine="482" w:firstLineChars="200"/>
              <w:contextualSpacing/>
              <w:rPr>
                <w:rFonts w:ascii="Times New Roman" w:hAnsi="Times New Roman"/>
                <w:b/>
                <w:bCs/>
                <w:color w:val="000000"/>
                <w:sz w:val="24"/>
                <w:szCs w:val="24"/>
              </w:rPr>
            </w:pPr>
            <w:r>
              <w:rPr>
                <w:rFonts w:ascii="Times New Roman" w:hAnsi="Times New Roman"/>
                <w:b/>
                <w:bCs/>
                <w:color w:val="000000"/>
                <w:sz w:val="24"/>
                <w:szCs w:val="24"/>
              </w:rPr>
              <w:t>（2）生产固废</w:t>
            </w:r>
          </w:p>
          <w:p>
            <w:pPr>
              <w:spacing w:line="360" w:lineRule="auto"/>
              <w:ind w:firstLine="480" w:firstLineChars="200"/>
              <w:contextualSpacing/>
              <w:rPr>
                <w:rFonts w:hint="eastAsia" w:ascii="宋体" w:hAnsi="宋体" w:cs="宋体"/>
                <w:sz w:val="24"/>
                <w:szCs w:val="24"/>
              </w:rPr>
            </w:pPr>
            <w:r>
              <w:rPr>
                <w:rFonts w:hint="eastAsia" w:ascii="宋体" w:hAnsi="宋体" w:cs="宋体"/>
                <w:sz w:val="24"/>
                <w:szCs w:val="24"/>
              </w:rPr>
              <w:t>包装固废：</w:t>
            </w:r>
            <w:r>
              <w:rPr>
                <w:rFonts w:ascii="Times New Roman" w:hAnsi="Times New Roman"/>
                <w:sz w:val="24"/>
                <w:szCs w:val="24"/>
              </w:rPr>
              <w:t>产生量约1.0t/a，大</w:t>
            </w:r>
            <w:r>
              <w:rPr>
                <w:rFonts w:hint="eastAsia" w:ascii="宋体" w:hAnsi="宋体" w:cs="宋体"/>
                <w:sz w:val="24"/>
                <w:szCs w:val="24"/>
              </w:rPr>
              <w:t>部分是可以回收利用的，出售给废物回收站，只有少量的不可回收同生活垃圾一同处置。</w:t>
            </w:r>
          </w:p>
          <w:p>
            <w:pPr>
              <w:spacing w:line="360" w:lineRule="auto"/>
              <w:ind w:firstLine="480" w:firstLineChars="200"/>
              <w:rPr>
                <w:rFonts w:ascii="Times New Roman" w:hAnsi="Times New Roman"/>
                <w:sz w:val="24"/>
                <w:szCs w:val="24"/>
              </w:rPr>
            </w:pPr>
            <w:r>
              <w:rPr>
                <w:rFonts w:ascii="Times New Roman" w:hAnsi="Times New Roman"/>
                <w:sz w:val="24"/>
                <w:szCs w:val="24"/>
              </w:rPr>
              <w:t>布袋收集的粉尘：项目破碎过程中产生的粉尘通过布袋除尘设施进行收集除尘，收集的粉尘作为原料回收利用，收集的量为</w:t>
            </w:r>
            <w:r>
              <w:rPr>
                <w:rFonts w:hint="eastAsia" w:ascii="Times New Roman" w:hAnsi="Times New Roman"/>
                <w:sz w:val="24"/>
                <w:szCs w:val="24"/>
              </w:rPr>
              <w:t>7.2</w:t>
            </w:r>
            <w:r>
              <w:rPr>
                <w:rFonts w:ascii="Times New Roman" w:hAnsi="Times New Roman"/>
                <w:sz w:val="24"/>
                <w:szCs w:val="24"/>
              </w:rPr>
              <w:t>kg/a。</w:t>
            </w:r>
          </w:p>
          <w:p>
            <w:pPr>
              <w:spacing w:line="360" w:lineRule="auto"/>
              <w:ind w:firstLine="480" w:firstLineChars="200"/>
              <w:contextualSpacing/>
              <w:rPr>
                <w:rFonts w:ascii="Times New Roman" w:hAnsi="Times New Roman"/>
                <w:sz w:val="24"/>
                <w:szCs w:val="24"/>
              </w:rPr>
            </w:pPr>
            <w:r>
              <w:rPr>
                <w:rFonts w:ascii="Times New Roman" w:hAnsi="Times New Roman"/>
                <w:sz w:val="24"/>
                <w:szCs w:val="24"/>
              </w:rPr>
              <w:t>边角料：项目管材切割、检查井等焊接、产品修边时都会产生边角料，产生的边角料约为生产量的1%，则</w:t>
            </w:r>
            <w:r>
              <w:rPr>
                <w:rFonts w:hint="eastAsia" w:ascii="Times New Roman" w:hAnsi="Times New Roman"/>
                <w:sz w:val="24"/>
                <w:szCs w:val="24"/>
              </w:rPr>
              <w:t>边角料</w:t>
            </w:r>
            <w:r>
              <w:rPr>
                <w:rFonts w:ascii="Times New Roman" w:hAnsi="Times New Roman"/>
                <w:sz w:val="24"/>
                <w:szCs w:val="24"/>
              </w:rPr>
              <w:t>产生量约为</w:t>
            </w:r>
            <w:r>
              <w:rPr>
                <w:rFonts w:hint="eastAsia" w:ascii="Times New Roman" w:hAnsi="Times New Roman"/>
                <w:sz w:val="24"/>
                <w:szCs w:val="24"/>
              </w:rPr>
              <w:t>12</w:t>
            </w:r>
            <w:r>
              <w:rPr>
                <w:rFonts w:ascii="Times New Roman" w:hAnsi="Times New Roman"/>
                <w:sz w:val="24"/>
                <w:szCs w:val="24"/>
              </w:rPr>
              <w:t>t/a。</w:t>
            </w:r>
          </w:p>
          <w:p>
            <w:pPr>
              <w:spacing w:line="360" w:lineRule="auto"/>
              <w:ind w:firstLine="480" w:firstLineChars="200"/>
              <w:rPr>
                <w:rFonts w:ascii="Times New Roman" w:hAnsi="Times New Roman"/>
                <w:sz w:val="24"/>
                <w:szCs w:val="24"/>
              </w:rPr>
            </w:pPr>
            <w:r>
              <w:rPr>
                <w:rFonts w:ascii="Times New Roman" w:hAnsi="Times New Roman"/>
                <w:sz w:val="24"/>
                <w:szCs w:val="24"/>
              </w:rPr>
              <w:t>残次品：项目在检验时会有次品产生，</w:t>
            </w:r>
            <w:r>
              <w:rPr>
                <w:rFonts w:hint="eastAsia" w:ascii="Times New Roman" w:hAnsi="Times New Roman"/>
                <w:sz w:val="24"/>
                <w:szCs w:val="24"/>
              </w:rPr>
              <w:t>残</w:t>
            </w:r>
            <w:r>
              <w:rPr>
                <w:rFonts w:ascii="Times New Roman" w:hAnsi="Times New Roman"/>
                <w:sz w:val="24"/>
                <w:szCs w:val="24"/>
              </w:rPr>
              <w:t>次品发生比例约为生产量的0.5%，则</w:t>
            </w:r>
            <w:r>
              <w:rPr>
                <w:rFonts w:hint="eastAsia" w:ascii="Times New Roman" w:hAnsi="Times New Roman"/>
                <w:sz w:val="24"/>
                <w:szCs w:val="24"/>
              </w:rPr>
              <w:t>残</w:t>
            </w:r>
            <w:r>
              <w:rPr>
                <w:rFonts w:ascii="Times New Roman" w:hAnsi="Times New Roman"/>
                <w:sz w:val="24"/>
                <w:szCs w:val="24"/>
              </w:rPr>
              <w:t>次品产生量约为</w:t>
            </w:r>
            <w:r>
              <w:rPr>
                <w:rFonts w:hint="eastAsia" w:ascii="Times New Roman" w:hAnsi="Times New Roman"/>
                <w:sz w:val="24"/>
                <w:szCs w:val="24"/>
              </w:rPr>
              <w:t>6</w:t>
            </w:r>
            <w:r>
              <w:rPr>
                <w:rFonts w:ascii="Times New Roman" w:hAnsi="Times New Roman"/>
                <w:sz w:val="24"/>
                <w:szCs w:val="24"/>
              </w:rPr>
              <w:t>t/a。</w:t>
            </w:r>
          </w:p>
          <w:p>
            <w:pPr>
              <w:numPr>
                <w:ilvl w:val="0"/>
                <w:numId w:val="5"/>
              </w:numPr>
              <w:spacing w:line="360" w:lineRule="auto"/>
              <w:ind w:firstLine="482" w:firstLineChars="200"/>
              <w:rPr>
                <w:rFonts w:ascii="Times New Roman" w:hAnsi="Times New Roman"/>
                <w:b/>
                <w:bCs/>
                <w:color w:val="000000"/>
                <w:sz w:val="24"/>
                <w:szCs w:val="24"/>
              </w:rPr>
            </w:pPr>
            <w:r>
              <w:rPr>
                <w:rFonts w:ascii="Times New Roman" w:hAnsi="Times New Roman"/>
                <w:b/>
                <w:bCs/>
                <w:color w:val="000000"/>
                <w:sz w:val="24"/>
                <w:szCs w:val="24"/>
              </w:rPr>
              <w:t>危险固废</w:t>
            </w:r>
          </w:p>
          <w:p>
            <w:pPr>
              <w:pStyle w:val="12"/>
              <w:spacing w:after="0" w:line="360" w:lineRule="auto"/>
              <w:ind w:firstLine="480" w:firstLineChars="200"/>
            </w:pPr>
            <w:r>
              <w:rPr>
                <w:rFonts w:hint="eastAsia" w:ascii="Times New Roman" w:hAnsi="Times New Roman"/>
                <w:sz w:val="24"/>
                <w:szCs w:val="24"/>
              </w:rPr>
              <w:t>项目危险固废主要为机修过程产生的废机油及废油桶，废液压油和废液压油桶，含油抹布和手套以及有机废气处理过程中产生的废活性炭。</w:t>
            </w:r>
          </w:p>
          <w:p>
            <w:pPr>
              <w:spacing w:line="360" w:lineRule="auto"/>
              <w:ind w:firstLine="480" w:firstLineChars="200"/>
              <w:rPr>
                <w:rFonts w:ascii="Times New Roman" w:hAnsi="Times New Roman"/>
                <w:color w:val="000000"/>
                <w:sz w:val="24"/>
                <w:szCs w:val="24"/>
              </w:rPr>
            </w:pPr>
            <w:r>
              <w:rPr>
                <w:rFonts w:ascii="Times New Roman" w:hAnsi="Times New Roman"/>
                <w:color w:val="000000"/>
                <w:sz w:val="24"/>
                <w:szCs w:val="24"/>
              </w:rPr>
              <w:t>①含油抹布、手套：项目机修过程产生的废沾油抹布、废沾油手套，根据《危险废物豁免管理清单》（2016年版，2016年8月1日起实施），全过程处置不按危险废物处理，可混入生活垃圾进行处置，根据业主资料，这部分固废产生量为</w:t>
            </w:r>
            <w:r>
              <w:rPr>
                <w:rFonts w:hint="eastAsia" w:ascii="Times New Roman" w:hAnsi="Times New Roman"/>
                <w:color w:val="000000"/>
                <w:sz w:val="24"/>
                <w:szCs w:val="24"/>
              </w:rPr>
              <w:t>3</w:t>
            </w:r>
            <w:r>
              <w:rPr>
                <w:rFonts w:ascii="Times New Roman" w:hAnsi="Times New Roman"/>
                <w:color w:val="000000"/>
                <w:sz w:val="24"/>
                <w:szCs w:val="24"/>
              </w:rPr>
              <w:t>kg/a。</w:t>
            </w:r>
          </w:p>
          <w:p>
            <w:pPr>
              <w:spacing w:line="360" w:lineRule="auto"/>
              <w:ind w:firstLine="480" w:firstLineChars="200"/>
              <w:rPr>
                <w:rFonts w:ascii="Times New Roman" w:hAnsi="Times New Roman"/>
                <w:color w:val="FF0000"/>
                <w:sz w:val="24"/>
                <w:szCs w:val="24"/>
              </w:rPr>
            </w:pPr>
            <w:r>
              <w:rPr>
                <w:rFonts w:ascii="Times New Roman" w:hAnsi="Times New Roman"/>
                <w:color w:val="000000"/>
                <w:sz w:val="24"/>
                <w:szCs w:val="24"/>
              </w:rPr>
              <w:t>②机修固废：项目机械维修过程会产生废机油、废机油桶及液压设备产生的废液压油、废液压油桶，产生量较小，根据《国家危险废物名录》（2016年版，2016年8月1日起实施），废机油及废液压油属于危险固废，废机油</w:t>
            </w:r>
            <w:r>
              <w:rPr>
                <w:rFonts w:ascii="Times New Roman" w:hAnsi="Times New Roman"/>
                <w:bCs/>
                <w:color w:val="000000"/>
                <w:sz w:val="24"/>
              </w:rPr>
              <w:t>废物代码为“900-214-08”，产生量为0.02t/a，废液压油代码为“900-218-08”，产生量为0.02t/a，</w:t>
            </w:r>
            <w:r>
              <w:rPr>
                <w:rFonts w:hint="eastAsia" w:ascii="Times New Roman" w:hAnsi="Times New Roman"/>
                <w:bCs/>
                <w:color w:val="000000"/>
                <w:sz w:val="24"/>
              </w:rPr>
              <w:t>废油桶代码为“900-041-49”，产生量为0.01t/a，</w:t>
            </w:r>
            <w:r>
              <w:rPr>
                <w:rFonts w:ascii="Times New Roman" w:hAnsi="Times New Roman"/>
                <w:color w:val="000000"/>
                <w:sz w:val="24"/>
                <w:szCs w:val="24"/>
              </w:rPr>
              <w:t>统一收集后在危废暂存间内暂存，委托有资质的单位处理，危废暂存间建筑面积10m</w:t>
            </w:r>
            <w:r>
              <w:rPr>
                <w:rFonts w:ascii="Times New Roman" w:hAnsi="Times New Roman"/>
                <w:color w:val="000000"/>
                <w:sz w:val="24"/>
                <w:szCs w:val="24"/>
                <w:vertAlign w:val="superscript"/>
              </w:rPr>
              <w:t>2</w:t>
            </w:r>
            <w:r>
              <w:rPr>
                <w:rFonts w:ascii="Times New Roman" w:hAnsi="Times New Roman"/>
                <w:color w:val="000000"/>
                <w:sz w:val="24"/>
                <w:szCs w:val="24"/>
              </w:rPr>
              <w:t>。</w:t>
            </w:r>
          </w:p>
          <w:p>
            <w:pPr>
              <w:pStyle w:val="26"/>
              <w:wordWrap w:val="0"/>
              <w:spacing w:line="360" w:lineRule="auto"/>
              <w:ind w:left="0" w:firstLine="480" w:firstLineChars="200"/>
              <w:jc w:val="left"/>
              <w:rPr>
                <w:rFonts w:ascii="Times New Roman" w:hAnsi="Times New Roman"/>
                <w:smallCaps w:val="0"/>
                <w:color w:val="FF0000"/>
                <w:sz w:val="24"/>
                <w:szCs w:val="24"/>
              </w:rPr>
            </w:pPr>
            <w:r>
              <w:rPr>
                <w:rFonts w:hint="eastAsia" w:ascii="宋体" w:hAnsi="宋体" w:cs="宋体"/>
                <w:color w:val="000000"/>
                <w:kern w:val="0"/>
                <w:sz w:val="24"/>
                <w:szCs w:val="24"/>
              </w:rPr>
              <w:t>③</w:t>
            </w:r>
            <w:r>
              <w:rPr>
                <w:rFonts w:ascii="Times New Roman" w:hAnsi="Times New Roman"/>
                <w:color w:val="000000"/>
                <w:kern w:val="0"/>
                <w:sz w:val="24"/>
                <w:szCs w:val="24"/>
              </w:rPr>
              <w:t>废活性炭：</w:t>
            </w:r>
            <w:r>
              <w:rPr>
                <w:rFonts w:ascii="Times New Roman" w:hAnsi="Times New Roman"/>
                <w:sz w:val="24"/>
                <w:szCs w:val="24"/>
              </w:rPr>
              <w:t>有机废气治理所用的活性炭吸附饱和后需定期更换。参考《挥发性有机物的物化性质与活性炭饱和吸附量的相关性研究》（陈良杰，化工环保，200727 (5):409-412）相关文献，颗粒活性炭对不同种类的挥发性有机物饱和吸附量为0.22~0.3</w:t>
            </w:r>
            <w:r>
              <w:rPr>
                <w:rFonts w:ascii="Times New Roman" w:hAnsi="Times New Roman"/>
                <w:smallCaps w:val="0"/>
                <w:sz w:val="24"/>
                <w:szCs w:val="24"/>
              </w:rPr>
              <w:t>1kg/kg活性炭，本报告取0.25kg/kg活性炭，由工程分析可知，活性炭吸附的废气量为0.</w:t>
            </w:r>
            <w:r>
              <w:rPr>
                <w:rFonts w:hint="eastAsia" w:ascii="Times New Roman" w:hAnsi="Times New Roman"/>
                <w:smallCaps w:val="0"/>
                <w:sz w:val="24"/>
                <w:szCs w:val="24"/>
              </w:rPr>
              <w:t>191</w:t>
            </w:r>
            <w:r>
              <w:rPr>
                <w:rFonts w:ascii="Times New Roman" w:hAnsi="Times New Roman"/>
                <w:smallCaps w:val="0"/>
                <w:sz w:val="24"/>
                <w:szCs w:val="24"/>
              </w:rPr>
              <w:t>t/a，共需新鲜活性炭量为</w:t>
            </w:r>
            <w:r>
              <w:rPr>
                <w:rFonts w:hint="eastAsia" w:ascii="Times New Roman" w:hAnsi="Times New Roman"/>
                <w:smallCaps w:val="0"/>
                <w:color w:val="000000"/>
                <w:sz w:val="24"/>
                <w:szCs w:val="24"/>
              </w:rPr>
              <w:t>0.764</w:t>
            </w:r>
            <w:r>
              <w:rPr>
                <w:rFonts w:ascii="Times New Roman" w:hAnsi="Times New Roman"/>
                <w:smallCaps w:val="0"/>
                <w:color w:val="000000"/>
                <w:sz w:val="24"/>
                <w:szCs w:val="24"/>
              </w:rPr>
              <w:t>t/a，</w:t>
            </w:r>
            <w:r>
              <w:rPr>
                <w:rFonts w:hint="eastAsia" w:ascii="Times New Roman" w:hAnsi="Times New Roman"/>
                <w:smallCaps w:val="0"/>
                <w:color w:val="000000"/>
                <w:sz w:val="24"/>
                <w:szCs w:val="24"/>
              </w:rPr>
              <w:t>加上活性炭吸附的有机废气，项目废活性炭产生量为0.955t/a，</w:t>
            </w:r>
            <w:r>
              <w:rPr>
                <w:rFonts w:ascii="Times New Roman" w:hAnsi="Times New Roman"/>
                <w:smallCaps w:val="0"/>
                <w:color w:val="000000"/>
                <w:sz w:val="24"/>
                <w:szCs w:val="24"/>
              </w:rPr>
              <w:t>活性炭吸附装置装载量为0.3t，每</w:t>
            </w:r>
            <w:r>
              <w:rPr>
                <w:rFonts w:hint="eastAsia" w:ascii="Times New Roman" w:hAnsi="Times New Roman"/>
                <w:smallCaps w:val="0"/>
                <w:color w:val="000000"/>
                <w:sz w:val="24"/>
                <w:szCs w:val="24"/>
              </w:rPr>
              <w:t>3</w:t>
            </w:r>
            <w:r>
              <w:rPr>
                <w:rFonts w:ascii="Times New Roman" w:hAnsi="Times New Roman"/>
                <w:smallCaps w:val="0"/>
                <w:color w:val="000000"/>
                <w:sz w:val="24"/>
                <w:szCs w:val="24"/>
              </w:rPr>
              <w:t>个月更换一次，每年更换</w:t>
            </w:r>
            <w:r>
              <w:rPr>
                <w:rFonts w:hint="eastAsia" w:ascii="Times New Roman" w:hAnsi="Times New Roman"/>
                <w:smallCaps w:val="0"/>
                <w:color w:val="000000"/>
                <w:sz w:val="24"/>
                <w:szCs w:val="24"/>
              </w:rPr>
              <w:t>4</w:t>
            </w:r>
            <w:r>
              <w:rPr>
                <w:rFonts w:ascii="Times New Roman" w:hAnsi="Times New Roman"/>
                <w:smallCaps w:val="0"/>
                <w:color w:val="000000"/>
                <w:sz w:val="24"/>
                <w:szCs w:val="24"/>
              </w:rPr>
              <w:t>次，产生废活性炭约为</w:t>
            </w:r>
            <w:r>
              <w:rPr>
                <w:rFonts w:hint="eastAsia" w:ascii="Times New Roman" w:hAnsi="Times New Roman"/>
                <w:smallCaps w:val="0"/>
                <w:color w:val="000000"/>
                <w:sz w:val="24"/>
                <w:szCs w:val="24"/>
              </w:rPr>
              <w:t>1.2t</w:t>
            </w:r>
            <w:r>
              <w:rPr>
                <w:rFonts w:ascii="Times New Roman" w:hAnsi="Times New Roman"/>
                <w:smallCaps w:val="0"/>
                <w:color w:val="000000"/>
                <w:sz w:val="24"/>
                <w:szCs w:val="24"/>
              </w:rPr>
              <w:t>。</w:t>
            </w:r>
          </w:p>
          <w:p>
            <w:pPr>
              <w:spacing w:line="360" w:lineRule="auto"/>
              <w:ind w:firstLine="489" w:firstLineChars="204"/>
              <w:rPr>
                <w:rFonts w:ascii="Times New Roman" w:hAnsi="Times New Roman"/>
                <w:b/>
                <w:bCs/>
                <w:color w:val="000000"/>
                <w:kern w:val="0"/>
                <w:sz w:val="24"/>
                <w:szCs w:val="24"/>
              </w:rPr>
            </w:pPr>
            <w:r>
              <w:rPr>
                <w:rFonts w:ascii="Times New Roman" w:hAnsi="Times New Roman"/>
                <w:color w:val="000000"/>
                <w:kern w:val="0"/>
                <w:sz w:val="24"/>
                <w:szCs w:val="24"/>
              </w:rPr>
              <w:t>根据《国家危险废物名录》（2016）进行危险废物识别，具体见下表5-</w:t>
            </w:r>
            <w:r>
              <w:rPr>
                <w:rFonts w:hint="eastAsia" w:ascii="Times New Roman" w:hAnsi="Times New Roman"/>
                <w:color w:val="000000"/>
                <w:kern w:val="0"/>
                <w:sz w:val="24"/>
                <w:szCs w:val="24"/>
              </w:rPr>
              <w:t>5</w:t>
            </w:r>
            <w:r>
              <w:rPr>
                <w:rFonts w:ascii="Times New Roman" w:hAnsi="Times New Roman"/>
                <w:color w:val="000000"/>
                <w:kern w:val="0"/>
                <w:sz w:val="24"/>
                <w:szCs w:val="24"/>
              </w:rPr>
              <w:t>。</w:t>
            </w:r>
          </w:p>
          <w:p>
            <w:pPr>
              <w:spacing w:line="360" w:lineRule="auto"/>
              <w:jc w:val="center"/>
              <w:rPr>
                <w:rFonts w:ascii="Times New Roman" w:hAnsi="Times New Roman"/>
                <w:b/>
                <w:bCs/>
                <w:color w:val="000000"/>
                <w:kern w:val="0"/>
                <w:sz w:val="24"/>
                <w:szCs w:val="24"/>
              </w:rPr>
            </w:pPr>
            <w:r>
              <w:rPr>
                <w:rFonts w:ascii="Times New Roman" w:hAnsi="Times New Roman"/>
                <w:b/>
                <w:bCs/>
                <w:color w:val="000000"/>
                <w:kern w:val="0"/>
                <w:sz w:val="24"/>
                <w:szCs w:val="24"/>
              </w:rPr>
              <w:t>表5-</w:t>
            </w:r>
            <w:r>
              <w:rPr>
                <w:rFonts w:hint="eastAsia" w:ascii="Times New Roman" w:hAnsi="Times New Roman"/>
                <w:b/>
                <w:bCs/>
                <w:color w:val="000000"/>
                <w:kern w:val="0"/>
                <w:sz w:val="24"/>
                <w:szCs w:val="24"/>
              </w:rPr>
              <w:t>5</w:t>
            </w:r>
            <w:r>
              <w:rPr>
                <w:rFonts w:ascii="Times New Roman" w:hAnsi="Times New Roman"/>
                <w:b/>
                <w:bCs/>
                <w:color w:val="000000"/>
                <w:kern w:val="0"/>
                <w:sz w:val="24"/>
                <w:szCs w:val="24"/>
              </w:rPr>
              <w:t xml:space="preserve"> 项目危险废物识别一览表</w:t>
            </w:r>
          </w:p>
          <w:tbl>
            <w:tblPr>
              <w:tblStyle w:val="3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58"/>
              <w:gridCol w:w="1272"/>
              <w:gridCol w:w="1273"/>
              <w:gridCol w:w="2468"/>
              <w:gridCol w:w="1549"/>
              <w:gridCol w:w="10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8" w:type="dxa"/>
                  <w:vAlign w:val="center"/>
                </w:tcPr>
                <w:p>
                  <w:pPr>
                    <w:jc w:val="center"/>
                    <w:rPr>
                      <w:rFonts w:ascii="Times New Roman" w:hAnsi="Times New Roman"/>
                      <w:b/>
                      <w:bCs/>
                      <w:color w:val="000000"/>
                      <w:kern w:val="0"/>
                      <w:szCs w:val="21"/>
                    </w:rPr>
                  </w:pPr>
                  <w:r>
                    <w:rPr>
                      <w:rFonts w:ascii="Times New Roman" w:hAnsi="Times New Roman"/>
                      <w:b/>
                      <w:bCs/>
                      <w:color w:val="000000"/>
                      <w:kern w:val="0"/>
                      <w:szCs w:val="21"/>
                    </w:rPr>
                    <w:t>序号</w:t>
                  </w:r>
                </w:p>
              </w:tc>
              <w:tc>
                <w:tcPr>
                  <w:tcW w:w="2545" w:type="dxa"/>
                  <w:gridSpan w:val="2"/>
                  <w:vAlign w:val="center"/>
                </w:tcPr>
                <w:p>
                  <w:pPr>
                    <w:jc w:val="center"/>
                    <w:rPr>
                      <w:rFonts w:ascii="Times New Roman" w:hAnsi="Times New Roman"/>
                      <w:b/>
                      <w:bCs/>
                      <w:color w:val="000000"/>
                      <w:kern w:val="0"/>
                      <w:szCs w:val="21"/>
                    </w:rPr>
                  </w:pPr>
                  <w:r>
                    <w:rPr>
                      <w:rFonts w:ascii="Times New Roman" w:hAnsi="Times New Roman"/>
                      <w:b/>
                      <w:bCs/>
                      <w:color w:val="000000"/>
                      <w:kern w:val="0"/>
                      <w:szCs w:val="21"/>
                    </w:rPr>
                    <w:t>固废种类</w:t>
                  </w:r>
                </w:p>
              </w:tc>
              <w:tc>
                <w:tcPr>
                  <w:tcW w:w="2468" w:type="dxa"/>
                  <w:vAlign w:val="center"/>
                </w:tcPr>
                <w:p>
                  <w:pPr>
                    <w:jc w:val="center"/>
                    <w:rPr>
                      <w:rFonts w:ascii="Times New Roman" w:hAnsi="Times New Roman"/>
                      <w:b/>
                      <w:bCs/>
                      <w:color w:val="000000"/>
                      <w:kern w:val="0"/>
                      <w:szCs w:val="21"/>
                    </w:rPr>
                  </w:pPr>
                  <w:r>
                    <w:rPr>
                      <w:rFonts w:ascii="Times New Roman" w:hAnsi="Times New Roman"/>
                      <w:b/>
                      <w:bCs/>
                      <w:color w:val="000000"/>
                      <w:kern w:val="0"/>
                      <w:szCs w:val="21"/>
                    </w:rPr>
                    <w:t>危险类别</w:t>
                  </w:r>
                </w:p>
              </w:tc>
              <w:tc>
                <w:tcPr>
                  <w:tcW w:w="1549" w:type="dxa"/>
                  <w:vAlign w:val="center"/>
                </w:tcPr>
                <w:p>
                  <w:pPr>
                    <w:jc w:val="center"/>
                    <w:rPr>
                      <w:rFonts w:ascii="Times New Roman" w:hAnsi="Times New Roman"/>
                      <w:b/>
                      <w:bCs/>
                      <w:color w:val="000000"/>
                      <w:kern w:val="0"/>
                      <w:szCs w:val="21"/>
                    </w:rPr>
                  </w:pPr>
                  <w:r>
                    <w:rPr>
                      <w:rFonts w:ascii="Times New Roman" w:hAnsi="Times New Roman"/>
                      <w:b/>
                      <w:bCs/>
                      <w:color w:val="000000"/>
                      <w:kern w:val="0"/>
                      <w:szCs w:val="21"/>
                    </w:rPr>
                    <w:t>危废代码</w:t>
                  </w:r>
                </w:p>
              </w:tc>
              <w:tc>
                <w:tcPr>
                  <w:tcW w:w="1076" w:type="dxa"/>
                  <w:vAlign w:val="center"/>
                </w:tcPr>
                <w:p>
                  <w:pPr>
                    <w:jc w:val="center"/>
                    <w:rPr>
                      <w:rFonts w:ascii="Times New Roman" w:hAnsi="Times New Roman"/>
                      <w:b/>
                      <w:bCs/>
                      <w:color w:val="000000"/>
                      <w:kern w:val="0"/>
                      <w:szCs w:val="21"/>
                    </w:rPr>
                  </w:pPr>
                  <w:r>
                    <w:rPr>
                      <w:rFonts w:ascii="Times New Roman" w:hAnsi="Times New Roman"/>
                      <w:b/>
                      <w:bCs/>
                      <w:color w:val="000000"/>
                      <w:kern w:val="0"/>
                      <w:szCs w:val="21"/>
                    </w:rPr>
                    <w:t>危险特性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8" w:type="dxa"/>
                  <w:vAlign w:val="center"/>
                </w:tcPr>
                <w:p>
                  <w:pPr>
                    <w:jc w:val="center"/>
                    <w:rPr>
                      <w:rFonts w:ascii="Times New Roman" w:hAnsi="Times New Roman"/>
                      <w:color w:val="000000"/>
                      <w:kern w:val="0"/>
                      <w:szCs w:val="21"/>
                    </w:rPr>
                  </w:pPr>
                  <w:r>
                    <w:rPr>
                      <w:rFonts w:ascii="Times New Roman" w:hAnsi="Times New Roman"/>
                      <w:color w:val="000000"/>
                      <w:kern w:val="0"/>
                      <w:szCs w:val="21"/>
                    </w:rPr>
                    <w:t>1</w:t>
                  </w:r>
                </w:p>
              </w:tc>
              <w:tc>
                <w:tcPr>
                  <w:tcW w:w="2545" w:type="dxa"/>
                  <w:gridSpan w:val="2"/>
                  <w:vAlign w:val="center"/>
                </w:tcPr>
                <w:p>
                  <w:pPr>
                    <w:jc w:val="center"/>
                    <w:rPr>
                      <w:rFonts w:ascii="Times New Roman" w:hAnsi="Times New Roman"/>
                      <w:color w:val="000000"/>
                      <w:kern w:val="0"/>
                      <w:szCs w:val="21"/>
                    </w:rPr>
                  </w:pPr>
                  <w:r>
                    <w:rPr>
                      <w:rFonts w:ascii="Times New Roman" w:hAnsi="Times New Roman"/>
                      <w:color w:val="000000"/>
                      <w:kern w:val="0"/>
                      <w:szCs w:val="21"/>
                    </w:rPr>
                    <w:t>含油抹布、手套</w:t>
                  </w:r>
                </w:p>
              </w:tc>
              <w:tc>
                <w:tcPr>
                  <w:tcW w:w="2468" w:type="dxa"/>
                  <w:vAlign w:val="center"/>
                </w:tcPr>
                <w:p>
                  <w:pPr>
                    <w:jc w:val="center"/>
                    <w:rPr>
                      <w:rFonts w:ascii="Times New Roman" w:hAnsi="Times New Roman"/>
                      <w:color w:val="000000"/>
                      <w:kern w:val="0"/>
                      <w:szCs w:val="21"/>
                    </w:rPr>
                  </w:pPr>
                  <w:r>
                    <w:rPr>
                      <w:rFonts w:ascii="Times New Roman" w:hAnsi="Times New Roman"/>
                      <w:color w:val="000000"/>
                      <w:kern w:val="0"/>
                      <w:szCs w:val="21"/>
                    </w:rPr>
                    <w:t>其他废物（HW49）</w:t>
                  </w:r>
                </w:p>
              </w:tc>
              <w:tc>
                <w:tcPr>
                  <w:tcW w:w="1549" w:type="dxa"/>
                  <w:vAlign w:val="center"/>
                </w:tcPr>
                <w:p>
                  <w:pPr>
                    <w:jc w:val="center"/>
                    <w:rPr>
                      <w:rFonts w:ascii="Times New Roman" w:hAnsi="Times New Roman"/>
                      <w:color w:val="000000"/>
                      <w:kern w:val="0"/>
                      <w:szCs w:val="21"/>
                    </w:rPr>
                  </w:pPr>
                  <w:r>
                    <w:rPr>
                      <w:rFonts w:ascii="Times New Roman" w:hAnsi="Times New Roman"/>
                      <w:color w:val="000000"/>
                      <w:kern w:val="0"/>
                      <w:szCs w:val="21"/>
                    </w:rPr>
                    <w:t>900-041-49</w:t>
                  </w:r>
                </w:p>
              </w:tc>
              <w:tc>
                <w:tcPr>
                  <w:tcW w:w="1076" w:type="dxa"/>
                  <w:vAlign w:val="center"/>
                </w:tcPr>
                <w:p>
                  <w:pPr>
                    <w:jc w:val="center"/>
                    <w:rPr>
                      <w:rFonts w:ascii="Times New Roman" w:hAnsi="Times New Roman"/>
                      <w:color w:val="000000"/>
                      <w:kern w:val="0"/>
                      <w:szCs w:val="21"/>
                    </w:rPr>
                  </w:pPr>
                  <w:r>
                    <w:rPr>
                      <w:rFonts w:ascii="Times New Roman" w:hAnsi="Times New Roman"/>
                      <w:color w:val="000000"/>
                      <w:kern w:val="0"/>
                      <w:szCs w:val="21"/>
                    </w:rPr>
                    <w:t>T/In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8" w:type="dxa"/>
                  <w:vAlign w:val="center"/>
                </w:tcPr>
                <w:p>
                  <w:pPr>
                    <w:jc w:val="center"/>
                    <w:rPr>
                      <w:rFonts w:ascii="Times New Roman" w:hAnsi="Times New Roman"/>
                      <w:color w:val="000000"/>
                      <w:kern w:val="0"/>
                      <w:szCs w:val="21"/>
                    </w:rPr>
                  </w:pPr>
                  <w:r>
                    <w:rPr>
                      <w:rFonts w:ascii="Times New Roman" w:hAnsi="Times New Roman"/>
                      <w:color w:val="000000"/>
                      <w:kern w:val="0"/>
                      <w:szCs w:val="21"/>
                    </w:rPr>
                    <w:t>2</w:t>
                  </w:r>
                </w:p>
              </w:tc>
              <w:tc>
                <w:tcPr>
                  <w:tcW w:w="1272" w:type="dxa"/>
                  <w:vMerge w:val="restart"/>
                  <w:vAlign w:val="center"/>
                </w:tcPr>
                <w:p>
                  <w:pPr>
                    <w:jc w:val="center"/>
                    <w:rPr>
                      <w:rFonts w:ascii="Times New Roman" w:hAnsi="Times New Roman"/>
                      <w:color w:val="000000"/>
                      <w:kern w:val="0"/>
                      <w:szCs w:val="21"/>
                    </w:rPr>
                  </w:pPr>
                  <w:r>
                    <w:rPr>
                      <w:rFonts w:ascii="Times New Roman" w:hAnsi="Times New Roman"/>
                      <w:color w:val="000000"/>
                      <w:kern w:val="0"/>
                      <w:szCs w:val="21"/>
                    </w:rPr>
                    <w:t>机修固废</w:t>
                  </w:r>
                </w:p>
              </w:tc>
              <w:tc>
                <w:tcPr>
                  <w:tcW w:w="1273" w:type="dxa"/>
                  <w:vAlign w:val="center"/>
                </w:tcPr>
                <w:p>
                  <w:pPr>
                    <w:jc w:val="center"/>
                    <w:rPr>
                      <w:rFonts w:ascii="Times New Roman" w:hAnsi="Times New Roman"/>
                      <w:color w:val="000000"/>
                      <w:kern w:val="0"/>
                      <w:szCs w:val="21"/>
                    </w:rPr>
                  </w:pPr>
                  <w:r>
                    <w:rPr>
                      <w:rFonts w:ascii="Times New Roman" w:hAnsi="Times New Roman"/>
                      <w:color w:val="000000"/>
                      <w:kern w:val="0"/>
                      <w:szCs w:val="21"/>
                    </w:rPr>
                    <w:t>废机油及废液压油桶</w:t>
                  </w:r>
                </w:p>
              </w:tc>
              <w:tc>
                <w:tcPr>
                  <w:tcW w:w="2468" w:type="dxa"/>
                  <w:vAlign w:val="center"/>
                </w:tcPr>
                <w:p>
                  <w:pPr>
                    <w:jc w:val="center"/>
                    <w:rPr>
                      <w:rFonts w:ascii="Times New Roman" w:hAnsi="Times New Roman"/>
                      <w:color w:val="000000"/>
                      <w:kern w:val="0"/>
                      <w:szCs w:val="21"/>
                    </w:rPr>
                  </w:pPr>
                  <w:r>
                    <w:rPr>
                      <w:rFonts w:ascii="Times New Roman" w:hAnsi="Times New Roman"/>
                      <w:color w:val="000000"/>
                      <w:kern w:val="0"/>
                      <w:szCs w:val="21"/>
                    </w:rPr>
                    <w:t>废矿物油（HW08）</w:t>
                  </w:r>
                </w:p>
              </w:tc>
              <w:tc>
                <w:tcPr>
                  <w:tcW w:w="1549" w:type="dxa"/>
                  <w:vAlign w:val="center"/>
                </w:tcPr>
                <w:p>
                  <w:pPr>
                    <w:jc w:val="center"/>
                    <w:rPr>
                      <w:rFonts w:ascii="Times New Roman" w:hAnsi="Times New Roman"/>
                      <w:color w:val="000000"/>
                      <w:kern w:val="0"/>
                      <w:szCs w:val="21"/>
                    </w:rPr>
                  </w:pPr>
                  <w:r>
                    <w:rPr>
                      <w:rFonts w:ascii="Times New Roman" w:hAnsi="Times New Roman"/>
                      <w:color w:val="000000"/>
                      <w:kern w:val="0"/>
                      <w:szCs w:val="21"/>
                    </w:rPr>
                    <w:t>900-214-08</w:t>
                  </w:r>
                </w:p>
              </w:tc>
              <w:tc>
                <w:tcPr>
                  <w:tcW w:w="1076" w:type="dxa"/>
                  <w:vAlign w:val="center"/>
                </w:tcPr>
                <w:p>
                  <w:pPr>
                    <w:jc w:val="center"/>
                    <w:rPr>
                      <w:rFonts w:ascii="Times New Roman" w:hAnsi="Times New Roman"/>
                      <w:color w:val="000000"/>
                      <w:kern w:val="0"/>
                      <w:szCs w:val="21"/>
                    </w:rPr>
                  </w:pPr>
                  <w:r>
                    <w:rPr>
                      <w:rFonts w:ascii="Times New Roman" w:hAnsi="Times New Roman"/>
                      <w:color w:val="000000"/>
                      <w:kern w:val="0"/>
                      <w:szCs w:val="21"/>
                    </w:rPr>
                    <w:t>T，I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8" w:type="dxa"/>
                  <w:vAlign w:val="center"/>
                </w:tcPr>
                <w:p>
                  <w:pPr>
                    <w:jc w:val="center"/>
                    <w:rPr>
                      <w:rFonts w:ascii="Times New Roman" w:hAnsi="Times New Roman"/>
                      <w:color w:val="000000"/>
                      <w:kern w:val="0"/>
                      <w:szCs w:val="21"/>
                    </w:rPr>
                  </w:pPr>
                  <w:r>
                    <w:rPr>
                      <w:rFonts w:ascii="Times New Roman" w:hAnsi="Times New Roman"/>
                      <w:color w:val="000000"/>
                      <w:kern w:val="0"/>
                      <w:szCs w:val="21"/>
                    </w:rPr>
                    <w:t>3</w:t>
                  </w:r>
                </w:p>
              </w:tc>
              <w:tc>
                <w:tcPr>
                  <w:tcW w:w="1272" w:type="dxa"/>
                  <w:vMerge w:val="continue"/>
                  <w:vAlign w:val="center"/>
                </w:tcPr>
                <w:p>
                  <w:pPr>
                    <w:jc w:val="center"/>
                    <w:rPr>
                      <w:rFonts w:ascii="Times New Roman" w:hAnsi="Times New Roman"/>
                      <w:color w:val="000000"/>
                      <w:kern w:val="0"/>
                      <w:szCs w:val="21"/>
                    </w:rPr>
                  </w:pPr>
                </w:p>
              </w:tc>
              <w:tc>
                <w:tcPr>
                  <w:tcW w:w="1273" w:type="dxa"/>
                  <w:vAlign w:val="center"/>
                </w:tcPr>
                <w:p>
                  <w:pPr>
                    <w:jc w:val="center"/>
                    <w:rPr>
                      <w:rFonts w:ascii="Times New Roman" w:hAnsi="Times New Roman"/>
                      <w:color w:val="000000"/>
                      <w:kern w:val="0"/>
                      <w:szCs w:val="21"/>
                    </w:rPr>
                  </w:pPr>
                  <w:r>
                    <w:rPr>
                      <w:rFonts w:ascii="Times New Roman" w:hAnsi="Times New Roman"/>
                      <w:color w:val="000000"/>
                      <w:kern w:val="0"/>
                      <w:szCs w:val="21"/>
                    </w:rPr>
                    <w:t>废液压油</w:t>
                  </w:r>
                </w:p>
              </w:tc>
              <w:tc>
                <w:tcPr>
                  <w:tcW w:w="2468" w:type="dxa"/>
                  <w:vAlign w:val="center"/>
                </w:tcPr>
                <w:p>
                  <w:pPr>
                    <w:jc w:val="center"/>
                    <w:rPr>
                      <w:rFonts w:ascii="Times New Roman" w:hAnsi="Times New Roman"/>
                      <w:color w:val="000000"/>
                      <w:kern w:val="0"/>
                      <w:szCs w:val="21"/>
                    </w:rPr>
                  </w:pPr>
                  <w:r>
                    <w:rPr>
                      <w:rFonts w:ascii="Times New Roman" w:hAnsi="Times New Roman"/>
                      <w:color w:val="000000"/>
                      <w:kern w:val="0"/>
                      <w:szCs w:val="21"/>
                    </w:rPr>
                    <w:t>废矿物油（HW08）</w:t>
                  </w:r>
                </w:p>
              </w:tc>
              <w:tc>
                <w:tcPr>
                  <w:tcW w:w="1549" w:type="dxa"/>
                  <w:vAlign w:val="center"/>
                </w:tcPr>
                <w:p>
                  <w:pPr>
                    <w:jc w:val="center"/>
                    <w:rPr>
                      <w:rFonts w:ascii="Times New Roman" w:hAnsi="Times New Roman"/>
                      <w:color w:val="000000"/>
                      <w:kern w:val="0"/>
                      <w:szCs w:val="21"/>
                    </w:rPr>
                  </w:pPr>
                  <w:r>
                    <w:rPr>
                      <w:rFonts w:ascii="Times New Roman" w:hAnsi="Times New Roman"/>
                      <w:color w:val="000000"/>
                      <w:kern w:val="0"/>
                      <w:szCs w:val="21"/>
                    </w:rPr>
                    <w:t>900-218-08</w:t>
                  </w:r>
                </w:p>
              </w:tc>
              <w:tc>
                <w:tcPr>
                  <w:tcW w:w="1076" w:type="dxa"/>
                  <w:vAlign w:val="center"/>
                </w:tcPr>
                <w:p>
                  <w:pPr>
                    <w:jc w:val="center"/>
                    <w:rPr>
                      <w:rFonts w:ascii="Times New Roman" w:hAnsi="Times New Roman"/>
                      <w:color w:val="000000"/>
                      <w:kern w:val="0"/>
                      <w:szCs w:val="21"/>
                    </w:rPr>
                  </w:pPr>
                  <w:r>
                    <w:rPr>
                      <w:rFonts w:ascii="Times New Roman" w:hAnsi="Times New Roman"/>
                      <w:color w:val="000000"/>
                      <w:kern w:val="0"/>
                      <w:szCs w:val="21"/>
                    </w:rPr>
                    <w:t>T，I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8" w:type="dxa"/>
                  <w:vAlign w:val="center"/>
                </w:tcPr>
                <w:p>
                  <w:pPr>
                    <w:jc w:val="center"/>
                    <w:rPr>
                      <w:rFonts w:ascii="Times New Roman" w:hAnsi="Times New Roman"/>
                      <w:color w:val="000000"/>
                      <w:kern w:val="0"/>
                      <w:szCs w:val="21"/>
                    </w:rPr>
                  </w:pPr>
                  <w:r>
                    <w:rPr>
                      <w:rFonts w:hint="eastAsia" w:ascii="Times New Roman" w:hAnsi="Times New Roman"/>
                      <w:color w:val="000000"/>
                      <w:kern w:val="0"/>
                      <w:szCs w:val="21"/>
                    </w:rPr>
                    <w:t>4</w:t>
                  </w:r>
                </w:p>
              </w:tc>
              <w:tc>
                <w:tcPr>
                  <w:tcW w:w="2545" w:type="dxa"/>
                  <w:gridSpan w:val="2"/>
                  <w:vAlign w:val="center"/>
                </w:tcPr>
                <w:p>
                  <w:pPr>
                    <w:jc w:val="center"/>
                    <w:rPr>
                      <w:rFonts w:ascii="Times New Roman" w:hAnsi="Times New Roman"/>
                      <w:color w:val="000000"/>
                      <w:kern w:val="0"/>
                      <w:szCs w:val="21"/>
                    </w:rPr>
                  </w:pPr>
                  <w:r>
                    <w:rPr>
                      <w:rFonts w:ascii="Times New Roman" w:hAnsi="Times New Roman"/>
                      <w:color w:val="000000"/>
                      <w:kern w:val="0"/>
                      <w:szCs w:val="21"/>
                    </w:rPr>
                    <w:t>废活性炭</w:t>
                  </w:r>
                </w:p>
              </w:tc>
              <w:tc>
                <w:tcPr>
                  <w:tcW w:w="2468" w:type="dxa"/>
                  <w:vAlign w:val="center"/>
                </w:tcPr>
                <w:p>
                  <w:pPr>
                    <w:jc w:val="center"/>
                    <w:rPr>
                      <w:rFonts w:ascii="Times New Roman" w:hAnsi="Times New Roman"/>
                      <w:color w:val="000000"/>
                      <w:kern w:val="0"/>
                      <w:szCs w:val="21"/>
                    </w:rPr>
                  </w:pPr>
                  <w:r>
                    <w:rPr>
                      <w:rFonts w:ascii="Times New Roman" w:hAnsi="Times New Roman"/>
                      <w:color w:val="000000"/>
                      <w:kern w:val="0"/>
                      <w:szCs w:val="21"/>
                    </w:rPr>
                    <w:t>其他废物（HW49）</w:t>
                  </w:r>
                </w:p>
              </w:tc>
              <w:tc>
                <w:tcPr>
                  <w:tcW w:w="1549" w:type="dxa"/>
                  <w:vAlign w:val="center"/>
                </w:tcPr>
                <w:p>
                  <w:pPr>
                    <w:jc w:val="center"/>
                    <w:rPr>
                      <w:rFonts w:ascii="Times New Roman" w:hAnsi="Times New Roman"/>
                      <w:color w:val="000000"/>
                      <w:kern w:val="0"/>
                      <w:szCs w:val="21"/>
                    </w:rPr>
                  </w:pPr>
                  <w:r>
                    <w:rPr>
                      <w:rFonts w:ascii="Times New Roman" w:hAnsi="Times New Roman"/>
                      <w:color w:val="000000"/>
                      <w:kern w:val="0"/>
                      <w:szCs w:val="21"/>
                    </w:rPr>
                    <w:t xml:space="preserve">900-041-49 </w:t>
                  </w:r>
                </w:p>
              </w:tc>
              <w:tc>
                <w:tcPr>
                  <w:tcW w:w="1076" w:type="dxa"/>
                  <w:vAlign w:val="center"/>
                </w:tcPr>
                <w:p>
                  <w:pPr>
                    <w:jc w:val="center"/>
                    <w:rPr>
                      <w:rFonts w:ascii="Times New Roman" w:hAnsi="Times New Roman"/>
                      <w:color w:val="000000"/>
                      <w:kern w:val="0"/>
                      <w:szCs w:val="21"/>
                    </w:rPr>
                  </w:pPr>
                  <w:r>
                    <w:rPr>
                      <w:rFonts w:ascii="Times New Roman" w:hAnsi="Times New Roman"/>
                      <w:color w:val="000000"/>
                      <w:kern w:val="0"/>
                      <w:szCs w:val="21"/>
                    </w:rPr>
                    <w:t xml:space="preserve">T/In </w:t>
                  </w:r>
                </w:p>
              </w:tc>
            </w:tr>
          </w:tbl>
          <w:p>
            <w:pPr>
              <w:spacing w:line="360" w:lineRule="auto"/>
              <w:ind w:firstLine="482" w:firstLineChars="200"/>
              <w:rPr>
                <w:rFonts w:ascii="Times New Roman" w:hAnsi="Times New Roman"/>
                <w:b/>
                <w:bCs/>
                <w:color w:val="000000"/>
                <w:sz w:val="24"/>
                <w:szCs w:val="24"/>
              </w:rPr>
            </w:pPr>
            <w:r>
              <w:rPr>
                <w:rFonts w:ascii="Times New Roman" w:hAnsi="Times New Roman"/>
                <w:b/>
                <w:bCs/>
                <w:color w:val="000000"/>
                <w:sz w:val="24"/>
                <w:szCs w:val="24"/>
              </w:rPr>
              <w:t>（4）固体废物产生量汇总</w:t>
            </w:r>
          </w:p>
          <w:p>
            <w:pPr>
              <w:spacing w:line="360" w:lineRule="auto"/>
              <w:ind w:firstLine="480" w:firstLineChars="200"/>
              <w:rPr>
                <w:rFonts w:ascii="Times New Roman" w:hAnsi="Times New Roman"/>
                <w:color w:val="000000"/>
                <w:sz w:val="24"/>
                <w:szCs w:val="24"/>
              </w:rPr>
            </w:pPr>
            <w:r>
              <w:rPr>
                <w:rFonts w:ascii="Times New Roman" w:hAnsi="Times New Roman"/>
                <w:color w:val="000000"/>
                <w:sz w:val="24"/>
                <w:szCs w:val="24"/>
              </w:rPr>
              <w:t>项目运营期的固体废物产生量见表5-</w:t>
            </w:r>
            <w:r>
              <w:rPr>
                <w:rFonts w:hint="eastAsia" w:ascii="Times New Roman" w:hAnsi="Times New Roman"/>
                <w:color w:val="000000"/>
                <w:sz w:val="24"/>
                <w:szCs w:val="24"/>
              </w:rPr>
              <w:t>6</w:t>
            </w:r>
            <w:r>
              <w:rPr>
                <w:rFonts w:ascii="Times New Roman" w:hAnsi="Times New Roman"/>
                <w:color w:val="000000"/>
                <w:sz w:val="24"/>
                <w:szCs w:val="24"/>
              </w:rPr>
              <w:t xml:space="preserve">。 </w:t>
            </w:r>
          </w:p>
          <w:p>
            <w:pPr>
              <w:ind w:firstLine="2409" w:firstLineChars="1000"/>
              <w:rPr>
                <w:rFonts w:ascii="Times New Roman" w:hAnsi="Times New Roman"/>
                <w:b/>
                <w:bCs/>
                <w:color w:val="000000"/>
                <w:sz w:val="24"/>
              </w:rPr>
            </w:pPr>
            <w:r>
              <w:rPr>
                <w:rFonts w:ascii="Times New Roman" w:hAnsi="Times New Roman"/>
                <w:b/>
                <w:bCs/>
                <w:color w:val="000000"/>
                <w:sz w:val="24"/>
              </w:rPr>
              <w:t>表5-</w:t>
            </w:r>
            <w:r>
              <w:rPr>
                <w:rFonts w:hint="eastAsia" w:ascii="Times New Roman" w:hAnsi="Times New Roman"/>
                <w:b/>
                <w:bCs/>
                <w:color w:val="000000"/>
                <w:sz w:val="24"/>
              </w:rPr>
              <w:t>6</w:t>
            </w:r>
            <w:r>
              <w:rPr>
                <w:rFonts w:ascii="Times New Roman" w:hAnsi="Times New Roman"/>
                <w:b/>
                <w:bCs/>
                <w:color w:val="000000"/>
                <w:sz w:val="24"/>
              </w:rPr>
              <w:t xml:space="preserve">   项目固废产生情况一览表</w:t>
            </w:r>
          </w:p>
          <w:tbl>
            <w:tblPr>
              <w:tblStyle w:val="3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0"/>
              <w:gridCol w:w="542"/>
              <w:gridCol w:w="751"/>
              <w:gridCol w:w="665"/>
              <w:gridCol w:w="1136"/>
              <w:gridCol w:w="772"/>
              <w:gridCol w:w="1777"/>
              <w:gridCol w:w="19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 w:hRule="atLeast"/>
                <w:tblHeader/>
                <w:jc w:val="center"/>
              </w:trPr>
              <w:tc>
                <w:tcPr>
                  <w:tcW w:w="690" w:type="dxa"/>
                  <w:vAlign w:val="center"/>
                </w:tcPr>
                <w:p>
                  <w:pPr>
                    <w:autoSpaceDE w:val="0"/>
                    <w:autoSpaceDN w:val="0"/>
                    <w:adjustRightInd w:val="0"/>
                    <w:snapToGrid w:val="0"/>
                    <w:jc w:val="center"/>
                    <w:rPr>
                      <w:rFonts w:ascii="Times New Roman" w:hAnsi="Times New Roman"/>
                      <w:b/>
                      <w:bCs/>
                      <w:color w:val="000000"/>
                      <w:szCs w:val="21"/>
                    </w:rPr>
                  </w:pPr>
                  <w:r>
                    <w:rPr>
                      <w:rFonts w:ascii="Times New Roman" w:hAnsi="Times New Roman"/>
                      <w:b/>
                      <w:bCs/>
                      <w:color w:val="000000"/>
                      <w:szCs w:val="21"/>
                    </w:rPr>
                    <w:t>序号</w:t>
                  </w:r>
                </w:p>
              </w:tc>
              <w:tc>
                <w:tcPr>
                  <w:tcW w:w="1293" w:type="dxa"/>
                  <w:gridSpan w:val="2"/>
                  <w:vAlign w:val="center"/>
                </w:tcPr>
                <w:p>
                  <w:pPr>
                    <w:autoSpaceDE w:val="0"/>
                    <w:autoSpaceDN w:val="0"/>
                    <w:adjustRightInd w:val="0"/>
                    <w:snapToGrid w:val="0"/>
                    <w:jc w:val="center"/>
                    <w:rPr>
                      <w:rFonts w:ascii="Times New Roman" w:hAnsi="Times New Roman"/>
                      <w:b/>
                      <w:bCs/>
                      <w:color w:val="000000"/>
                      <w:szCs w:val="21"/>
                    </w:rPr>
                  </w:pPr>
                  <w:r>
                    <w:rPr>
                      <w:rFonts w:ascii="Times New Roman" w:hAnsi="Times New Roman"/>
                      <w:b/>
                      <w:bCs/>
                      <w:color w:val="000000"/>
                      <w:szCs w:val="21"/>
                    </w:rPr>
                    <w:t>名称</w:t>
                  </w:r>
                </w:p>
              </w:tc>
              <w:tc>
                <w:tcPr>
                  <w:tcW w:w="665" w:type="dxa"/>
                  <w:vAlign w:val="center"/>
                </w:tcPr>
                <w:p>
                  <w:pPr>
                    <w:autoSpaceDE w:val="0"/>
                    <w:autoSpaceDN w:val="0"/>
                    <w:adjustRightInd w:val="0"/>
                    <w:snapToGrid w:val="0"/>
                    <w:jc w:val="center"/>
                    <w:rPr>
                      <w:rFonts w:ascii="Times New Roman" w:hAnsi="Times New Roman"/>
                      <w:b/>
                      <w:bCs/>
                      <w:color w:val="000000"/>
                      <w:szCs w:val="21"/>
                    </w:rPr>
                  </w:pPr>
                  <w:r>
                    <w:rPr>
                      <w:rFonts w:ascii="Times New Roman" w:hAnsi="Times New Roman"/>
                      <w:b/>
                      <w:bCs/>
                      <w:color w:val="000000"/>
                      <w:szCs w:val="21"/>
                    </w:rPr>
                    <w:t>形态</w:t>
                  </w:r>
                </w:p>
              </w:tc>
              <w:tc>
                <w:tcPr>
                  <w:tcW w:w="1136" w:type="dxa"/>
                  <w:vAlign w:val="center"/>
                </w:tcPr>
                <w:p>
                  <w:pPr>
                    <w:autoSpaceDE w:val="0"/>
                    <w:autoSpaceDN w:val="0"/>
                    <w:adjustRightInd w:val="0"/>
                    <w:snapToGrid w:val="0"/>
                    <w:jc w:val="center"/>
                    <w:rPr>
                      <w:rFonts w:ascii="Times New Roman" w:hAnsi="Times New Roman"/>
                      <w:b/>
                      <w:bCs/>
                      <w:color w:val="000000"/>
                      <w:szCs w:val="21"/>
                    </w:rPr>
                  </w:pPr>
                  <w:r>
                    <w:rPr>
                      <w:rFonts w:ascii="Times New Roman" w:hAnsi="Times New Roman"/>
                      <w:b/>
                      <w:bCs/>
                      <w:color w:val="000000"/>
                      <w:szCs w:val="21"/>
                    </w:rPr>
                    <w:t>产生量t/a</w:t>
                  </w:r>
                </w:p>
              </w:tc>
              <w:tc>
                <w:tcPr>
                  <w:tcW w:w="772" w:type="dxa"/>
                  <w:vAlign w:val="center"/>
                </w:tcPr>
                <w:p>
                  <w:pPr>
                    <w:autoSpaceDE w:val="0"/>
                    <w:autoSpaceDN w:val="0"/>
                    <w:adjustRightInd w:val="0"/>
                    <w:snapToGrid w:val="0"/>
                    <w:jc w:val="center"/>
                    <w:rPr>
                      <w:rFonts w:ascii="Times New Roman" w:hAnsi="Times New Roman"/>
                      <w:b/>
                      <w:bCs/>
                      <w:color w:val="000000"/>
                      <w:szCs w:val="21"/>
                    </w:rPr>
                  </w:pPr>
                  <w:r>
                    <w:rPr>
                      <w:rFonts w:ascii="Times New Roman" w:hAnsi="Times New Roman"/>
                      <w:b/>
                      <w:bCs/>
                      <w:color w:val="000000"/>
                      <w:szCs w:val="21"/>
                    </w:rPr>
                    <w:t>属性</w:t>
                  </w:r>
                </w:p>
              </w:tc>
              <w:tc>
                <w:tcPr>
                  <w:tcW w:w="1777" w:type="dxa"/>
                  <w:vAlign w:val="center"/>
                </w:tcPr>
                <w:p>
                  <w:pPr>
                    <w:autoSpaceDE w:val="0"/>
                    <w:autoSpaceDN w:val="0"/>
                    <w:adjustRightInd w:val="0"/>
                    <w:snapToGrid w:val="0"/>
                    <w:jc w:val="center"/>
                    <w:rPr>
                      <w:rFonts w:ascii="Times New Roman" w:hAnsi="Times New Roman"/>
                      <w:b/>
                      <w:bCs/>
                      <w:color w:val="000000"/>
                      <w:szCs w:val="21"/>
                    </w:rPr>
                  </w:pPr>
                  <w:r>
                    <w:rPr>
                      <w:rFonts w:ascii="Times New Roman" w:hAnsi="Times New Roman"/>
                      <w:b/>
                      <w:bCs/>
                      <w:color w:val="000000"/>
                      <w:szCs w:val="21"/>
                    </w:rPr>
                    <w:t>危险种类及代码</w:t>
                  </w:r>
                </w:p>
              </w:tc>
              <w:tc>
                <w:tcPr>
                  <w:tcW w:w="1963" w:type="dxa"/>
                  <w:vAlign w:val="center"/>
                </w:tcPr>
                <w:p>
                  <w:pPr>
                    <w:autoSpaceDE w:val="0"/>
                    <w:autoSpaceDN w:val="0"/>
                    <w:adjustRightInd w:val="0"/>
                    <w:snapToGrid w:val="0"/>
                    <w:jc w:val="center"/>
                    <w:rPr>
                      <w:rFonts w:ascii="Times New Roman" w:hAnsi="Times New Roman"/>
                      <w:b/>
                      <w:bCs/>
                      <w:color w:val="000000"/>
                      <w:szCs w:val="21"/>
                    </w:rPr>
                  </w:pPr>
                  <w:r>
                    <w:rPr>
                      <w:rFonts w:ascii="Times New Roman" w:hAnsi="Times New Roman"/>
                      <w:b/>
                      <w:bCs/>
                      <w:color w:val="000000"/>
                      <w:szCs w:val="21"/>
                    </w:rPr>
                    <w:t>处理去向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90" w:type="dxa"/>
                  <w:vAlign w:val="center"/>
                </w:tcPr>
                <w:p>
                  <w:pPr>
                    <w:autoSpaceDE w:val="0"/>
                    <w:autoSpaceDN w:val="0"/>
                    <w:adjustRightInd w:val="0"/>
                    <w:snapToGrid w:val="0"/>
                    <w:jc w:val="center"/>
                    <w:rPr>
                      <w:rFonts w:ascii="Times New Roman" w:hAnsi="Times New Roman"/>
                      <w:color w:val="000000"/>
                      <w:szCs w:val="21"/>
                    </w:rPr>
                  </w:pPr>
                  <w:r>
                    <w:rPr>
                      <w:rFonts w:ascii="Times New Roman" w:hAnsi="Times New Roman"/>
                      <w:color w:val="000000"/>
                      <w:szCs w:val="21"/>
                    </w:rPr>
                    <w:t>1</w:t>
                  </w:r>
                </w:p>
              </w:tc>
              <w:tc>
                <w:tcPr>
                  <w:tcW w:w="1293" w:type="dxa"/>
                  <w:gridSpan w:val="2"/>
                  <w:vAlign w:val="center"/>
                </w:tcPr>
                <w:p>
                  <w:pPr>
                    <w:autoSpaceDE w:val="0"/>
                    <w:autoSpaceDN w:val="0"/>
                    <w:adjustRightInd w:val="0"/>
                    <w:snapToGrid w:val="0"/>
                    <w:jc w:val="center"/>
                    <w:rPr>
                      <w:rFonts w:ascii="Times New Roman" w:hAnsi="Times New Roman"/>
                      <w:color w:val="000000"/>
                      <w:szCs w:val="21"/>
                    </w:rPr>
                  </w:pPr>
                  <w:r>
                    <w:rPr>
                      <w:rFonts w:ascii="Times New Roman" w:hAnsi="Times New Roman"/>
                      <w:color w:val="000000"/>
                      <w:szCs w:val="21"/>
                    </w:rPr>
                    <w:t>包装</w:t>
                  </w:r>
                  <w:r>
                    <w:rPr>
                      <w:rFonts w:hint="eastAsia" w:ascii="Times New Roman" w:hAnsi="Times New Roman"/>
                      <w:color w:val="000000"/>
                      <w:szCs w:val="21"/>
                    </w:rPr>
                    <w:t>固废</w:t>
                  </w:r>
                </w:p>
              </w:tc>
              <w:tc>
                <w:tcPr>
                  <w:tcW w:w="665" w:type="dxa"/>
                  <w:vMerge w:val="restart"/>
                  <w:vAlign w:val="center"/>
                </w:tcPr>
                <w:p>
                  <w:pPr>
                    <w:autoSpaceDE w:val="0"/>
                    <w:autoSpaceDN w:val="0"/>
                    <w:adjustRightInd w:val="0"/>
                    <w:snapToGrid w:val="0"/>
                    <w:jc w:val="center"/>
                    <w:rPr>
                      <w:rFonts w:ascii="Times New Roman" w:hAnsi="Times New Roman"/>
                      <w:color w:val="000000"/>
                      <w:szCs w:val="21"/>
                    </w:rPr>
                  </w:pPr>
                  <w:r>
                    <w:rPr>
                      <w:rFonts w:ascii="Times New Roman" w:hAnsi="Times New Roman"/>
                      <w:color w:val="000000"/>
                      <w:szCs w:val="21"/>
                    </w:rPr>
                    <w:t>固态</w:t>
                  </w:r>
                </w:p>
              </w:tc>
              <w:tc>
                <w:tcPr>
                  <w:tcW w:w="1136" w:type="dxa"/>
                  <w:vAlign w:val="center"/>
                </w:tcPr>
                <w:p>
                  <w:pPr>
                    <w:autoSpaceDE w:val="0"/>
                    <w:autoSpaceDN w:val="0"/>
                    <w:adjustRightInd w:val="0"/>
                    <w:snapToGrid w:val="0"/>
                    <w:jc w:val="center"/>
                    <w:rPr>
                      <w:rFonts w:ascii="Times New Roman" w:hAnsi="Times New Roman"/>
                      <w:color w:val="000000"/>
                      <w:szCs w:val="21"/>
                    </w:rPr>
                  </w:pPr>
                  <w:r>
                    <w:rPr>
                      <w:rFonts w:hint="eastAsia" w:ascii="Times New Roman" w:hAnsi="Times New Roman"/>
                      <w:color w:val="000000"/>
                      <w:szCs w:val="21"/>
                    </w:rPr>
                    <w:t>1.0</w:t>
                  </w:r>
                </w:p>
              </w:tc>
              <w:tc>
                <w:tcPr>
                  <w:tcW w:w="772" w:type="dxa"/>
                  <w:vMerge w:val="restart"/>
                  <w:vAlign w:val="center"/>
                </w:tcPr>
                <w:p>
                  <w:pPr>
                    <w:autoSpaceDE w:val="0"/>
                    <w:autoSpaceDN w:val="0"/>
                    <w:adjustRightInd w:val="0"/>
                    <w:snapToGrid w:val="0"/>
                    <w:jc w:val="center"/>
                    <w:rPr>
                      <w:rFonts w:ascii="Times New Roman" w:hAnsi="Times New Roman"/>
                      <w:color w:val="000000"/>
                      <w:szCs w:val="21"/>
                    </w:rPr>
                  </w:pPr>
                  <w:r>
                    <w:rPr>
                      <w:rFonts w:ascii="Times New Roman" w:hAnsi="Times New Roman"/>
                      <w:color w:val="000000"/>
                      <w:szCs w:val="21"/>
                    </w:rPr>
                    <w:t>一般工业固废</w:t>
                  </w:r>
                </w:p>
              </w:tc>
              <w:tc>
                <w:tcPr>
                  <w:tcW w:w="1777" w:type="dxa"/>
                  <w:vAlign w:val="center"/>
                </w:tcPr>
                <w:p>
                  <w:pPr>
                    <w:autoSpaceDE w:val="0"/>
                    <w:autoSpaceDN w:val="0"/>
                    <w:adjustRightInd w:val="0"/>
                    <w:snapToGrid w:val="0"/>
                    <w:jc w:val="center"/>
                    <w:rPr>
                      <w:rFonts w:ascii="Times New Roman" w:hAnsi="Times New Roman"/>
                      <w:color w:val="000000"/>
                      <w:szCs w:val="21"/>
                    </w:rPr>
                  </w:pPr>
                  <w:r>
                    <w:rPr>
                      <w:rFonts w:ascii="Times New Roman" w:hAnsi="Times New Roman"/>
                      <w:color w:val="000000"/>
                      <w:szCs w:val="21"/>
                    </w:rPr>
                    <w:t>—</w:t>
                  </w:r>
                </w:p>
              </w:tc>
              <w:tc>
                <w:tcPr>
                  <w:tcW w:w="1963" w:type="dxa"/>
                  <w:vAlign w:val="center"/>
                </w:tcPr>
                <w:p>
                  <w:pPr>
                    <w:autoSpaceDE w:val="0"/>
                    <w:autoSpaceDN w:val="0"/>
                    <w:adjustRightInd w:val="0"/>
                    <w:snapToGrid w:val="0"/>
                    <w:rPr>
                      <w:rFonts w:ascii="Times New Roman" w:hAnsi="Times New Roman"/>
                      <w:color w:val="000000"/>
                      <w:szCs w:val="21"/>
                    </w:rPr>
                  </w:pPr>
                  <w:r>
                    <w:rPr>
                      <w:rFonts w:hint="eastAsia" w:ascii="Times New Roman" w:hAnsi="Times New Roman"/>
                      <w:szCs w:val="21"/>
                    </w:rPr>
                    <w:t>可回收部分出售给废物回收站，不可回收部分同生活垃圾一同处置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690" w:type="dxa"/>
                  <w:vAlign w:val="center"/>
                </w:tcPr>
                <w:p>
                  <w:pPr>
                    <w:autoSpaceDE w:val="0"/>
                    <w:autoSpaceDN w:val="0"/>
                    <w:adjustRightInd w:val="0"/>
                    <w:snapToGrid w:val="0"/>
                    <w:jc w:val="center"/>
                    <w:rPr>
                      <w:rFonts w:ascii="Times New Roman" w:hAnsi="Times New Roman"/>
                      <w:color w:val="000000"/>
                      <w:szCs w:val="21"/>
                    </w:rPr>
                  </w:pPr>
                  <w:r>
                    <w:rPr>
                      <w:rFonts w:ascii="Times New Roman" w:hAnsi="Times New Roman"/>
                      <w:color w:val="000000"/>
                      <w:szCs w:val="21"/>
                    </w:rPr>
                    <w:t>2</w:t>
                  </w:r>
                </w:p>
              </w:tc>
              <w:tc>
                <w:tcPr>
                  <w:tcW w:w="1293" w:type="dxa"/>
                  <w:gridSpan w:val="2"/>
                  <w:vAlign w:val="center"/>
                </w:tcPr>
                <w:p>
                  <w:pPr>
                    <w:autoSpaceDE w:val="0"/>
                    <w:autoSpaceDN w:val="0"/>
                    <w:adjustRightInd w:val="0"/>
                    <w:snapToGrid w:val="0"/>
                    <w:jc w:val="center"/>
                    <w:rPr>
                      <w:rFonts w:ascii="Times New Roman" w:hAnsi="Times New Roman"/>
                      <w:color w:val="000000"/>
                      <w:szCs w:val="21"/>
                    </w:rPr>
                  </w:pPr>
                  <w:r>
                    <w:rPr>
                      <w:rFonts w:hint="eastAsia" w:ascii="Times New Roman" w:hAnsi="Times New Roman"/>
                      <w:color w:val="000000"/>
                      <w:szCs w:val="21"/>
                    </w:rPr>
                    <w:t>布袋除尘器回收粉尘</w:t>
                  </w:r>
                </w:p>
              </w:tc>
              <w:tc>
                <w:tcPr>
                  <w:tcW w:w="665" w:type="dxa"/>
                  <w:vMerge w:val="continue"/>
                  <w:vAlign w:val="center"/>
                </w:tcPr>
                <w:p>
                  <w:pPr>
                    <w:autoSpaceDE w:val="0"/>
                    <w:autoSpaceDN w:val="0"/>
                    <w:adjustRightInd w:val="0"/>
                    <w:snapToGrid w:val="0"/>
                    <w:jc w:val="center"/>
                    <w:rPr>
                      <w:rFonts w:ascii="Times New Roman" w:hAnsi="Times New Roman"/>
                      <w:color w:val="000000"/>
                      <w:szCs w:val="21"/>
                    </w:rPr>
                  </w:pPr>
                </w:p>
              </w:tc>
              <w:tc>
                <w:tcPr>
                  <w:tcW w:w="1136" w:type="dxa"/>
                  <w:vAlign w:val="center"/>
                </w:tcPr>
                <w:p>
                  <w:pPr>
                    <w:autoSpaceDE w:val="0"/>
                    <w:autoSpaceDN w:val="0"/>
                    <w:adjustRightInd w:val="0"/>
                    <w:snapToGrid w:val="0"/>
                    <w:jc w:val="center"/>
                    <w:rPr>
                      <w:rFonts w:ascii="Times New Roman" w:hAnsi="Times New Roman"/>
                      <w:color w:val="000000"/>
                      <w:szCs w:val="21"/>
                    </w:rPr>
                  </w:pPr>
                  <w:r>
                    <w:rPr>
                      <w:rFonts w:hint="eastAsia" w:ascii="Times New Roman" w:hAnsi="Times New Roman"/>
                      <w:color w:val="000000"/>
                      <w:szCs w:val="21"/>
                    </w:rPr>
                    <w:t>0.0072</w:t>
                  </w:r>
                </w:p>
              </w:tc>
              <w:tc>
                <w:tcPr>
                  <w:tcW w:w="772" w:type="dxa"/>
                  <w:vMerge w:val="continue"/>
                  <w:vAlign w:val="center"/>
                </w:tcPr>
                <w:p>
                  <w:pPr>
                    <w:autoSpaceDE w:val="0"/>
                    <w:autoSpaceDN w:val="0"/>
                    <w:adjustRightInd w:val="0"/>
                    <w:snapToGrid w:val="0"/>
                    <w:jc w:val="center"/>
                    <w:rPr>
                      <w:rFonts w:ascii="Times New Roman" w:hAnsi="Times New Roman"/>
                      <w:color w:val="000000"/>
                      <w:szCs w:val="21"/>
                    </w:rPr>
                  </w:pPr>
                </w:p>
              </w:tc>
              <w:tc>
                <w:tcPr>
                  <w:tcW w:w="1777" w:type="dxa"/>
                  <w:vAlign w:val="center"/>
                </w:tcPr>
                <w:p>
                  <w:pPr>
                    <w:autoSpaceDE w:val="0"/>
                    <w:autoSpaceDN w:val="0"/>
                    <w:adjustRightInd w:val="0"/>
                    <w:snapToGrid w:val="0"/>
                    <w:jc w:val="center"/>
                    <w:rPr>
                      <w:rFonts w:ascii="Times New Roman" w:hAnsi="Times New Roman"/>
                      <w:color w:val="000000"/>
                      <w:szCs w:val="21"/>
                    </w:rPr>
                  </w:pPr>
                  <w:r>
                    <w:rPr>
                      <w:rFonts w:ascii="Times New Roman" w:hAnsi="Times New Roman"/>
                      <w:color w:val="000000"/>
                      <w:szCs w:val="21"/>
                    </w:rPr>
                    <w:t>—</w:t>
                  </w:r>
                </w:p>
              </w:tc>
              <w:tc>
                <w:tcPr>
                  <w:tcW w:w="1963" w:type="dxa"/>
                  <w:vAlign w:val="center"/>
                </w:tcPr>
                <w:p>
                  <w:pPr>
                    <w:autoSpaceDE w:val="0"/>
                    <w:autoSpaceDN w:val="0"/>
                    <w:adjustRightInd w:val="0"/>
                    <w:snapToGrid w:val="0"/>
                    <w:jc w:val="center"/>
                    <w:rPr>
                      <w:rFonts w:ascii="Times New Roman" w:hAnsi="Times New Roman"/>
                      <w:color w:val="000000"/>
                      <w:szCs w:val="21"/>
                    </w:rPr>
                  </w:pPr>
                  <w:r>
                    <w:rPr>
                      <w:rFonts w:hint="eastAsia" w:ascii="Times New Roman" w:hAnsi="Times New Roman"/>
                      <w:color w:val="000000"/>
                      <w:szCs w:val="21"/>
                    </w:rPr>
                    <w:t>收集后回用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 w:hRule="atLeast"/>
                <w:jc w:val="center"/>
              </w:trPr>
              <w:tc>
                <w:tcPr>
                  <w:tcW w:w="690" w:type="dxa"/>
                  <w:vAlign w:val="center"/>
                </w:tcPr>
                <w:p>
                  <w:pPr>
                    <w:autoSpaceDE w:val="0"/>
                    <w:autoSpaceDN w:val="0"/>
                    <w:adjustRightInd w:val="0"/>
                    <w:snapToGrid w:val="0"/>
                    <w:jc w:val="center"/>
                    <w:rPr>
                      <w:rFonts w:ascii="Times New Roman" w:hAnsi="Times New Roman"/>
                      <w:color w:val="000000"/>
                      <w:szCs w:val="21"/>
                    </w:rPr>
                  </w:pPr>
                  <w:r>
                    <w:rPr>
                      <w:rFonts w:ascii="Times New Roman" w:hAnsi="Times New Roman"/>
                      <w:color w:val="000000"/>
                      <w:szCs w:val="21"/>
                    </w:rPr>
                    <w:t>3</w:t>
                  </w:r>
                </w:p>
              </w:tc>
              <w:tc>
                <w:tcPr>
                  <w:tcW w:w="1293" w:type="dxa"/>
                  <w:gridSpan w:val="2"/>
                  <w:vAlign w:val="center"/>
                </w:tcPr>
                <w:p>
                  <w:pPr>
                    <w:autoSpaceDE w:val="0"/>
                    <w:autoSpaceDN w:val="0"/>
                    <w:adjustRightInd w:val="0"/>
                    <w:snapToGrid w:val="0"/>
                    <w:jc w:val="center"/>
                    <w:rPr>
                      <w:rFonts w:ascii="Times New Roman" w:hAnsi="Times New Roman"/>
                      <w:color w:val="000000"/>
                      <w:szCs w:val="21"/>
                    </w:rPr>
                  </w:pPr>
                  <w:r>
                    <w:rPr>
                      <w:rFonts w:hint="eastAsia" w:ascii="Times New Roman" w:hAnsi="Times New Roman"/>
                      <w:color w:val="000000"/>
                      <w:szCs w:val="21"/>
                    </w:rPr>
                    <w:t>边角料</w:t>
                  </w:r>
                </w:p>
              </w:tc>
              <w:tc>
                <w:tcPr>
                  <w:tcW w:w="665" w:type="dxa"/>
                  <w:vMerge w:val="continue"/>
                  <w:vAlign w:val="center"/>
                </w:tcPr>
                <w:p>
                  <w:pPr>
                    <w:autoSpaceDE w:val="0"/>
                    <w:autoSpaceDN w:val="0"/>
                    <w:adjustRightInd w:val="0"/>
                    <w:snapToGrid w:val="0"/>
                    <w:jc w:val="center"/>
                    <w:rPr>
                      <w:rFonts w:ascii="Times New Roman" w:hAnsi="Times New Roman"/>
                      <w:color w:val="000000"/>
                      <w:szCs w:val="21"/>
                    </w:rPr>
                  </w:pPr>
                </w:p>
              </w:tc>
              <w:tc>
                <w:tcPr>
                  <w:tcW w:w="1136" w:type="dxa"/>
                  <w:vAlign w:val="center"/>
                </w:tcPr>
                <w:p>
                  <w:pPr>
                    <w:autoSpaceDE w:val="0"/>
                    <w:autoSpaceDN w:val="0"/>
                    <w:adjustRightInd w:val="0"/>
                    <w:snapToGrid w:val="0"/>
                    <w:jc w:val="center"/>
                    <w:rPr>
                      <w:rFonts w:ascii="Times New Roman" w:hAnsi="Times New Roman"/>
                      <w:color w:val="000000"/>
                      <w:szCs w:val="21"/>
                    </w:rPr>
                  </w:pPr>
                  <w:r>
                    <w:rPr>
                      <w:rFonts w:hint="eastAsia" w:ascii="Times New Roman" w:hAnsi="Times New Roman"/>
                      <w:color w:val="000000"/>
                      <w:szCs w:val="21"/>
                    </w:rPr>
                    <w:t>12</w:t>
                  </w:r>
                </w:p>
              </w:tc>
              <w:tc>
                <w:tcPr>
                  <w:tcW w:w="772" w:type="dxa"/>
                  <w:vMerge w:val="continue"/>
                  <w:vAlign w:val="center"/>
                </w:tcPr>
                <w:p>
                  <w:pPr>
                    <w:autoSpaceDE w:val="0"/>
                    <w:autoSpaceDN w:val="0"/>
                    <w:adjustRightInd w:val="0"/>
                    <w:snapToGrid w:val="0"/>
                    <w:jc w:val="center"/>
                    <w:rPr>
                      <w:rFonts w:ascii="Times New Roman" w:hAnsi="Times New Roman"/>
                      <w:color w:val="000000"/>
                      <w:szCs w:val="21"/>
                    </w:rPr>
                  </w:pPr>
                </w:p>
              </w:tc>
              <w:tc>
                <w:tcPr>
                  <w:tcW w:w="1777" w:type="dxa"/>
                  <w:vAlign w:val="center"/>
                </w:tcPr>
                <w:p>
                  <w:pPr>
                    <w:autoSpaceDE w:val="0"/>
                    <w:autoSpaceDN w:val="0"/>
                    <w:adjustRightInd w:val="0"/>
                    <w:snapToGrid w:val="0"/>
                    <w:jc w:val="center"/>
                    <w:rPr>
                      <w:rFonts w:ascii="Times New Roman" w:hAnsi="Times New Roman"/>
                      <w:color w:val="000000"/>
                      <w:szCs w:val="21"/>
                    </w:rPr>
                  </w:pPr>
                  <w:r>
                    <w:rPr>
                      <w:rFonts w:ascii="Times New Roman" w:hAnsi="Times New Roman"/>
                      <w:color w:val="000000"/>
                      <w:szCs w:val="21"/>
                    </w:rPr>
                    <w:t>—</w:t>
                  </w:r>
                </w:p>
              </w:tc>
              <w:tc>
                <w:tcPr>
                  <w:tcW w:w="1963" w:type="dxa"/>
                  <w:vAlign w:val="center"/>
                </w:tcPr>
                <w:p>
                  <w:pPr>
                    <w:autoSpaceDE w:val="0"/>
                    <w:autoSpaceDN w:val="0"/>
                    <w:adjustRightInd w:val="0"/>
                    <w:snapToGrid w:val="0"/>
                    <w:jc w:val="center"/>
                    <w:rPr>
                      <w:rFonts w:ascii="Times New Roman" w:hAnsi="Times New Roman"/>
                      <w:i/>
                      <w:iCs/>
                      <w:color w:val="000000"/>
                      <w:szCs w:val="21"/>
                    </w:rPr>
                  </w:pPr>
                  <w:r>
                    <w:rPr>
                      <w:rFonts w:hint="eastAsia" w:ascii="Times New Roman" w:hAnsi="Times New Roman"/>
                      <w:color w:val="000000"/>
                      <w:szCs w:val="21"/>
                    </w:rPr>
                    <w:t>破碎后回用于生产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 w:hRule="atLeast"/>
                <w:jc w:val="center"/>
              </w:trPr>
              <w:tc>
                <w:tcPr>
                  <w:tcW w:w="690" w:type="dxa"/>
                  <w:vAlign w:val="center"/>
                </w:tcPr>
                <w:p>
                  <w:pPr>
                    <w:autoSpaceDE w:val="0"/>
                    <w:autoSpaceDN w:val="0"/>
                    <w:adjustRightInd w:val="0"/>
                    <w:snapToGrid w:val="0"/>
                    <w:jc w:val="center"/>
                    <w:rPr>
                      <w:rFonts w:ascii="Times New Roman" w:hAnsi="Times New Roman"/>
                      <w:color w:val="000000"/>
                      <w:szCs w:val="21"/>
                    </w:rPr>
                  </w:pPr>
                  <w:r>
                    <w:rPr>
                      <w:rFonts w:hint="eastAsia" w:ascii="Times New Roman" w:hAnsi="Times New Roman"/>
                      <w:color w:val="000000"/>
                      <w:szCs w:val="21"/>
                    </w:rPr>
                    <w:t>4</w:t>
                  </w:r>
                </w:p>
              </w:tc>
              <w:tc>
                <w:tcPr>
                  <w:tcW w:w="1293" w:type="dxa"/>
                  <w:gridSpan w:val="2"/>
                  <w:vAlign w:val="center"/>
                </w:tcPr>
                <w:p>
                  <w:pPr>
                    <w:autoSpaceDE w:val="0"/>
                    <w:autoSpaceDN w:val="0"/>
                    <w:adjustRightInd w:val="0"/>
                    <w:snapToGrid w:val="0"/>
                    <w:jc w:val="center"/>
                    <w:rPr>
                      <w:rFonts w:ascii="Times New Roman" w:hAnsi="Times New Roman"/>
                      <w:color w:val="000000"/>
                      <w:szCs w:val="21"/>
                    </w:rPr>
                  </w:pPr>
                  <w:r>
                    <w:rPr>
                      <w:rFonts w:hint="eastAsia" w:ascii="Times New Roman" w:hAnsi="Times New Roman"/>
                      <w:color w:val="000000"/>
                      <w:szCs w:val="21"/>
                    </w:rPr>
                    <w:t>残次品</w:t>
                  </w:r>
                </w:p>
              </w:tc>
              <w:tc>
                <w:tcPr>
                  <w:tcW w:w="665" w:type="dxa"/>
                  <w:vMerge w:val="continue"/>
                  <w:vAlign w:val="center"/>
                </w:tcPr>
                <w:p>
                  <w:pPr>
                    <w:autoSpaceDE w:val="0"/>
                    <w:autoSpaceDN w:val="0"/>
                    <w:adjustRightInd w:val="0"/>
                    <w:snapToGrid w:val="0"/>
                    <w:jc w:val="center"/>
                    <w:rPr>
                      <w:rFonts w:ascii="Times New Roman" w:hAnsi="Times New Roman"/>
                      <w:color w:val="000000"/>
                      <w:szCs w:val="21"/>
                    </w:rPr>
                  </w:pPr>
                </w:p>
              </w:tc>
              <w:tc>
                <w:tcPr>
                  <w:tcW w:w="1136" w:type="dxa"/>
                  <w:vAlign w:val="center"/>
                </w:tcPr>
                <w:p>
                  <w:pPr>
                    <w:autoSpaceDE w:val="0"/>
                    <w:autoSpaceDN w:val="0"/>
                    <w:adjustRightInd w:val="0"/>
                    <w:snapToGrid w:val="0"/>
                    <w:jc w:val="center"/>
                    <w:rPr>
                      <w:rFonts w:ascii="Times New Roman" w:hAnsi="Times New Roman"/>
                      <w:color w:val="000000"/>
                      <w:szCs w:val="21"/>
                    </w:rPr>
                  </w:pPr>
                  <w:r>
                    <w:rPr>
                      <w:rFonts w:hint="eastAsia" w:ascii="Times New Roman" w:hAnsi="Times New Roman"/>
                      <w:color w:val="000000"/>
                      <w:szCs w:val="21"/>
                    </w:rPr>
                    <w:t>6</w:t>
                  </w:r>
                </w:p>
              </w:tc>
              <w:tc>
                <w:tcPr>
                  <w:tcW w:w="772" w:type="dxa"/>
                  <w:vMerge w:val="continue"/>
                  <w:vAlign w:val="center"/>
                </w:tcPr>
                <w:p>
                  <w:pPr>
                    <w:autoSpaceDE w:val="0"/>
                    <w:autoSpaceDN w:val="0"/>
                    <w:adjustRightInd w:val="0"/>
                    <w:snapToGrid w:val="0"/>
                    <w:jc w:val="center"/>
                    <w:rPr>
                      <w:rFonts w:ascii="Times New Roman" w:hAnsi="Times New Roman"/>
                      <w:color w:val="000000"/>
                      <w:szCs w:val="21"/>
                    </w:rPr>
                  </w:pPr>
                </w:p>
              </w:tc>
              <w:tc>
                <w:tcPr>
                  <w:tcW w:w="1777" w:type="dxa"/>
                  <w:vAlign w:val="center"/>
                </w:tcPr>
                <w:p>
                  <w:pPr>
                    <w:autoSpaceDE w:val="0"/>
                    <w:autoSpaceDN w:val="0"/>
                    <w:adjustRightInd w:val="0"/>
                    <w:snapToGrid w:val="0"/>
                    <w:jc w:val="center"/>
                    <w:rPr>
                      <w:rFonts w:ascii="Times New Roman" w:hAnsi="Times New Roman"/>
                      <w:color w:val="000000"/>
                      <w:szCs w:val="21"/>
                    </w:rPr>
                  </w:pPr>
                </w:p>
              </w:tc>
              <w:tc>
                <w:tcPr>
                  <w:tcW w:w="1963" w:type="dxa"/>
                  <w:vAlign w:val="center"/>
                </w:tcPr>
                <w:p>
                  <w:pPr>
                    <w:autoSpaceDE w:val="0"/>
                    <w:autoSpaceDN w:val="0"/>
                    <w:adjustRightInd w:val="0"/>
                    <w:snapToGrid w:val="0"/>
                    <w:jc w:val="center"/>
                    <w:rPr>
                      <w:rFonts w:ascii="Times New Roman" w:hAnsi="Times New Roman"/>
                      <w:color w:val="000000"/>
                      <w:szCs w:val="21"/>
                    </w:rPr>
                  </w:pPr>
                  <w:r>
                    <w:rPr>
                      <w:rFonts w:hint="eastAsia" w:ascii="Times New Roman" w:hAnsi="Times New Roman"/>
                      <w:color w:val="000000"/>
                      <w:szCs w:val="21"/>
                    </w:rPr>
                    <w:t>破碎后回用于生产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690" w:type="dxa"/>
                  <w:vAlign w:val="center"/>
                </w:tcPr>
                <w:p>
                  <w:pPr>
                    <w:autoSpaceDE w:val="0"/>
                    <w:autoSpaceDN w:val="0"/>
                    <w:adjustRightInd w:val="0"/>
                    <w:snapToGrid w:val="0"/>
                    <w:jc w:val="center"/>
                    <w:rPr>
                      <w:rFonts w:ascii="Times New Roman" w:hAnsi="Times New Roman"/>
                      <w:color w:val="000000"/>
                      <w:szCs w:val="21"/>
                    </w:rPr>
                  </w:pPr>
                  <w:r>
                    <w:rPr>
                      <w:rFonts w:hint="eastAsia" w:ascii="Times New Roman" w:hAnsi="Times New Roman"/>
                      <w:color w:val="000000"/>
                      <w:szCs w:val="21"/>
                    </w:rPr>
                    <w:t>5</w:t>
                  </w:r>
                </w:p>
              </w:tc>
              <w:tc>
                <w:tcPr>
                  <w:tcW w:w="1293" w:type="dxa"/>
                  <w:gridSpan w:val="2"/>
                  <w:vAlign w:val="center"/>
                </w:tcPr>
                <w:p>
                  <w:pPr>
                    <w:autoSpaceDE w:val="0"/>
                    <w:autoSpaceDN w:val="0"/>
                    <w:adjustRightInd w:val="0"/>
                    <w:snapToGrid w:val="0"/>
                    <w:jc w:val="center"/>
                    <w:rPr>
                      <w:rFonts w:ascii="Times New Roman" w:hAnsi="Times New Roman"/>
                      <w:color w:val="000000"/>
                      <w:szCs w:val="21"/>
                    </w:rPr>
                  </w:pPr>
                  <w:r>
                    <w:rPr>
                      <w:rFonts w:ascii="Times New Roman" w:hAnsi="Times New Roman"/>
                      <w:bCs/>
                      <w:color w:val="000000"/>
                      <w:szCs w:val="21"/>
                    </w:rPr>
                    <w:t>含油抹布、手套</w:t>
                  </w:r>
                </w:p>
              </w:tc>
              <w:tc>
                <w:tcPr>
                  <w:tcW w:w="665" w:type="dxa"/>
                  <w:vAlign w:val="center"/>
                </w:tcPr>
                <w:p>
                  <w:pPr>
                    <w:autoSpaceDE w:val="0"/>
                    <w:autoSpaceDN w:val="0"/>
                    <w:adjustRightInd w:val="0"/>
                    <w:snapToGrid w:val="0"/>
                    <w:jc w:val="center"/>
                    <w:rPr>
                      <w:rFonts w:ascii="Times New Roman" w:hAnsi="Times New Roman"/>
                      <w:color w:val="000000"/>
                      <w:szCs w:val="21"/>
                    </w:rPr>
                  </w:pPr>
                  <w:r>
                    <w:rPr>
                      <w:rFonts w:ascii="Times New Roman" w:hAnsi="Times New Roman"/>
                      <w:color w:val="000000"/>
                      <w:szCs w:val="21"/>
                    </w:rPr>
                    <w:t>固态</w:t>
                  </w:r>
                </w:p>
              </w:tc>
              <w:tc>
                <w:tcPr>
                  <w:tcW w:w="1136" w:type="dxa"/>
                  <w:vAlign w:val="center"/>
                </w:tcPr>
                <w:p>
                  <w:pPr>
                    <w:autoSpaceDE w:val="0"/>
                    <w:autoSpaceDN w:val="0"/>
                    <w:adjustRightInd w:val="0"/>
                    <w:snapToGrid w:val="0"/>
                    <w:jc w:val="center"/>
                    <w:rPr>
                      <w:rFonts w:ascii="Times New Roman" w:hAnsi="Times New Roman"/>
                      <w:color w:val="000000"/>
                      <w:szCs w:val="21"/>
                    </w:rPr>
                  </w:pPr>
                  <w:r>
                    <w:rPr>
                      <w:rFonts w:ascii="Times New Roman" w:hAnsi="Times New Roman"/>
                      <w:color w:val="000000"/>
                      <w:szCs w:val="21"/>
                    </w:rPr>
                    <w:t>0.</w:t>
                  </w:r>
                  <w:r>
                    <w:rPr>
                      <w:rFonts w:hint="eastAsia" w:ascii="Times New Roman" w:hAnsi="Times New Roman"/>
                      <w:color w:val="000000"/>
                      <w:szCs w:val="21"/>
                    </w:rPr>
                    <w:t>003</w:t>
                  </w:r>
                </w:p>
              </w:tc>
              <w:tc>
                <w:tcPr>
                  <w:tcW w:w="772" w:type="dxa"/>
                  <w:vMerge w:val="restart"/>
                  <w:vAlign w:val="center"/>
                </w:tcPr>
                <w:p>
                  <w:pPr>
                    <w:autoSpaceDE w:val="0"/>
                    <w:autoSpaceDN w:val="0"/>
                    <w:adjustRightInd w:val="0"/>
                    <w:snapToGrid w:val="0"/>
                    <w:jc w:val="center"/>
                    <w:rPr>
                      <w:rFonts w:ascii="Times New Roman" w:hAnsi="Times New Roman"/>
                      <w:color w:val="000000"/>
                      <w:szCs w:val="21"/>
                    </w:rPr>
                  </w:pPr>
                  <w:r>
                    <w:rPr>
                      <w:rFonts w:ascii="Times New Roman" w:hAnsi="Times New Roman"/>
                      <w:color w:val="000000"/>
                      <w:szCs w:val="21"/>
                    </w:rPr>
                    <w:t>危险废物</w:t>
                  </w:r>
                </w:p>
              </w:tc>
              <w:tc>
                <w:tcPr>
                  <w:tcW w:w="1777" w:type="dxa"/>
                  <w:vAlign w:val="center"/>
                </w:tcPr>
                <w:p>
                  <w:pPr>
                    <w:autoSpaceDE w:val="0"/>
                    <w:autoSpaceDN w:val="0"/>
                    <w:adjustRightInd w:val="0"/>
                    <w:snapToGrid w:val="0"/>
                    <w:jc w:val="center"/>
                    <w:rPr>
                      <w:rFonts w:ascii="Times New Roman" w:hAnsi="Times New Roman"/>
                      <w:color w:val="000000"/>
                      <w:szCs w:val="21"/>
                    </w:rPr>
                  </w:pPr>
                  <w:r>
                    <w:rPr>
                      <w:rFonts w:ascii="Times New Roman" w:hAnsi="Times New Roman"/>
                      <w:color w:val="000000"/>
                      <w:szCs w:val="21"/>
                    </w:rPr>
                    <w:t>HW49其他废物，代码900-041-49</w:t>
                  </w:r>
                </w:p>
              </w:tc>
              <w:tc>
                <w:tcPr>
                  <w:tcW w:w="1963" w:type="dxa"/>
                  <w:vAlign w:val="center"/>
                </w:tcPr>
                <w:p>
                  <w:pPr>
                    <w:autoSpaceDE w:val="0"/>
                    <w:autoSpaceDN w:val="0"/>
                    <w:adjustRightInd w:val="0"/>
                    <w:snapToGrid w:val="0"/>
                    <w:rPr>
                      <w:rFonts w:ascii="Times New Roman" w:hAnsi="Times New Roman"/>
                      <w:color w:val="000000"/>
                      <w:szCs w:val="21"/>
                    </w:rPr>
                  </w:pPr>
                  <w:r>
                    <w:rPr>
                      <w:rFonts w:ascii="Times New Roman" w:hAnsi="Times New Roman"/>
                      <w:color w:val="000000"/>
                      <w:szCs w:val="21"/>
                    </w:rPr>
                    <w:t>收集后同生活垃圾一起处置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jc w:val="center"/>
              </w:trPr>
              <w:tc>
                <w:tcPr>
                  <w:tcW w:w="690" w:type="dxa"/>
                  <w:vMerge w:val="restart"/>
                  <w:vAlign w:val="center"/>
                </w:tcPr>
                <w:p>
                  <w:pPr>
                    <w:autoSpaceDE w:val="0"/>
                    <w:autoSpaceDN w:val="0"/>
                    <w:adjustRightInd w:val="0"/>
                    <w:snapToGrid w:val="0"/>
                    <w:jc w:val="center"/>
                    <w:rPr>
                      <w:rFonts w:ascii="Times New Roman" w:hAnsi="Times New Roman"/>
                      <w:color w:val="000000"/>
                      <w:szCs w:val="21"/>
                    </w:rPr>
                  </w:pPr>
                  <w:r>
                    <w:rPr>
                      <w:rFonts w:hint="eastAsia" w:ascii="Times New Roman" w:hAnsi="Times New Roman"/>
                      <w:color w:val="000000"/>
                      <w:szCs w:val="21"/>
                    </w:rPr>
                    <w:t>6</w:t>
                  </w:r>
                </w:p>
              </w:tc>
              <w:tc>
                <w:tcPr>
                  <w:tcW w:w="542" w:type="dxa"/>
                  <w:vMerge w:val="restart"/>
                  <w:vAlign w:val="center"/>
                </w:tcPr>
                <w:p>
                  <w:pPr>
                    <w:autoSpaceDE w:val="0"/>
                    <w:autoSpaceDN w:val="0"/>
                    <w:adjustRightInd w:val="0"/>
                    <w:snapToGrid w:val="0"/>
                    <w:jc w:val="center"/>
                    <w:rPr>
                      <w:rFonts w:ascii="Times New Roman" w:hAnsi="Times New Roman"/>
                      <w:color w:val="000000"/>
                      <w:szCs w:val="21"/>
                    </w:rPr>
                  </w:pPr>
                  <w:r>
                    <w:rPr>
                      <w:rFonts w:ascii="Times New Roman" w:hAnsi="Times New Roman"/>
                      <w:bCs/>
                      <w:color w:val="000000"/>
                      <w:szCs w:val="21"/>
                    </w:rPr>
                    <w:t>机修固废</w:t>
                  </w:r>
                </w:p>
              </w:tc>
              <w:tc>
                <w:tcPr>
                  <w:tcW w:w="751" w:type="dxa"/>
                  <w:vAlign w:val="center"/>
                </w:tcPr>
                <w:p>
                  <w:pPr>
                    <w:autoSpaceDE w:val="0"/>
                    <w:autoSpaceDN w:val="0"/>
                    <w:adjustRightInd w:val="0"/>
                    <w:snapToGrid w:val="0"/>
                    <w:jc w:val="center"/>
                    <w:rPr>
                      <w:rFonts w:ascii="Times New Roman" w:hAnsi="Times New Roman"/>
                      <w:bCs/>
                      <w:color w:val="000000"/>
                      <w:szCs w:val="21"/>
                    </w:rPr>
                  </w:pPr>
                  <w:r>
                    <w:rPr>
                      <w:rFonts w:hint="eastAsia" w:ascii="Times New Roman" w:hAnsi="Times New Roman"/>
                      <w:bCs/>
                      <w:color w:val="000000"/>
                      <w:szCs w:val="21"/>
                    </w:rPr>
                    <w:t>废机油</w:t>
                  </w:r>
                </w:p>
              </w:tc>
              <w:tc>
                <w:tcPr>
                  <w:tcW w:w="665" w:type="dxa"/>
                  <w:vAlign w:val="center"/>
                </w:tcPr>
                <w:p>
                  <w:pPr>
                    <w:autoSpaceDE w:val="0"/>
                    <w:autoSpaceDN w:val="0"/>
                    <w:adjustRightInd w:val="0"/>
                    <w:snapToGrid w:val="0"/>
                    <w:jc w:val="center"/>
                    <w:rPr>
                      <w:rFonts w:ascii="Times New Roman" w:hAnsi="Times New Roman"/>
                      <w:color w:val="000000"/>
                      <w:szCs w:val="21"/>
                    </w:rPr>
                  </w:pPr>
                  <w:r>
                    <w:rPr>
                      <w:rFonts w:hint="eastAsia" w:ascii="Times New Roman" w:hAnsi="Times New Roman"/>
                      <w:color w:val="000000"/>
                      <w:szCs w:val="21"/>
                    </w:rPr>
                    <w:t>液态</w:t>
                  </w:r>
                </w:p>
              </w:tc>
              <w:tc>
                <w:tcPr>
                  <w:tcW w:w="1136" w:type="dxa"/>
                  <w:vAlign w:val="center"/>
                </w:tcPr>
                <w:p>
                  <w:pPr>
                    <w:autoSpaceDE w:val="0"/>
                    <w:autoSpaceDN w:val="0"/>
                    <w:adjustRightInd w:val="0"/>
                    <w:snapToGrid w:val="0"/>
                    <w:jc w:val="center"/>
                    <w:rPr>
                      <w:rFonts w:ascii="Times New Roman" w:hAnsi="Times New Roman"/>
                      <w:color w:val="000000"/>
                      <w:szCs w:val="21"/>
                    </w:rPr>
                  </w:pPr>
                  <w:r>
                    <w:rPr>
                      <w:rFonts w:hint="eastAsia" w:ascii="Times New Roman" w:hAnsi="Times New Roman"/>
                      <w:color w:val="000000"/>
                      <w:szCs w:val="21"/>
                    </w:rPr>
                    <w:t>0.02</w:t>
                  </w:r>
                </w:p>
              </w:tc>
              <w:tc>
                <w:tcPr>
                  <w:tcW w:w="772" w:type="dxa"/>
                  <w:vMerge w:val="continue"/>
                  <w:vAlign w:val="center"/>
                </w:tcPr>
                <w:p>
                  <w:pPr>
                    <w:autoSpaceDE w:val="0"/>
                    <w:autoSpaceDN w:val="0"/>
                    <w:adjustRightInd w:val="0"/>
                    <w:snapToGrid w:val="0"/>
                    <w:jc w:val="center"/>
                    <w:rPr>
                      <w:rFonts w:ascii="Times New Roman" w:hAnsi="Times New Roman"/>
                      <w:color w:val="000000"/>
                      <w:szCs w:val="21"/>
                    </w:rPr>
                  </w:pPr>
                </w:p>
              </w:tc>
              <w:tc>
                <w:tcPr>
                  <w:tcW w:w="1777" w:type="dxa"/>
                  <w:vAlign w:val="center"/>
                </w:tcPr>
                <w:p>
                  <w:pPr>
                    <w:autoSpaceDE w:val="0"/>
                    <w:autoSpaceDN w:val="0"/>
                    <w:adjustRightInd w:val="0"/>
                    <w:snapToGrid w:val="0"/>
                    <w:jc w:val="center"/>
                    <w:rPr>
                      <w:rFonts w:ascii="Times New Roman" w:hAnsi="Times New Roman"/>
                      <w:color w:val="000000"/>
                      <w:szCs w:val="21"/>
                    </w:rPr>
                  </w:pPr>
                  <w:r>
                    <w:rPr>
                      <w:rFonts w:ascii="Times New Roman" w:hAnsi="Times New Roman"/>
                      <w:color w:val="000000"/>
                      <w:kern w:val="0"/>
                      <w:szCs w:val="21"/>
                    </w:rPr>
                    <w:t>HW</w:t>
                  </w:r>
                  <w:r>
                    <w:rPr>
                      <w:rFonts w:hint="eastAsia" w:ascii="Times New Roman" w:hAnsi="Times New Roman"/>
                      <w:color w:val="000000"/>
                      <w:kern w:val="0"/>
                      <w:szCs w:val="21"/>
                    </w:rPr>
                    <w:t>08</w:t>
                  </w:r>
                  <w:r>
                    <w:rPr>
                      <w:rFonts w:ascii="Times New Roman" w:hAnsi="Times New Roman"/>
                      <w:color w:val="000000"/>
                      <w:kern w:val="0"/>
                      <w:szCs w:val="21"/>
                    </w:rPr>
                    <w:t>，代码900-</w:t>
                  </w:r>
                  <w:r>
                    <w:rPr>
                      <w:rFonts w:hint="eastAsia" w:ascii="Times New Roman" w:hAnsi="Times New Roman"/>
                      <w:color w:val="000000"/>
                      <w:kern w:val="0"/>
                      <w:szCs w:val="21"/>
                    </w:rPr>
                    <w:t>214</w:t>
                  </w:r>
                  <w:r>
                    <w:rPr>
                      <w:rFonts w:ascii="Times New Roman" w:hAnsi="Times New Roman"/>
                      <w:color w:val="000000"/>
                      <w:kern w:val="0"/>
                      <w:szCs w:val="21"/>
                    </w:rPr>
                    <w:t>-</w:t>
                  </w:r>
                  <w:r>
                    <w:rPr>
                      <w:rFonts w:hint="eastAsia" w:ascii="Times New Roman" w:hAnsi="Times New Roman"/>
                      <w:color w:val="000000"/>
                      <w:kern w:val="0"/>
                      <w:szCs w:val="21"/>
                    </w:rPr>
                    <w:t>08</w:t>
                  </w:r>
                </w:p>
              </w:tc>
              <w:tc>
                <w:tcPr>
                  <w:tcW w:w="1963" w:type="dxa"/>
                  <w:vMerge w:val="restart"/>
                  <w:vAlign w:val="center"/>
                </w:tcPr>
                <w:p>
                  <w:pPr>
                    <w:autoSpaceDE w:val="0"/>
                    <w:autoSpaceDN w:val="0"/>
                    <w:adjustRightInd w:val="0"/>
                    <w:snapToGrid w:val="0"/>
                    <w:rPr>
                      <w:rFonts w:ascii="Times New Roman" w:hAnsi="Times New Roman"/>
                      <w:color w:val="000000"/>
                      <w:szCs w:val="21"/>
                    </w:rPr>
                  </w:pPr>
                  <w:r>
                    <w:rPr>
                      <w:rFonts w:ascii="Times New Roman" w:hAnsi="Times New Roman"/>
                      <w:color w:val="000000"/>
                      <w:szCs w:val="21"/>
                    </w:rPr>
                    <w:t>收集后定期交由资质单位处置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jc w:val="center"/>
              </w:trPr>
              <w:tc>
                <w:tcPr>
                  <w:tcW w:w="690" w:type="dxa"/>
                  <w:vMerge w:val="continue"/>
                  <w:vAlign w:val="center"/>
                </w:tcPr>
                <w:p>
                  <w:pPr>
                    <w:autoSpaceDE w:val="0"/>
                    <w:autoSpaceDN w:val="0"/>
                    <w:adjustRightInd w:val="0"/>
                    <w:snapToGrid w:val="0"/>
                    <w:jc w:val="center"/>
                  </w:pPr>
                </w:p>
              </w:tc>
              <w:tc>
                <w:tcPr>
                  <w:tcW w:w="542" w:type="dxa"/>
                  <w:vMerge w:val="continue"/>
                  <w:vAlign w:val="center"/>
                </w:tcPr>
                <w:p>
                  <w:pPr>
                    <w:autoSpaceDE w:val="0"/>
                    <w:autoSpaceDN w:val="0"/>
                    <w:adjustRightInd w:val="0"/>
                    <w:snapToGrid w:val="0"/>
                    <w:jc w:val="center"/>
                  </w:pPr>
                </w:p>
              </w:tc>
              <w:tc>
                <w:tcPr>
                  <w:tcW w:w="751" w:type="dxa"/>
                  <w:vAlign w:val="center"/>
                </w:tcPr>
                <w:p>
                  <w:pPr>
                    <w:autoSpaceDE w:val="0"/>
                    <w:autoSpaceDN w:val="0"/>
                    <w:adjustRightInd w:val="0"/>
                    <w:snapToGrid w:val="0"/>
                    <w:jc w:val="center"/>
                    <w:rPr>
                      <w:rFonts w:ascii="Times New Roman" w:hAnsi="Times New Roman"/>
                      <w:bCs/>
                      <w:color w:val="000000"/>
                      <w:szCs w:val="21"/>
                    </w:rPr>
                  </w:pPr>
                  <w:r>
                    <w:rPr>
                      <w:rFonts w:hint="eastAsia" w:ascii="Times New Roman" w:hAnsi="Times New Roman"/>
                      <w:bCs/>
                      <w:color w:val="000000"/>
                      <w:szCs w:val="21"/>
                    </w:rPr>
                    <w:t>废液压油</w:t>
                  </w:r>
                </w:p>
              </w:tc>
              <w:tc>
                <w:tcPr>
                  <w:tcW w:w="665" w:type="dxa"/>
                  <w:vAlign w:val="center"/>
                </w:tcPr>
                <w:p>
                  <w:pPr>
                    <w:autoSpaceDE w:val="0"/>
                    <w:autoSpaceDN w:val="0"/>
                    <w:adjustRightInd w:val="0"/>
                    <w:snapToGrid w:val="0"/>
                    <w:jc w:val="center"/>
                    <w:rPr>
                      <w:rFonts w:ascii="Times New Roman" w:hAnsi="Times New Roman"/>
                      <w:bCs/>
                      <w:color w:val="000000"/>
                      <w:szCs w:val="21"/>
                    </w:rPr>
                  </w:pPr>
                  <w:r>
                    <w:rPr>
                      <w:rFonts w:hint="eastAsia" w:ascii="Times New Roman" w:hAnsi="Times New Roman"/>
                      <w:bCs/>
                      <w:color w:val="000000"/>
                      <w:szCs w:val="21"/>
                    </w:rPr>
                    <w:t>液态</w:t>
                  </w:r>
                </w:p>
              </w:tc>
              <w:tc>
                <w:tcPr>
                  <w:tcW w:w="1136" w:type="dxa"/>
                  <w:vAlign w:val="center"/>
                </w:tcPr>
                <w:p>
                  <w:pPr>
                    <w:autoSpaceDE w:val="0"/>
                    <w:autoSpaceDN w:val="0"/>
                    <w:adjustRightInd w:val="0"/>
                    <w:snapToGrid w:val="0"/>
                    <w:jc w:val="center"/>
                    <w:rPr>
                      <w:rFonts w:ascii="Times New Roman" w:hAnsi="Times New Roman"/>
                      <w:bCs/>
                      <w:color w:val="000000"/>
                      <w:szCs w:val="21"/>
                    </w:rPr>
                  </w:pPr>
                  <w:r>
                    <w:rPr>
                      <w:rFonts w:hint="eastAsia" w:ascii="Times New Roman" w:hAnsi="Times New Roman"/>
                      <w:bCs/>
                      <w:color w:val="000000"/>
                      <w:szCs w:val="21"/>
                    </w:rPr>
                    <w:t>0.02</w:t>
                  </w:r>
                </w:p>
              </w:tc>
              <w:tc>
                <w:tcPr>
                  <w:tcW w:w="772" w:type="dxa"/>
                  <w:vMerge w:val="continue"/>
                  <w:vAlign w:val="center"/>
                </w:tcPr>
                <w:p>
                  <w:pPr>
                    <w:autoSpaceDE w:val="0"/>
                    <w:autoSpaceDN w:val="0"/>
                    <w:adjustRightInd w:val="0"/>
                    <w:snapToGrid w:val="0"/>
                    <w:jc w:val="center"/>
                    <w:rPr>
                      <w:rFonts w:ascii="Times New Roman" w:hAnsi="Times New Roman"/>
                      <w:bCs/>
                      <w:color w:val="000000"/>
                      <w:szCs w:val="21"/>
                    </w:rPr>
                  </w:pPr>
                </w:p>
              </w:tc>
              <w:tc>
                <w:tcPr>
                  <w:tcW w:w="1777" w:type="dxa"/>
                  <w:vAlign w:val="center"/>
                </w:tcPr>
                <w:p>
                  <w:pPr>
                    <w:autoSpaceDE w:val="0"/>
                    <w:autoSpaceDN w:val="0"/>
                    <w:adjustRightInd w:val="0"/>
                    <w:snapToGrid w:val="0"/>
                    <w:jc w:val="center"/>
                    <w:rPr>
                      <w:rFonts w:ascii="Times New Roman" w:hAnsi="Times New Roman"/>
                      <w:bCs/>
                      <w:color w:val="000000"/>
                      <w:szCs w:val="21"/>
                    </w:rPr>
                  </w:pPr>
                  <w:r>
                    <w:rPr>
                      <w:rFonts w:ascii="Times New Roman" w:hAnsi="Times New Roman"/>
                      <w:color w:val="000000"/>
                      <w:kern w:val="0"/>
                      <w:szCs w:val="21"/>
                    </w:rPr>
                    <w:t>HW</w:t>
                  </w:r>
                  <w:r>
                    <w:rPr>
                      <w:rFonts w:hint="eastAsia" w:ascii="Times New Roman" w:hAnsi="Times New Roman"/>
                      <w:color w:val="000000"/>
                      <w:kern w:val="0"/>
                      <w:szCs w:val="21"/>
                    </w:rPr>
                    <w:t>08</w:t>
                  </w:r>
                  <w:r>
                    <w:rPr>
                      <w:rFonts w:ascii="Times New Roman" w:hAnsi="Times New Roman"/>
                      <w:color w:val="000000"/>
                      <w:kern w:val="0"/>
                      <w:szCs w:val="21"/>
                    </w:rPr>
                    <w:t>，代码900-</w:t>
                  </w:r>
                  <w:r>
                    <w:rPr>
                      <w:rFonts w:hint="eastAsia" w:ascii="Times New Roman" w:hAnsi="Times New Roman"/>
                      <w:color w:val="000000"/>
                      <w:kern w:val="0"/>
                      <w:szCs w:val="21"/>
                    </w:rPr>
                    <w:t>218</w:t>
                  </w:r>
                  <w:r>
                    <w:rPr>
                      <w:rFonts w:ascii="Times New Roman" w:hAnsi="Times New Roman"/>
                      <w:color w:val="000000"/>
                      <w:kern w:val="0"/>
                      <w:szCs w:val="21"/>
                    </w:rPr>
                    <w:t>1-</w:t>
                  </w:r>
                  <w:r>
                    <w:rPr>
                      <w:rFonts w:hint="eastAsia" w:ascii="Times New Roman" w:hAnsi="Times New Roman"/>
                      <w:color w:val="000000"/>
                      <w:kern w:val="0"/>
                      <w:szCs w:val="21"/>
                    </w:rPr>
                    <w:t>08</w:t>
                  </w:r>
                </w:p>
              </w:tc>
              <w:tc>
                <w:tcPr>
                  <w:tcW w:w="1963" w:type="dxa"/>
                  <w:vMerge w:val="continue"/>
                  <w:vAlign w:val="center"/>
                </w:tcPr>
                <w:p>
                  <w:pPr>
                    <w:autoSpaceDE w:val="0"/>
                    <w:autoSpaceDN w:val="0"/>
                    <w:adjustRightInd w:val="0"/>
                    <w:snapToGrid w:val="0"/>
                    <w:jc w:val="center"/>
                    <w:rPr>
                      <w:rFonts w:ascii="Times New Roman" w:hAnsi="Times New Roman"/>
                      <w:bCs/>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jc w:val="center"/>
              </w:trPr>
              <w:tc>
                <w:tcPr>
                  <w:tcW w:w="690" w:type="dxa"/>
                  <w:vMerge w:val="continue"/>
                  <w:vAlign w:val="center"/>
                </w:tcPr>
                <w:p>
                  <w:pPr>
                    <w:autoSpaceDE w:val="0"/>
                    <w:autoSpaceDN w:val="0"/>
                    <w:adjustRightInd w:val="0"/>
                    <w:snapToGrid w:val="0"/>
                    <w:jc w:val="center"/>
                    <w:rPr>
                      <w:rFonts w:ascii="Times New Roman" w:hAnsi="Times New Roman"/>
                      <w:bCs/>
                      <w:color w:val="000000"/>
                      <w:szCs w:val="21"/>
                    </w:rPr>
                  </w:pPr>
                </w:p>
              </w:tc>
              <w:tc>
                <w:tcPr>
                  <w:tcW w:w="542" w:type="dxa"/>
                  <w:vMerge w:val="continue"/>
                  <w:vAlign w:val="center"/>
                </w:tcPr>
                <w:p>
                  <w:pPr>
                    <w:autoSpaceDE w:val="0"/>
                    <w:autoSpaceDN w:val="0"/>
                    <w:adjustRightInd w:val="0"/>
                    <w:snapToGrid w:val="0"/>
                    <w:jc w:val="center"/>
                    <w:rPr>
                      <w:rFonts w:ascii="Times New Roman" w:hAnsi="Times New Roman"/>
                      <w:bCs/>
                      <w:color w:val="000000"/>
                      <w:szCs w:val="21"/>
                    </w:rPr>
                  </w:pPr>
                </w:p>
              </w:tc>
              <w:tc>
                <w:tcPr>
                  <w:tcW w:w="751" w:type="dxa"/>
                  <w:vAlign w:val="center"/>
                </w:tcPr>
                <w:p>
                  <w:pPr>
                    <w:autoSpaceDE w:val="0"/>
                    <w:autoSpaceDN w:val="0"/>
                    <w:adjustRightInd w:val="0"/>
                    <w:snapToGrid w:val="0"/>
                    <w:jc w:val="center"/>
                    <w:rPr>
                      <w:rFonts w:ascii="Times New Roman" w:hAnsi="Times New Roman"/>
                      <w:bCs/>
                      <w:color w:val="000000"/>
                      <w:szCs w:val="21"/>
                    </w:rPr>
                  </w:pPr>
                  <w:r>
                    <w:rPr>
                      <w:rFonts w:hint="eastAsia" w:ascii="Times New Roman" w:hAnsi="Times New Roman"/>
                      <w:bCs/>
                      <w:color w:val="000000"/>
                      <w:szCs w:val="21"/>
                    </w:rPr>
                    <w:t>废油桶</w:t>
                  </w:r>
                </w:p>
              </w:tc>
              <w:tc>
                <w:tcPr>
                  <w:tcW w:w="665" w:type="dxa"/>
                  <w:vAlign w:val="center"/>
                </w:tcPr>
                <w:p>
                  <w:pPr>
                    <w:autoSpaceDE w:val="0"/>
                    <w:autoSpaceDN w:val="0"/>
                    <w:adjustRightInd w:val="0"/>
                    <w:snapToGrid w:val="0"/>
                    <w:jc w:val="center"/>
                    <w:rPr>
                      <w:rFonts w:ascii="Times New Roman" w:hAnsi="Times New Roman"/>
                      <w:bCs/>
                      <w:color w:val="000000"/>
                      <w:szCs w:val="21"/>
                    </w:rPr>
                  </w:pPr>
                  <w:r>
                    <w:rPr>
                      <w:rFonts w:hint="eastAsia" w:ascii="Times New Roman" w:hAnsi="Times New Roman"/>
                      <w:bCs/>
                      <w:color w:val="000000"/>
                      <w:szCs w:val="21"/>
                    </w:rPr>
                    <w:t>固态</w:t>
                  </w:r>
                </w:p>
              </w:tc>
              <w:tc>
                <w:tcPr>
                  <w:tcW w:w="1136" w:type="dxa"/>
                  <w:vAlign w:val="center"/>
                </w:tcPr>
                <w:p>
                  <w:pPr>
                    <w:autoSpaceDE w:val="0"/>
                    <w:autoSpaceDN w:val="0"/>
                    <w:adjustRightInd w:val="0"/>
                    <w:snapToGrid w:val="0"/>
                    <w:jc w:val="center"/>
                    <w:rPr>
                      <w:rFonts w:ascii="Times New Roman" w:hAnsi="Times New Roman"/>
                      <w:bCs/>
                      <w:color w:val="000000"/>
                      <w:szCs w:val="21"/>
                    </w:rPr>
                  </w:pPr>
                  <w:r>
                    <w:rPr>
                      <w:rFonts w:hint="eastAsia" w:ascii="Times New Roman" w:hAnsi="Times New Roman"/>
                      <w:bCs/>
                      <w:color w:val="000000"/>
                      <w:szCs w:val="21"/>
                    </w:rPr>
                    <w:t>0.01</w:t>
                  </w:r>
                </w:p>
              </w:tc>
              <w:tc>
                <w:tcPr>
                  <w:tcW w:w="772" w:type="dxa"/>
                  <w:vMerge w:val="continue"/>
                  <w:vAlign w:val="center"/>
                </w:tcPr>
                <w:p>
                  <w:pPr>
                    <w:autoSpaceDE w:val="0"/>
                    <w:autoSpaceDN w:val="0"/>
                    <w:adjustRightInd w:val="0"/>
                    <w:snapToGrid w:val="0"/>
                    <w:jc w:val="center"/>
                    <w:rPr>
                      <w:rFonts w:ascii="Times New Roman" w:hAnsi="Times New Roman"/>
                      <w:bCs/>
                      <w:color w:val="000000"/>
                      <w:szCs w:val="21"/>
                    </w:rPr>
                  </w:pPr>
                </w:p>
              </w:tc>
              <w:tc>
                <w:tcPr>
                  <w:tcW w:w="1777" w:type="dxa"/>
                  <w:tcBorders>
                    <w:bottom w:val="single" w:color="auto" w:sz="6" w:space="0"/>
                  </w:tcBorders>
                  <w:vAlign w:val="center"/>
                </w:tcPr>
                <w:p>
                  <w:pPr>
                    <w:autoSpaceDE w:val="0"/>
                    <w:autoSpaceDN w:val="0"/>
                    <w:adjustRightInd w:val="0"/>
                    <w:snapToGrid w:val="0"/>
                    <w:jc w:val="center"/>
                    <w:rPr>
                      <w:rFonts w:ascii="Times New Roman" w:hAnsi="Times New Roman"/>
                      <w:bCs/>
                      <w:color w:val="000000"/>
                      <w:szCs w:val="21"/>
                    </w:rPr>
                  </w:pPr>
                  <w:r>
                    <w:rPr>
                      <w:rFonts w:ascii="Times New Roman" w:hAnsi="Times New Roman"/>
                      <w:color w:val="000000"/>
                      <w:kern w:val="0"/>
                      <w:szCs w:val="21"/>
                    </w:rPr>
                    <w:t>HW49其他废物，代码900-041-49</w:t>
                  </w:r>
                </w:p>
              </w:tc>
              <w:tc>
                <w:tcPr>
                  <w:tcW w:w="1963" w:type="dxa"/>
                  <w:vMerge w:val="continue"/>
                  <w:vAlign w:val="center"/>
                </w:tcPr>
                <w:p>
                  <w:pPr>
                    <w:autoSpaceDE w:val="0"/>
                    <w:autoSpaceDN w:val="0"/>
                    <w:adjustRightInd w:val="0"/>
                    <w:snapToGrid w:val="0"/>
                    <w:jc w:val="center"/>
                    <w:rPr>
                      <w:rFonts w:ascii="Times New Roman" w:hAnsi="Times New Roman"/>
                      <w:bCs/>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690" w:type="dxa"/>
                  <w:vAlign w:val="center"/>
                </w:tcPr>
                <w:p>
                  <w:pPr>
                    <w:autoSpaceDE w:val="0"/>
                    <w:autoSpaceDN w:val="0"/>
                    <w:adjustRightInd w:val="0"/>
                    <w:snapToGrid w:val="0"/>
                    <w:jc w:val="center"/>
                    <w:rPr>
                      <w:rFonts w:ascii="Times New Roman" w:hAnsi="Times New Roman"/>
                      <w:color w:val="000000"/>
                      <w:szCs w:val="21"/>
                    </w:rPr>
                  </w:pPr>
                  <w:r>
                    <w:rPr>
                      <w:rFonts w:ascii="Times New Roman" w:hAnsi="Times New Roman"/>
                      <w:color w:val="000000"/>
                      <w:szCs w:val="21"/>
                    </w:rPr>
                    <w:t>7</w:t>
                  </w:r>
                </w:p>
              </w:tc>
              <w:tc>
                <w:tcPr>
                  <w:tcW w:w="1293" w:type="dxa"/>
                  <w:gridSpan w:val="2"/>
                  <w:vAlign w:val="center"/>
                </w:tcPr>
                <w:p>
                  <w:pPr>
                    <w:autoSpaceDE w:val="0"/>
                    <w:autoSpaceDN w:val="0"/>
                    <w:adjustRightInd w:val="0"/>
                    <w:snapToGrid w:val="0"/>
                    <w:jc w:val="center"/>
                    <w:rPr>
                      <w:rFonts w:ascii="Times New Roman" w:hAnsi="Times New Roman"/>
                      <w:bCs/>
                      <w:color w:val="000000"/>
                      <w:szCs w:val="21"/>
                    </w:rPr>
                  </w:pPr>
                  <w:r>
                    <w:rPr>
                      <w:rFonts w:ascii="Times New Roman" w:hAnsi="Times New Roman"/>
                      <w:bCs/>
                      <w:color w:val="000000"/>
                      <w:szCs w:val="21"/>
                    </w:rPr>
                    <w:t>废活性炭</w:t>
                  </w:r>
                </w:p>
              </w:tc>
              <w:tc>
                <w:tcPr>
                  <w:tcW w:w="665" w:type="dxa"/>
                  <w:vAlign w:val="center"/>
                </w:tcPr>
                <w:p>
                  <w:pPr>
                    <w:autoSpaceDE w:val="0"/>
                    <w:autoSpaceDN w:val="0"/>
                    <w:adjustRightInd w:val="0"/>
                    <w:snapToGrid w:val="0"/>
                    <w:jc w:val="center"/>
                    <w:rPr>
                      <w:rFonts w:ascii="Times New Roman" w:hAnsi="Times New Roman"/>
                      <w:color w:val="000000"/>
                      <w:szCs w:val="21"/>
                    </w:rPr>
                  </w:pPr>
                  <w:r>
                    <w:rPr>
                      <w:rFonts w:ascii="Times New Roman" w:hAnsi="Times New Roman"/>
                      <w:color w:val="000000"/>
                      <w:szCs w:val="21"/>
                    </w:rPr>
                    <w:t>固态</w:t>
                  </w:r>
                </w:p>
              </w:tc>
              <w:tc>
                <w:tcPr>
                  <w:tcW w:w="1136" w:type="dxa"/>
                  <w:vAlign w:val="center"/>
                </w:tcPr>
                <w:p>
                  <w:pPr>
                    <w:autoSpaceDE w:val="0"/>
                    <w:autoSpaceDN w:val="0"/>
                    <w:adjustRightInd w:val="0"/>
                    <w:snapToGrid w:val="0"/>
                    <w:jc w:val="center"/>
                    <w:rPr>
                      <w:rFonts w:ascii="Times New Roman" w:hAnsi="Times New Roman"/>
                      <w:color w:val="000000"/>
                      <w:szCs w:val="21"/>
                    </w:rPr>
                  </w:pPr>
                  <w:r>
                    <w:rPr>
                      <w:rFonts w:hint="eastAsia" w:ascii="Times New Roman" w:hAnsi="Times New Roman"/>
                      <w:color w:val="000000"/>
                      <w:szCs w:val="21"/>
                    </w:rPr>
                    <w:t>1.2</w:t>
                  </w:r>
                </w:p>
              </w:tc>
              <w:tc>
                <w:tcPr>
                  <w:tcW w:w="772" w:type="dxa"/>
                  <w:vMerge w:val="continue"/>
                  <w:vAlign w:val="center"/>
                </w:tcPr>
                <w:p>
                  <w:pPr>
                    <w:autoSpaceDE w:val="0"/>
                    <w:autoSpaceDN w:val="0"/>
                    <w:adjustRightInd w:val="0"/>
                    <w:snapToGrid w:val="0"/>
                    <w:jc w:val="center"/>
                    <w:rPr>
                      <w:rFonts w:ascii="Times New Roman" w:hAnsi="Times New Roman"/>
                      <w:color w:val="000000"/>
                      <w:szCs w:val="21"/>
                    </w:rPr>
                  </w:pPr>
                </w:p>
              </w:tc>
              <w:tc>
                <w:tcPr>
                  <w:tcW w:w="1777" w:type="dxa"/>
                  <w:tcBorders>
                    <w:bottom w:val="single" w:color="auto" w:sz="6" w:space="0"/>
                  </w:tcBorders>
                  <w:vAlign w:val="center"/>
                </w:tcPr>
                <w:p>
                  <w:pPr>
                    <w:autoSpaceDE w:val="0"/>
                    <w:autoSpaceDN w:val="0"/>
                    <w:adjustRightInd w:val="0"/>
                    <w:snapToGrid w:val="0"/>
                    <w:jc w:val="center"/>
                    <w:rPr>
                      <w:rFonts w:ascii="Times New Roman" w:hAnsi="Times New Roman"/>
                      <w:color w:val="000000"/>
                      <w:szCs w:val="21"/>
                    </w:rPr>
                  </w:pPr>
                  <w:r>
                    <w:rPr>
                      <w:rFonts w:ascii="Times New Roman" w:hAnsi="Times New Roman"/>
                      <w:color w:val="000000"/>
                      <w:kern w:val="0"/>
                      <w:szCs w:val="21"/>
                    </w:rPr>
                    <w:t>HW49其他废物，代码900-041-49</w:t>
                  </w:r>
                </w:p>
              </w:tc>
              <w:tc>
                <w:tcPr>
                  <w:tcW w:w="1963" w:type="dxa"/>
                  <w:vMerge w:val="continue"/>
                  <w:vAlign w:val="center"/>
                </w:tcPr>
                <w:p>
                  <w:pPr>
                    <w:autoSpaceDE w:val="0"/>
                    <w:autoSpaceDN w:val="0"/>
                    <w:adjustRightInd w:val="0"/>
                    <w:snapToGrid w:val="0"/>
                    <w:jc w:val="center"/>
                    <w:rPr>
                      <w:rFonts w:ascii="Times New Roman" w:hAnsi="Times New Roman"/>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23" w:hRule="atLeast"/>
                <w:jc w:val="center"/>
              </w:trPr>
              <w:tc>
                <w:tcPr>
                  <w:tcW w:w="690" w:type="dxa"/>
                  <w:tcBorders>
                    <w:right w:val="single" w:color="auto" w:sz="6" w:space="0"/>
                  </w:tcBorders>
                  <w:vAlign w:val="center"/>
                </w:tcPr>
                <w:p>
                  <w:pPr>
                    <w:autoSpaceDE w:val="0"/>
                    <w:autoSpaceDN w:val="0"/>
                    <w:adjustRightInd w:val="0"/>
                    <w:snapToGrid w:val="0"/>
                    <w:jc w:val="center"/>
                    <w:rPr>
                      <w:rFonts w:ascii="Times New Roman" w:hAnsi="Times New Roman"/>
                      <w:color w:val="000000"/>
                      <w:szCs w:val="21"/>
                    </w:rPr>
                  </w:pPr>
                  <w:r>
                    <w:rPr>
                      <w:rFonts w:hint="eastAsia" w:ascii="Times New Roman" w:hAnsi="Times New Roman"/>
                      <w:color w:val="000000"/>
                      <w:szCs w:val="21"/>
                    </w:rPr>
                    <w:t>8</w:t>
                  </w:r>
                </w:p>
              </w:tc>
              <w:tc>
                <w:tcPr>
                  <w:tcW w:w="1293" w:type="dxa"/>
                  <w:gridSpan w:val="2"/>
                  <w:tcBorders>
                    <w:left w:val="single" w:color="auto" w:sz="6" w:space="0"/>
                  </w:tcBorders>
                  <w:vAlign w:val="center"/>
                </w:tcPr>
                <w:p>
                  <w:pPr>
                    <w:autoSpaceDE w:val="0"/>
                    <w:autoSpaceDN w:val="0"/>
                    <w:adjustRightInd w:val="0"/>
                    <w:snapToGrid w:val="0"/>
                    <w:jc w:val="center"/>
                    <w:rPr>
                      <w:rFonts w:ascii="Times New Roman" w:hAnsi="Times New Roman"/>
                      <w:color w:val="000000"/>
                      <w:szCs w:val="21"/>
                    </w:rPr>
                  </w:pPr>
                  <w:r>
                    <w:rPr>
                      <w:rFonts w:ascii="Times New Roman" w:hAnsi="Times New Roman"/>
                      <w:color w:val="000000"/>
                      <w:szCs w:val="21"/>
                    </w:rPr>
                    <w:t>生活垃圾</w:t>
                  </w:r>
                </w:p>
              </w:tc>
              <w:tc>
                <w:tcPr>
                  <w:tcW w:w="665" w:type="dxa"/>
                  <w:vAlign w:val="center"/>
                </w:tcPr>
                <w:p>
                  <w:pPr>
                    <w:autoSpaceDE w:val="0"/>
                    <w:autoSpaceDN w:val="0"/>
                    <w:adjustRightInd w:val="0"/>
                    <w:snapToGrid w:val="0"/>
                    <w:jc w:val="center"/>
                    <w:rPr>
                      <w:rFonts w:ascii="Times New Roman" w:hAnsi="Times New Roman"/>
                      <w:color w:val="000000"/>
                      <w:szCs w:val="21"/>
                    </w:rPr>
                  </w:pPr>
                  <w:r>
                    <w:rPr>
                      <w:rFonts w:ascii="Times New Roman" w:hAnsi="Times New Roman"/>
                      <w:color w:val="000000"/>
                      <w:szCs w:val="21"/>
                    </w:rPr>
                    <w:t>固态</w:t>
                  </w:r>
                </w:p>
              </w:tc>
              <w:tc>
                <w:tcPr>
                  <w:tcW w:w="1136" w:type="dxa"/>
                  <w:vAlign w:val="center"/>
                </w:tcPr>
                <w:p>
                  <w:pPr>
                    <w:autoSpaceDE w:val="0"/>
                    <w:autoSpaceDN w:val="0"/>
                    <w:adjustRightInd w:val="0"/>
                    <w:snapToGrid w:val="0"/>
                    <w:jc w:val="center"/>
                    <w:rPr>
                      <w:rFonts w:ascii="Times New Roman" w:hAnsi="Times New Roman"/>
                      <w:color w:val="000000"/>
                      <w:szCs w:val="21"/>
                    </w:rPr>
                  </w:pPr>
                  <w:r>
                    <w:rPr>
                      <w:rFonts w:hint="eastAsia" w:ascii="Times New Roman" w:hAnsi="Times New Roman"/>
                      <w:color w:val="000000"/>
                      <w:szCs w:val="21"/>
                    </w:rPr>
                    <w:t>4.5</w:t>
                  </w:r>
                </w:p>
              </w:tc>
              <w:tc>
                <w:tcPr>
                  <w:tcW w:w="772" w:type="dxa"/>
                  <w:vAlign w:val="center"/>
                </w:tcPr>
                <w:p>
                  <w:pPr>
                    <w:autoSpaceDE w:val="0"/>
                    <w:autoSpaceDN w:val="0"/>
                    <w:adjustRightInd w:val="0"/>
                    <w:snapToGrid w:val="0"/>
                    <w:jc w:val="center"/>
                    <w:rPr>
                      <w:rFonts w:ascii="Times New Roman" w:hAnsi="Times New Roman"/>
                      <w:color w:val="000000"/>
                      <w:szCs w:val="21"/>
                    </w:rPr>
                  </w:pPr>
                  <w:r>
                    <w:rPr>
                      <w:rFonts w:ascii="Times New Roman" w:hAnsi="Times New Roman"/>
                      <w:color w:val="000000"/>
                      <w:szCs w:val="21"/>
                    </w:rPr>
                    <w:t>一般固废</w:t>
                  </w:r>
                </w:p>
              </w:tc>
              <w:tc>
                <w:tcPr>
                  <w:tcW w:w="1777" w:type="dxa"/>
                  <w:tcBorders>
                    <w:top w:val="single" w:color="auto" w:sz="6" w:space="0"/>
                    <w:bottom w:val="single" w:color="auto" w:sz="6" w:space="0"/>
                  </w:tcBorders>
                  <w:vAlign w:val="center"/>
                </w:tcPr>
                <w:p>
                  <w:pPr>
                    <w:autoSpaceDE w:val="0"/>
                    <w:autoSpaceDN w:val="0"/>
                    <w:adjustRightInd w:val="0"/>
                    <w:snapToGrid w:val="0"/>
                    <w:jc w:val="center"/>
                    <w:rPr>
                      <w:rFonts w:ascii="Times New Roman" w:hAnsi="Times New Roman"/>
                      <w:color w:val="000000"/>
                      <w:szCs w:val="21"/>
                    </w:rPr>
                  </w:pPr>
                  <w:r>
                    <w:rPr>
                      <w:rFonts w:ascii="Times New Roman" w:hAnsi="Times New Roman"/>
                      <w:color w:val="000000"/>
                      <w:szCs w:val="21"/>
                    </w:rPr>
                    <w:t>—</w:t>
                  </w:r>
                </w:p>
              </w:tc>
              <w:tc>
                <w:tcPr>
                  <w:tcW w:w="1963" w:type="dxa"/>
                  <w:tcBorders>
                    <w:top w:val="single" w:color="auto" w:sz="6" w:space="0"/>
                    <w:bottom w:val="single" w:color="auto" w:sz="6" w:space="0"/>
                  </w:tcBorders>
                  <w:vAlign w:val="center"/>
                </w:tcPr>
                <w:p>
                  <w:pPr>
                    <w:autoSpaceDE w:val="0"/>
                    <w:autoSpaceDN w:val="0"/>
                    <w:adjustRightInd w:val="0"/>
                    <w:snapToGrid w:val="0"/>
                    <w:rPr>
                      <w:rFonts w:ascii="Times New Roman" w:hAnsi="Times New Roman"/>
                      <w:color w:val="000000"/>
                      <w:szCs w:val="21"/>
                    </w:rPr>
                  </w:pPr>
                  <w:r>
                    <w:rPr>
                      <w:rFonts w:ascii="Times New Roman" w:hAnsi="Times New Roman"/>
                      <w:color w:val="000000"/>
                      <w:szCs w:val="21"/>
                    </w:rPr>
                    <w:t>收集清运至园区垃圾收集处，由环卫部门处理。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690" w:type="dxa"/>
                  <w:tcBorders>
                    <w:right w:val="single" w:color="auto" w:sz="6" w:space="0"/>
                  </w:tcBorders>
                  <w:vAlign w:val="center"/>
                </w:tcPr>
                <w:p>
                  <w:pPr>
                    <w:autoSpaceDE w:val="0"/>
                    <w:autoSpaceDN w:val="0"/>
                    <w:adjustRightInd w:val="0"/>
                    <w:snapToGrid w:val="0"/>
                    <w:jc w:val="center"/>
                    <w:rPr>
                      <w:rFonts w:ascii="Times New Roman" w:hAnsi="Times New Roman"/>
                      <w:b/>
                      <w:bCs/>
                      <w:color w:val="000000"/>
                      <w:szCs w:val="21"/>
                    </w:rPr>
                  </w:pPr>
                  <w:r>
                    <w:rPr>
                      <w:rFonts w:hint="eastAsia" w:ascii="Times New Roman" w:hAnsi="Times New Roman"/>
                      <w:b/>
                      <w:bCs/>
                      <w:color w:val="000000"/>
                      <w:szCs w:val="21"/>
                    </w:rPr>
                    <w:t>9</w:t>
                  </w:r>
                </w:p>
              </w:tc>
              <w:tc>
                <w:tcPr>
                  <w:tcW w:w="1293" w:type="dxa"/>
                  <w:gridSpan w:val="2"/>
                  <w:tcBorders>
                    <w:left w:val="single" w:color="auto" w:sz="6" w:space="0"/>
                  </w:tcBorders>
                  <w:vAlign w:val="center"/>
                </w:tcPr>
                <w:p>
                  <w:pPr>
                    <w:autoSpaceDE w:val="0"/>
                    <w:autoSpaceDN w:val="0"/>
                    <w:adjustRightInd w:val="0"/>
                    <w:snapToGrid w:val="0"/>
                    <w:jc w:val="center"/>
                    <w:rPr>
                      <w:rFonts w:ascii="Times New Roman" w:hAnsi="Times New Roman"/>
                      <w:b/>
                      <w:bCs/>
                      <w:color w:val="000000"/>
                      <w:szCs w:val="21"/>
                    </w:rPr>
                  </w:pPr>
                  <w:r>
                    <w:rPr>
                      <w:rFonts w:ascii="Times New Roman" w:hAnsi="Times New Roman"/>
                      <w:b/>
                      <w:bCs/>
                      <w:color w:val="000000"/>
                      <w:szCs w:val="21"/>
                    </w:rPr>
                    <w:t>合计</w:t>
                  </w:r>
                </w:p>
              </w:tc>
              <w:tc>
                <w:tcPr>
                  <w:tcW w:w="665" w:type="dxa"/>
                  <w:vAlign w:val="center"/>
                </w:tcPr>
                <w:p>
                  <w:pPr>
                    <w:autoSpaceDE w:val="0"/>
                    <w:autoSpaceDN w:val="0"/>
                    <w:adjustRightInd w:val="0"/>
                    <w:snapToGrid w:val="0"/>
                    <w:jc w:val="center"/>
                    <w:rPr>
                      <w:rFonts w:ascii="Times New Roman" w:hAnsi="Times New Roman"/>
                      <w:b/>
                      <w:bCs/>
                      <w:color w:val="000000"/>
                      <w:szCs w:val="21"/>
                    </w:rPr>
                  </w:pPr>
                  <w:r>
                    <w:rPr>
                      <w:rFonts w:ascii="Times New Roman" w:hAnsi="Times New Roman"/>
                      <w:color w:val="000000"/>
                      <w:szCs w:val="21"/>
                    </w:rPr>
                    <w:t>—</w:t>
                  </w:r>
                </w:p>
              </w:tc>
              <w:tc>
                <w:tcPr>
                  <w:tcW w:w="1136" w:type="dxa"/>
                  <w:vAlign w:val="center"/>
                </w:tcPr>
                <w:p>
                  <w:pPr>
                    <w:autoSpaceDE w:val="0"/>
                    <w:autoSpaceDN w:val="0"/>
                    <w:adjustRightInd w:val="0"/>
                    <w:snapToGrid w:val="0"/>
                    <w:jc w:val="center"/>
                    <w:rPr>
                      <w:rFonts w:ascii="Times New Roman" w:hAnsi="Times New Roman"/>
                      <w:b/>
                      <w:bCs/>
                      <w:color w:val="000000"/>
                      <w:szCs w:val="21"/>
                    </w:rPr>
                  </w:pPr>
                  <w:r>
                    <w:rPr>
                      <w:rFonts w:hint="eastAsia" w:ascii="Times New Roman" w:hAnsi="Times New Roman"/>
                      <w:b/>
                      <w:bCs/>
                      <w:color w:val="000000"/>
                      <w:szCs w:val="21"/>
                    </w:rPr>
                    <w:t>25.0472</w:t>
                  </w:r>
                </w:p>
              </w:tc>
              <w:tc>
                <w:tcPr>
                  <w:tcW w:w="772" w:type="dxa"/>
                  <w:vAlign w:val="center"/>
                </w:tcPr>
                <w:p>
                  <w:pPr>
                    <w:autoSpaceDE w:val="0"/>
                    <w:autoSpaceDN w:val="0"/>
                    <w:adjustRightInd w:val="0"/>
                    <w:snapToGrid w:val="0"/>
                    <w:jc w:val="center"/>
                    <w:rPr>
                      <w:rFonts w:ascii="Times New Roman" w:hAnsi="Times New Roman"/>
                      <w:b/>
                      <w:bCs/>
                      <w:color w:val="000000"/>
                      <w:szCs w:val="21"/>
                    </w:rPr>
                  </w:pPr>
                  <w:r>
                    <w:rPr>
                      <w:rFonts w:ascii="Times New Roman" w:hAnsi="Times New Roman"/>
                      <w:color w:val="000000"/>
                      <w:szCs w:val="21"/>
                    </w:rPr>
                    <w:t>—</w:t>
                  </w:r>
                </w:p>
              </w:tc>
              <w:tc>
                <w:tcPr>
                  <w:tcW w:w="1777" w:type="dxa"/>
                  <w:tcBorders>
                    <w:top w:val="single" w:color="auto" w:sz="6" w:space="0"/>
                    <w:bottom w:val="single" w:color="auto" w:sz="6" w:space="0"/>
                  </w:tcBorders>
                  <w:vAlign w:val="center"/>
                </w:tcPr>
                <w:p>
                  <w:pPr>
                    <w:autoSpaceDE w:val="0"/>
                    <w:autoSpaceDN w:val="0"/>
                    <w:adjustRightInd w:val="0"/>
                    <w:snapToGrid w:val="0"/>
                    <w:jc w:val="center"/>
                    <w:rPr>
                      <w:rFonts w:ascii="Times New Roman" w:hAnsi="Times New Roman"/>
                      <w:b/>
                      <w:bCs/>
                      <w:color w:val="000000"/>
                      <w:szCs w:val="21"/>
                    </w:rPr>
                  </w:pPr>
                  <w:r>
                    <w:rPr>
                      <w:rFonts w:ascii="Times New Roman" w:hAnsi="Times New Roman"/>
                      <w:color w:val="000000"/>
                      <w:szCs w:val="21"/>
                    </w:rPr>
                    <w:t>—</w:t>
                  </w:r>
                </w:p>
              </w:tc>
              <w:tc>
                <w:tcPr>
                  <w:tcW w:w="1963" w:type="dxa"/>
                  <w:tcBorders>
                    <w:top w:val="single" w:color="auto" w:sz="6" w:space="0"/>
                    <w:bottom w:val="single" w:color="auto" w:sz="6" w:space="0"/>
                  </w:tcBorders>
                  <w:vAlign w:val="center"/>
                </w:tcPr>
                <w:p>
                  <w:pPr>
                    <w:autoSpaceDE w:val="0"/>
                    <w:autoSpaceDN w:val="0"/>
                    <w:adjustRightInd w:val="0"/>
                    <w:snapToGrid w:val="0"/>
                    <w:jc w:val="center"/>
                    <w:rPr>
                      <w:rFonts w:ascii="Times New Roman" w:hAnsi="Times New Roman"/>
                      <w:b/>
                      <w:bCs/>
                      <w:color w:val="000000"/>
                      <w:szCs w:val="21"/>
                    </w:rPr>
                  </w:pPr>
                  <w:r>
                    <w:rPr>
                      <w:rFonts w:ascii="Times New Roman" w:hAnsi="Times New Roman"/>
                      <w:b/>
                      <w:bCs/>
                      <w:color w:val="000000"/>
                      <w:szCs w:val="21"/>
                    </w:rPr>
                    <w:t>100%处置</w:t>
                  </w:r>
                </w:p>
              </w:tc>
            </w:tr>
          </w:tbl>
          <w:p>
            <w:pPr>
              <w:rPr>
                <w:rFonts w:ascii="Times New Roman" w:hAnsi="Times New Roman"/>
                <w:b/>
                <w:bCs/>
                <w:color w:val="000000"/>
                <w:sz w:val="24"/>
              </w:rPr>
            </w:pPr>
          </w:p>
          <w:p>
            <w:pPr>
              <w:rPr>
                <w:rFonts w:ascii="Times New Roman" w:hAnsi="Times New Roman"/>
                <w:b/>
                <w:bCs/>
                <w:color w:val="000000"/>
                <w:sz w:val="24"/>
                <w:szCs w:val="24"/>
              </w:rPr>
            </w:pPr>
            <w:r>
              <w:rPr>
                <w:rFonts w:hint="eastAsia" w:ascii="Times New Roman" w:hAnsi="Times New Roman"/>
                <w:b/>
                <w:bCs/>
                <w:color w:val="000000"/>
                <w:sz w:val="24"/>
                <w:szCs w:val="24"/>
              </w:rPr>
              <w:t>（5）</w:t>
            </w:r>
            <w:r>
              <w:rPr>
                <w:rFonts w:ascii="Times New Roman" w:hAnsi="Times New Roman"/>
                <w:b/>
                <w:bCs/>
                <w:color w:val="000000"/>
                <w:sz w:val="24"/>
                <w:szCs w:val="24"/>
              </w:rPr>
              <w:t>项目搬迁前后“三本帐”核算</w:t>
            </w:r>
          </w:p>
          <w:p>
            <w:pPr>
              <w:spacing w:line="360" w:lineRule="auto"/>
              <w:jc w:val="center"/>
              <w:rPr>
                <w:rFonts w:ascii="Times New Roman" w:hAnsi="Times New Roman"/>
                <w:color w:val="000000"/>
                <w:sz w:val="24"/>
                <w:szCs w:val="24"/>
              </w:rPr>
            </w:pPr>
            <w:r>
              <w:rPr>
                <w:rFonts w:ascii="Times New Roman" w:hAnsi="Times New Roman"/>
                <w:b/>
                <w:color w:val="000000"/>
                <w:spacing w:val="-2"/>
                <w:sz w:val="24"/>
                <w:szCs w:val="24"/>
              </w:rPr>
              <w:t>表5-</w:t>
            </w:r>
            <w:r>
              <w:rPr>
                <w:rFonts w:hint="eastAsia" w:ascii="Times New Roman" w:hAnsi="Times New Roman"/>
                <w:b/>
                <w:color w:val="000000"/>
                <w:spacing w:val="-2"/>
                <w:sz w:val="24"/>
                <w:szCs w:val="24"/>
              </w:rPr>
              <w:t>7</w:t>
            </w:r>
            <w:r>
              <w:rPr>
                <w:rFonts w:ascii="Times New Roman" w:hAnsi="Times New Roman"/>
                <w:b/>
                <w:color w:val="000000"/>
                <w:spacing w:val="-2"/>
                <w:sz w:val="24"/>
                <w:szCs w:val="24"/>
              </w:rPr>
              <w:t xml:space="preserve"> 项目搬迁前后主要污染物排放“三本帐”情况一览表（kg/a）</w:t>
            </w:r>
          </w:p>
          <w:tbl>
            <w:tblPr>
              <w:tblStyle w:val="3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9"/>
              <w:gridCol w:w="1890"/>
              <w:gridCol w:w="1219"/>
              <w:gridCol w:w="1012"/>
              <w:gridCol w:w="1144"/>
              <w:gridCol w:w="1163"/>
              <w:gridCol w:w="142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329" w:type="dxa"/>
                  <w:gridSpan w:val="2"/>
                  <w:vAlign w:val="center"/>
                </w:tcPr>
                <w:p>
                  <w:pPr>
                    <w:adjustRightInd w:val="0"/>
                    <w:snapToGrid w:val="0"/>
                    <w:jc w:val="center"/>
                    <w:rPr>
                      <w:rFonts w:ascii="Times New Roman" w:hAnsi="Times New Roman"/>
                      <w:b/>
                      <w:bCs/>
                      <w:color w:val="000000"/>
                      <w:szCs w:val="21"/>
                    </w:rPr>
                  </w:pPr>
                  <w:r>
                    <w:rPr>
                      <w:rFonts w:ascii="Times New Roman" w:hAnsi="Times New Roman"/>
                      <w:b/>
                      <w:bCs/>
                      <w:color w:val="000000"/>
                      <w:szCs w:val="21"/>
                    </w:rPr>
                    <w:t>类别</w:t>
                  </w:r>
                </w:p>
              </w:tc>
              <w:tc>
                <w:tcPr>
                  <w:tcW w:w="1219" w:type="dxa"/>
                  <w:vAlign w:val="center"/>
                </w:tcPr>
                <w:p>
                  <w:pPr>
                    <w:adjustRightInd w:val="0"/>
                    <w:snapToGrid w:val="0"/>
                    <w:jc w:val="center"/>
                    <w:rPr>
                      <w:rFonts w:ascii="Times New Roman" w:hAnsi="Times New Roman"/>
                      <w:b/>
                      <w:bCs/>
                      <w:color w:val="000000"/>
                      <w:szCs w:val="21"/>
                    </w:rPr>
                  </w:pPr>
                  <w:r>
                    <w:rPr>
                      <w:rFonts w:ascii="Times New Roman" w:hAnsi="Times New Roman"/>
                      <w:b/>
                      <w:bCs/>
                      <w:color w:val="000000"/>
                      <w:szCs w:val="21"/>
                    </w:rPr>
                    <w:t>现有工程排放量</w:t>
                  </w:r>
                </w:p>
              </w:tc>
              <w:tc>
                <w:tcPr>
                  <w:tcW w:w="1012" w:type="dxa"/>
                  <w:vAlign w:val="center"/>
                </w:tcPr>
                <w:p>
                  <w:pPr>
                    <w:adjustRightInd w:val="0"/>
                    <w:snapToGrid w:val="0"/>
                    <w:jc w:val="center"/>
                    <w:rPr>
                      <w:rFonts w:ascii="Times New Roman" w:hAnsi="Times New Roman"/>
                      <w:b/>
                      <w:bCs/>
                      <w:color w:val="000000"/>
                      <w:szCs w:val="21"/>
                    </w:rPr>
                  </w:pPr>
                  <w:r>
                    <w:rPr>
                      <w:rFonts w:ascii="Times New Roman" w:hAnsi="Times New Roman"/>
                      <w:b/>
                      <w:bCs/>
                      <w:color w:val="000000"/>
                      <w:szCs w:val="21"/>
                    </w:rPr>
                    <w:t>搬迁后排放量</w:t>
                  </w:r>
                </w:p>
              </w:tc>
              <w:tc>
                <w:tcPr>
                  <w:tcW w:w="1144" w:type="dxa"/>
                  <w:vAlign w:val="center"/>
                </w:tcPr>
                <w:p>
                  <w:pPr>
                    <w:adjustRightInd w:val="0"/>
                    <w:snapToGrid w:val="0"/>
                    <w:jc w:val="center"/>
                    <w:rPr>
                      <w:rFonts w:ascii="Times New Roman" w:hAnsi="Times New Roman"/>
                      <w:b/>
                      <w:bCs/>
                      <w:color w:val="000000"/>
                      <w:szCs w:val="21"/>
                    </w:rPr>
                  </w:pPr>
                  <w:r>
                    <w:rPr>
                      <w:rFonts w:ascii="Times New Roman" w:hAnsi="Times New Roman"/>
                      <w:b/>
                      <w:bCs/>
                      <w:color w:val="000000"/>
                      <w:szCs w:val="21"/>
                    </w:rPr>
                    <w:t>“以新带老”削减量</w:t>
                  </w:r>
                </w:p>
              </w:tc>
              <w:tc>
                <w:tcPr>
                  <w:tcW w:w="1163" w:type="dxa"/>
                  <w:vAlign w:val="center"/>
                </w:tcPr>
                <w:p>
                  <w:pPr>
                    <w:adjustRightInd w:val="0"/>
                    <w:snapToGrid w:val="0"/>
                    <w:jc w:val="center"/>
                    <w:rPr>
                      <w:rFonts w:ascii="Times New Roman" w:hAnsi="Times New Roman"/>
                      <w:b/>
                      <w:bCs/>
                      <w:color w:val="000000"/>
                      <w:szCs w:val="21"/>
                    </w:rPr>
                  </w:pPr>
                  <w:r>
                    <w:rPr>
                      <w:rFonts w:ascii="Times New Roman" w:hAnsi="Times New Roman"/>
                      <w:b/>
                      <w:bCs/>
                      <w:color w:val="000000"/>
                      <w:szCs w:val="21"/>
                    </w:rPr>
                    <w:t>搬迁后总排放量</w:t>
                  </w:r>
                </w:p>
              </w:tc>
              <w:tc>
                <w:tcPr>
                  <w:tcW w:w="1429" w:type="dxa"/>
                  <w:vAlign w:val="center"/>
                </w:tcPr>
                <w:p>
                  <w:pPr>
                    <w:adjustRightInd w:val="0"/>
                    <w:snapToGrid w:val="0"/>
                    <w:jc w:val="center"/>
                    <w:rPr>
                      <w:rFonts w:ascii="Times New Roman" w:hAnsi="Times New Roman"/>
                      <w:b/>
                      <w:bCs/>
                      <w:color w:val="000000"/>
                      <w:szCs w:val="21"/>
                    </w:rPr>
                  </w:pPr>
                  <w:r>
                    <w:rPr>
                      <w:rFonts w:ascii="Times New Roman" w:hAnsi="Times New Roman"/>
                      <w:b/>
                      <w:bCs/>
                      <w:color w:val="000000"/>
                      <w:szCs w:val="21"/>
                    </w:rPr>
                    <w:t>排放增减量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39" w:type="dxa"/>
                  <w:vMerge w:val="restart"/>
                  <w:vAlign w:val="center"/>
                </w:tcPr>
                <w:p>
                  <w:pPr>
                    <w:adjustRightInd w:val="0"/>
                    <w:snapToGrid w:val="0"/>
                    <w:jc w:val="center"/>
                    <w:rPr>
                      <w:rFonts w:hint="eastAsia" w:ascii="Times New Roman" w:hAnsi="Times New Roman"/>
                      <w:color w:val="000000"/>
                      <w:szCs w:val="21"/>
                    </w:rPr>
                  </w:pPr>
                  <w:r>
                    <w:rPr>
                      <w:rFonts w:hint="eastAsia" w:ascii="Times New Roman" w:hAnsi="Times New Roman"/>
                      <w:color w:val="000000"/>
                      <w:szCs w:val="21"/>
                    </w:rPr>
                    <w:t>废气</w:t>
                  </w:r>
                </w:p>
              </w:tc>
              <w:tc>
                <w:tcPr>
                  <w:tcW w:w="1890" w:type="dxa"/>
                  <w:vAlign w:val="center"/>
                </w:tcPr>
                <w:p>
                  <w:pPr>
                    <w:pStyle w:val="48"/>
                    <w:spacing w:before="14"/>
                    <w:jc w:val="center"/>
                    <w:rPr>
                      <w:rFonts w:ascii="Times New Roman" w:hAnsi="Times New Roman"/>
                      <w:color w:val="000000"/>
                      <w:szCs w:val="21"/>
                    </w:rPr>
                  </w:pPr>
                  <w:r>
                    <w:rPr>
                      <w:rFonts w:ascii="Times New Roman" w:hAnsi="Times New Roman"/>
                      <w:color w:val="000000"/>
                      <w:szCs w:val="21"/>
                    </w:rPr>
                    <w:t>非甲烷总烃</w:t>
                  </w:r>
                </w:p>
              </w:tc>
              <w:tc>
                <w:tcPr>
                  <w:tcW w:w="1219" w:type="dxa"/>
                  <w:vAlign w:val="center"/>
                </w:tcPr>
                <w:p>
                  <w:pPr>
                    <w:jc w:val="center"/>
                    <w:rPr>
                      <w:rFonts w:ascii="Times New Roman" w:hAnsi="Times New Roman"/>
                      <w:color w:val="000000"/>
                      <w:szCs w:val="21"/>
                    </w:rPr>
                  </w:pPr>
                  <w:r>
                    <w:rPr>
                      <w:rFonts w:hint="eastAsia" w:ascii="Times New Roman" w:hAnsi="Times New Roman"/>
                      <w:color w:val="000000"/>
                      <w:szCs w:val="21"/>
                    </w:rPr>
                    <w:t>110</w:t>
                  </w:r>
                </w:p>
              </w:tc>
              <w:tc>
                <w:tcPr>
                  <w:tcW w:w="1012" w:type="dxa"/>
                  <w:vAlign w:val="center"/>
                </w:tcPr>
                <w:p>
                  <w:pPr>
                    <w:jc w:val="center"/>
                    <w:rPr>
                      <w:rFonts w:ascii="Times New Roman" w:hAnsi="Times New Roman"/>
                      <w:color w:val="000000"/>
                      <w:szCs w:val="21"/>
                    </w:rPr>
                  </w:pPr>
                  <w:r>
                    <w:rPr>
                      <w:rFonts w:hint="eastAsia" w:ascii="Times New Roman" w:hAnsi="Times New Roman"/>
                      <w:color w:val="000000"/>
                      <w:szCs w:val="21"/>
                    </w:rPr>
                    <w:t>112</w:t>
                  </w:r>
                </w:p>
              </w:tc>
              <w:tc>
                <w:tcPr>
                  <w:tcW w:w="1144" w:type="dxa"/>
                  <w:vAlign w:val="center"/>
                </w:tcPr>
                <w:p>
                  <w:pPr>
                    <w:jc w:val="center"/>
                    <w:rPr>
                      <w:rFonts w:ascii="Times New Roman" w:hAnsi="Times New Roman"/>
                      <w:color w:val="000000"/>
                      <w:szCs w:val="21"/>
                    </w:rPr>
                  </w:pPr>
                  <w:r>
                    <w:rPr>
                      <w:rFonts w:hint="eastAsia" w:ascii="Times New Roman" w:hAnsi="Times New Roman"/>
                      <w:color w:val="000000"/>
                      <w:szCs w:val="21"/>
                    </w:rPr>
                    <w:t>110</w:t>
                  </w:r>
                </w:p>
              </w:tc>
              <w:tc>
                <w:tcPr>
                  <w:tcW w:w="1163" w:type="dxa"/>
                  <w:vAlign w:val="center"/>
                </w:tcPr>
                <w:p>
                  <w:pPr>
                    <w:jc w:val="center"/>
                    <w:rPr>
                      <w:rFonts w:ascii="Times New Roman" w:hAnsi="Times New Roman"/>
                      <w:color w:val="000000"/>
                      <w:szCs w:val="21"/>
                    </w:rPr>
                  </w:pPr>
                  <w:r>
                    <w:rPr>
                      <w:rFonts w:hint="eastAsia" w:ascii="Times New Roman" w:hAnsi="Times New Roman"/>
                      <w:color w:val="000000"/>
                      <w:szCs w:val="21"/>
                    </w:rPr>
                    <w:t>112</w:t>
                  </w:r>
                </w:p>
              </w:tc>
              <w:tc>
                <w:tcPr>
                  <w:tcW w:w="1429" w:type="dxa"/>
                  <w:vAlign w:val="center"/>
                </w:tcPr>
                <w:p>
                  <w:pPr>
                    <w:jc w:val="center"/>
                    <w:rPr>
                      <w:rFonts w:ascii="Times New Roman" w:hAnsi="Times New Roman"/>
                      <w:color w:val="000000"/>
                      <w:szCs w:val="21"/>
                    </w:rPr>
                  </w:pPr>
                  <w:r>
                    <w:rPr>
                      <w:rFonts w:ascii="Times New Roman" w:hAnsi="Times New Roman"/>
                      <w:color w:val="000000"/>
                      <w:szCs w:val="21"/>
                    </w:rPr>
                    <w:t>+</w:t>
                  </w:r>
                  <w:r>
                    <w:rPr>
                      <w:rFonts w:hint="eastAsia" w:ascii="Times New Roman" w:hAnsi="Times New Roman"/>
                      <w:color w:val="000000"/>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4" w:hRule="atLeast"/>
                <w:jc w:val="center"/>
              </w:trPr>
              <w:tc>
                <w:tcPr>
                  <w:tcW w:w="439" w:type="dxa"/>
                  <w:vMerge w:val="continue"/>
                  <w:vAlign w:val="center"/>
                </w:tcPr>
                <w:p>
                  <w:pPr>
                    <w:adjustRightInd w:val="0"/>
                    <w:snapToGrid w:val="0"/>
                    <w:jc w:val="center"/>
                    <w:rPr>
                      <w:rFonts w:ascii="Times New Roman" w:hAnsi="Times New Roman"/>
                      <w:color w:val="000000"/>
                      <w:szCs w:val="21"/>
                    </w:rPr>
                  </w:pPr>
                </w:p>
              </w:tc>
              <w:tc>
                <w:tcPr>
                  <w:tcW w:w="1890" w:type="dxa"/>
                  <w:vAlign w:val="center"/>
                </w:tcPr>
                <w:p>
                  <w:pPr>
                    <w:pStyle w:val="48"/>
                    <w:spacing w:before="14"/>
                    <w:jc w:val="center"/>
                    <w:rPr>
                      <w:rFonts w:ascii="Times New Roman" w:hAnsi="Times New Roman"/>
                      <w:color w:val="000000"/>
                      <w:szCs w:val="21"/>
                    </w:rPr>
                  </w:pPr>
                  <w:r>
                    <w:rPr>
                      <w:rFonts w:hint="eastAsia" w:ascii="Times New Roman" w:hAnsi="Times New Roman"/>
                      <w:color w:val="000000"/>
                      <w:szCs w:val="21"/>
                    </w:rPr>
                    <w:t>颗粒物</w:t>
                  </w:r>
                  <w:r>
                    <w:rPr>
                      <w:rFonts w:ascii="Times New Roman" w:hAnsi="Times New Roman"/>
                      <w:color w:val="000000"/>
                      <w:szCs w:val="21"/>
                    </w:rPr>
                    <w:t xml:space="preserve"> </w:t>
                  </w:r>
                </w:p>
              </w:tc>
              <w:tc>
                <w:tcPr>
                  <w:tcW w:w="1219" w:type="dxa"/>
                  <w:vAlign w:val="center"/>
                </w:tcPr>
                <w:p>
                  <w:pPr>
                    <w:jc w:val="center"/>
                    <w:rPr>
                      <w:rFonts w:ascii="Times New Roman" w:hAnsi="Times New Roman"/>
                      <w:color w:val="000000"/>
                      <w:szCs w:val="21"/>
                    </w:rPr>
                  </w:pPr>
                  <w:r>
                    <w:rPr>
                      <w:rFonts w:hint="eastAsia" w:ascii="Times New Roman" w:hAnsi="Times New Roman"/>
                      <w:color w:val="000000"/>
                      <w:szCs w:val="21"/>
                    </w:rPr>
                    <w:t>21.506</w:t>
                  </w:r>
                </w:p>
              </w:tc>
              <w:tc>
                <w:tcPr>
                  <w:tcW w:w="1012" w:type="dxa"/>
                  <w:vAlign w:val="center"/>
                </w:tcPr>
                <w:p>
                  <w:pPr>
                    <w:jc w:val="center"/>
                    <w:rPr>
                      <w:rFonts w:ascii="Times New Roman" w:hAnsi="Times New Roman"/>
                      <w:color w:val="000000"/>
                      <w:szCs w:val="21"/>
                    </w:rPr>
                  </w:pPr>
                  <w:r>
                    <w:rPr>
                      <w:rFonts w:hint="eastAsia" w:ascii="Times New Roman" w:hAnsi="Times New Roman"/>
                      <w:color w:val="000000"/>
                      <w:szCs w:val="21"/>
                    </w:rPr>
                    <w:t>21.8072</w:t>
                  </w:r>
                </w:p>
              </w:tc>
              <w:tc>
                <w:tcPr>
                  <w:tcW w:w="1144" w:type="dxa"/>
                  <w:vAlign w:val="center"/>
                </w:tcPr>
                <w:p>
                  <w:pPr>
                    <w:jc w:val="center"/>
                    <w:rPr>
                      <w:rFonts w:ascii="Times New Roman" w:hAnsi="Times New Roman"/>
                      <w:color w:val="000000"/>
                      <w:szCs w:val="21"/>
                    </w:rPr>
                  </w:pPr>
                  <w:r>
                    <w:rPr>
                      <w:rFonts w:hint="eastAsia" w:ascii="Times New Roman" w:hAnsi="Times New Roman"/>
                      <w:color w:val="000000"/>
                      <w:szCs w:val="21"/>
                    </w:rPr>
                    <w:t>21.506</w:t>
                  </w:r>
                </w:p>
              </w:tc>
              <w:tc>
                <w:tcPr>
                  <w:tcW w:w="1163" w:type="dxa"/>
                  <w:vAlign w:val="center"/>
                </w:tcPr>
                <w:p>
                  <w:pPr>
                    <w:jc w:val="center"/>
                    <w:rPr>
                      <w:rFonts w:ascii="Times New Roman" w:hAnsi="Times New Roman"/>
                      <w:color w:val="000000"/>
                      <w:szCs w:val="21"/>
                    </w:rPr>
                  </w:pPr>
                  <w:r>
                    <w:rPr>
                      <w:rFonts w:hint="eastAsia" w:ascii="Times New Roman" w:hAnsi="Times New Roman"/>
                      <w:color w:val="000000"/>
                      <w:szCs w:val="21"/>
                    </w:rPr>
                    <w:t>21.8072</w:t>
                  </w:r>
                </w:p>
              </w:tc>
              <w:tc>
                <w:tcPr>
                  <w:tcW w:w="1429" w:type="dxa"/>
                  <w:vAlign w:val="center"/>
                </w:tcPr>
                <w:p>
                  <w:pPr>
                    <w:jc w:val="center"/>
                    <w:rPr>
                      <w:rFonts w:ascii="Times New Roman" w:hAnsi="Times New Roman"/>
                      <w:color w:val="000000"/>
                      <w:szCs w:val="21"/>
                    </w:rPr>
                  </w:pPr>
                  <w:r>
                    <w:rPr>
                      <w:rFonts w:ascii="Times New Roman" w:hAnsi="Times New Roman"/>
                      <w:color w:val="000000"/>
                      <w:szCs w:val="21"/>
                    </w:rPr>
                    <w:t>+</w:t>
                  </w:r>
                  <w:r>
                    <w:rPr>
                      <w:rFonts w:hint="eastAsia" w:ascii="Times New Roman" w:hAnsi="Times New Roman"/>
                      <w:color w:val="000000"/>
                      <w:szCs w:val="21"/>
                    </w:rPr>
                    <w:t>0.3012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39" w:type="dxa"/>
                  <w:vMerge w:val="restart"/>
                  <w:vAlign w:val="center"/>
                </w:tcPr>
                <w:p>
                  <w:pPr>
                    <w:adjustRightInd w:val="0"/>
                    <w:snapToGrid w:val="0"/>
                    <w:jc w:val="center"/>
                    <w:rPr>
                      <w:rFonts w:ascii="Times New Roman" w:hAnsi="Times New Roman"/>
                      <w:color w:val="000000"/>
                      <w:szCs w:val="21"/>
                    </w:rPr>
                  </w:pPr>
                  <w:r>
                    <w:rPr>
                      <w:rFonts w:ascii="Times New Roman" w:hAnsi="Times New Roman"/>
                      <w:color w:val="000000"/>
                      <w:szCs w:val="21"/>
                    </w:rPr>
                    <w:t>固体废物</w:t>
                  </w:r>
                </w:p>
              </w:tc>
              <w:tc>
                <w:tcPr>
                  <w:tcW w:w="1890" w:type="dxa"/>
                  <w:vAlign w:val="center"/>
                </w:tcPr>
                <w:p>
                  <w:pPr>
                    <w:pStyle w:val="48"/>
                    <w:spacing w:before="14"/>
                    <w:jc w:val="center"/>
                    <w:rPr>
                      <w:rFonts w:ascii="Times New Roman" w:hAnsi="Times New Roman"/>
                      <w:color w:val="000000"/>
                      <w:szCs w:val="21"/>
                    </w:rPr>
                  </w:pPr>
                  <w:r>
                    <w:rPr>
                      <w:rFonts w:ascii="Times New Roman" w:hAnsi="Times New Roman"/>
                      <w:color w:val="000000"/>
                      <w:szCs w:val="21"/>
                    </w:rPr>
                    <w:t>包装废料</w:t>
                  </w:r>
                </w:p>
              </w:tc>
              <w:tc>
                <w:tcPr>
                  <w:tcW w:w="1219" w:type="dxa"/>
                  <w:vAlign w:val="center"/>
                </w:tcPr>
                <w:p>
                  <w:pPr>
                    <w:jc w:val="center"/>
                    <w:rPr>
                      <w:rFonts w:ascii="Times New Roman" w:hAnsi="Times New Roman"/>
                      <w:color w:val="000000"/>
                      <w:szCs w:val="21"/>
                    </w:rPr>
                  </w:pPr>
                  <w:r>
                    <w:rPr>
                      <w:rFonts w:hint="eastAsia" w:ascii="Times New Roman" w:hAnsi="Times New Roman"/>
                      <w:color w:val="000000"/>
                      <w:szCs w:val="21"/>
                    </w:rPr>
                    <w:t>少量</w:t>
                  </w:r>
                </w:p>
              </w:tc>
              <w:tc>
                <w:tcPr>
                  <w:tcW w:w="1012" w:type="dxa"/>
                  <w:vAlign w:val="center"/>
                </w:tcPr>
                <w:p>
                  <w:pPr>
                    <w:jc w:val="center"/>
                    <w:rPr>
                      <w:rFonts w:ascii="Times New Roman" w:hAnsi="Times New Roman"/>
                      <w:color w:val="000000"/>
                      <w:szCs w:val="21"/>
                    </w:rPr>
                  </w:pPr>
                  <w:r>
                    <w:rPr>
                      <w:rFonts w:hint="eastAsia" w:ascii="Times New Roman" w:hAnsi="Times New Roman"/>
                      <w:color w:val="000000"/>
                      <w:szCs w:val="21"/>
                    </w:rPr>
                    <w:t>1.0t/a</w:t>
                  </w:r>
                </w:p>
              </w:tc>
              <w:tc>
                <w:tcPr>
                  <w:tcW w:w="1144" w:type="dxa"/>
                  <w:vAlign w:val="center"/>
                </w:tcPr>
                <w:p>
                  <w:pPr>
                    <w:jc w:val="center"/>
                    <w:rPr>
                      <w:rFonts w:hint="eastAsia" w:ascii="Times New Roman" w:hAnsi="Times New Roman"/>
                      <w:color w:val="000000"/>
                      <w:szCs w:val="21"/>
                    </w:rPr>
                  </w:pPr>
                  <w:r>
                    <w:rPr>
                      <w:rFonts w:hint="eastAsia" w:ascii="Times New Roman" w:hAnsi="Times New Roman"/>
                      <w:color w:val="000000"/>
                      <w:szCs w:val="21"/>
                    </w:rPr>
                    <w:t>少量</w:t>
                  </w:r>
                </w:p>
              </w:tc>
              <w:tc>
                <w:tcPr>
                  <w:tcW w:w="1163" w:type="dxa"/>
                  <w:vAlign w:val="center"/>
                </w:tcPr>
                <w:p>
                  <w:pPr>
                    <w:jc w:val="center"/>
                    <w:rPr>
                      <w:rFonts w:ascii="Times New Roman" w:hAnsi="Times New Roman"/>
                      <w:color w:val="000000"/>
                      <w:szCs w:val="21"/>
                    </w:rPr>
                  </w:pPr>
                  <w:r>
                    <w:rPr>
                      <w:rFonts w:hint="eastAsia" w:ascii="Times New Roman" w:hAnsi="Times New Roman"/>
                      <w:color w:val="000000"/>
                      <w:szCs w:val="21"/>
                    </w:rPr>
                    <w:t>1.0t/a</w:t>
                  </w:r>
                </w:p>
              </w:tc>
              <w:tc>
                <w:tcPr>
                  <w:tcW w:w="1429" w:type="dxa"/>
                  <w:vAlign w:val="center"/>
                </w:tcPr>
                <w:p>
                  <w:pPr>
                    <w:jc w:val="center"/>
                    <w:rPr>
                      <w:rFonts w:ascii="Times New Roman" w:hAnsi="Times New Roman"/>
                      <w:color w:val="000000"/>
                      <w:szCs w:val="21"/>
                    </w:rPr>
                  </w:pPr>
                  <w:r>
                    <w:rPr>
                      <w:rFonts w:ascii="Times New Roman" w:hAnsi="Times New Roman"/>
                      <w:color w:val="000000"/>
                      <w:szCs w:val="21"/>
                    </w:rPr>
                    <w:t>+</w:t>
                  </w:r>
                  <w:r>
                    <w:rPr>
                      <w:rFonts w:hint="eastAsia" w:ascii="Times New Roman" w:hAnsi="Times New Roman"/>
                      <w:color w:val="000000"/>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39" w:type="dxa"/>
                  <w:vMerge w:val="continue"/>
                  <w:vAlign w:val="center"/>
                </w:tcPr>
                <w:p>
                  <w:pPr>
                    <w:adjustRightInd w:val="0"/>
                    <w:snapToGrid w:val="0"/>
                    <w:jc w:val="center"/>
                    <w:rPr>
                      <w:rFonts w:ascii="Times New Roman" w:hAnsi="Times New Roman"/>
                      <w:color w:val="000000"/>
                      <w:szCs w:val="21"/>
                    </w:rPr>
                  </w:pPr>
                </w:p>
              </w:tc>
              <w:tc>
                <w:tcPr>
                  <w:tcW w:w="1890" w:type="dxa"/>
                  <w:vAlign w:val="center"/>
                </w:tcPr>
                <w:p>
                  <w:pPr>
                    <w:pStyle w:val="48"/>
                    <w:spacing w:before="14"/>
                    <w:jc w:val="center"/>
                    <w:rPr>
                      <w:rFonts w:ascii="Times New Roman" w:hAnsi="Times New Roman"/>
                      <w:color w:val="000000"/>
                      <w:szCs w:val="21"/>
                    </w:rPr>
                  </w:pPr>
                  <w:r>
                    <w:rPr>
                      <w:rFonts w:ascii="Times New Roman" w:hAnsi="Times New Roman"/>
                      <w:color w:val="000000"/>
                      <w:szCs w:val="21"/>
                    </w:rPr>
                    <w:t>废边角料</w:t>
                  </w:r>
                </w:p>
              </w:tc>
              <w:tc>
                <w:tcPr>
                  <w:tcW w:w="1219" w:type="dxa"/>
                  <w:vAlign w:val="center"/>
                </w:tcPr>
                <w:p>
                  <w:pPr>
                    <w:jc w:val="center"/>
                    <w:rPr>
                      <w:rFonts w:ascii="Times New Roman" w:hAnsi="Times New Roman"/>
                      <w:color w:val="000000"/>
                      <w:szCs w:val="21"/>
                    </w:rPr>
                  </w:pPr>
                  <w:r>
                    <w:rPr>
                      <w:rFonts w:hint="eastAsia" w:ascii="Times New Roman" w:hAnsi="Times New Roman"/>
                      <w:color w:val="000000"/>
                      <w:szCs w:val="21"/>
                    </w:rPr>
                    <w:t>10</w:t>
                  </w:r>
                  <w:r>
                    <w:rPr>
                      <w:rFonts w:ascii="Times New Roman" w:hAnsi="Times New Roman"/>
                      <w:color w:val="000000"/>
                      <w:szCs w:val="21"/>
                    </w:rPr>
                    <w:t>t/a</w:t>
                  </w:r>
                </w:p>
              </w:tc>
              <w:tc>
                <w:tcPr>
                  <w:tcW w:w="1012" w:type="dxa"/>
                  <w:vAlign w:val="center"/>
                </w:tcPr>
                <w:p>
                  <w:pPr>
                    <w:jc w:val="center"/>
                    <w:rPr>
                      <w:rFonts w:ascii="Times New Roman" w:hAnsi="Times New Roman"/>
                      <w:color w:val="000000"/>
                      <w:szCs w:val="21"/>
                    </w:rPr>
                  </w:pPr>
                  <w:r>
                    <w:rPr>
                      <w:rFonts w:hint="eastAsia" w:ascii="Times New Roman" w:hAnsi="Times New Roman"/>
                      <w:color w:val="000000"/>
                      <w:szCs w:val="21"/>
                    </w:rPr>
                    <w:t>12</w:t>
                  </w:r>
                  <w:r>
                    <w:rPr>
                      <w:rFonts w:ascii="Times New Roman" w:hAnsi="Times New Roman"/>
                      <w:color w:val="000000"/>
                      <w:szCs w:val="21"/>
                    </w:rPr>
                    <w:t>t/a</w:t>
                  </w:r>
                </w:p>
              </w:tc>
              <w:tc>
                <w:tcPr>
                  <w:tcW w:w="1144" w:type="dxa"/>
                  <w:vAlign w:val="center"/>
                </w:tcPr>
                <w:p>
                  <w:pPr>
                    <w:jc w:val="center"/>
                    <w:rPr>
                      <w:rFonts w:ascii="Times New Roman" w:hAnsi="Times New Roman"/>
                      <w:color w:val="000000"/>
                      <w:szCs w:val="21"/>
                    </w:rPr>
                  </w:pPr>
                  <w:r>
                    <w:rPr>
                      <w:rFonts w:hint="eastAsia" w:ascii="Times New Roman" w:hAnsi="Times New Roman"/>
                      <w:color w:val="000000"/>
                      <w:szCs w:val="21"/>
                    </w:rPr>
                    <w:t>10</w:t>
                  </w:r>
                  <w:r>
                    <w:rPr>
                      <w:rFonts w:ascii="Times New Roman" w:hAnsi="Times New Roman"/>
                      <w:color w:val="000000"/>
                      <w:szCs w:val="21"/>
                    </w:rPr>
                    <w:t>t/a</w:t>
                  </w:r>
                </w:p>
              </w:tc>
              <w:tc>
                <w:tcPr>
                  <w:tcW w:w="1163" w:type="dxa"/>
                  <w:vAlign w:val="center"/>
                </w:tcPr>
                <w:p>
                  <w:pPr>
                    <w:jc w:val="center"/>
                    <w:rPr>
                      <w:rFonts w:ascii="Times New Roman" w:hAnsi="Times New Roman"/>
                      <w:color w:val="000000"/>
                      <w:szCs w:val="21"/>
                    </w:rPr>
                  </w:pPr>
                  <w:r>
                    <w:rPr>
                      <w:rFonts w:hint="eastAsia" w:ascii="Times New Roman" w:hAnsi="Times New Roman"/>
                      <w:color w:val="000000"/>
                      <w:szCs w:val="21"/>
                    </w:rPr>
                    <w:t>12</w:t>
                  </w:r>
                  <w:r>
                    <w:rPr>
                      <w:rFonts w:ascii="Times New Roman" w:hAnsi="Times New Roman"/>
                      <w:color w:val="000000"/>
                      <w:szCs w:val="21"/>
                    </w:rPr>
                    <w:t>t/a</w:t>
                  </w:r>
                </w:p>
              </w:tc>
              <w:tc>
                <w:tcPr>
                  <w:tcW w:w="1429" w:type="dxa"/>
                  <w:vAlign w:val="center"/>
                </w:tcPr>
                <w:p>
                  <w:pPr>
                    <w:jc w:val="center"/>
                    <w:rPr>
                      <w:rFonts w:ascii="Times New Roman" w:hAnsi="Times New Roman"/>
                      <w:color w:val="000000"/>
                      <w:szCs w:val="21"/>
                    </w:rPr>
                  </w:pPr>
                  <w:r>
                    <w:rPr>
                      <w:rFonts w:ascii="Times New Roman" w:hAnsi="Times New Roman"/>
                      <w:color w:val="000000"/>
                      <w:szCs w:val="21"/>
                    </w:rPr>
                    <w:t>+</w:t>
                  </w:r>
                  <w:r>
                    <w:rPr>
                      <w:rFonts w:hint="eastAsia" w:ascii="Times New Roman" w:hAnsi="Times New Roman"/>
                      <w:color w:val="000000"/>
                      <w:szCs w:val="21"/>
                    </w:rPr>
                    <w:t>2</w:t>
                  </w:r>
                  <w:r>
                    <w:rPr>
                      <w:rFonts w:ascii="Times New Roman" w:hAnsi="Times New Roman"/>
                      <w:color w:val="000000"/>
                      <w:szCs w:val="21"/>
                    </w:rPr>
                    <w:t>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39" w:type="dxa"/>
                  <w:vMerge w:val="continue"/>
                  <w:vAlign w:val="center"/>
                </w:tcPr>
                <w:p>
                  <w:pPr>
                    <w:adjustRightInd w:val="0"/>
                    <w:snapToGrid w:val="0"/>
                    <w:jc w:val="center"/>
                    <w:rPr>
                      <w:rFonts w:ascii="Times New Roman" w:hAnsi="Times New Roman"/>
                      <w:color w:val="000000"/>
                      <w:szCs w:val="21"/>
                    </w:rPr>
                  </w:pPr>
                </w:p>
              </w:tc>
              <w:tc>
                <w:tcPr>
                  <w:tcW w:w="1890" w:type="dxa"/>
                  <w:vAlign w:val="center"/>
                </w:tcPr>
                <w:p>
                  <w:pPr>
                    <w:pStyle w:val="48"/>
                    <w:spacing w:before="14"/>
                    <w:jc w:val="center"/>
                    <w:rPr>
                      <w:rFonts w:ascii="Times New Roman" w:hAnsi="Times New Roman"/>
                      <w:color w:val="000000"/>
                      <w:szCs w:val="21"/>
                    </w:rPr>
                  </w:pPr>
                  <w:r>
                    <w:rPr>
                      <w:rFonts w:hint="eastAsia" w:ascii="Times New Roman" w:hAnsi="Times New Roman"/>
                      <w:color w:val="000000"/>
                      <w:szCs w:val="21"/>
                    </w:rPr>
                    <w:t>残次品</w:t>
                  </w:r>
                </w:p>
              </w:tc>
              <w:tc>
                <w:tcPr>
                  <w:tcW w:w="1219" w:type="dxa"/>
                  <w:vAlign w:val="center"/>
                </w:tcPr>
                <w:p>
                  <w:pPr>
                    <w:jc w:val="center"/>
                    <w:rPr>
                      <w:rFonts w:ascii="Times New Roman" w:hAnsi="Times New Roman"/>
                      <w:color w:val="000000"/>
                      <w:szCs w:val="21"/>
                    </w:rPr>
                  </w:pPr>
                  <w:r>
                    <w:rPr>
                      <w:rFonts w:hint="eastAsia" w:ascii="Times New Roman" w:hAnsi="Times New Roman"/>
                      <w:color w:val="000000"/>
                      <w:szCs w:val="21"/>
                    </w:rPr>
                    <w:t>5</w:t>
                  </w:r>
                  <w:r>
                    <w:rPr>
                      <w:rFonts w:ascii="Times New Roman" w:hAnsi="Times New Roman"/>
                      <w:color w:val="000000"/>
                      <w:szCs w:val="21"/>
                    </w:rPr>
                    <w:t>t/a</w:t>
                  </w:r>
                </w:p>
              </w:tc>
              <w:tc>
                <w:tcPr>
                  <w:tcW w:w="1012" w:type="dxa"/>
                  <w:vAlign w:val="center"/>
                </w:tcPr>
                <w:p>
                  <w:pPr>
                    <w:jc w:val="center"/>
                    <w:rPr>
                      <w:rFonts w:ascii="Times New Roman" w:hAnsi="Times New Roman"/>
                      <w:color w:val="000000"/>
                      <w:szCs w:val="21"/>
                    </w:rPr>
                  </w:pPr>
                  <w:r>
                    <w:rPr>
                      <w:rFonts w:hint="eastAsia" w:ascii="Times New Roman" w:hAnsi="Times New Roman"/>
                      <w:color w:val="000000"/>
                      <w:szCs w:val="21"/>
                    </w:rPr>
                    <w:t>6</w:t>
                  </w:r>
                  <w:r>
                    <w:rPr>
                      <w:rFonts w:ascii="Times New Roman" w:hAnsi="Times New Roman"/>
                      <w:color w:val="000000"/>
                      <w:szCs w:val="21"/>
                    </w:rPr>
                    <w:t>t/a</w:t>
                  </w:r>
                </w:p>
              </w:tc>
              <w:tc>
                <w:tcPr>
                  <w:tcW w:w="1144" w:type="dxa"/>
                  <w:vAlign w:val="center"/>
                </w:tcPr>
                <w:p>
                  <w:pPr>
                    <w:jc w:val="center"/>
                    <w:rPr>
                      <w:rFonts w:ascii="Times New Roman" w:hAnsi="Times New Roman"/>
                      <w:color w:val="000000"/>
                      <w:szCs w:val="21"/>
                    </w:rPr>
                  </w:pPr>
                  <w:r>
                    <w:rPr>
                      <w:rFonts w:hint="eastAsia" w:ascii="Times New Roman" w:hAnsi="Times New Roman"/>
                      <w:color w:val="000000"/>
                      <w:szCs w:val="21"/>
                    </w:rPr>
                    <w:t>5</w:t>
                  </w:r>
                  <w:r>
                    <w:rPr>
                      <w:rFonts w:ascii="Times New Roman" w:hAnsi="Times New Roman"/>
                      <w:color w:val="000000"/>
                      <w:szCs w:val="21"/>
                    </w:rPr>
                    <w:t>t/a</w:t>
                  </w:r>
                </w:p>
              </w:tc>
              <w:tc>
                <w:tcPr>
                  <w:tcW w:w="1163" w:type="dxa"/>
                  <w:vAlign w:val="center"/>
                </w:tcPr>
                <w:p>
                  <w:pPr>
                    <w:jc w:val="center"/>
                    <w:rPr>
                      <w:rFonts w:ascii="Times New Roman" w:hAnsi="Times New Roman"/>
                      <w:color w:val="000000"/>
                      <w:szCs w:val="21"/>
                    </w:rPr>
                  </w:pPr>
                  <w:r>
                    <w:rPr>
                      <w:rFonts w:hint="eastAsia" w:ascii="Times New Roman" w:hAnsi="Times New Roman"/>
                      <w:color w:val="000000"/>
                      <w:szCs w:val="21"/>
                    </w:rPr>
                    <w:t>6</w:t>
                  </w:r>
                  <w:r>
                    <w:rPr>
                      <w:rFonts w:ascii="Times New Roman" w:hAnsi="Times New Roman"/>
                      <w:color w:val="000000"/>
                      <w:szCs w:val="21"/>
                    </w:rPr>
                    <w:t>t/a</w:t>
                  </w:r>
                </w:p>
              </w:tc>
              <w:tc>
                <w:tcPr>
                  <w:tcW w:w="1429" w:type="dxa"/>
                  <w:vAlign w:val="center"/>
                </w:tcPr>
                <w:p>
                  <w:pPr>
                    <w:jc w:val="center"/>
                    <w:rPr>
                      <w:rFonts w:ascii="Times New Roman" w:hAnsi="Times New Roman"/>
                      <w:color w:val="000000"/>
                      <w:szCs w:val="21"/>
                    </w:rPr>
                  </w:pPr>
                  <w:r>
                    <w:rPr>
                      <w:rFonts w:ascii="Times New Roman" w:hAnsi="Times New Roman"/>
                      <w:color w:val="000000"/>
                      <w:szCs w:val="21"/>
                    </w:rPr>
                    <w:t>+</w:t>
                  </w:r>
                  <w:r>
                    <w:rPr>
                      <w:rFonts w:hint="eastAsia" w:ascii="Times New Roman" w:hAnsi="Times New Roman"/>
                      <w:color w:val="000000"/>
                      <w:szCs w:val="21"/>
                    </w:rPr>
                    <w:t>1</w:t>
                  </w:r>
                  <w:r>
                    <w:rPr>
                      <w:rFonts w:ascii="Times New Roman" w:hAnsi="Times New Roman"/>
                      <w:color w:val="000000"/>
                      <w:szCs w:val="21"/>
                    </w:rPr>
                    <w:t>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39" w:type="dxa"/>
                  <w:vMerge w:val="continue"/>
                  <w:vAlign w:val="center"/>
                </w:tcPr>
                <w:p>
                  <w:pPr>
                    <w:adjustRightInd w:val="0"/>
                    <w:snapToGrid w:val="0"/>
                    <w:jc w:val="center"/>
                    <w:rPr>
                      <w:rFonts w:ascii="Times New Roman" w:hAnsi="Times New Roman"/>
                      <w:color w:val="000000"/>
                      <w:szCs w:val="21"/>
                    </w:rPr>
                  </w:pPr>
                </w:p>
              </w:tc>
              <w:tc>
                <w:tcPr>
                  <w:tcW w:w="1890" w:type="dxa"/>
                  <w:vAlign w:val="center"/>
                </w:tcPr>
                <w:p>
                  <w:pPr>
                    <w:pStyle w:val="48"/>
                    <w:spacing w:before="14"/>
                    <w:jc w:val="center"/>
                    <w:rPr>
                      <w:rFonts w:ascii="Times New Roman" w:hAnsi="Times New Roman"/>
                      <w:color w:val="000000"/>
                      <w:szCs w:val="21"/>
                    </w:rPr>
                  </w:pPr>
                  <w:r>
                    <w:rPr>
                      <w:rFonts w:hint="eastAsia" w:ascii="Times New Roman" w:hAnsi="Times New Roman"/>
                      <w:color w:val="000000"/>
                      <w:szCs w:val="21"/>
                    </w:rPr>
                    <w:t>废沾油抹布</w:t>
                  </w:r>
                </w:p>
              </w:tc>
              <w:tc>
                <w:tcPr>
                  <w:tcW w:w="1219" w:type="dxa"/>
                  <w:vAlign w:val="center"/>
                </w:tcPr>
                <w:p>
                  <w:pPr>
                    <w:jc w:val="center"/>
                    <w:rPr>
                      <w:rFonts w:ascii="Times New Roman" w:hAnsi="Times New Roman"/>
                      <w:color w:val="000000"/>
                      <w:szCs w:val="21"/>
                    </w:rPr>
                  </w:pPr>
                  <w:r>
                    <w:rPr>
                      <w:rFonts w:hint="eastAsia" w:ascii="Times New Roman" w:hAnsi="Times New Roman"/>
                      <w:color w:val="000000"/>
                      <w:szCs w:val="21"/>
                    </w:rPr>
                    <w:t>0.003</w:t>
                  </w:r>
                  <w:r>
                    <w:rPr>
                      <w:rFonts w:ascii="Times New Roman" w:hAnsi="Times New Roman"/>
                      <w:color w:val="000000"/>
                      <w:szCs w:val="21"/>
                    </w:rPr>
                    <w:t>t/a</w:t>
                  </w:r>
                </w:p>
              </w:tc>
              <w:tc>
                <w:tcPr>
                  <w:tcW w:w="1012" w:type="dxa"/>
                  <w:vAlign w:val="center"/>
                </w:tcPr>
                <w:p>
                  <w:pPr>
                    <w:jc w:val="center"/>
                    <w:rPr>
                      <w:rFonts w:ascii="Times New Roman" w:hAnsi="Times New Roman"/>
                      <w:color w:val="000000"/>
                      <w:szCs w:val="21"/>
                    </w:rPr>
                  </w:pPr>
                  <w:r>
                    <w:rPr>
                      <w:rFonts w:hint="eastAsia" w:ascii="Times New Roman" w:hAnsi="Times New Roman"/>
                      <w:color w:val="000000"/>
                      <w:szCs w:val="21"/>
                    </w:rPr>
                    <w:t>0.003</w:t>
                  </w:r>
                  <w:r>
                    <w:rPr>
                      <w:rFonts w:ascii="Times New Roman" w:hAnsi="Times New Roman"/>
                      <w:color w:val="000000"/>
                      <w:szCs w:val="21"/>
                    </w:rPr>
                    <w:t>t/a</w:t>
                  </w:r>
                </w:p>
              </w:tc>
              <w:tc>
                <w:tcPr>
                  <w:tcW w:w="1144" w:type="dxa"/>
                  <w:vAlign w:val="center"/>
                </w:tcPr>
                <w:p>
                  <w:pPr>
                    <w:jc w:val="center"/>
                    <w:rPr>
                      <w:rFonts w:ascii="Times New Roman" w:hAnsi="Times New Roman"/>
                      <w:color w:val="000000"/>
                      <w:szCs w:val="21"/>
                    </w:rPr>
                  </w:pPr>
                  <w:r>
                    <w:rPr>
                      <w:rFonts w:hint="eastAsia" w:ascii="Times New Roman" w:hAnsi="Times New Roman"/>
                      <w:color w:val="000000"/>
                      <w:szCs w:val="21"/>
                    </w:rPr>
                    <w:t>0.003</w:t>
                  </w:r>
                  <w:r>
                    <w:rPr>
                      <w:rFonts w:ascii="Times New Roman" w:hAnsi="Times New Roman"/>
                      <w:color w:val="000000"/>
                      <w:szCs w:val="21"/>
                    </w:rPr>
                    <w:t>t/a</w:t>
                  </w:r>
                </w:p>
              </w:tc>
              <w:tc>
                <w:tcPr>
                  <w:tcW w:w="1163" w:type="dxa"/>
                  <w:vAlign w:val="center"/>
                </w:tcPr>
                <w:p>
                  <w:pPr>
                    <w:jc w:val="center"/>
                    <w:rPr>
                      <w:rFonts w:ascii="Times New Roman" w:hAnsi="Times New Roman"/>
                      <w:color w:val="000000"/>
                      <w:szCs w:val="21"/>
                    </w:rPr>
                  </w:pPr>
                  <w:r>
                    <w:rPr>
                      <w:rFonts w:hint="eastAsia" w:ascii="Times New Roman" w:hAnsi="Times New Roman"/>
                      <w:color w:val="000000"/>
                      <w:szCs w:val="21"/>
                    </w:rPr>
                    <w:t>0.003</w:t>
                  </w:r>
                  <w:r>
                    <w:rPr>
                      <w:rFonts w:ascii="Times New Roman" w:hAnsi="Times New Roman"/>
                      <w:color w:val="000000"/>
                      <w:szCs w:val="21"/>
                    </w:rPr>
                    <w:t>t/a</w:t>
                  </w:r>
                </w:p>
              </w:tc>
              <w:tc>
                <w:tcPr>
                  <w:tcW w:w="1429" w:type="dxa"/>
                  <w:vAlign w:val="center"/>
                </w:tcPr>
                <w:p>
                  <w:pPr>
                    <w:jc w:val="center"/>
                    <w:rPr>
                      <w:rFonts w:ascii="Times New Roman" w:hAnsi="Times New Roman"/>
                      <w:color w:val="000000"/>
                      <w:szCs w:val="21"/>
                    </w:rPr>
                  </w:pPr>
                  <w:r>
                    <w:rPr>
                      <w:rFonts w:ascii="Times New Roman" w:hAnsi="Times New Roman"/>
                      <w:color w:val="000000"/>
                      <w:szCs w:val="21"/>
                    </w:rPr>
                    <w:t>+</w:t>
                  </w:r>
                  <w:r>
                    <w:rPr>
                      <w:rFonts w:hint="eastAsia" w:ascii="Times New Roman" w:hAnsi="Times New Roman"/>
                      <w:color w:val="000000"/>
                      <w:szCs w:val="21"/>
                    </w:rPr>
                    <w:t>0</w:t>
                  </w:r>
                  <w:r>
                    <w:rPr>
                      <w:rFonts w:ascii="Times New Roman" w:hAnsi="Times New Roman"/>
                      <w:color w:val="000000"/>
                      <w:szCs w:val="21"/>
                    </w:rPr>
                    <w:t>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39" w:type="dxa"/>
                  <w:vMerge w:val="continue"/>
                  <w:vAlign w:val="center"/>
                </w:tcPr>
                <w:p>
                  <w:pPr>
                    <w:adjustRightInd w:val="0"/>
                    <w:snapToGrid w:val="0"/>
                    <w:jc w:val="center"/>
                    <w:rPr>
                      <w:rFonts w:ascii="Times New Roman" w:hAnsi="Times New Roman"/>
                      <w:color w:val="000000"/>
                      <w:szCs w:val="21"/>
                    </w:rPr>
                  </w:pPr>
                </w:p>
              </w:tc>
              <w:tc>
                <w:tcPr>
                  <w:tcW w:w="1890" w:type="dxa"/>
                  <w:vAlign w:val="center"/>
                </w:tcPr>
                <w:p>
                  <w:pPr>
                    <w:pStyle w:val="48"/>
                    <w:spacing w:before="14"/>
                    <w:jc w:val="center"/>
                    <w:rPr>
                      <w:rFonts w:ascii="Times New Roman" w:hAnsi="Times New Roman"/>
                      <w:color w:val="000000"/>
                      <w:szCs w:val="21"/>
                    </w:rPr>
                  </w:pPr>
                  <w:r>
                    <w:rPr>
                      <w:rFonts w:hint="eastAsia" w:ascii="Times New Roman" w:hAnsi="Times New Roman"/>
                      <w:color w:val="000000"/>
                      <w:szCs w:val="21"/>
                    </w:rPr>
                    <w:t>废机油、废液压油、废油桶</w:t>
                  </w:r>
                </w:p>
              </w:tc>
              <w:tc>
                <w:tcPr>
                  <w:tcW w:w="1219" w:type="dxa"/>
                  <w:vAlign w:val="center"/>
                </w:tcPr>
                <w:p>
                  <w:pPr>
                    <w:jc w:val="center"/>
                    <w:rPr>
                      <w:rFonts w:ascii="Times New Roman" w:hAnsi="Times New Roman"/>
                      <w:color w:val="000000"/>
                      <w:szCs w:val="21"/>
                    </w:rPr>
                  </w:pPr>
                  <w:r>
                    <w:rPr>
                      <w:rFonts w:hint="eastAsia" w:ascii="Times New Roman" w:hAnsi="Times New Roman"/>
                      <w:color w:val="000000"/>
                      <w:szCs w:val="21"/>
                    </w:rPr>
                    <w:t>少量</w:t>
                  </w:r>
                </w:p>
              </w:tc>
              <w:tc>
                <w:tcPr>
                  <w:tcW w:w="1012" w:type="dxa"/>
                  <w:vAlign w:val="center"/>
                </w:tcPr>
                <w:p>
                  <w:pPr>
                    <w:jc w:val="center"/>
                    <w:rPr>
                      <w:rFonts w:ascii="Times New Roman" w:hAnsi="Times New Roman"/>
                      <w:color w:val="000000"/>
                      <w:szCs w:val="21"/>
                    </w:rPr>
                  </w:pPr>
                  <w:r>
                    <w:rPr>
                      <w:rFonts w:hint="eastAsia" w:ascii="Times New Roman" w:hAnsi="Times New Roman"/>
                      <w:color w:val="000000"/>
                      <w:szCs w:val="21"/>
                    </w:rPr>
                    <w:t>0.05t/a</w:t>
                  </w:r>
                </w:p>
              </w:tc>
              <w:tc>
                <w:tcPr>
                  <w:tcW w:w="1144" w:type="dxa"/>
                  <w:vAlign w:val="center"/>
                </w:tcPr>
                <w:p>
                  <w:pPr>
                    <w:jc w:val="center"/>
                    <w:rPr>
                      <w:rFonts w:ascii="Times New Roman" w:hAnsi="Times New Roman"/>
                      <w:color w:val="000000"/>
                      <w:szCs w:val="21"/>
                    </w:rPr>
                  </w:pPr>
                  <w:r>
                    <w:rPr>
                      <w:rFonts w:hint="eastAsia" w:ascii="Times New Roman" w:hAnsi="Times New Roman"/>
                      <w:color w:val="000000"/>
                      <w:szCs w:val="21"/>
                    </w:rPr>
                    <w:t>少量</w:t>
                  </w:r>
                </w:p>
              </w:tc>
              <w:tc>
                <w:tcPr>
                  <w:tcW w:w="1163" w:type="dxa"/>
                  <w:vAlign w:val="center"/>
                </w:tcPr>
                <w:p>
                  <w:pPr>
                    <w:jc w:val="center"/>
                    <w:rPr>
                      <w:rFonts w:ascii="Times New Roman" w:hAnsi="Times New Roman"/>
                      <w:color w:val="000000"/>
                      <w:szCs w:val="21"/>
                    </w:rPr>
                  </w:pPr>
                  <w:r>
                    <w:rPr>
                      <w:rFonts w:hint="eastAsia" w:ascii="Times New Roman" w:hAnsi="Times New Roman"/>
                      <w:color w:val="000000"/>
                      <w:szCs w:val="21"/>
                    </w:rPr>
                    <w:t>0.05t/a</w:t>
                  </w:r>
                </w:p>
              </w:tc>
              <w:tc>
                <w:tcPr>
                  <w:tcW w:w="1429" w:type="dxa"/>
                  <w:vAlign w:val="center"/>
                </w:tcPr>
                <w:p>
                  <w:pPr>
                    <w:jc w:val="center"/>
                    <w:rPr>
                      <w:rFonts w:ascii="Times New Roman" w:hAnsi="Times New Roman"/>
                      <w:color w:val="000000"/>
                      <w:szCs w:val="21"/>
                    </w:rPr>
                  </w:pPr>
                  <w:r>
                    <w:rPr>
                      <w:rFonts w:ascii="Times New Roman" w:hAnsi="Times New Roman"/>
                      <w:color w:val="000000"/>
                      <w:szCs w:val="21"/>
                    </w:rPr>
                    <w:t>+</w:t>
                  </w:r>
                  <w:r>
                    <w:rPr>
                      <w:rFonts w:hint="eastAsia" w:ascii="Times New Roman" w:hAnsi="Times New Roman"/>
                      <w:color w:val="000000"/>
                      <w:szCs w:val="21"/>
                    </w:rPr>
                    <w:t>0.05</w:t>
                  </w:r>
                  <w:r>
                    <w:rPr>
                      <w:rFonts w:ascii="Times New Roman" w:hAnsi="Times New Roman"/>
                      <w:color w:val="000000"/>
                      <w:szCs w:val="21"/>
                    </w:rPr>
                    <w:t>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39" w:type="dxa"/>
                  <w:vMerge w:val="continue"/>
                  <w:vAlign w:val="center"/>
                </w:tcPr>
                <w:p>
                  <w:pPr>
                    <w:adjustRightInd w:val="0"/>
                    <w:snapToGrid w:val="0"/>
                    <w:jc w:val="center"/>
                    <w:rPr>
                      <w:rFonts w:ascii="Times New Roman" w:hAnsi="Times New Roman"/>
                      <w:color w:val="000000"/>
                      <w:szCs w:val="21"/>
                    </w:rPr>
                  </w:pPr>
                </w:p>
              </w:tc>
              <w:tc>
                <w:tcPr>
                  <w:tcW w:w="1890" w:type="dxa"/>
                  <w:vAlign w:val="center"/>
                </w:tcPr>
                <w:p>
                  <w:pPr>
                    <w:pStyle w:val="48"/>
                    <w:spacing w:before="14"/>
                    <w:jc w:val="center"/>
                    <w:rPr>
                      <w:rFonts w:ascii="Times New Roman" w:hAnsi="Times New Roman"/>
                      <w:color w:val="000000"/>
                      <w:szCs w:val="21"/>
                    </w:rPr>
                  </w:pPr>
                  <w:r>
                    <w:rPr>
                      <w:rFonts w:hint="eastAsia" w:ascii="Times New Roman" w:hAnsi="Times New Roman"/>
                      <w:color w:val="000000"/>
                      <w:szCs w:val="21"/>
                    </w:rPr>
                    <w:t>废活性炭</w:t>
                  </w:r>
                </w:p>
              </w:tc>
              <w:tc>
                <w:tcPr>
                  <w:tcW w:w="1219" w:type="dxa"/>
                  <w:vAlign w:val="center"/>
                </w:tcPr>
                <w:p>
                  <w:pPr>
                    <w:jc w:val="center"/>
                    <w:rPr>
                      <w:rFonts w:ascii="Times New Roman" w:hAnsi="Times New Roman"/>
                      <w:color w:val="000000"/>
                      <w:szCs w:val="21"/>
                    </w:rPr>
                  </w:pPr>
                  <w:r>
                    <w:rPr>
                      <w:rFonts w:hint="eastAsia" w:ascii="Times New Roman" w:hAnsi="Times New Roman"/>
                      <w:color w:val="000000"/>
                      <w:szCs w:val="21"/>
                    </w:rPr>
                    <w:t>0</w:t>
                  </w:r>
                </w:p>
              </w:tc>
              <w:tc>
                <w:tcPr>
                  <w:tcW w:w="1012" w:type="dxa"/>
                  <w:vAlign w:val="center"/>
                </w:tcPr>
                <w:p>
                  <w:pPr>
                    <w:jc w:val="center"/>
                    <w:rPr>
                      <w:rFonts w:ascii="Times New Roman" w:hAnsi="Times New Roman"/>
                      <w:color w:val="000000"/>
                      <w:szCs w:val="21"/>
                    </w:rPr>
                  </w:pPr>
                  <w:r>
                    <w:rPr>
                      <w:rFonts w:hint="eastAsia" w:ascii="Times New Roman" w:hAnsi="Times New Roman"/>
                      <w:color w:val="000000"/>
                      <w:szCs w:val="21"/>
                    </w:rPr>
                    <w:t>1.2t/a</w:t>
                  </w:r>
                </w:p>
              </w:tc>
              <w:tc>
                <w:tcPr>
                  <w:tcW w:w="1144" w:type="dxa"/>
                  <w:vAlign w:val="center"/>
                </w:tcPr>
                <w:p>
                  <w:pPr>
                    <w:jc w:val="center"/>
                    <w:rPr>
                      <w:rFonts w:ascii="Times New Roman" w:hAnsi="Times New Roman"/>
                      <w:color w:val="000000"/>
                      <w:szCs w:val="21"/>
                    </w:rPr>
                  </w:pPr>
                  <w:r>
                    <w:rPr>
                      <w:rFonts w:hint="eastAsia" w:ascii="Times New Roman" w:hAnsi="Times New Roman"/>
                      <w:color w:val="000000"/>
                      <w:szCs w:val="21"/>
                    </w:rPr>
                    <w:t>0</w:t>
                  </w:r>
                </w:p>
              </w:tc>
              <w:tc>
                <w:tcPr>
                  <w:tcW w:w="1163" w:type="dxa"/>
                  <w:vAlign w:val="center"/>
                </w:tcPr>
                <w:p>
                  <w:pPr>
                    <w:jc w:val="center"/>
                    <w:rPr>
                      <w:rFonts w:ascii="Times New Roman" w:hAnsi="Times New Roman"/>
                      <w:color w:val="000000"/>
                      <w:szCs w:val="21"/>
                    </w:rPr>
                  </w:pPr>
                  <w:r>
                    <w:rPr>
                      <w:rFonts w:hint="eastAsia" w:ascii="Times New Roman" w:hAnsi="Times New Roman"/>
                      <w:color w:val="000000"/>
                      <w:szCs w:val="21"/>
                    </w:rPr>
                    <w:t>1.2t/a</w:t>
                  </w:r>
                </w:p>
              </w:tc>
              <w:tc>
                <w:tcPr>
                  <w:tcW w:w="1429" w:type="dxa"/>
                  <w:vAlign w:val="center"/>
                </w:tcPr>
                <w:p>
                  <w:pPr>
                    <w:jc w:val="center"/>
                    <w:rPr>
                      <w:rFonts w:ascii="Times New Roman" w:hAnsi="Times New Roman"/>
                      <w:color w:val="000000"/>
                      <w:szCs w:val="21"/>
                    </w:rPr>
                  </w:pPr>
                  <w:r>
                    <w:rPr>
                      <w:rFonts w:hint="eastAsia" w:ascii="Times New Roman" w:hAnsi="Times New Roman"/>
                      <w:color w:val="000000"/>
                      <w:szCs w:val="21"/>
                    </w:rPr>
                    <w:t>+1.2t/a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39" w:type="dxa"/>
                  <w:vMerge w:val="continue"/>
                  <w:vAlign w:val="center"/>
                </w:tcPr>
                <w:p>
                  <w:pPr>
                    <w:adjustRightInd w:val="0"/>
                    <w:snapToGrid w:val="0"/>
                    <w:jc w:val="center"/>
                    <w:rPr>
                      <w:rFonts w:ascii="Times New Roman" w:hAnsi="Times New Roman"/>
                      <w:color w:val="000000"/>
                      <w:szCs w:val="21"/>
                    </w:rPr>
                  </w:pPr>
                </w:p>
              </w:tc>
              <w:tc>
                <w:tcPr>
                  <w:tcW w:w="1890" w:type="dxa"/>
                  <w:vAlign w:val="center"/>
                </w:tcPr>
                <w:p>
                  <w:pPr>
                    <w:pStyle w:val="48"/>
                    <w:spacing w:before="14"/>
                    <w:jc w:val="center"/>
                    <w:rPr>
                      <w:rFonts w:ascii="Times New Roman" w:hAnsi="Times New Roman"/>
                      <w:color w:val="000000"/>
                      <w:szCs w:val="21"/>
                    </w:rPr>
                  </w:pPr>
                  <w:r>
                    <w:rPr>
                      <w:rFonts w:ascii="Times New Roman" w:hAnsi="Times New Roman"/>
                      <w:color w:val="000000"/>
                      <w:szCs w:val="21"/>
                    </w:rPr>
                    <w:t>生活垃圾</w:t>
                  </w:r>
                </w:p>
              </w:tc>
              <w:tc>
                <w:tcPr>
                  <w:tcW w:w="1219" w:type="dxa"/>
                  <w:vAlign w:val="center"/>
                </w:tcPr>
                <w:p>
                  <w:pPr>
                    <w:jc w:val="center"/>
                    <w:rPr>
                      <w:rFonts w:ascii="Times New Roman" w:hAnsi="Times New Roman"/>
                      <w:color w:val="000000"/>
                      <w:szCs w:val="21"/>
                    </w:rPr>
                  </w:pPr>
                  <w:r>
                    <w:rPr>
                      <w:rFonts w:hint="eastAsia" w:ascii="Times New Roman" w:hAnsi="Times New Roman"/>
                      <w:color w:val="000000"/>
                      <w:szCs w:val="21"/>
                    </w:rPr>
                    <w:t>1.8</w:t>
                  </w:r>
                  <w:r>
                    <w:rPr>
                      <w:rFonts w:ascii="Times New Roman" w:hAnsi="Times New Roman"/>
                      <w:color w:val="000000"/>
                      <w:szCs w:val="21"/>
                    </w:rPr>
                    <w:t>t/a</w:t>
                  </w:r>
                </w:p>
              </w:tc>
              <w:tc>
                <w:tcPr>
                  <w:tcW w:w="1012" w:type="dxa"/>
                  <w:vAlign w:val="center"/>
                </w:tcPr>
                <w:p>
                  <w:pPr>
                    <w:jc w:val="center"/>
                    <w:rPr>
                      <w:rFonts w:ascii="Times New Roman" w:hAnsi="Times New Roman"/>
                      <w:color w:val="000000"/>
                      <w:szCs w:val="21"/>
                    </w:rPr>
                  </w:pPr>
                  <w:r>
                    <w:rPr>
                      <w:rFonts w:hint="eastAsia" w:ascii="Times New Roman" w:hAnsi="Times New Roman"/>
                      <w:color w:val="000000"/>
                      <w:szCs w:val="21"/>
                    </w:rPr>
                    <w:t>4.5</w:t>
                  </w:r>
                  <w:r>
                    <w:rPr>
                      <w:rFonts w:ascii="Times New Roman" w:hAnsi="Times New Roman"/>
                      <w:color w:val="000000"/>
                      <w:szCs w:val="21"/>
                    </w:rPr>
                    <w:t>t/a</w:t>
                  </w:r>
                </w:p>
              </w:tc>
              <w:tc>
                <w:tcPr>
                  <w:tcW w:w="1144" w:type="dxa"/>
                  <w:vAlign w:val="center"/>
                </w:tcPr>
                <w:p>
                  <w:pPr>
                    <w:jc w:val="center"/>
                    <w:rPr>
                      <w:rFonts w:ascii="Times New Roman" w:hAnsi="Times New Roman"/>
                      <w:color w:val="000000"/>
                      <w:szCs w:val="21"/>
                    </w:rPr>
                  </w:pPr>
                  <w:r>
                    <w:rPr>
                      <w:rFonts w:hint="eastAsia" w:ascii="Times New Roman" w:hAnsi="Times New Roman"/>
                      <w:color w:val="000000"/>
                      <w:szCs w:val="21"/>
                    </w:rPr>
                    <w:t>1.8</w:t>
                  </w:r>
                  <w:r>
                    <w:rPr>
                      <w:rFonts w:ascii="Times New Roman" w:hAnsi="Times New Roman"/>
                      <w:color w:val="000000"/>
                      <w:szCs w:val="21"/>
                    </w:rPr>
                    <w:t>t/a</w:t>
                  </w:r>
                </w:p>
              </w:tc>
              <w:tc>
                <w:tcPr>
                  <w:tcW w:w="1163" w:type="dxa"/>
                  <w:vAlign w:val="center"/>
                </w:tcPr>
                <w:p>
                  <w:pPr>
                    <w:jc w:val="center"/>
                    <w:rPr>
                      <w:rFonts w:ascii="Times New Roman" w:hAnsi="Times New Roman"/>
                      <w:color w:val="000000"/>
                      <w:szCs w:val="21"/>
                    </w:rPr>
                  </w:pPr>
                  <w:r>
                    <w:rPr>
                      <w:rFonts w:hint="eastAsia" w:ascii="Times New Roman" w:hAnsi="Times New Roman"/>
                      <w:color w:val="000000"/>
                      <w:szCs w:val="21"/>
                    </w:rPr>
                    <w:t>4.5</w:t>
                  </w:r>
                  <w:r>
                    <w:rPr>
                      <w:rFonts w:ascii="Times New Roman" w:hAnsi="Times New Roman"/>
                      <w:color w:val="000000"/>
                      <w:szCs w:val="21"/>
                    </w:rPr>
                    <w:t>t/a</w:t>
                  </w:r>
                </w:p>
              </w:tc>
              <w:tc>
                <w:tcPr>
                  <w:tcW w:w="1429" w:type="dxa"/>
                  <w:vAlign w:val="center"/>
                </w:tcPr>
                <w:p>
                  <w:pPr>
                    <w:jc w:val="center"/>
                    <w:rPr>
                      <w:rFonts w:ascii="Times New Roman" w:hAnsi="Times New Roman"/>
                      <w:color w:val="000000"/>
                      <w:szCs w:val="21"/>
                    </w:rPr>
                  </w:pPr>
                  <w:r>
                    <w:rPr>
                      <w:rFonts w:ascii="Times New Roman" w:hAnsi="Times New Roman"/>
                      <w:color w:val="000000"/>
                      <w:szCs w:val="21"/>
                    </w:rPr>
                    <w:t>+</w:t>
                  </w:r>
                  <w:r>
                    <w:rPr>
                      <w:rFonts w:hint="eastAsia" w:ascii="Times New Roman" w:hAnsi="Times New Roman"/>
                      <w:color w:val="000000"/>
                      <w:szCs w:val="21"/>
                    </w:rPr>
                    <w:t>4.5</w:t>
                  </w:r>
                  <w:r>
                    <w:rPr>
                      <w:rFonts w:ascii="Times New Roman" w:hAnsi="Times New Roman"/>
                      <w:color w:val="000000"/>
                      <w:szCs w:val="21"/>
                    </w:rPr>
                    <w:t>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39" w:type="dxa"/>
                  <w:vAlign w:val="center"/>
                </w:tcPr>
                <w:p>
                  <w:pPr>
                    <w:adjustRightInd w:val="0"/>
                    <w:snapToGrid w:val="0"/>
                    <w:jc w:val="center"/>
                    <w:rPr>
                      <w:rFonts w:ascii="Times New Roman" w:hAnsi="Times New Roman"/>
                      <w:color w:val="000000"/>
                      <w:szCs w:val="21"/>
                    </w:rPr>
                  </w:pPr>
                  <w:r>
                    <w:rPr>
                      <w:rFonts w:ascii="Times New Roman" w:hAnsi="Times New Roman"/>
                      <w:color w:val="000000"/>
                      <w:szCs w:val="21"/>
                    </w:rPr>
                    <w:t>备注</w:t>
                  </w:r>
                </w:p>
              </w:tc>
              <w:tc>
                <w:tcPr>
                  <w:tcW w:w="7857" w:type="dxa"/>
                  <w:gridSpan w:val="6"/>
                  <w:vAlign w:val="center"/>
                </w:tcPr>
                <w:p>
                  <w:pPr>
                    <w:numPr>
                      <w:ilvl w:val="0"/>
                      <w:numId w:val="8"/>
                    </w:numPr>
                    <w:rPr>
                      <w:rFonts w:ascii="Times New Roman" w:hAnsi="Times New Roman"/>
                      <w:color w:val="000000"/>
                      <w:szCs w:val="21"/>
                    </w:rPr>
                  </w:pPr>
                  <w:r>
                    <w:rPr>
                      <w:rFonts w:ascii="Times New Roman" w:hAnsi="Times New Roman"/>
                      <w:color w:val="000000"/>
                      <w:szCs w:val="21"/>
                    </w:rPr>
                    <w:t>“+”代表增加，“-”代表减少；</w:t>
                  </w:r>
                </w:p>
                <w:p>
                  <w:pPr>
                    <w:numPr>
                      <w:ilvl w:val="0"/>
                      <w:numId w:val="8"/>
                    </w:numPr>
                    <w:rPr>
                      <w:rFonts w:ascii="Times New Roman" w:hAnsi="Times New Roman"/>
                      <w:color w:val="000000"/>
                      <w:szCs w:val="21"/>
                    </w:rPr>
                  </w:pPr>
                  <w:r>
                    <w:rPr>
                      <w:rFonts w:ascii="Times New Roman" w:hAnsi="Times New Roman"/>
                      <w:color w:val="000000"/>
                      <w:szCs w:val="21"/>
                    </w:rPr>
                    <w:t>项目搬迁前后固体废弃物均100%处置，不外排，表中数据代表产生量；</w:t>
                  </w:r>
                </w:p>
              </w:tc>
            </w:tr>
          </w:tbl>
          <w:p>
            <w:pPr>
              <w:pStyle w:val="12"/>
              <w:rPr>
                <w:rFonts w:ascii="Times New Roman" w:hAnsi="Times New Roman"/>
                <w:b/>
                <w:bCs/>
                <w:color w:val="000000"/>
                <w:sz w:val="24"/>
              </w:rPr>
            </w:pPr>
          </w:p>
          <w:p>
            <w:pPr>
              <w:rPr>
                <w:rFonts w:ascii="Times New Roman" w:hAnsi="Times New Roman"/>
                <w:b/>
                <w:bCs/>
                <w:color w:val="000000"/>
                <w:sz w:val="24"/>
              </w:rPr>
            </w:pPr>
          </w:p>
          <w:p>
            <w:pPr>
              <w:pStyle w:val="12"/>
              <w:rPr>
                <w:rFonts w:ascii="Times New Roman" w:hAnsi="Times New Roman"/>
                <w:b/>
                <w:bCs/>
                <w:color w:val="000000"/>
                <w:sz w:val="24"/>
              </w:rPr>
            </w:pPr>
          </w:p>
          <w:p>
            <w:pPr>
              <w:rPr>
                <w:rFonts w:ascii="Times New Roman" w:hAnsi="Times New Roman"/>
                <w:b/>
                <w:bCs/>
                <w:color w:val="000000"/>
                <w:sz w:val="24"/>
              </w:rPr>
            </w:pPr>
          </w:p>
          <w:p>
            <w:pPr>
              <w:pStyle w:val="12"/>
              <w:rPr>
                <w:rFonts w:ascii="Times New Roman" w:hAnsi="Times New Roman"/>
                <w:b/>
                <w:bCs/>
                <w:color w:val="000000"/>
                <w:sz w:val="24"/>
              </w:rPr>
            </w:pPr>
          </w:p>
          <w:p>
            <w:pPr>
              <w:rPr>
                <w:rFonts w:ascii="Times New Roman" w:hAnsi="Times New Roman"/>
                <w:b/>
                <w:bCs/>
                <w:color w:val="000000"/>
                <w:sz w:val="24"/>
              </w:rPr>
            </w:pPr>
          </w:p>
          <w:p>
            <w:pPr>
              <w:pStyle w:val="12"/>
              <w:rPr>
                <w:rFonts w:ascii="Times New Roman" w:hAnsi="Times New Roman"/>
                <w:b/>
                <w:bCs/>
                <w:color w:val="000000"/>
                <w:sz w:val="24"/>
              </w:rPr>
            </w:pPr>
          </w:p>
          <w:p>
            <w:pPr>
              <w:rPr>
                <w:rFonts w:ascii="Times New Roman" w:hAnsi="Times New Roman"/>
                <w:b/>
                <w:bCs/>
                <w:color w:val="000000"/>
                <w:sz w:val="24"/>
              </w:rPr>
            </w:pPr>
          </w:p>
          <w:p>
            <w:pPr>
              <w:pStyle w:val="12"/>
            </w:pPr>
          </w:p>
          <w:p>
            <w:pPr>
              <w:rPr>
                <w:rFonts w:ascii="Times New Roman" w:hAnsi="Times New Roman"/>
                <w:color w:val="000000"/>
              </w:rPr>
            </w:pPr>
          </w:p>
        </w:tc>
      </w:tr>
    </w:tbl>
    <w:p>
      <w:pPr>
        <w:pStyle w:val="5"/>
        <w:adjustRightInd w:val="0"/>
        <w:snapToGrid w:val="0"/>
        <w:spacing w:before="0" w:after="0" w:line="240" w:lineRule="auto"/>
        <w:rPr>
          <w:rFonts w:hint="eastAsia" w:ascii="Times New Roman" w:hAnsi="Times New Roman" w:eastAsia="黑体"/>
          <w:bCs w:val="0"/>
          <w:szCs w:val="30"/>
        </w:rPr>
      </w:pPr>
      <w:bookmarkStart w:id="72" w:name="_Toc26509"/>
      <w:bookmarkStart w:id="73" w:name="_Toc6614"/>
      <w:bookmarkStart w:id="74" w:name="_Toc27811"/>
      <w:bookmarkStart w:id="75" w:name="_Toc6245"/>
      <w:bookmarkStart w:id="76" w:name="_Toc1874"/>
      <w:bookmarkStart w:id="77" w:name="_Toc18385"/>
      <w:bookmarkStart w:id="78" w:name="_Toc6783"/>
      <w:bookmarkStart w:id="79" w:name="_Toc25061"/>
      <w:bookmarkStart w:id="80" w:name="_Toc15101"/>
      <w:r>
        <w:rPr>
          <w:rFonts w:hint="eastAsia" w:ascii="Times New Roman" w:hAnsi="Times New Roman" w:eastAsia="黑体"/>
          <w:bCs w:val="0"/>
          <w:szCs w:val="30"/>
        </w:rPr>
        <w:t>表六  项目主要污染物产生及预计排放情况</w:t>
      </w:r>
      <w:bookmarkEnd w:id="72"/>
      <w:bookmarkEnd w:id="73"/>
      <w:bookmarkEnd w:id="74"/>
      <w:bookmarkEnd w:id="75"/>
    </w:p>
    <w:tbl>
      <w:tblPr>
        <w:tblStyle w:val="30"/>
        <w:tblW w:w="876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3"/>
        <w:gridCol w:w="484"/>
        <w:gridCol w:w="1399"/>
        <w:gridCol w:w="776"/>
        <w:gridCol w:w="943"/>
        <w:gridCol w:w="896"/>
        <w:gridCol w:w="1076"/>
        <w:gridCol w:w="1219"/>
        <w:gridCol w:w="10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03" w:type="dxa"/>
            <w:vMerge w:val="restart"/>
            <w:tcBorders>
              <w:tl2br w:val="single" w:color="auto" w:sz="4" w:space="0"/>
            </w:tcBorders>
            <w:vAlign w:val="center"/>
          </w:tcPr>
          <w:p>
            <w:pPr>
              <w:ind w:firstLine="310" w:firstLineChars="147"/>
              <w:rPr>
                <w:rFonts w:ascii="Times New Roman" w:hAnsi="Times New Roman"/>
                <w:b/>
                <w:szCs w:val="21"/>
              </w:rPr>
            </w:pPr>
            <w:r>
              <w:rPr>
                <w:rFonts w:ascii="Times New Roman" w:hAnsi="Times New Roman"/>
                <w:b/>
                <w:szCs w:val="21"/>
              </w:rPr>
              <w:t>内容</w:t>
            </w:r>
          </w:p>
          <w:p>
            <w:pPr>
              <w:rPr>
                <w:rFonts w:ascii="Times New Roman" w:hAnsi="Times New Roman"/>
                <w:b/>
                <w:szCs w:val="21"/>
              </w:rPr>
            </w:pPr>
            <w:r>
              <w:rPr>
                <w:rFonts w:ascii="Times New Roman" w:hAnsi="Times New Roman"/>
                <w:b/>
                <w:szCs w:val="21"/>
              </w:rPr>
              <w:t>类型</w:t>
            </w:r>
          </w:p>
        </w:tc>
        <w:tc>
          <w:tcPr>
            <w:tcW w:w="1883" w:type="dxa"/>
            <w:gridSpan w:val="2"/>
            <w:vMerge w:val="restart"/>
            <w:vAlign w:val="center"/>
          </w:tcPr>
          <w:p>
            <w:pPr>
              <w:jc w:val="center"/>
              <w:rPr>
                <w:rFonts w:ascii="Times New Roman" w:hAnsi="Times New Roman"/>
                <w:b/>
                <w:szCs w:val="21"/>
              </w:rPr>
            </w:pPr>
            <w:r>
              <w:rPr>
                <w:rFonts w:ascii="Times New Roman" w:hAnsi="Times New Roman"/>
                <w:b/>
                <w:szCs w:val="21"/>
              </w:rPr>
              <w:t>排放源</w:t>
            </w:r>
          </w:p>
        </w:tc>
        <w:tc>
          <w:tcPr>
            <w:tcW w:w="1719" w:type="dxa"/>
            <w:gridSpan w:val="2"/>
            <w:vMerge w:val="restart"/>
            <w:vAlign w:val="center"/>
          </w:tcPr>
          <w:p>
            <w:pPr>
              <w:jc w:val="center"/>
              <w:rPr>
                <w:rFonts w:ascii="Times New Roman" w:hAnsi="Times New Roman"/>
                <w:b/>
                <w:szCs w:val="21"/>
              </w:rPr>
            </w:pPr>
            <w:r>
              <w:rPr>
                <w:rFonts w:ascii="Times New Roman" w:hAnsi="Times New Roman"/>
                <w:b/>
                <w:szCs w:val="21"/>
              </w:rPr>
              <w:t>污染物名称</w:t>
            </w:r>
          </w:p>
        </w:tc>
        <w:tc>
          <w:tcPr>
            <w:tcW w:w="1972" w:type="dxa"/>
            <w:gridSpan w:val="2"/>
            <w:vAlign w:val="center"/>
          </w:tcPr>
          <w:p>
            <w:pPr>
              <w:jc w:val="center"/>
              <w:rPr>
                <w:rFonts w:ascii="Times New Roman" w:hAnsi="Times New Roman"/>
                <w:b/>
                <w:szCs w:val="21"/>
              </w:rPr>
            </w:pPr>
            <w:r>
              <w:rPr>
                <w:rFonts w:ascii="Times New Roman" w:hAnsi="Times New Roman"/>
                <w:b/>
                <w:szCs w:val="21"/>
              </w:rPr>
              <w:t>处理前</w:t>
            </w:r>
          </w:p>
        </w:tc>
        <w:tc>
          <w:tcPr>
            <w:tcW w:w="2288" w:type="dxa"/>
            <w:gridSpan w:val="2"/>
            <w:vAlign w:val="center"/>
          </w:tcPr>
          <w:p>
            <w:pPr>
              <w:jc w:val="center"/>
              <w:rPr>
                <w:rFonts w:ascii="Times New Roman" w:hAnsi="Times New Roman"/>
                <w:b/>
                <w:szCs w:val="21"/>
              </w:rPr>
            </w:pPr>
            <w:r>
              <w:rPr>
                <w:rFonts w:ascii="Times New Roman" w:hAnsi="Times New Roman"/>
                <w:b/>
                <w:szCs w:val="21"/>
              </w:rPr>
              <w:t>处理后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03" w:type="dxa"/>
            <w:vMerge w:val="continue"/>
            <w:vAlign w:val="center"/>
          </w:tcPr>
          <w:p>
            <w:pPr>
              <w:jc w:val="center"/>
              <w:rPr>
                <w:rFonts w:ascii="Times New Roman" w:hAnsi="Times New Roman"/>
                <w:szCs w:val="21"/>
              </w:rPr>
            </w:pPr>
          </w:p>
        </w:tc>
        <w:tc>
          <w:tcPr>
            <w:tcW w:w="1883" w:type="dxa"/>
            <w:gridSpan w:val="2"/>
            <w:vMerge w:val="continue"/>
            <w:vAlign w:val="center"/>
          </w:tcPr>
          <w:p>
            <w:pPr>
              <w:jc w:val="center"/>
              <w:rPr>
                <w:rFonts w:ascii="Times New Roman" w:hAnsi="Times New Roman"/>
                <w:b/>
                <w:szCs w:val="21"/>
              </w:rPr>
            </w:pPr>
          </w:p>
        </w:tc>
        <w:tc>
          <w:tcPr>
            <w:tcW w:w="1719" w:type="dxa"/>
            <w:gridSpan w:val="2"/>
            <w:vMerge w:val="continue"/>
            <w:vAlign w:val="center"/>
          </w:tcPr>
          <w:p>
            <w:pPr>
              <w:jc w:val="center"/>
              <w:rPr>
                <w:rFonts w:ascii="Times New Roman" w:hAnsi="Times New Roman"/>
                <w:b/>
                <w:szCs w:val="21"/>
              </w:rPr>
            </w:pPr>
          </w:p>
        </w:tc>
        <w:tc>
          <w:tcPr>
            <w:tcW w:w="896" w:type="dxa"/>
            <w:vAlign w:val="center"/>
          </w:tcPr>
          <w:p>
            <w:pPr>
              <w:jc w:val="center"/>
              <w:rPr>
                <w:rFonts w:ascii="Times New Roman" w:hAnsi="Times New Roman"/>
                <w:b/>
                <w:szCs w:val="21"/>
              </w:rPr>
            </w:pPr>
            <w:r>
              <w:rPr>
                <w:rFonts w:ascii="Times New Roman" w:hAnsi="Times New Roman"/>
                <w:b/>
                <w:szCs w:val="21"/>
              </w:rPr>
              <w:t>浓度</w:t>
            </w:r>
          </w:p>
        </w:tc>
        <w:tc>
          <w:tcPr>
            <w:tcW w:w="1076" w:type="dxa"/>
            <w:vAlign w:val="center"/>
          </w:tcPr>
          <w:p>
            <w:pPr>
              <w:jc w:val="center"/>
              <w:rPr>
                <w:rFonts w:ascii="Times New Roman" w:hAnsi="Times New Roman"/>
                <w:b/>
                <w:szCs w:val="21"/>
              </w:rPr>
            </w:pPr>
            <w:r>
              <w:rPr>
                <w:rFonts w:ascii="Times New Roman" w:hAnsi="Times New Roman"/>
                <w:b/>
                <w:szCs w:val="21"/>
              </w:rPr>
              <w:t>产生量</w:t>
            </w:r>
          </w:p>
        </w:tc>
        <w:tc>
          <w:tcPr>
            <w:tcW w:w="1219" w:type="dxa"/>
            <w:vAlign w:val="center"/>
          </w:tcPr>
          <w:p>
            <w:pPr>
              <w:jc w:val="center"/>
              <w:rPr>
                <w:rFonts w:ascii="Times New Roman" w:hAnsi="Times New Roman"/>
                <w:b/>
                <w:szCs w:val="21"/>
              </w:rPr>
            </w:pPr>
            <w:r>
              <w:rPr>
                <w:rFonts w:ascii="Times New Roman" w:hAnsi="Times New Roman"/>
                <w:b/>
                <w:szCs w:val="21"/>
              </w:rPr>
              <w:t>浓度</w:t>
            </w:r>
          </w:p>
        </w:tc>
        <w:tc>
          <w:tcPr>
            <w:tcW w:w="1069" w:type="dxa"/>
            <w:vAlign w:val="center"/>
          </w:tcPr>
          <w:p>
            <w:pPr>
              <w:jc w:val="center"/>
              <w:rPr>
                <w:rFonts w:ascii="Times New Roman" w:hAnsi="Times New Roman"/>
                <w:b/>
                <w:szCs w:val="21"/>
              </w:rPr>
            </w:pPr>
            <w:r>
              <w:rPr>
                <w:rFonts w:ascii="Times New Roman" w:hAnsi="Times New Roman"/>
                <w:b/>
                <w:szCs w:val="21"/>
              </w:rPr>
              <w:t>排放量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03" w:type="dxa"/>
            <w:vMerge w:val="restart"/>
            <w:vAlign w:val="center"/>
          </w:tcPr>
          <w:p>
            <w:pPr>
              <w:jc w:val="center"/>
              <w:rPr>
                <w:rFonts w:ascii="Times New Roman" w:hAnsi="Times New Roman"/>
                <w:b/>
                <w:szCs w:val="21"/>
              </w:rPr>
            </w:pPr>
            <w:r>
              <w:rPr>
                <w:rFonts w:ascii="Times New Roman" w:hAnsi="Times New Roman"/>
                <w:b/>
                <w:szCs w:val="21"/>
              </w:rPr>
              <w:t>大</w:t>
            </w:r>
          </w:p>
          <w:p>
            <w:pPr>
              <w:jc w:val="center"/>
              <w:rPr>
                <w:rFonts w:ascii="Times New Roman" w:hAnsi="Times New Roman"/>
                <w:b/>
                <w:szCs w:val="21"/>
              </w:rPr>
            </w:pPr>
            <w:r>
              <w:rPr>
                <w:rFonts w:ascii="Times New Roman" w:hAnsi="Times New Roman"/>
                <w:b/>
                <w:szCs w:val="21"/>
              </w:rPr>
              <w:t>气</w:t>
            </w:r>
          </w:p>
          <w:p>
            <w:pPr>
              <w:jc w:val="center"/>
              <w:rPr>
                <w:rFonts w:ascii="Times New Roman" w:hAnsi="Times New Roman"/>
                <w:b/>
                <w:szCs w:val="21"/>
              </w:rPr>
            </w:pPr>
            <w:r>
              <w:rPr>
                <w:rFonts w:ascii="Times New Roman" w:hAnsi="Times New Roman"/>
                <w:b/>
                <w:szCs w:val="21"/>
              </w:rPr>
              <w:t>污</w:t>
            </w:r>
          </w:p>
          <w:p>
            <w:pPr>
              <w:jc w:val="center"/>
              <w:rPr>
                <w:rFonts w:ascii="Times New Roman" w:hAnsi="Times New Roman"/>
                <w:b/>
                <w:szCs w:val="21"/>
              </w:rPr>
            </w:pPr>
            <w:r>
              <w:rPr>
                <w:rFonts w:ascii="Times New Roman" w:hAnsi="Times New Roman"/>
                <w:b/>
                <w:szCs w:val="21"/>
              </w:rPr>
              <w:t>染</w:t>
            </w:r>
          </w:p>
          <w:p>
            <w:pPr>
              <w:jc w:val="center"/>
              <w:rPr>
                <w:rFonts w:ascii="Times New Roman" w:hAnsi="Times New Roman"/>
                <w:szCs w:val="21"/>
              </w:rPr>
            </w:pPr>
            <w:r>
              <w:rPr>
                <w:rFonts w:ascii="Times New Roman" w:hAnsi="Times New Roman"/>
                <w:b/>
                <w:szCs w:val="21"/>
              </w:rPr>
              <w:t>物</w:t>
            </w:r>
          </w:p>
        </w:tc>
        <w:tc>
          <w:tcPr>
            <w:tcW w:w="1883" w:type="dxa"/>
            <w:gridSpan w:val="2"/>
            <w:vAlign w:val="center"/>
          </w:tcPr>
          <w:p>
            <w:pPr>
              <w:jc w:val="center"/>
              <w:rPr>
                <w:rFonts w:ascii="Times New Roman" w:hAnsi="Times New Roman"/>
                <w:color w:val="000000"/>
                <w:szCs w:val="21"/>
              </w:rPr>
            </w:pPr>
            <w:r>
              <w:rPr>
                <w:rFonts w:ascii="Times New Roman" w:hAnsi="Times New Roman"/>
                <w:color w:val="000000"/>
                <w:szCs w:val="21"/>
              </w:rPr>
              <w:t>施工期</w:t>
            </w:r>
          </w:p>
          <w:p>
            <w:pPr>
              <w:adjustRightInd w:val="0"/>
              <w:snapToGrid w:val="0"/>
              <w:jc w:val="center"/>
              <w:rPr>
                <w:rFonts w:ascii="Times New Roman" w:hAnsi="Times New Roman"/>
                <w:color w:val="000000"/>
                <w:szCs w:val="21"/>
              </w:rPr>
            </w:pPr>
          </w:p>
        </w:tc>
        <w:tc>
          <w:tcPr>
            <w:tcW w:w="1719" w:type="dxa"/>
            <w:gridSpan w:val="2"/>
            <w:vAlign w:val="center"/>
          </w:tcPr>
          <w:p>
            <w:pPr>
              <w:adjustRightInd w:val="0"/>
              <w:snapToGrid w:val="0"/>
              <w:jc w:val="center"/>
              <w:rPr>
                <w:rFonts w:ascii="Times New Roman" w:hAnsi="Times New Roman"/>
                <w:color w:val="000000"/>
                <w:szCs w:val="21"/>
              </w:rPr>
            </w:pPr>
            <w:r>
              <w:rPr>
                <w:rFonts w:ascii="Times New Roman" w:hAnsi="Times New Roman"/>
                <w:color w:val="000000"/>
                <w:szCs w:val="21"/>
              </w:rPr>
              <w:t>粉尘、装修废气、汽车尾气</w:t>
            </w:r>
          </w:p>
        </w:tc>
        <w:tc>
          <w:tcPr>
            <w:tcW w:w="896" w:type="dxa"/>
            <w:vAlign w:val="center"/>
          </w:tcPr>
          <w:p>
            <w:pPr>
              <w:adjustRightInd w:val="0"/>
              <w:snapToGrid w:val="0"/>
              <w:jc w:val="center"/>
              <w:rPr>
                <w:rFonts w:ascii="Times New Roman" w:hAnsi="Times New Roman"/>
                <w:color w:val="000000"/>
                <w:szCs w:val="21"/>
              </w:rPr>
            </w:pPr>
            <w:r>
              <w:rPr>
                <w:rFonts w:ascii="Times New Roman" w:hAnsi="Times New Roman"/>
                <w:color w:val="000000"/>
                <w:szCs w:val="21"/>
              </w:rPr>
              <w:t>少量</w:t>
            </w:r>
          </w:p>
        </w:tc>
        <w:tc>
          <w:tcPr>
            <w:tcW w:w="1076" w:type="dxa"/>
            <w:vAlign w:val="center"/>
          </w:tcPr>
          <w:p>
            <w:pPr>
              <w:adjustRightInd w:val="0"/>
              <w:snapToGrid w:val="0"/>
              <w:jc w:val="center"/>
              <w:rPr>
                <w:rFonts w:ascii="Times New Roman" w:hAnsi="Times New Roman"/>
                <w:bCs/>
                <w:color w:val="000000"/>
                <w:szCs w:val="21"/>
              </w:rPr>
            </w:pPr>
            <w:r>
              <w:rPr>
                <w:rFonts w:ascii="Times New Roman" w:hAnsi="Times New Roman"/>
                <w:color w:val="000000"/>
                <w:szCs w:val="21"/>
              </w:rPr>
              <w:t>—</w:t>
            </w:r>
          </w:p>
        </w:tc>
        <w:tc>
          <w:tcPr>
            <w:tcW w:w="1219" w:type="dxa"/>
            <w:vAlign w:val="center"/>
          </w:tcPr>
          <w:p>
            <w:pPr>
              <w:adjustRightInd w:val="0"/>
              <w:snapToGrid w:val="0"/>
              <w:jc w:val="center"/>
              <w:rPr>
                <w:rFonts w:ascii="Times New Roman" w:hAnsi="Times New Roman"/>
                <w:color w:val="000000"/>
                <w:szCs w:val="21"/>
              </w:rPr>
            </w:pPr>
            <w:r>
              <w:rPr>
                <w:rFonts w:ascii="Times New Roman" w:hAnsi="Times New Roman"/>
                <w:color w:val="000000"/>
                <w:szCs w:val="21"/>
              </w:rPr>
              <w:t>—</w:t>
            </w:r>
          </w:p>
        </w:tc>
        <w:tc>
          <w:tcPr>
            <w:tcW w:w="1069" w:type="dxa"/>
            <w:vAlign w:val="center"/>
          </w:tcPr>
          <w:p>
            <w:pPr>
              <w:jc w:val="center"/>
              <w:rPr>
                <w:rFonts w:ascii="Times New Roman" w:hAnsi="Times New Roman"/>
                <w:bCs/>
                <w:color w:val="000000"/>
                <w:szCs w:val="21"/>
              </w:rPr>
            </w:pPr>
            <w:r>
              <w:rPr>
                <w:rFonts w:ascii="Times New Roman" w:hAnsi="Times New Roman"/>
                <w:color w:val="000000"/>
                <w:szCs w:val="21"/>
              </w:rPr>
              <w:t>少量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03" w:type="dxa"/>
            <w:vMerge w:val="continue"/>
            <w:vAlign w:val="center"/>
          </w:tcPr>
          <w:p>
            <w:pPr>
              <w:jc w:val="center"/>
              <w:rPr>
                <w:rFonts w:ascii="Times New Roman" w:hAnsi="Times New Roman"/>
                <w:szCs w:val="21"/>
              </w:rPr>
            </w:pPr>
          </w:p>
        </w:tc>
        <w:tc>
          <w:tcPr>
            <w:tcW w:w="484" w:type="dxa"/>
            <w:vMerge w:val="restart"/>
            <w:vAlign w:val="center"/>
          </w:tcPr>
          <w:p>
            <w:pPr>
              <w:jc w:val="center"/>
              <w:rPr>
                <w:rFonts w:ascii="Times New Roman" w:hAnsi="Times New Roman"/>
                <w:color w:val="000000"/>
                <w:szCs w:val="21"/>
              </w:rPr>
            </w:pPr>
            <w:r>
              <w:rPr>
                <w:rFonts w:ascii="Times New Roman" w:hAnsi="Times New Roman"/>
                <w:color w:val="000000"/>
                <w:szCs w:val="21"/>
              </w:rPr>
              <w:t>运营期</w:t>
            </w:r>
          </w:p>
        </w:tc>
        <w:tc>
          <w:tcPr>
            <w:tcW w:w="1399" w:type="dxa"/>
            <w:vAlign w:val="center"/>
          </w:tcPr>
          <w:p>
            <w:pPr>
              <w:jc w:val="center"/>
              <w:rPr>
                <w:rFonts w:ascii="Times New Roman" w:hAnsi="Times New Roman"/>
                <w:color w:val="000000"/>
                <w:szCs w:val="21"/>
              </w:rPr>
            </w:pPr>
            <w:r>
              <w:rPr>
                <w:rFonts w:ascii="Times New Roman" w:hAnsi="Times New Roman"/>
                <w:color w:val="000000"/>
                <w:szCs w:val="21"/>
              </w:rPr>
              <w:t>上料、混料</w:t>
            </w:r>
          </w:p>
        </w:tc>
        <w:tc>
          <w:tcPr>
            <w:tcW w:w="776" w:type="dxa"/>
            <w:vAlign w:val="center"/>
          </w:tcPr>
          <w:p>
            <w:pPr>
              <w:jc w:val="center"/>
              <w:rPr>
                <w:rFonts w:ascii="Times New Roman" w:hAnsi="Times New Roman"/>
                <w:color w:val="000000"/>
                <w:szCs w:val="21"/>
              </w:rPr>
            </w:pPr>
            <w:r>
              <w:rPr>
                <w:rFonts w:ascii="Times New Roman" w:hAnsi="Times New Roman"/>
                <w:color w:val="000000"/>
                <w:szCs w:val="21"/>
              </w:rPr>
              <w:t>粉尘</w:t>
            </w:r>
          </w:p>
        </w:tc>
        <w:tc>
          <w:tcPr>
            <w:tcW w:w="943" w:type="dxa"/>
            <w:vAlign w:val="center"/>
          </w:tcPr>
          <w:p>
            <w:pPr>
              <w:jc w:val="center"/>
              <w:rPr>
                <w:rFonts w:ascii="Times New Roman" w:hAnsi="Times New Roman"/>
                <w:color w:val="000000"/>
                <w:szCs w:val="21"/>
              </w:rPr>
            </w:pPr>
            <w:r>
              <w:rPr>
                <w:rFonts w:hint="eastAsia" w:ascii="Times New Roman" w:hAnsi="Times New Roman"/>
                <w:color w:val="000000"/>
                <w:szCs w:val="21"/>
              </w:rPr>
              <w:t>无组织</w:t>
            </w:r>
          </w:p>
        </w:tc>
        <w:tc>
          <w:tcPr>
            <w:tcW w:w="896" w:type="dxa"/>
            <w:vAlign w:val="center"/>
          </w:tcPr>
          <w:p>
            <w:pPr>
              <w:jc w:val="center"/>
              <w:rPr>
                <w:rFonts w:ascii="Times New Roman" w:hAnsi="Times New Roman"/>
                <w:color w:val="000000"/>
                <w:szCs w:val="21"/>
              </w:rPr>
            </w:pPr>
            <w:r>
              <w:rPr>
                <w:rFonts w:ascii="Times New Roman" w:hAnsi="Times New Roman"/>
                <w:color w:val="000000"/>
                <w:szCs w:val="21"/>
              </w:rPr>
              <w:t>—</w:t>
            </w:r>
          </w:p>
        </w:tc>
        <w:tc>
          <w:tcPr>
            <w:tcW w:w="1076" w:type="dxa"/>
            <w:vAlign w:val="center"/>
          </w:tcPr>
          <w:p>
            <w:pPr>
              <w:adjustRightInd w:val="0"/>
              <w:snapToGrid w:val="0"/>
              <w:jc w:val="center"/>
              <w:rPr>
                <w:rFonts w:ascii="Times New Roman" w:hAnsi="Times New Roman"/>
                <w:bCs/>
                <w:color w:val="000000"/>
                <w:szCs w:val="21"/>
              </w:rPr>
            </w:pPr>
            <w:r>
              <w:rPr>
                <w:rFonts w:hint="eastAsia" w:ascii="Times New Roman" w:hAnsi="Times New Roman"/>
                <w:bCs/>
                <w:color w:val="000000"/>
                <w:szCs w:val="21"/>
              </w:rPr>
              <w:t>0.0072kg</w:t>
            </w:r>
            <w:r>
              <w:rPr>
                <w:rFonts w:ascii="Times New Roman" w:hAnsi="Times New Roman"/>
                <w:bCs/>
                <w:color w:val="000000"/>
                <w:szCs w:val="21"/>
              </w:rPr>
              <w:t>/a</w:t>
            </w:r>
          </w:p>
        </w:tc>
        <w:tc>
          <w:tcPr>
            <w:tcW w:w="1219" w:type="dxa"/>
            <w:vAlign w:val="center"/>
          </w:tcPr>
          <w:p>
            <w:pPr>
              <w:jc w:val="center"/>
              <w:rPr>
                <w:rFonts w:ascii="Times New Roman" w:hAnsi="Times New Roman"/>
                <w:color w:val="000000"/>
                <w:szCs w:val="21"/>
                <w:vertAlign w:val="superscript"/>
              </w:rPr>
            </w:pPr>
            <w:r>
              <w:rPr>
                <w:rFonts w:ascii="Times New Roman" w:hAnsi="Times New Roman"/>
                <w:color w:val="000000"/>
                <w:szCs w:val="21"/>
              </w:rPr>
              <w:t>—</w:t>
            </w:r>
          </w:p>
        </w:tc>
        <w:tc>
          <w:tcPr>
            <w:tcW w:w="1069" w:type="dxa"/>
            <w:vAlign w:val="center"/>
          </w:tcPr>
          <w:p>
            <w:pPr>
              <w:adjustRightInd w:val="0"/>
              <w:snapToGrid w:val="0"/>
              <w:jc w:val="center"/>
              <w:rPr>
                <w:rFonts w:ascii="Times New Roman" w:hAnsi="Times New Roman"/>
                <w:color w:val="000000"/>
                <w:szCs w:val="21"/>
              </w:rPr>
            </w:pPr>
            <w:r>
              <w:rPr>
                <w:rFonts w:hint="eastAsia" w:ascii="Times New Roman" w:hAnsi="Times New Roman"/>
                <w:bCs/>
                <w:color w:val="000000"/>
                <w:szCs w:val="21"/>
              </w:rPr>
              <w:t>0.0072kg</w:t>
            </w:r>
            <w:r>
              <w:rPr>
                <w:rFonts w:ascii="Times New Roman" w:hAnsi="Times New Roman"/>
                <w:bCs/>
                <w:color w:val="000000"/>
                <w:szCs w:val="21"/>
              </w:rPr>
              <w: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03" w:type="dxa"/>
            <w:vMerge w:val="continue"/>
            <w:vAlign w:val="center"/>
          </w:tcPr>
          <w:p>
            <w:pPr>
              <w:jc w:val="center"/>
              <w:rPr>
                <w:rFonts w:ascii="Times New Roman" w:hAnsi="Times New Roman"/>
                <w:szCs w:val="21"/>
              </w:rPr>
            </w:pPr>
          </w:p>
        </w:tc>
        <w:tc>
          <w:tcPr>
            <w:tcW w:w="484" w:type="dxa"/>
            <w:vMerge w:val="continue"/>
            <w:vAlign w:val="center"/>
          </w:tcPr>
          <w:p>
            <w:pPr>
              <w:jc w:val="center"/>
              <w:rPr>
                <w:rFonts w:ascii="Times New Roman" w:hAnsi="Times New Roman"/>
                <w:color w:val="000000"/>
                <w:szCs w:val="21"/>
              </w:rPr>
            </w:pPr>
          </w:p>
        </w:tc>
        <w:tc>
          <w:tcPr>
            <w:tcW w:w="1399" w:type="dxa"/>
            <w:vAlign w:val="center"/>
          </w:tcPr>
          <w:p>
            <w:pPr>
              <w:jc w:val="center"/>
              <w:rPr>
                <w:rFonts w:ascii="Times New Roman" w:hAnsi="Times New Roman"/>
                <w:color w:val="000000"/>
                <w:szCs w:val="21"/>
              </w:rPr>
            </w:pPr>
            <w:r>
              <w:rPr>
                <w:rFonts w:ascii="Times New Roman" w:hAnsi="Times New Roman"/>
                <w:color w:val="000000"/>
                <w:szCs w:val="21"/>
              </w:rPr>
              <w:t>切割</w:t>
            </w:r>
          </w:p>
        </w:tc>
        <w:tc>
          <w:tcPr>
            <w:tcW w:w="776" w:type="dxa"/>
            <w:vAlign w:val="center"/>
          </w:tcPr>
          <w:p>
            <w:pPr>
              <w:jc w:val="center"/>
              <w:rPr>
                <w:rFonts w:ascii="Times New Roman" w:hAnsi="Times New Roman"/>
                <w:color w:val="000000"/>
                <w:szCs w:val="21"/>
              </w:rPr>
            </w:pPr>
            <w:r>
              <w:rPr>
                <w:rFonts w:ascii="Times New Roman" w:hAnsi="Times New Roman"/>
                <w:color w:val="000000"/>
                <w:szCs w:val="21"/>
              </w:rPr>
              <w:t>粉尘</w:t>
            </w:r>
          </w:p>
        </w:tc>
        <w:tc>
          <w:tcPr>
            <w:tcW w:w="943" w:type="dxa"/>
            <w:vAlign w:val="center"/>
          </w:tcPr>
          <w:p>
            <w:pPr>
              <w:jc w:val="center"/>
              <w:rPr>
                <w:rFonts w:hint="eastAsia" w:ascii="Times New Roman" w:hAnsi="Times New Roman"/>
                <w:color w:val="000000"/>
                <w:szCs w:val="21"/>
              </w:rPr>
            </w:pPr>
            <w:r>
              <w:rPr>
                <w:rFonts w:hint="eastAsia" w:ascii="Times New Roman" w:hAnsi="Times New Roman"/>
                <w:color w:val="000000"/>
                <w:szCs w:val="21"/>
              </w:rPr>
              <w:t>无组织</w:t>
            </w:r>
          </w:p>
        </w:tc>
        <w:tc>
          <w:tcPr>
            <w:tcW w:w="896" w:type="dxa"/>
            <w:vAlign w:val="center"/>
          </w:tcPr>
          <w:p>
            <w:pPr>
              <w:jc w:val="center"/>
              <w:rPr>
                <w:rFonts w:ascii="Times New Roman" w:hAnsi="Times New Roman"/>
                <w:color w:val="000000"/>
                <w:szCs w:val="21"/>
              </w:rPr>
            </w:pPr>
            <w:r>
              <w:rPr>
                <w:rFonts w:ascii="Times New Roman" w:hAnsi="Times New Roman"/>
                <w:color w:val="000000"/>
                <w:szCs w:val="21"/>
              </w:rPr>
              <w:t>—</w:t>
            </w:r>
          </w:p>
        </w:tc>
        <w:tc>
          <w:tcPr>
            <w:tcW w:w="1076" w:type="dxa"/>
            <w:vAlign w:val="center"/>
          </w:tcPr>
          <w:p>
            <w:pPr>
              <w:jc w:val="center"/>
              <w:rPr>
                <w:rFonts w:ascii="Times New Roman" w:hAnsi="Times New Roman"/>
                <w:color w:val="000000"/>
                <w:szCs w:val="21"/>
              </w:rPr>
            </w:pPr>
            <w:r>
              <w:rPr>
                <w:rFonts w:hint="eastAsia" w:ascii="Times New Roman" w:hAnsi="Times New Roman"/>
                <w:bCs/>
                <w:color w:val="000000"/>
                <w:szCs w:val="21"/>
              </w:rPr>
              <w:t>20kg</w:t>
            </w:r>
            <w:r>
              <w:rPr>
                <w:rFonts w:ascii="Times New Roman" w:hAnsi="Times New Roman"/>
                <w:bCs/>
                <w:color w:val="000000"/>
                <w:szCs w:val="21"/>
              </w:rPr>
              <w:t>/a</w:t>
            </w:r>
          </w:p>
        </w:tc>
        <w:tc>
          <w:tcPr>
            <w:tcW w:w="1219" w:type="dxa"/>
            <w:vAlign w:val="center"/>
          </w:tcPr>
          <w:p>
            <w:pPr>
              <w:jc w:val="center"/>
              <w:rPr>
                <w:rFonts w:ascii="Times New Roman" w:hAnsi="Times New Roman"/>
                <w:color w:val="000000"/>
                <w:szCs w:val="21"/>
              </w:rPr>
            </w:pPr>
            <w:r>
              <w:rPr>
                <w:rFonts w:ascii="Times New Roman" w:hAnsi="Times New Roman"/>
                <w:color w:val="000000"/>
                <w:szCs w:val="21"/>
              </w:rPr>
              <w:t>—</w:t>
            </w:r>
          </w:p>
        </w:tc>
        <w:tc>
          <w:tcPr>
            <w:tcW w:w="1069" w:type="dxa"/>
            <w:vAlign w:val="center"/>
          </w:tcPr>
          <w:p>
            <w:pPr>
              <w:jc w:val="center"/>
              <w:rPr>
                <w:rFonts w:ascii="Times New Roman" w:hAnsi="Times New Roman"/>
                <w:color w:val="000000"/>
                <w:szCs w:val="21"/>
              </w:rPr>
            </w:pPr>
            <w:r>
              <w:rPr>
                <w:rFonts w:hint="eastAsia" w:ascii="Times New Roman" w:hAnsi="Times New Roman"/>
                <w:bCs/>
                <w:color w:val="000000"/>
                <w:szCs w:val="21"/>
              </w:rPr>
              <w:t>20kg</w:t>
            </w:r>
            <w:r>
              <w:rPr>
                <w:rFonts w:ascii="Times New Roman" w:hAnsi="Times New Roman"/>
                <w:bCs/>
                <w:color w:val="000000"/>
                <w:szCs w:val="21"/>
              </w:rPr>
              <w: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03" w:type="dxa"/>
            <w:vMerge w:val="continue"/>
            <w:vAlign w:val="center"/>
          </w:tcPr>
          <w:p>
            <w:pPr>
              <w:jc w:val="center"/>
              <w:rPr>
                <w:rFonts w:ascii="Times New Roman" w:hAnsi="Times New Roman"/>
                <w:szCs w:val="21"/>
              </w:rPr>
            </w:pPr>
          </w:p>
        </w:tc>
        <w:tc>
          <w:tcPr>
            <w:tcW w:w="484" w:type="dxa"/>
            <w:vMerge w:val="continue"/>
            <w:vAlign w:val="center"/>
          </w:tcPr>
          <w:p>
            <w:pPr>
              <w:jc w:val="center"/>
              <w:rPr>
                <w:rFonts w:ascii="Times New Roman" w:hAnsi="Times New Roman"/>
                <w:color w:val="000000"/>
                <w:szCs w:val="21"/>
              </w:rPr>
            </w:pPr>
          </w:p>
        </w:tc>
        <w:tc>
          <w:tcPr>
            <w:tcW w:w="1399" w:type="dxa"/>
            <w:vAlign w:val="center"/>
          </w:tcPr>
          <w:p>
            <w:pPr>
              <w:jc w:val="center"/>
              <w:rPr>
                <w:rFonts w:ascii="Times New Roman" w:hAnsi="Times New Roman"/>
                <w:color w:val="000000"/>
                <w:szCs w:val="21"/>
              </w:rPr>
            </w:pPr>
            <w:r>
              <w:rPr>
                <w:rFonts w:ascii="Times New Roman" w:hAnsi="Times New Roman"/>
                <w:color w:val="000000"/>
                <w:szCs w:val="21"/>
              </w:rPr>
              <w:t>破碎粉尘</w:t>
            </w:r>
          </w:p>
        </w:tc>
        <w:tc>
          <w:tcPr>
            <w:tcW w:w="776" w:type="dxa"/>
            <w:vAlign w:val="center"/>
          </w:tcPr>
          <w:p>
            <w:pPr>
              <w:jc w:val="center"/>
              <w:rPr>
                <w:rFonts w:ascii="Times New Roman" w:hAnsi="Times New Roman"/>
                <w:color w:val="000000"/>
                <w:szCs w:val="21"/>
              </w:rPr>
            </w:pPr>
            <w:r>
              <w:rPr>
                <w:rFonts w:ascii="Times New Roman" w:hAnsi="Times New Roman"/>
                <w:color w:val="000000"/>
                <w:szCs w:val="21"/>
              </w:rPr>
              <w:t>粉尘</w:t>
            </w:r>
          </w:p>
        </w:tc>
        <w:tc>
          <w:tcPr>
            <w:tcW w:w="943" w:type="dxa"/>
            <w:vAlign w:val="center"/>
          </w:tcPr>
          <w:p>
            <w:pPr>
              <w:jc w:val="center"/>
              <w:rPr>
                <w:rFonts w:hint="eastAsia" w:ascii="Times New Roman" w:hAnsi="Times New Roman"/>
                <w:color w:val="000000"/>
                <w:szCs w:val="21"/>
              </w:rPr>
            </w:pPr>
            <w:r>
              <w:rPr>
                <w:rFonts w:hint="eastAsia" w:ascii="Times New Roman" w:hAnsi="Times New Roman"/>
                <w:color w:val="000000"/>
                <w:szCs w:val="21"/>
              </w:rPr>
              <w:t>无组织</w:t>
            </w:r>
          </w:p>
        </w:tc>
        <w:tc>
          <w:tcPr>
            <w:tcW w:w="896" w:type="dxa"/>
            <w:vAlign w:val="center"/>
          </w:tcPr>
          <w:p>
            <w:pPr>
              <w:jc w:val="center"/>
              <w:rPr>
                <w:rFonts w:ascii="Times New Roman" w:hAnsi="Times New Roman"/>
                <w:color w:val="000000"/>
                <w:szCs w:val="21"/>
              </w:rPr>
            </w:pPr>
            <w:r>
              <w:rPr>
                <w:rFonts w:ascii="Times New Roman" w:hAnsi="Times New Roman"/>
                <w:color w:val="000000"/>
                <w:szCs w:val="21"/>
              </w:rPr>
              <w:t>—</w:t>
            </w:r>
          </w:p>
        </w:tc>
        <w:tc>
          <w:tcPr>
            <w:tcW w:w="1076" w:type="dxa"/>
            <w:vAlign w:val="center"/>
          </w:tcPr>
          <w:p>
            <w:pPr>
              <w:jc w:val="center"/>
              <w:rPr>
                <w:rFonts w:ascii="Times New Roman" w:hAnsi="Times New Roman"/>
                <w:bCs/>
                <w:color w:val="000000"/>
                <w:szCs w:val="21"/>
              </w:rPr>
            </w:pPr>
            <w:r>
              <w:rPr>
                <w:rFonts w:hint="eastAsia" w:ascii="Times New Roman" w:hAnsi="Times New Roman"/>
                <w:bCs/>
                <w:color w:val="000000"/>
                <w:szCs w:val="21"/>
              </w:rPr>
              <w:t>9kg</w:t>
            </w:r>
            <w:r>
              <w:rPr>
                <w:rFonts w:ascii="Times New Roman" w:hAnsi="Times New Roman"/>
                <w:bCs/>
                <w:color w:val="000000"/>
                <w:szCs w:val="21"/>
              </w:rPr>
              <w:t>/a</w:t>
            </w:r>
          </w:p>
        </w:tc>
        <w:tc>
          <w:tcPr>
            <w:tcW w:w="1219" w:type="dxa"/>
            <w:vAlign w:val="center"/>
          </w:tcPr>
          <w:p>
            <w:pPr>
              <w:jc w:val="center"/>
              <w:rPr>
                <w:rFonts w:ascii="Times New Roman" w:hAnsi="Times New Roman"/>
                <w:color w:val="000000"/>
                <w:sz w:val="24"/>
              </w:rPr>
            </w:pPr>
            <w:r>
              <w:rPr>
                <w:rFonts w:ascii="Times New Roman" w:hAnsi="Times New Roman"/>
                <w:color w:val="000000"/>
                <w:szCs w:val="21"/>
              </w:rPr>
              <w:t>—</w:t>
            </w:r>
          </w:p>
        </w:tc>
        <w:tc>
          <w:tcPr>
            <w:tcW w:w="1069" w:type="dxa"/>
            <w:vAlign w:val="center"/>
          </w:tcPr>
          <w:p>
            <w:pPr>
              <w:jc w:val="center"/>
              <w:rPr>
                <w:rFonts w:ascii="Times New Roman" w:hAnsi="Times New Roman"/>
                <w:color w:val="000000"/>
                <w:szCs w:val="21"/>
              </w:rPr>
            </w:pPr>
            <w:r>
              <w:rPr>
                <w:rFonts w:hint="eastAsia" w:ascii="Times New Roman" w:hAnsi="Times New Roman"/>
                <w:bCs/>
                <w:color w:val="000000"/>
                <w:szCs w:val="21"/>
              </w:rPr>
              <w:t>9kg</w:t>
            </w:r>
            <w:r>
              <w:rPr>
                <w:rFonts w:ascii="Times New Roman" w:hAnsi="Times New Roman"/>
                <w:bCs/>
                <w:color w:val="000000"/>
                <w:szCs w:val="21"/>
              </w:rPr>
              <w: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03" w:type="dxa"/>
            <w:vMerge w:val="continue"/>
            <w:vAlign w:val="center"/>
          </w:tcPr>
          <w:p>
            <w:pPr>
              <w:jc w:val="center"/>
              <w:rPr>
                <w:rFonts w:ascii="Times New Roman" w:hAnsi="Times New Roman"/>
                <w:szCs w:val="21"/>
              </w:rPr>
            </w:pPr>
          </w:p>
        </w:tc>
        <w:tc>
          <w:tcPr>
            <w:tcW w:w="484" w:type="dxa"/>
            <w:vMerge w:val="continue"/>
            <w:vAlign w:val="center"/>
          </w:tcPr>
          <w:p>
            <w:pPr>
              <w:jc w:val="center"/>
              <w:rPr>
                <w:rFonts w:ascii="Times New Roman" w:hAnsi="Times New Roman"/>
                <w:color w:val="000000"/>
                <w:szCs w:val="21"/>
              </w:rPr>
            </w:pPr>
          </w:p>
        </w:tc>
        <w:tc>
          <w:tcPr>
            <w:tcW w:w="1399" w:type="dxa"/>
            <w:vMerge w:val="restart"/>
            <w:vAlign w:val="center"/>
          </w:tcPr>
          <w:p>
            <w:pPr>
              <w:jc w:val="center"/>
              <w:rPr>
                <w:rFonts w:ascii="Times New Roman" w:hAnsi="Times New Roman"/>
                <w:color w:val="000000"/>
                <w:szCs w:val="21"/>
              </w:rPr>
            </w:pPr>
            <w:r>
              <w:rPr>
                <w:rFonts w:ascii="Times New Roman" w:hAnsi="Times New Roman"/>
                <w:color w:val="000000"/>
                <w:szCs w:val="21"/>
              </w:rPr>
              <w:t>挤出工序</w:t>
            </w:r>
          </w:p>
        </w:tc>
        <w:tc>
          <w:tcPr>
            <w:tcW w:w="776" w:type="dxa"/>
            <w:vMerge w:val="restart"/>
            <w:vAlign w:val="center"/>
          </w:tcPr>
          <w:p>
            <w:pPr>
              <w:jc w:val="center"/>
              <w:rPr>
                <w:rFonts w:ascii="Times New Roman" w:hAnsi="Times New Roman"/>
                <w:color w:val="000000"/>
                <w:szCs w:val="21"/>
              </w:rPr>
            </w:pPr>
            <w:r>
              <w:rPr>
                <w:rFonts w:hint="eastAsia" w:ascii="宋体" w:hAnsi="宋体" w:cs="宋体"/>
                <w:color w:val="000000"/>
                <w:szCs w:val="21"/>
              </w:rPr>
              <w:t>非甲烷总烃</w:t>
            </w:r>
          </w:p>
        </w:tc>
        <w:tc>
          <w:tcPr>
            <w:tcW w:w="943" w:type="dxa"/>
            <w:vAlign w:val="center"/>
          </w:tcPr>
          <w:p>
            <w:pPr>
              <w:jc w:val="center"/>
              <w:rPr>
                <w:rFonts w:ascii="宋体" w:hAnsi="宋体" w:cs="宋体"/>
                <w:color w:val="000000"/>
                <w:szCs w:val="21"/>
              </w:rPr>
            </w:pPr>
            <w:r>
              <w:rPr>
                <w:rFonts w:hint="eastAsia" w:ascii="宋体" w:hAnsi="宋体" w:cs="宋体"/>
                <w:color w:val="000000"/>
                <w:szCs w:val="21"/>
              </w:rPr>
              <w:t>有组织</w:t>
            </w:r>
          </w:p>
        </w:tc>
        <w:tc>
          <w:tcPr>
            <w:tcW w:w="896" w:type="dxa"/>
            <w:vAlign w:val="center"/>
          </w:tcPr>
          <w:p>
            <w:pPr>
              <w:adjustRightInd w:val="0"/>
              <w:snapToGrid w:val="0"/>
              <w:jc w:val="center"/>
              <w:rPr>
                <w:rFonts w:ascii="Times New Roman" w:hAnsi="Times New Roman"/>
                <w:color w:val="000000"/>
              </w:rPr>
            </w:pPr>
            <w:r>
              <w:rPr>
                <w:rFonts w:hint="eastAsia" w:ascii="Times New Roman" w:hAnsi="Times New Roman"/>
                <w:color w:val="000000"/>
                <w:szCs w:val="21"/>
              </w:rPr>
              <w:t>53.33mg/m</w:t>
            </w:r>
            <w:r>
              <w:rPr>
                <w:rFonts w:hint="eastAsia" w:ascii="Times New Roman" w:hAnsi="Times New Roman"/>
                <w:color w:val="000000"/>
                <w:szCs w:val="21"/>
                <w:vertAlign w:val="superscript"/>
              </w:rPr>
              <w:t>3</w:t>
            </w:r>
          </w:p>
        </w:tc>
        <w:tc>
          <w:tcPr>
            <w:tcW w:w="1076" w:type="dxa"/>
            <w:vAlign w:val="center"/>
          </w:tcPr>
          <w:p>
            <w:pPr>
              <w:jc w:val="center"/>
              <w:rPr>
                <w:rFonts w:ascii="Times New Roman" w:hAnsi="Times New Roman"/>
                <w:color w:val="000000"/>
                <w:szCs w:val="21"/>
              </w:rPr>
            </w:pPr>
            <w:r>
              <w:rPr>
                <w:rFonts w:hint="eastAsia" w:ascii="Times New Roman" w:hAnsi="Times New Roman"/>
                <w:bCs/>
                <w:color w:val="000000"/>
                <w:szCs w:val="21"/>
              </w:rPr>
              <w:t>398kg</w:t>
            </w:r>
            <w:r>
              <w:rPr>
                <w:rFonts w:ascii="Times New Roman" w:hAnsi="Times New Roman"/>
                <w:bCs/>
                <w:color w:val="000000"/>
                <w:szCs w:val="21"/>
              </w:rPr>
              <w:t>/a</w:t>
            </w:r>
          </w:p>
        </w:tc>
        <w:tc>
          <w:tcPr>
            <w:tcW w:w="1219" w:type="dxa"/>
            <w:vAlign w:val="center"/>
          </w:tcPr>
          <w:p>
            <w:pPr>
              <w:adjustRightInd w:val="0"/>
              <w:snapToGrid w:val="0"/>
              <w:jc w:val="center"/>
              <w:rPr>
                <w:rFonts w:ascii="Times New Roman" w:hAnsi="Times New Roman"/>
                <w:color w:val="000000"/>
                <w:szCs w:val="21"/>
              </w:rPr>
            </w:pPr>
            <w:r>
              <w:rPr>
                <w:rFonts w:hint="eastAsia" w:ascii="Times New Roman" w:hAnsi="Times New Roman"/>
                <w:color w:val="000000"/>
                <w:szCs w:val="21"/>
              </w:rPr>
              <w:t>4.3mg/m</w:t>
            </w:r>
            <w:r>
              <w:rPr>
                <w:rFonts w:hint="eastAsia" w:ascii="Times New Roman" w:hAnsi="Times New Roman"/>
                <w:color w:val="000000"/>
                <w:szCs w:val="21"/>
                <w:vertAlign w:val="superscript"/>
              </w:rPr>
              <w:t>3</w:t>
            </w:r>
          </w:p>
        </w:tc>
        <w:tc>
          <w:tcPr>
            <w:tcW w:w="1069" w:type="dxa"/>
            <w:vAlign w:val="center"/>
          </w:tcPr>
          <w:p>
            <w:pPr>
              <w:jc w:val="center"/>
              <w:rPr>
                <w:rFonts w:ascii="Times New Roman" w:hAnsi="Times New Roman"/>
                <w:color w:val="000000"/>
                <w:szCs w:val="21"/>
              </w:rPr>
            </w:pPr>
            <w:r>
              <w:rPr>
                <w:rFonts w:hint="eastAsia" w:ascii="Times New Roman" w:hAnsi="Times New Roman"/>
                <w:bCs/>
                <w:color w:val="000000"/>
                <w:szCs w:val="21"/>
              </w:rPr>
              <w:t>32kg</w:t>
            </w:r>
            <w:r>
              <w:rPr>
                <w:rFonts w:ascii="Times New Roman" w:hAnsi="Times New Roman"/>
                <w:bCs/>
                <w:color w:val="000000"/>
                <w:szCs w:val="21"/>
              </w:rPr>
              <w: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03" w:type="dxa"/>
            <w:vMerge w:val="continue"/>
            <w:vAlign w:val="center"/>
          </w:tcPr>
          <w:p>
            <w:pPr>
              <w:jc w:val="center"/>
              <w:rPr>
                <w:rFonts w:ascii="Times New Roman" w:hAnsi="Times New Roman"/>
                <w:szCs w:val="21"/>
              </w:rPr>
            </w:pPr>
          </w:p>
        </w:tc>
        <w:tc>
          <w:tcPr>
            <w:tcW w:w="484" w:type="dxa"/>
            <w:vMerge w:val="continue"/>
            <w:vAlign w:val="center"/>
          </w:tcPr>
          <w:p>
            <w:pPr>
              <w:jc w:val="center"/>
              <w:rPr>
                <w:rFonts w:ascii="Times New Roman" w:hAnsi="Times New Roman"/>
                <w:color w:val="000000"/>
                <w:szCs w:val="21"/>
              </w:rPr>
            </w:pPr>
          </w:p>
        </w:tc>
        <w:tc>
          <w:tcPr>
            <w:tcW w:w="1399" w:type="dxa"/>
            <w:vMerge w:val="continue"/>
            <w:vAlign w:val="center"/>
          </w:tcPr>
          <w:p>
            <w:pPr>
              <w:jc w:val="center"/>
              <w:rPr>
                <w:rFonts w:ascii="Times New Roman" w:hAnsi="Times New Roman"/>
                <w:color w:val="000000"/>
                <w:szCs w:val="21"/>
              </w:rPr>
            </w:pPr>
          </w:p>
        </w:tc>
        <w:tc>
          <w:tcPr>
            <w:tcW w:w="776" w:type="dxa"/>
            <w:vMerge w:val="continue"/>
            <w:vAlign w:val="center"/>
          </w:tcPr>
          <w:p>
            <w:pPr>
              <w:jc w:val="center"/>
              <w:rPr>
                <w:rFonts w:hint="eastAsia" w:ascii="宋体" w:hAnsi="宋体" w:cs="宋体"/>
                <w:color w:val="000000"/>
                <w:szCs w:val="21"/>
              </w:rPr>
            </w:pPr>
          </w:p>
        </w:tc>
        <w:tc>
          <w:tcPr>
            <w:tcW w:w="943" w:type="dxa"/>
            <w:vAlign w:val="center"/>
          </w:tcPr>
          <w:p>
            <w:pPr>
              <w:jc w:val="center"/>
              <w:rPr>
                <w:rFonts w:ascii="宋体" w:hAnsi="宋体" w:cs="宋体"/>
                <w:color w:val="000000"/>
                <w:szCs w:val="21"/>
              </w:rPr>
            </w:pPr>
            <w:r>
              <w:rPr>
                <w:rFonts w:hint="eastAsia" w:ascii="宋体" w:hAnsi="宋体" w:cs="宋体"/>
                <w:color w:val="000000"/>
                <w:szCs w:val="21"/>
              </w:rPr>
              <w:t>无组织</w:t>
            </w:r>
          </w:p>
        </w:tc>
        <w:tc>
          <w:tcPr>
            <w:tcW w:w="896" w:type="dxa"/>
            <w:vAlign w:val="center"/>
          </w:tcPr>
          <w:p>
            <w:pPr>
              <w:jc w:val="center"/>
              <w:rPr>
                <w:rFonts w:ascii="Times New Roman" w:hAnsi="Times New Roman"/>
                <w:color w:val="000000"/>
                <w:szCs w:val="21"/>
              </w:rPr>
            </w:pPr>
            <w:r>
              <w:rPr>
                <w:rFonts w:ascii="Times New Roman" w:hAnsi="Times New Roman"/>
                <w:color w:val="000000"/>
                <w:szCs w:val="21"/>
              </w:rPr>
              <w:t>—</w:t>
            </w:r>
          </w:p>
        </w:tc>
        <w:tc>
          <w:tcPr>
            <w:tcW w:w="1076" w:type="dxa"/>
            <w:vAlign w:val="center"/>
          </w:tcPr>
          <w:p>
            <w:pPr>
              <w:jc w:val="center"/>
              <w:rPr>
                <w:rFonts w:ascii="Times New Roman" w:hAnsi="Times New Roman"/>
                <w:bCs/>
                <w:color w:val="000000"/>
                <w:szCs w:val="21"/>
              </w:rPr>
            </w:pPr>
            <w:r>
              <w:rPr>
                <w:rFonts w:hint="eastAsia" w:ascii="Times New Roman" w:hAnsi="Times New Roman"/>
                <w:bCs/>
                <w:color w:val="000000"/>
                <w:szCs w:val="21"/>
              </w:rPr>
              <w:t>80kg</w:t>
            </w:r>
            <w:r>
              <w:rPr>
                <w:rFonts w:ascii="Times New Roman" w:hAnsi="Times New Roman"/>
                <w:bCs/>
                <w:color w:val="000000"/>
                <w:szCs w:val="21"/>
              </w:rPr>
              <w:t>/a</w:t>
            </w:r>
          </w:p>
        </w:tc>
        <w:tc>
          <w:tcPr>
            <w:tcW w:w="1219" w:type="dxa"/>
            <w:vAlign w:val="center"/>
          </w:tcPr>
          <w:p>
            <w:pPr>
              <w:jc w:val="center"/>
              <w:rPr>
                <w:rFonts w:ascii="Times New Roman" w:hAnsi="Times New Roman"/>
                <w:color w:val="000000"/>
                <w:szCs w:val="21"/>
              </w:rPr>
            </w:pPr>
            <w:r>
              <w:rPr>
                <w:rFonts w:ascii="Times New Roman" w:hAnsi="Times New Roman"/>
                <w:color w:val="000000"/>
                <w:szCs w:val="21"/>
              </w:rPr>
              <w:t>—</w:t>
            </w:r>
          </w:p>
        </w:tc>
        <w:tc>
          <w:tcPr>
            <w:tcW w:w="1069" w:type="dxa"/>
            <w:vAlign w:val="center"/>
          </w:tcPr>
          <w:p>
            <w:pPr>
              <w:jc w:val="center"/>
              <w:rPr>
                <w:rFonts w:ascii="Times New Roman" w:hAnsi="Times New Roman"/>
                <w:bCs/>
                <w:color w:val="000000"/>
                <w:szCs w:val="21"/>
              </w:rPr>
            </w:pPr>
            <w:r>
              <w:rPr>
                <w:rFonts w:hint="eastAsia" w:ascii="Times New Roman" w:hAnsi="Times New Roman"/>
                <w:bCs/>
                <w:color w:val="000000"/>
                <w:szCs w:val="21"/>
              </w:rPr>
              <w:t>80kg</w:t>
            </w:r>
            <w:r>
              <w:rPr>
                <w:rFonts w:ascii="Times New Roman" w:hAnsi="Times New Roman"/>
                <w:bCs/>
                <w:color w:val="000000"/>
                <w:szCs w:val="21"/>
              </w:rPr>
              <w: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03" w:type="dxa"/>
            <w:vMerge w:val="continue"/>
            <w:vAlign w:val="center"/>
          </w:tcPr>
          <w:p>
            <w:pPr>
              <w:jc w:val="center"/>
              <w:rPr>
                <w:rFonts w:ascii="Times New Roman" w:hAnsi="Times New Roman"/>
                <w:szCs w:val="21"/>
              </w:rPr>
            </w:pPr>
          </w:p>
        </w:tc>
        <w:tc>
          <w:tcPr>
            <w:tcW w:w="484" w:type="dxa"/>
            <w:vMerge w:val="continue"/>
            <w:vAlign w:val="center"/>
          </w:tcPr>
          <w:p>
            <w:pPr>
              <w:jc w:val="center"/>
              <w:rPr>
                <w:rFonts w:ascii="Times New Roman" w:hAnsi="Times New Roman"/>
                <w:szCs w:val="21"/>
              </w:rPr>
            </w:pPr>
          </w:p>
        </w:tc>
        <w:tc>
          <w:tcPr>
            <w:tcW w:w="1399" w:type="dxa"/>
            <w:vAlign w:val="center"/>
          </w:tcPr>
          <w:p>
            <w:pPr>
              <w:jc w:val="center"/>
              <w:rPr>
                <w:rFonts w:hint="eastAsia" w:ascii="Times New Roman" w:hAnsi="Times New Roman"/>
                <w:szCs w:val="21"/>
              </w:rPr>
            </w:pPr>
            <w:r>
              <w:rPr>
                <w:rFonts w:hint="eastAsia" w:ascii="Times New Roman" w:hAnsi="Times New Roman"/>
                <w:szCs w:val="21"/>
              </w:rPr>
              <w:t>汽车运输</w:t>
            </w:r>
          </w:p>
        </w:tc>
        <w:tc>
          <w:tcPr>
            <w:tcW w:w="1719" w:type="dxa"/>
            <w:gridSpan w:val="2"/>
            <w:vAlign w:val="center"/>
          </w:tcPr>
          <w:p>
            <w:pPr>
              <w:jc w:val="center"/>
              <w:rPr>
                <w:rFonts w:hint="eastAsia" w:ascii="Times New Roman" w:hAnsi="Times New Roman"/>
                <w:szCs w:val="21"/>
              </w:rPr>
            </w:pPr>
            <w:r>
              <w:rPr>
                <w:rFonts w:hint="eastAsia" w:ascii="Times New Roman" w:hAnsi="Times New Roman"/>
                <w:szCs w:val="21"/>
              </w:rPr>
              <w:t>汽车尾气</w:t>
            </w:r>
          </w:p>
        </w:tc>
        <w:tc>
          <w:tcPr>
            <w:tcW w:w="896" w:type="dxa"/>
            <w:vAlign w:val="center"/>
          </w:tcPr>
          <w:p>
            <w:pPr>
              <w:jc w:val="center"/>
              <w:rPr>
                <w:rFonts w:ascii="Times New Roman" w:hAnsi="Times New Roman"/>
                <w:szCs w:val="21"/>
              </w:rPr>
            </w:pPr>
            <w:r>
              <w:rPr>
                <w:rFonts w:ascii="Times New Roman" w:hAnsi="Times New Roman"/>
                <w:szCs w:val="21"/>
              </w:rPr>
              <w:t>—</w:t>
            </w:r>
          </w:p>
        </w:tc>
        <w:tc>
          <w:tcPr>
            <w:tcW w:w="1076" w:type="dxa"/>
            <w:vAlign w:val="center"/>
          </w:tcPr>
          <w:p>
            <w:pPr>
              <w:jc w:val="center"/>
              <w:rPr>
                <w:rFonts w:ascii="Times New Roman" w:hAnsi="Times New Roman"/>
                <w:bCs/>
                <w:szCs w:val="21"/>
              </w:rPr>
            </w:pPr>
            <w:r>
              <w:rPr>
                <w:rFonts w:hint="eastAsia" w:ascii="Times New Roman" w:hAnsi="Times New Roman"/>
                <w:bCs/>
                <w:szCs w:val="21"/>
              </w:rPr>
              <w:t>少量</w:t>
            </w:r>
          </w:p>
        </w:tc>
        <w:tc>
          <w:tcPr>
            <w:tcW w:w="1219" w:type="dxa"/>
            <w:vAlign w:val="center"/>
          </w:tcPr>
          <w:p>
            <w:pPr>
              <w:jc w:val="center"/>
              <w:rPr>
                <w:rFonts w:ascii="Times New Roman" w:hAnsi="Times New Roman"/>
                <w:szCs w:val="21"/>
              </w:rPr>
            </w:pPr>
            <w:r>
              <w:rPr>
                <w:rFonts w:ascii="Times New Roman" w:hAnsi="Times New Roman"/>
                <w:szCs w:val="21"/>
              </w:rPr>
              <w:t>—</w:t>
            </w:r>
          </w:p>
        </w:tc>
        <w:tc>
          <w:tcPr>
            <w:tcW w:w="1069" w:type="dxa"/>
            <w:vAlign w:val="center"/>
          </w:tcPr>
          <w:p>
            <w:pPr>
              <w:jc w:val="center"/>
              <w:rPr>
                <w:rFonts w:ascii="Times New Roman" w:hAnsi="Times New Roman"/>
                <w:bCs/>
                <w:szCs w:val="21"/>
              </w:rPr>
            </w:pPr>
            <w:r>
              <w:rPr>
                <w:rFonts w:hint="eastAsia" w:ascii="Times New Roman" w:hAnsi="Times New Roman"/>
                <w:bCs/>
                <w:szCs w:val="21"/>
              </w:rPr>
              <w:t>少量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903" w:type="dxa"/>
            <w:vMerge w:val="restart"/>
            <w:vAlign w:val="center"/>
          </w:tcPr>
          <w:p>
            <w:pPr>
              <w:jc w:val="center"/>
              <w:rPr>
                <w:rFonts w:ascii="Times New Roman" w:hAnsi="Times New Roman"/>
                <w:b/>
                <w:szCs w:val="21"/>
              </w:rPr>
            </w:pPr>
            <w:r>
              <w:rPr>
                <w:rFonts w:ascii="Times New Roman" w:hAnsi="Times New Roman"/>
                <w:b/>
                <w:szCs w:val="21"/>
              </w:rPr>
              <w:t>水</w:t>
            </w:r>
          </w:p>
          <w:p>
            <w:pPr>
              <w:jc w:val="center"/>
              <w:rPr>
                <w:rFonts w:ascii="Times New Roman" w:hAnsi="Times New Roman"/>
                <w:b/>
                <w:szCs w:val="21"/>
              </w:rPr>
            </w:pPr>
            <w:r>
              <w:rPr>
                <w:rFonts w:ascii="Times New Roman" w:hAnsi="Times New Roman"/>
                <w:b/>
                <w:szCs w:val="21"/>
              </w:rPr>
              <w:t>污</w:t>
            </w:r>
          </w:p>
          <w:p>
            <w:pPr>
              <w:jc w:val="center"/>
              <w:rPr>
                <w:rFonts w:ascii="Times New Roman" w:hAnsi="Times New Roman"/>
                <w:b/>
                <w:szCs w:val="21"/>
              </w:rPr>
            </w:pPr>
            <w:r>
              <w:rPr>
                <w:rFonts w:ascii="Times New Roman" w:hAnsi="Times New Roman"/>
                <w:b/>
                <w:szCs w:val="21"/>
              </w:rPr>
              <w:t>染</w:t>
            </w:r>
          </w:p>
          <w:p>
            <w:pPr>
              <w:jc w:val="center"/>
              <w:rPr>
                <w:rFonts w:ascii="Times New Roman" w:hAnsi="Times New Roman"/>
                <w:szCs w:val="21"/>
              </w:rPr>
            </w:pPr>
            <w:r>
              <w:rPr>
                <w:rFonts w:ascii="Times New Roman" w:hAnsi="Times New Roman"/>
                <w:b/>
                <w:szCs w:val="21"/>
              </w:rPr>
              <w:t>物</w:t>
            </w:r>
          </w:p>
        </w:tc>
        <w:tc>
          <w:tcPr>
            <w:tcW w:w="484" w:type="dxa"/>
            <w:vMerge w:val="restart"/>
            <w:vAlign w:val="center"/>
          </w:tcPr>
          <w:p>
            <w:pPr>
              <w:jc w:val="center"/>
              <w:rPr>
                <w:rFonts w:ascii="Times New Roman" w:hAnsi="Times New Roman"/>
                <w:szCs w:val="21"/>
              </w:rPr>
            </w:pPr>
            <w:r>
              <w:rPr>
                <w:rFonts w:ascii="Times New Roman" w:hAnsi="Times New Roman"/>
                <w:szCs w:val="21"/>
              </w:rPr>
              <w:t>施工期</w:t>
            </w:r>
          </w:p>
        </w:tc>
        <w:tc>
          <w:tcPr>
            <w:tcW w:w="1399" w:type="dxa"/>
            <w:vAlign w:val="center"/>
          </w:tcPr>
          <w:p>
            <w:pPr>
              <w:jc w:val="center"/>
              <w:rPr>
                <w:rFonts w:ascii="Times New Roman" w:hAnsi="Times New Roman"/>
                <w:szCs w:val="21"/>
              </w:rPr>
            </w:pPr>
            <w:r>
              <w:rPr>
                <w:rFonts w:hint="eastAsia" w:ascii="Times New Roman" w:hAnsi="Times New Roman"/>
                <w:szCs w:val="21"/>
              </w:rPr>
              <w:t>装修</w:t>
            </w:r>
          </w:p>
        </w:tc>
        <w:tc>
          <w:tcPr>
            <w:tcW w:w="1719" w:type="dxa"/>
            <w:gridSpan w:val="2"/>
            <w:vAlign w:val="center"/>
          </w:tcPr>
          <w:p>
            <w:pPr>
              <w:adjustRightInd w:val="0"/>
              <w:snapToGrid w:val="0"/>
              <w:jc w:val="center"/>
              <w:rPr>
                <w:rFonts w:ascii="Times New Roman" w:hAnsi="Times New Roman"/>
                <w:szCs w:val="21"/>
              </w:rPr>
            </w:pPr>
            <w:r>
              <w:rPr>
                <w:rFonts w:ascii="Times New Roman" w:hAnsi="Times New Roman"/>
                <w:szCs w:val="21"/>
              </w:rPr>
              <w:t>装修废水</w:t>
            </w:r>
          </w:p>
        </w:tc>
        <w:tc>
          <w:tcPr>
            <w:tcW w:w="896" w:type="dxa"/>
            <w:vAlign w:val="center"/>
          </w:tcPr>
          <w:p>
            <w:pPr>
              <w:adjustRightInd w:val="0"/>
              <w:snapToGrid w:val="0"/>
              <w:jc w:val="center"/>
              <w:rPr>
                <w:rFonts w:ascii="Times New Roman" w:hAnsi="Times New Roman"/>
                <w:szCs w:val="21"/>
              </w:rPr>
            </w:pPr>
            <w:r>
              <w:rPr>
                <w:rFonts w:ascii="Times New Roman" w:hAnsi="Times New Roman"/>
                <w:szCs w:val="21"/>
              </w:rPr>
              <w:t>—</w:t>
            </w:r>
          </w:p>
        </w:tc>
        <w:tc>
          <w:tcPr>
            <w:tcW w:w="1076" w:type="dxa"/>
            <w:vAlign w:val="center"/>
          </w:tcPr>
          <w:p>
            <w:pPr>
              <w:pStyle w:val="27"/>
              <w:adjustRightInd w:val="0"/>
              <w:snapToGrid w:val="0"/>
              <w:spacing w:before="0" w:beforeAutospacing="0" w:after="0" w:afterAutospacing="0"/>
              <w:jc w:val="center"/>
              <w:rPr>
                <w:rFonts w:ascii="Times New Roman" w:hAnsi="Times New Roman"/>
                <w:szCs w:val="21"/>
              </w:rPr>
            </w:pPr>
            <w:r>
              <w:rPr>
                <w:rFonts w:ascii="Times New Roman" w:hAnsi="Times New Roman"/>
                <w:kern w:val="2"/>
                <w:sz w:val="21"/>
                <w:szCs w:val="21"/>
              </w:rPr>
              <w:t>少量</w:t>
            </w:r>
          </w:p>
        </w:tc>
        <w:tc>
          <w:tcPr>
            <w:tcW w:w="2288" w:type="dxa"/>
            <w:gridSpan w:val="2"/>
            <w:vAlign w:val="center"/>
          </w:tcPr>
          <w:p>
            <w:pPr>
              <w:rPr>
                <w:rFonts w:ascii="Times New Roman" w:hAnsi="Times New Roman"/>
                <w:szCs w:val="21"/>
              </w:rPr>
            </w:pPr>
            <w:r>
              <w:rPr>
                <w:rFonts w:ascii="Times New Roman" w:hAnsi="Times New Roman"/>
                <w:szCs w:val="21"/>
              </w:rPr>
              <w:t>沉降后用于洒水降尘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903" w:type="dxa"/>
            <w:vMerge w:val="continue"/>
            <w:vAlign w:val="center"/>
          </w:tcPr>
          <w:p>
            <w:pPr>
              <w:jc w:val="center"/>
              <w:rPr>
                <w:rFonts w:ascii="Times New Roman" w:hAnsi="Times New Roman"/>
              </w:rPr>
            </w:pPr>
          </w:p>
        </w:tc>
        <w:tc>
          <w:tcPr>
            <w:tcW w:w="484" w:type="dxa"/>
            <w:vMerge w:val="continue"/>
            <w:vAlign w:val="center"/>
          </w:tcPr>
          <w:p>
            <w:pPr>
              <w:jc w:val="center"/>
              <w:rPr>
                <w:rFonts w:ascii="Times New Roman" w:hAnsi="Times New Roman"/>
              </w:rPr>
            </w:pPr>
          </w:p>
        </w:tc>
        <w:tc>
          <w:tcPr>
            <w:tcW w:w="1399" w:type="dxa"/>
            <w:vAlign w:val="center"/>
          </w:tcPr>
          <w:p>
            <w:pPr>
              <w:jc w:val="center"/>
              <w:rPr>
                <w:rFonts w:ascii="Times New Roman" w:hAnsi="Times New Roman"/>
                <w:color w:val="000000"/>
              </w:rPr>
            </w:pPr>
            <w:r>
              <w:rPr>
                <w:rFonts w:hint="eastAsia" w:ascii="Times New Roman" w:hAnsi="Times New Roman"/>
                <w:color w:val="000000"/>
                <w:szCs w:val="21"/>
              </w:rPr>
              <w:t>水冲厕</w:t>
            </w:r>
          </w:p>
        </w:tc>
        <w:tc>
          <w:tcPr>
            <w:tcW w:w="1719" w:type="dxa"/>
            <w:gridSpan w:val="2"/>
            <w:vAlign w:val="center"/>
          </w:tcPr>
          <w:p>
            <w:pPr>
              <w:adjustRightInd w:val="0"/>
              <w:snapToGrid w:val="0"/>
              <w:jc w:val="center"/>
              <w:rPr>
                <w:rFonts w:ascii="Times New Roman" w:hAnsi="Times New Roman"/>
                <w:color w:val="000000"/>
                <w:szCs w:val="21"/>
              </w:rPr>
            </w:pPr>
            <w:r>
              <w:rPr>
                <w:rFonts w:hint="eastAsia" w:ascii="Times New Roman" w:hAnsi="Times New Roman"/>
                <w:color w:val="000000"/>
                <w:szCs w:val="21"/>
              </w:rPr>
              <w:t>生活废水</w:t>
            </w:r>
          </w:p>
        </w:tc>
        <w:tc>
          <w:tcPr>
            <w:tcW w:w="896" w:type="dxa"/>
            <w:vAlign w:val="center"/>
          </w:tcPr>
          <w:p>
            <w:pPr>
              <w:adjustRightInd w:val="0"/>
              <w:snapToGrid w:val="0"/>
              <w:jc w:val="center"/>
              <w:rPr>
                <w:rFonts w:ascii="Times New Roman" w:hAnsi="Times New Roman"/>
                <w:color w:val="000000"/>
                <w:szCs w:val="21"/>
              </w:rPr>
            </w:pPr>
            <w:r>
              <w:rPr>
                <w:rFonts w:ascii="Times New Roman" w:hAnsi="Times New Roman"/>
                <w:color w:val="000000"/>
                <w:szCs w:val="21"/>
              </w:rPr>
              <w:t>—</w:t>
            </w:r>
          </w:p>
        </w:tc>
        <w:tc>
          <w:tcPr>
            <w:tcW w:w="1076" w:type="dxa"/>
            <w:vAlign w:val="center"/>
          </w:tcPr>
          <w:p>
            <w:pPr>
              <w:pStyle w:val="27"/>
              <w:adjustRightInd w:val="0"/>
              <w:snapToGrid w:val="0"/>
              <w:spacing w:before="0" w:beforeAutospacing="0" w:after="0" w:afterAutospacing="0"/>
              <w:jc w:val="center"/>
              <w:rPr>
                <w:rFonts w:ascii="Times New Roman" w:hAnsi="Times New Roman"/>
                <w:color w:val="000000"/>
                <w:szCs w:val="21"/>
              </w:rPr>
            </w:pPr>
            <w:r>
              <w:rPr>
                <w:rFonts w:hint="eastAsia" w:ascii="Times New Roman" w:hAnsi="Times New Roman"/>
                <w:color w:val="000000"/>
                <w:kern w:val="2"/>
                <w:sz w:val="21"/>
                <w:szCs w:val="21"/>
              </w:rPr>
              <w:t>51t</w:t>
            </w:r>
          </w:p>
        </w:tc>
        <w:tc>
          <w:tcPr>
            <w:tcW w:w="2288" w:type="dxa"/>
            <w:gridSpan w:val="2"/>
            <w:vMerge w:val="restart"/>
            <w:vAlign w:val="center"/>
          </w:tcPr>
          <w:p>
            <w:pPr>
              <w:jc w:val="center"/>
              <w:rPr>
                <w:rFonts w:ascii="Times New Roman" w:hAnsi="Times New Roman"/>
                <w:color w:val="000000"/>
                <w:szCs w:val="21"/>
              </w:rPr>
            </w:pPr>
            <w:r>
              <w:rPr>
                <w:rFonts w:ascii="Times New Roman" w:hAnsi="Times New Roman"/>
                <w:color w:val="000000"/>
                <w:szCs w:val="21"/>
              </w:rPr>
              <w:t>员工如厕废水及洗手废水经化粪池处理达到《污水排入城镇下水道水质标准》GB/T 31962-2015表1A等级标准后，通过园区污水管网进入哨箐机械加工园污水处理厂处理。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 w:hRule="atLeast"/>
          <w:jc w:val="center"/>
        </w:trPr>
        <w:tc>
          <w:tcPr>
            <w:tcW w:w="903" w:type="dxa"/>
            <w:vMerge w:val="continue"/>
            <w:tcBorders>
              <w:bottom w:val="single" w:color="auto" w:sz="4" w:space="0"/>
            </w:tcBorders>
            <w:vAlign w:val="center"/>
          </w:tcPr>
          <w:p>
            <w:pPr>
              <w:jc w:val="center"/>
              <w:rPr>
                <w:rFonts w:ascii="Times New Roman" w:hAnsi="Times New Roman"/>
                <w:szCs w:val="21"/>
              </w:rPr>
            </w:pPr>
          </w:p>
        </w:tc>
        <w:tc>
          <w:tcPr>
            <w:tcW w:w="484" w:type="dxa"/>
            <w:vAlign w:val="center"/>
          </w:tcPr>
          <w:p>
            <w:pPr>
              <w:jc w:val="center"/>
              <w:rPr>
                <w:rFonts w:ascii="Times New Roman" w:hAnsi="Times New Roman"/>
                <w:szCs w:val="21"/>
              </w:rPr>
            </w:pPr>
            <w:r>
              <w:rPr>
                <w:rFonts w:ascii="Times New Roman" w:hAnsi="Times New Roman"/>
                <w:szCs w:val="21"/>
              </w:rPr>
              <w:t>运营期</w:t>
            </w:r>
          </w:p>
          <w:p>
            <w:pPr>
              <w:jc w:val="center"/>
              <w:rPr>
                <w:rFonts w:ascii="Times New Roman" w:hAnsi="Times New Roman"/>
                <w:szCs w:val="21"/>
              </w:rPr>
            </w:pPr>
          </w:p>
        </w:tc>
        <w:tc>
          <w:tcPr>
            <w:tcW w:w="1399" w:type="dxa"/>
            <w:vAlign w:val="center"/>
          </w:tcPr>
          <w:p>
            <w:pPr>
              <w:jc w:val="center"/>
              <w:rPr>
                <w:rFonts w:hint="eastAsia" w:ascii="Times New Roman" w:hAnsi="Times New Roman"/>
                <w:szCs w:val="21"/>
              </w:rPr>
            </w:pPr>
            <w:r>
              <w:rPr>
                <w:rFonts w:hint="eastAsia" w:ascii="Times New Roman" w:hAnsi="Times New Roman"/>
                <w:szCs w:val="21"/>
              </w:rPr>
              <w:t>水冲厕</w:t>
            </w:r>
          </w:p>
        </w:tc>
        <w:tc>
          <w:tcPr>
            <w:tcW w:w="1719" w:type="dxa"/>
            <w:gridSpan w:val="2"/>
            <w:vAlign w:val="center"/>
          </w:tcPr>
          <w:p>
            <w:pPr>
              <w:jc w:val="center"/>
              <w:rPr>
                <w:rFonts w:hint="eastAsia" w:ascii="Times New Roman" w:hAnsi="Times New Roman"/>
                <w:szCs w:val="21"/>
              </w:rPr>
            </w:pPr>
            <w:r>
              <w:rPr>
                <w:rFonts w:hint="eastAsia" w:ascii="Times New Roman" w:hAnsi="Times New Roman"/>
                <w:szCs w:val="21"/>
              </w:rPr>
              <w:t>生活污水</w:t>
            </w:r>
          </w:p>
        </w:tc>
        <w:tc>
          <w:tcPr>
            <w:tcW w:w="896" w:type="dxa"/>
            <w:vAlign w:val="center"/>
          </w:tcPr>
          <w:p>
            <w:pPr>
              <w:jc w:val="center"/>
              <w:rPr>
                <w:rFonts w:ascii="Times New Roman" w:hAnsi="Times New Roman"/>
                <w:szCs w:val="21"/>
              </w:rPr>
            </w:pPr>
            <w:r>
              <w:rPr>
                <w:rFonts w:ascii="Times New Roman" w:hAnsi="Times New Roman"/>
                <w:szCs w:val="21"/>
              </w:rPr>
              <w:t>—</w:t>
            </w:r>
          </w:p>
        </w:tc>
        <w:tc>
          <w:tcPr>
            <w:tcW w:w="1076" w:type="dxa"/>
            <w:vAlign w:val="center"/>
          </w:tcPr>
          <w:p>
            <w:pPr>
              <w:jc w:val="center"/>
              <w:rPr>
                <w:rFonts w:ascii="Times New Roman" w:hAnsi="Times New Roman"/>
                <w:szCs w:val="21"/>
              </w:rPr>
            </w:pPr>
            <w:r>
              <w:rPr>
                <w:rFonts w:hint="eastAsia" w:ascii="Times New Roman" w:hAnsi="Times New Roman"/>
                <w:szCs w:val="21"/>
              </w:rPr>
              <w:t>288</w:t>
            </w:r>
            <w:r>
              <w:rPr>
                <w:rFonts w:ascii="Times New Roman" w:hAnsi="Times New Roman"/>
                <w:szCs w:val="21"/>
              </w:rPr>
              <w:t>t/a</w:t>
            </w:r>
          </w:p>
        </w:tc>
        <w:tc>
          <w:tcPr>
            <w:tcW w:w="2288" w:type="dxa"/>
            <w:gridSpan w:val="2"/>
            <w:vMerge w:val="continue"/>
            <w:vAlign w:val="center"/>
          </w:tcPr>
          <w:p>
            <w:pPr>
              <w:jc w:val="center"/>
              <w:rPr>
                <w:rFonts w:ascii="Times New Roman" w:hAnsi="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03" w:type="dxa"/>
            <w:vMerge w:val="restart"/>
            <w:vAlign w:val="center"/>
          </w:tcPr>
          <w:p>
            <w:pPr>
              <w:jc w:val="center"/>
              <w:rPr>
                <w:rFonts w:ascii="Times New Roman" w:hAnsi="Times New Roman"/>
                <w:b/>
                <w:szCs w:val="21"/>
              </w:rPr>
            </w:pPr>
            <w:r>
              <w:rPr>
                <w:rFonts w:ascii="Times New Roman" w:hAnsi="Times New Roman"/>
                <w:b/>
                <w:szCs w:val="21"/>
              </w:rPr>
              <w:t>噪</w:t>
            </w:r>
          </w:p>
          <w:p>
            <w:pPr>
              <w:jc w:val="center"/>
              <w:rPr>
                <w:rFonts w:ascii="Times New Roman" w:hAnsi="Times New Roman"/>
                <w:szCs w:val="21"/>
              </w:rPr>
            </w:pPr>
            <w:r>
              <w:rPr>
                <w:rFonts w:ascii="Times New Roman" w:hAnsi="Times New Roman"/>
                <w:b/>
                <w:szCs w:val="21"/>
              </w:rPr>
              <w:t>声</w:t>
            </w:r>
          </w:p>
        </w:tc>
        <w:tc>
          <w:tcPr>
            <w:tcW w:w="1883" w:type="dxa"/>
            <w:gridSpan w:val="2"/>
            <w:vAlign w:val="center"/>
          </w:tcPr>
          <w:p>
            <w:pPr>
              <w:jc w:val="center"/>
              <w:rPr>
                <w:rFonts w:hint="eastAsia" w:ascii="Times New Roman" w:hAnsi="Times New Roman"/>
                <w:szCs w:val="21"/>
              </w:rPr>
            </w:pPr>
            <w:r>
              <w:rPr>
                <w:rFonts w:hint="eastAsia" w:ascii="Times New Roman" w:hAnsi="Times New Roman"/>
                <w:szCs w:val="21"/>
              </w:rPr>
              <w:t>施工期</w:t>
            </w:r>
          </w:p>
        </w:tc>
        <w:tc>
          <w:tcPr>
            <w:tcW w:w="5979" w:type="dxa"/>
            <w:gridSpan w:val="6"/>
            <w:vAlign w:val="center"/>
          </w:tcPr>
          <w:p>
            <w:pPr>
              <w:jc w:val="center"/>
              <w:rPr>
                <w:rFonts w:ascii="Times New Roman" w:hAnsi="Times New Roman"/>
                <w:szCs w:val="21"/>
              </w:rPr>
            </w:pPr>
            <w:r>
              <w:rPr>
                <w:rFonts w:ascii="Times New Roman" w:hAnsi="Times New Roman"/>
                <w:szCs w:val="21"/>
              </w:rPr>
              <w:t>主要源于电焊机和电钻，</w:t>
            </w:r>
            <w:r>
              <w:rPr>
                <w:rFonts w:hint="eastAsia" w:ascii="Times New Roman" w:hAnsi="Times New Roman"/>
                <w:szCs w:val="21"/>
              </w:rPr>
              <w:t>源强约为70</w:t>
            </w:r>
            <w:r>
              <w:rPr>
                <w:rFonts w:ascii="Times New Roman" w:hAnsi="Times New Roman"/>
                <w:szCs w:val="21"/>
              </w:rPr>
              <w:t>~</w:t>
            </w:r>
            <w:r>
              <w:rPr>
                <w:rFonts w:hint="eastAsia" w:ascii="Times New Roman" w:hAnsi="Times New Roman"/>
                <w:szCs w:val="21"/>
              </w:rPr>
              <w:t>85</w:t>
            </w:r>
            <w:r>
              <w:rPr>
                <w:rFonts w:ascii="Times New Roman" w:hAnsi="Times New Roman"/>
                <w:szCs w:val="21"/>
              </w:rPr>
              <w:t>dB(A)</w:t>
            </w:r>
            <w:r>
              <w:rPr>
                <w:rFonts w:hint="eastAsia" w:ascii="Times New Roman" w:hAnsi="Times New Roman"/>
                <w:szCs w:val="21"/>
              </w:rPr>
              <w:t>，</w:t>
            </w:r>
            <w:r>
              <w:rPr>
                <w:rFonts w:ascii="Times New Roman" w:hAnsi="Times New Roman"/>
                <w:szCs w:val="21"/>
              </w:rPr>
              <w:t>无大型机械，且影响周期短，对周围环境影响较小。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03" w:type="dxa"/>
            <w:vMerge w:val="continue"/>
            <w:vAlign w:val="center"/>
          </w:tcPr>
          <w:p>
            <w:pPr>
              <w:jc w:val="center"/>
              <w:rPr>
                <w:rFonts w:ascii="Times New Roman" w:hAnsi="Times New Roman"/>
                <w:szCs w:val="21"/>
              </w:rPr>
            </w:pPr>
          </w:p>
        </w:tc>
        <w:tc>
          <w:tcPr>
            <w:tcW w:w="1883" w:type="dxa"/>
            <w:gridSpan w:val="2"/>
            <w:vAlign w:val="center"/>
          </w:tcPr>
          <w:p>
            <w:pPr>
              <w:jc w:val="center"/>
              <w:rPr>
                <w:rFonts w:hint="eastAsia" w:ascii="Times New Roman" w:hAnsi="Times New Roman"/>
                <w:szCs w:val="21"/>
              </w:rPr>
            </w:pPr>
            <w:r>
              <w:rPr>
                <w:rFonts w:hint="eastAsia" w:ascii="Times New Roman" w:hAnsi="Times New Roman"/>
                <w:szCs w:val="21"/>
              </w:rPr>
              <w:t>营运期</w:t>
            </w:r>
          </w:p>
        </w:tc>
        <w:tc>
          <w:tcPr>
            <w:tcW w:w="5979" w:type="dxa"/>
            <w:gridSpan w:val="6"/>
            <w:vAlign w:val="center"/>
          </w:tcPr>
          <w:p>
            <w:pPr>
              <w:jc w:val="center"/>
              <w:rPr>
                <w:rFonts w:ascii="Times New Roman" w:hAnsi="Times New Roman"/>
                <w:szCs w:val="21"/>
              </w:rPr>
            </w:pPr>
            <w:r>
              <w:rPr>
                <w:rFonts w:ascii="Times New Roman" w:hAnsi="Times New Roman"/>
                <w:szCs w:val="21"/>
              </w:rPr>
              <w:t>主要噪声源为</w:t>
            </w:r>
            <w:r>
              <w:rPr>
                <w:rFonts w:hint="eastAsia" w:ascii="Times New Roman" w:hAnsi="Times New Roman"/>
                <w:szCs w:val="21"/>
              </w:rPr>
              <w:t>破碎机、液压机、切割机</w:t>
            </w:r>
            <w:r>
              <w:rPr>
                <w:rFonts w:ascii="Times New Roman" w:hAnsi="Times New Roman"/>
                <w:szCs w:val="21"/>
              </w:rPr>
              <w:t>等</w:t>
            </w:r>
            <w:r>
              <w:rPr>
                <w:rFonts w:hint="eastAsia" w:ascii="Times New Roman" w:hAnsi="Times New Roman"/>
                <w:szCs w:val="21"/>
              </w:rPr>
              <w:t>设备噪声</w:t>
            </w:r>
            <w:r>
              <w:rPr>
                <w:rFonts w:ascii="Times New Roman" w:hAnsi="Times New Roman"/>
                <w:szCs w:val="21"/>
              </w:rPr>
              <w:t>，其源强值约为</w:t>
            </w:r>
            <w:r>
              <w:rPr>
                <w:rFonts w:hint="eastAsia" w:ascii="Times New Roman" w:hAnsi="Times New Roman"/>
                <w:szCs w:val="21"/>
              </w:rPr>
              <w:t>60</w:t>
            </w:r>
            <w:r>
              <w:rPr>
                <w:rFonts w:ascii="Times New Roman" w:hAnsi="Times New Roman"/>
                <w:szCs w:val="21"/>
              </w:rPr>
              <w:t>~90dB(A)，项目区内合理布局，经车间阻隔和距离衰减后，可使噪声符合《工业企业厂界环境噪声排放标准》（GB12348-2008）中的3类标准：昼间</w:t>
            </w:r>
            <w:r>
              <w:rPr>
                <w:rFonts w:hint="eastAsia" w:ascii="宋体" w:hAnsi="宋体" w:cs="宋体"/>
                <w:szCs w:val="21"/>
              </w:rPr>
              <w:t>≤</w:t>
            </w:r>
            <w:r>
              <w:rPr>
                <w:rFonts w:ascii="Times New Roman" w:hAnsi="Times New Roman"/>
                <w:szCs w:val="21"/>
              </w:rPr>
              <w:t>65dB(A)，夜间不生产。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903" w:type="dxa"/>
            <w:vMerge w:val="restart"/>
            <w:vAlign w:val="center"/>
          </w:tcPr>
          <w:p>
            <w:pPr>
              <w:jc w:val="center"/>
              <w:rPr>
                <w:rFonts w:ascii="Times New Roman" w:hAnsi="Times New Roman"/>
                <w:b/>
                <w:szCs w:val="21"/>
              </w:rPr>
            </w:pPr>
            <w:r>
              <w:rPr>
                <w:rFonts w:ascii="Times New Roman" w:hAnsi="Times New Roman"/>
                <w:b/>
                <w:szCs w:val="21"/>
              </w:rPr>
              <w:t>固体废弃物</w:t>
            </w:r>
          </w:p>
        </w:tc>
        <w:tc>
          <w:tcPr>
            <w:tcW w:w="484" w:type="dxa"/>
            <w:vMerge w:val="restart"/>
            <w:vAlign w:val="center"/>
          </w:tcPr>
          <w:p>
            <w:pPr>
              <w:jc w:val="center"/>
              <w:rPr>
                <w:rFonts w:hint="eastAsia" w:ascii="Times New Roman" w:hAnsi="Times New Roman"/>
                <w:szCs w:val="21"/>
              </w:rPr>
            </w:pPr>
            <w:r>
              <w:rPr>
                <w:rFonts w:hint="eastAsia" w:ascii="Times New Roman" w:hAnsi="Times New Roman"/>
                <w:szCs w:val="21"/>
              </w:rPr>
              <w:t>施工期</w:t>
            </w:r>
          </w:p>
        </w:tc>
        <w:tc>
          <w:tcPr>
            <w:tcW w:w="1399" w:type="dxa"/>
            <w:vAlign w:val="center"/>
          </w:tcPr>
          <w:p>
            <w:pPr>
              <w:jc w:val="center"/>
              <w:rPr>
                <w:rFonts w:ascii="Times New Roman" w:hAnsi="Times New Roman"/>
                <w:szCs w:val="21"/>
              </w:rPr>
            </w:pPr>
            <w:r>
              <w:rPr>
                <w:rFonts w:hint="eastAsia" w:ascii="Times New Roman" w:hAnsi="Times New Roman"/>
                <w:szCs w:val="21"/>
              </w:rPr>
              <w:t>施工人员</w:t>
            </w:r>
          </w:p>
        </w:tc>
        <w:tc>
          <w:tcPr>
            <w:tcW w:w="1719" w:type="dxa"/>
            <w:gridSpan w:val="2"/>
            <w:vAlign w:val="center"/>
          </w:tcPr>
          <w:p>
            <w:pPr>
              <w:jc w:val="center"/>
              <w:rPr>
                <w:rFonts w:hint="eastAsia" w:ascii="Times New Roman" w:hAnsi="Times New Roman"/>
                <w:szCs w:val="21"/>
              </w:rPr>
            </w:pPr>
            <w:r>
              <w:rPr>
                <w:rFonts w:hint="eastAsia" w:ascii="Times New Roman" w:hAnsi="Times New Roman"/>
                <w:szCs w:val="21"/>
              </w:rPr>
              <w:t>生活垃圾</w:t>
            </w:r>
          </w:p>
        </w:tc>
        <w:tc>
          <w:tcPr>
            <w:tcW w:w="1972" w:type="dxa"/>
            <w:gridSpan w:val="2"/>
            <w:vAlign w:val="center"/>
          </w:tcPr>
          <w:p>
            <w:pPr>
              <w:jc w:val="center"/>
              <w:rPr>
                <w:rFonts w:ascii="Times New Roman" w:hAnsi="Times New Roman"/>
                <w:szCs w:val="21"/>
              </w:rPr>
            </w:pPr>
            <w:r>
              <w:rPr>
                <w:rFonts w:hint="eastAsia" w:ascii="Times New Roman" w:hAnsi="Times New Roman"/>
                <w:szCs w:val="21"/>
              </w:rPr>
              <w:t>0.24t</w:t>
            </w:r>
          </w:p>
        </w:tc>
        <w:tc>
          <w:tcPr>
            <w:tcW w:w="2288" w:type="dxa"/>
            <w:gridSpan w:val="2"/>
            <w:vAlign w:val="center"/>
          </w:tcPr>
          <w:p>
            <w:pPr>
              <w:jc w:val="center"/>
              <w:rPr>
                <w:rFonts w:ascii="Times New Roman" w:hAnsi="Times New Roman"/>
                <w:szCs w:val="21"/>
              </w:rPr>
            </w:pPr>
            <w:r>
              <w:rPr>
                <w:rFonts w:hint="eastAsia" w:ascii="Times New Roman" w:hAnsi="Times New Roman"/>
                <w:szCs w:val="21"/>
              </w:rPr>
              <w:t>收集清运至园区垃圾收集处后，由环卫部门处置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03" w:type="dxa"/>
            <w:vMerge w:val="continue"/>
            <w:vAlign w:val="center"/>
          </w:tcPr>
          <w:p>
            <w:pPr>
              <w:jc w:val="center"/>
              <w:rPr>
                <w:rFonts w:ascii="Times New Roman" w:hAnsi="Times New Roman"/>
                <w:b/>
                <w:szCs w:val="21"/>
              </w:rPr>
            </w:pPr>
          </w:p>
        </w:tc>
        <w:tc>
          <w:tcPr>
            <w:tcW w:w="484" w:type="dxa"/>
            <w:vMerge w:val="continue"/>
            <w:vAlign w:val="center"/>
          </w:tcPr>
          <w:p>
            <w:pPr>
              <w:jc w:val="center"/>
              <w:rPr>
                <w:rFonts w:ascii="Times New Roman" w:hAnsi="Times New Roman"/>
                <w:szCs w:val="21"/>
              </w:rPr>
            </w:pPr>
          </w:p>
        </w:tc>
        <w:tc>
          <w:tcPr>
            <w:tcW w:w="1399" w:type="dxa"/>
            <w:vAlign w:val="center"/>
          </w:tcPr>
          <w:p>
            <w:pPr>
              <w:jc w:val="center"/>
              <w:rPr>
                <w:rFonts w:ascii="Times New Roman" w:hAnsi="Times New Roman"/>
                <w:szCs w:val="21"/>
              </w:rPr>
            </w:pPr>
            <w:r>
              <w:rPr>
                <w:rFonts w:hint="eastAsia" w:ascii="Times New Roman" w:hAnsi="Times New Roman"/>
                <w:szCs w:val="21"/>
              </w:rPr>
              <w:t>装修，设备安装</w:t>
            </w:r>
          </w:p>
        </w:tc>
        <w:tc>
          <w:tcPr>
            <w:tcW w:w="1719" w:type="dxa"/>
            <w:gridSpan w:val="2"/>
            <w:vAlign w:val="center"/>
          </w:tcPr>
          <w:p>
            <w:pPr>
              <w:jc w:val="center"/>
              <w:rPr>
                <w:rFonts w:hint="eastAsia" w:ascii="Times New Roman" w:hAnsi="Times New Roman"/>
                <w:szCs w:val="21"/>
              </w:rPr>
            </w:pPr>
            <w:r>
              <w:rPr>
                <w:rFonts w:hint="eastAsia" w:ascii="Times New Roman" w:hAnsi="Times New Roman"/>
                <w:szCs w:val="21"/>
              </w:rPr>
              <w:t>装修边角料、设备包装</w:t>
            </w:r>
          </w:p>
        </w:tc>
        <w:tc>
          <w:tcPr>
            <w:tcW w:w="1972" w:type="dxa"/>
            <w:gridSpan w:val="2"/>
            <w:vAlign w:val="center"/>
          </w:tcPr>
          <w:p>
            <w:pPr>
              <w:jc w:val="center"/>
              <w:rPr>
                <w:rFonts w:ascii="Times New Roman" w:hAnsi="Times New Roman"/>
                <w:szCs w:val="21"/>
              </w:rPr>
            </w:pPr>
            <w:r>
              <w:rPr>
                <w:rFonts w:hint="eastAsia" w:ascii="Times New Roman" w:hAnsi="Times New Roman"/>
                <w:szCs w:val="21"/>
              </w:rPr>
              <w:t>少量</w:t>
            </w:r>
          </w:p>
        </w:tc>
        <w:tc>
          <w:tcPr>
            <w:tcW w:w="2288" w:type="dxa"/>
            <w:gridSpan w:val="2"/>
            <w:vAlign w:val="center"/>
          </w:tcPr>
          <w:p>
            <w:pPr>
              <w:jc w:val="center"/>
              <w:rPr>
                <w:rFonts w:ascii="Times New Roman" w:hAnsi="Times New Roman"/>
                <w:szCs w:val="21"/>
              </w:rPr>
            </w:pPr>
            <w:r>
              <w:rPr>
                <w:rFonts w:hint="eastAsia" w:ascii="Times New Roman" w:hAnsi="Times New Roman"/>
                <w:szCs w:val="21"/>
              </w:rPr>
              <w:t>可回收部分出售给废物回收站，不可回收部分同生活垃圾一同处置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03" w:type="dxa"/>
            <w:vMerge w:val="continue"/>
            <w:vAlign w:val="center"/>
          </w:tcPr>
          <w:p>
            <w:pPr>
              <w:jc w:val="center"/>
              <w:rPr>
                <w:rFonts w:ascii="Times New Roman" w:hAnsi="Times New Roman"/>
                <w:b/>
                <w:szCs w:val="21"/>
              </w:rPr>
            </w:pPr>
          </w:p>
        </w:tc>
        <w:tc>
          <w:tcPr>
            <w:tcW w:w="484" w:type="dxa"/>
            <w:vMerge w:val="restart"/>
            <w:vAlign w:val="center"/>
          </w:tcPr>
          <w:p>
            <w:pPr>
              <w:jc w:val="center"/>
              <w:rPr>
                <w:rFonts w:ascii="Times New Roman" w:hAnsi="Times New Roman"/>
                <w:szCs w:val="21"/>
              </w:rPr>
            </w:pPr>
            <w:r>
              <w:rPr>
                <w:rFonts w:ascii="Times New Roman" w:hAnsi="Times New Roman"/>
                <w:szCs w:val="21"/>
              </w:rPr>
              <w:t>运营期</w:t>
            </w:r>
          </w:p>
        </w:tc>
        <w:tc>
          <w:tcPr>
            <w:tcW w:w="1399" w:type="dxa"/>
            <w:vAlign w:val="center"/>
          </w:tcPr>
          <w:p>
            <w:pPr>
              <w:jc w:val="center"/>
              <w:rPr>
                <w:rFonts w:ascii="Times New Roman" w:hAnsi="Times New Roman"/>
                <w:szCs w:val="21"/>
              </w:rPr>
            </w:pPr>
            <w:r>
              <w:rPr>
                <w:rFonts w:ascii="Times New Roman" w:hAnsi="Times New Roman"/>
                <w:szCs w:val="21"/>
              </w:rPr>
              <w:t>破碎粉尘</w:t>
            </w:r>
          </w:p>
        </w:tc>
        <w:tc>
          <w:tcPr>
            <w:tcW w:w="1719" w:type="dxa"/>
            <w:gridSpan w:val="2"/>
            <w:vAlign w:val="center"/>
          </w:tcPr>
          <w:p>
            <w:pPr>
              <w:jc w:val="center"/>
              <w:rPr>
                <w:rFonts w:ascii="Times New Roman" w:hAnsi="Times New Roman"/>
                <w:szCs w:val="21"/>
              </w:rPr>
            </w:pPr>
            <w:r>
              <w:rPr>
                <w:rFonts w:ascii="Times New Roman" w:hAnsi="Times New Roman"/>
                <w:szCs w:val="21"/>
              </w:rPr>
              <w:t>布袋收集粉尘</w:t>
            </w:r>
          </w:p>
        </w:tc>
        <w:tc>
          <w:tcPr>
            <w:tcW w:w="1972" w:type="dxa"/>
            <w:gridSpan w:val="2"/>
            <w:vAlign w:val="center"/>
          </w:tcPr>
          <w:p>
            <w:pPr>
              <w:jc w:val="center"/>
              <w:rPr>
                <w:rFonts w:ascii="Times New Roman" w:hAnsi="Times New Roman"/>
                <w:szCs w:val="21"/>
              </w:rPr>
            </w:pPr>
            <w:r>
              <w:rPr>
                <w:rFonts w:ascii="Times New Roman" w:hAnsi="Times New Roman"/>
                <w:szCs w:val="21"/>
              </w:rPr>
              <w:t>0.00</w:t>
            </w:r>
            <w:r>
              <w:rPr>
                <w:rFonts w:hint="eastAsia" w:ascii="Times New Roman" w:hAnsi="Times New Roman"/>
                <w:szCs w:val="21"/>
              </w:rPr>
              <w:t>72</w:t>
            </w:r>
            <w:r>
              <w:rPr>
                <w:rFonts w:ascii="Times New Roman" w:hAnsi="Times New Roman"/>
                <w:szCs w:val="21"/>
              </w:rPr>
              <w:t>t/a</w:t>
            </w:r>
          </w:p>
        </w:tc>
        <w:tc>
          <w:tcPr>
            <w:tcW w:w="2288" w:type="dxa"/>
            <w:gridSpan w:val="2"/>
            <w:vAlign w:val="center"/>
          </w:tcPr>
          <w:p>
            <w:pPr>
              <w:jc w:val="center"/>
              <w:rPr>
                <w:rFonts w:ascii="Times New Roman" w:hAnsi="Times New Roman"/>
                <w:szCs w:val="21"/>
              </w:rPr>
            </w:pPr>
            <w:r>
              <w:rPr>
                <w:rFonts w:ascii="Times New Roman" w:hAnsi="Times New Roman"/>
                <w:szCs w:val="21"/>
              </w:rPr>
              <w:t>集中收集，回用于生产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03" w:type="dxa"/>
            <w:vMerge w:val="continue"/>
            <w:vAlign w:val="center"/>
          </w:tcPr>
          <w:p>
            <w:pPr>
              <w:jc w:val="center"/>
              <w:rPr>
                <w:rFonts w:ascii="Times New Roman" w:hAnsi="Times New Roman"/>
                <w:b/>
                <w:szCs w:val="21"/>
              </w:rPr>
            </w:pPr>
          </w:p>
        </w:tc>
        <w:tc>
          <w:tcPr>
            <w:tcW w:w="484" w:type="dxa"/>
            <w:vMerge w:val="continue"/>
            <w:vAlign w:val="center"/>
          </w:tcPr>
          <w:p>
            <w:pPr>
              <w:jc w:val="center"/>
              <w:rPr>
                <w:rFonts w:ascii="Times New Roman" w:hAnsi="Times New Roman"/>
                <w:szCs w:val="21"/>
              </w:rPr>
            </w:pPr>
          </w:p>
        </w:tc>
        <w:tc>
          <w:tcPr>
            <w:tcW w:w="1399" w:type="dxa"/>
            <w:vAlign w:val="center"/>
          </w:tcPr>
          <w:p>
            <w:pPr>
              <w:jc w:val="center"/>
              <w:rPr>
                <w:rFonts w:ascii="Times New Roman" w:hAnsi="Times New Roman"/>
                <w:szCs w:val="21"/>
              </w:rPr>
            </w:pPr>
            <w:r>
              <w:rPr>
                <w:rFonts w:ascii="Times New Roman" w:hAnsi="Times New Roman"/>
                <w:szCs w:val="21"/>
              </w:rPr>
              <w:t>产品切割</w:t>
            </w:r>
          </w:p>
        </w:tc>
        <w:tc>
          <w:tcPr>
            <w:tcW w:w="1719" w:type="dxa"/>
            <w:gridSpan w:val="2"/>
            <w:vAlign w:val="center"/>
          </w:tcPr>
          <w:p>
            <w:pPr>
              <w:jc w:val="center"/>
              <w:rPr>
                <w:rFonts w:ascii="Times New Roman" w:hAnsi="Times New Roman"/>
                <w:szCs w:val="21"/>
              </w:rPr>
            </w:pPr>
            <w:r>
              <w:rPr>
                <w:rFonts w:ascii="Times New Roman" w:hAnsi="Times New Roman"/>
                <w:szCs w:val="21"/>
              </w:rPr>
              <w:t>边角料</w:t>
            </w:r>
          </w:p>
        </w:tc>
        <w:tc>
          <w:tcPr>
            <w:tcW w:w="1972" w:type="dxa"/>
            <w:gridSpan w:val="2"/>
            <w:vAlign w:val="center"/>
          </w:tcPr>
          <w:p>
            <w:pPr>
              <w:jc w:val="center"/>
              <w:rPr>
                <w:rFonts w:ascii="Times New Roman" w:hAnsi="Times New Roman"/>
                <w:szCs w:val="21"/>
              </w:rPr>
            </w:pPr>
            <w:r>
              <w:rPr>
                <w:rFonts w:hint="eastAsia" w:ascii="Times New Roman" w:hAnsi="Times New Roman"/>
                <w:szCs w:val="21"/>
              </w:rPr>
              <w:t>12</w:t>
            </w:r>
            <w:r>
              <w:rPr>
                <w:rFonts w:ascii="Times New Roman" w:hAnsi="Times New Roman"/>
                <w:szCs w:val="21"/>
              </w:rPr>
              <w:t>t/a</w:t>
            </w:r>
          </w:p>
        </w:tc>
        <w:tc>
          <w:tcPr>
            <w:tcW w:w="2288" w:type="dxa"/>
            <w:gridSpan w:val="2"/>
            <w:vMerge w:val="restart"/>
            <w:vAlign w:val="center"/>
          </w:tcPr>
          <w:p>
            <w:pPr>
              <w:jc w:val="center"/>
              <w:rPr>
                <w:rFonts w:ascii="Times New Roman" w:hAnsi="Times New Roman"/>
                <w:szCs w:val="21"/>
              </w:rPr>
            </w:pPr>
            <w:r>
              <w:rPr>
                <w:rFonts w:ascii="Times New Roman" w:hAnsi="Times New Roman"/>
                <w:szCs w:val="21"/>
              </w:rPr>
              <w:t>集中收集，破碎后回用于生产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03" w:type="dxa"/>
            <w:vMerge w:val="continue"/>
            <w:vAlign w:val="center"/>
          </w:tcPr>
          <w:p>
            <w:pPr>
              <w:jc w:val="center"/>
              <w:rPr>
                <w:rFonts w:ascii="Times New Roman" w:hAnsi="Times New Roman"/>
                <w:szCs w:val="21"/>
              </w:rPr>
            </w:pPr>
          </w:p>
        </w:tc>
        <w:tc>
          <w:tcPr>
            <w:tcW w:w="484" w:type="dxa"/>
            <w:vMerge w:val="continue"/>
            <w:vAlign w:val="center"/>
          </w:tcPr>
          <w:p>
            <w:pPr>
              <w:jc w:val="center"/>
              <w:rPr>
                <w:rFonts w:ascii="Times New Roman" w:hAnsi="Times New Roman"/>
                <w:szCs w:val="21"/>
              </w:rPr>
            </w:pPr>
          </w:p>
        </w:tc>
        <w:tc>
          <w:tcPr>
            <w:tcW w:w="1399" w:type="dxa"/>
            <w:vAlign w:val="center"/>
          </w:tcPr>
          <w:p>
            <w:pPr>
              <w:jc w:val="center"/>
              <w:rPr>
                <w:rFonts w:ascii="Times New Roman" w:hAnsi="Times New Roman"/>
                <w:szCs w:val="21"/>
              </w:rPr>
            </w:pPr>
            <w:r>
              <w:rPr>
                <w:rFonts w:ascii="Times New Roman" w:hAnsi="Times New Roman"/>
                <w:szCs w:val="21"/>
              </w:rPr>
              <w:t>产品检验</w:t>
            </w:r>
          </w:p>
        </w:tc>
        <w:tc>
          <w:tcPr>
            <w:tcW w:w="1719" w:type="dxa"/>
            <w:gridSpan w:val="2"/>
            <w:vAlign w:val="center"/>
          </w:tcPr>
          <w:p>
            <w:pPr>
              <w:jc w:val="center"/>
              <w:rPr>
                <w:rFonts w:ascii="Times New Roman" w:hAnsi="Times New Roman"/>
                <w:szCs w:val="21"/>
              </w:rPr>
            </w:pPr>
            <w:r>
              <w:rPr>
                <w:rFonts w:ascii="Times New Roman" w:hAnsi="Times New Roman"/>
                <w:szCs w:val="21"/>
              </w:rPr>
              <w:t>残次品</w:t>
            </w:r>
          </w:p>
        </w:tc>
        <w:tc>
          <w:tcPr>
            <w:tcW w:w="1972" w:type="dxa"/>
            <w:gridSpan w:val="2"/>
            <w:vAlign w:val="center"/>
          </w:tcPr>
          <w:p>
            <w:pPr>
              <w:jc w:val="center"/>
              <w:rPr>
                <w:rFonts w:ascii="Times New Roman" w:hAnsi="Times New Roman"/>
                <w:szCs w:val="21"/>
              </w:rPr>
            </w:pPr>
            <w:r>
              <w:rPr>
                <w:rFonts w:hint="eastAsia" w:ascii="Times New Roman" w:hAnsi="Times New Roman"/>
                <w:szCs w:val="21"/>
              </w:rPr>
              <w:t>6</w:t>
            </w:r>
            <w:r>
              <w:rPr>
                <w:rFonts w:ascii="Times New Roman" w:hAnsi="Times New Roman"/>
                <w:szCs w:val="21"/>
              </w:rPr>
              <w:t>t/a</w:t>
            </w:r>
          </w:p>
        </w:tc>
        <w:tc>
          <w:tcPr>
            <w:tcW w:w="2288" w:type="dxa"/>
            <w:gridSpan w:val="2"/>
            <w:vMerge w:val="continue"/>
            <w:vAlign w:val="center"/>
          </w:tcPr>
          <w:p>
            <w:pPr>
              <w:rPr>
                <w:rFonts w:ascii="Times New Roman" w:hAnsi="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03" w:type="dxa"/>
            <w:vMerge w:val="continue"/>
            <w:vAlign w:val="center"/>
          </w:tcPr>
          <w:p>
            <w:pPr>
              <w:jc w:val="center"/>
              <w:rPr>
                <w:rFonts w:ascii="Times New Roman" w:hAnsi="Times New Roman"/>
                <w:szCs w:val="21"/>
              </w:rPr>
            </w:pPr>
          </w:p>
        </w:tc>
        <w:tc>
          <w:tcPr>
            <w:tcW w:w="484" w:type="dxa"/>
            <w:vMerge w:val="continue"/>
            <w:vAlign w:val="center"/>
          </w:tcPr>
          <w:p>
            <w:pPr>
              <w:jc w:val="center"/>
              <w:rPr>
                <w:rFonts w:ascii="Times New Roman" w:hAnsi="Times New Roman"/>
                <w:szCs w:val="21"/>
              </w:rPr>
            </w:pPr>
          </w:p>
        </w:tc>
        <w:tc>
          <w:tcPr>
            <w:tcW w:w="1399" w:type="dxa"/>
            <w:vAlign w:val="center"/>
          </w:tcPr>
          <w:p>
            <w:pPr>
              <w:jc w:val="center"/>
              <w:rPr>
                <w:rFonts w:ascii="Times New Roman" w:hAnsi="Times New Roman"/>
                <w:color w:val="000000"/>
                <w:szCs w:val="21"/>
              </w:rPr>
            </w:pPr>
            <w:r>
              <w:rPr>
                <w:rFonts w:ascii="Times New Roman" w:hAnsi="Times New Roman"/>
                <w:color w:val="000000"/>
                <w:szCs w:val="21"/>
              </w:rPr>
              <w:t>员工生活</w:t>
            </w:r>
          </w:p>
        </w:tc>
        <w:tc>
          <w:tcPr>
            <w:tcW w:w="1719" w:type="dxa"/>
            <w:gridSpan w:val="2"/>
            <w:vAlign w:val="center"/>
          </w:tcPr>
          <w:p>
            <w:pPr>
              <w:jc w:val="center"/>
              <w:rPr>
                <w:rFonts w:ascii="Times New Roman" w:hAnsi="Times New Roman"/>
                <w:szCs w:val="21"/>
              </w:rPr>
            </w:pPr>
            <w:r>
              <w:rPr>
                <w:rFonts w:ascii="Times New Roman" w:hAnsi="Times New Roman"/>
                <w:szCs w:val="21"/>
              </w:rPr>
              <w:t>生活垃圾</w:t>
            </w:r>
          </w:p>
        </w:tc>
        <w:tc>
          <w:tcPr>
            <w:tcW w:w="1972" w:type="dxa"/>
            <w:gridSpan w:val="2"/>
            <w:vAlign w:val="center"/>
          </w:tcPr>
          <w:p>
            <w:pPr>
              <w:jc w:val="center"/>
              <w:rPr>
                <w:rFonts w:ascii="Times New Roman" w:hAnsi="Times New Roman"/>
                <w:szCs w:val="21"/>
              </w:rPr>
            </w:pPr>
            <w:r>
              <w:rPr>
                <w:rFonts w:hint="eastAsia" w:ascii="Times New Roman" w:hAnsi="Times New Roman"/>
                <w:szCs w:val="21"/>
              </w:rPr>
              <w:t>4.5</w:t>
            </w:r>
            <w:r>
              <w:rPr>
                <w:rFonts w:ascii="Times New Roman" w:hAnsi="Times New Roman"/>
                <w:szCs w:val="21"/>
              </w:rPr>
              <w:t>t/a</w:t>
            </w:r>
          </w:p>
        </w:tc>
        <w:tc>
          <w:tcPr>
            <w:tcW w:w="2288" w:type="dxa"/>
            <w:gridSpan w:val="2"/>
            <w:vMerge w:val="restart"/>
            <w:vAlign w:val="center"/>
          </w:tcPr>
          <w:p>
            <w:pPr>
              <w:jc w:val="center"/>
              <w:rPr>
                <w:rFonts w:ascii="Times New Roman" w:hAnsi="Times New Roman"/>
                <w:szCs w:val="21"/>
              </w:rPr>
            </w:pPr>
            <w:r>
              <w:rPr>
                <w:rFonts w:hint="eastAsia" w:ascii="Times New Roman" w:hAnsi="Times New Roman"/>
                <w:szCs w:val="21"/>
              </w:rPr>
              <w:t>收集清运至园区垃圾收集处后，由环卫部门处置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03" w:type="dxa"/>
            <w:vMerge w:val="continue"/>
            <w:vAlign w:val="center"/>
          </w:tcPr>
          <w:p>
            <w:pPr>
              <w:jc w:val="center"/>
              <w:rPr>
                <w:rFonts w:ascii="Times New Roman" w:hAnsi="Times New Roman"/>
                <w:szCs w:val="21"/>
              </w:rPr>
            </w:pPr>
          </w:p>
        </w:tc>
        <w:tc>
          <w:tcPr>
            <w:tcW w:w="484" w:type="dxa"/>
            <w:vMerge w:val="continue"/>
            <w:vAlign w:val="center"/>
          </w:tcPr>
          <w:p>
            <w:pPr>
              <w:jc w:val="center"/>
              <w:rPr>
                <w:rFonts w:ascii="Times New Roman" w:hAnsi="Times New Roman"/>
                <w:szCs w:val="21"/>
              </w:rPr>
            </w:pPr>
          </w:p>
        </w:tc>
        <w:tc>
          <w:tcPr>
            <w:tcW w:w="1399" w:type="dxa"/>
            <w:vAlign w:val="center"/>
          </w:tcPr>
          <w:p>
            <w:pPr>
              <w:jc w:val="center"/>
              <w:rPr>
                <w:rFonts w:hint="eastAsia" w:ascii="Times New Roman" w:hAnsi="Times New Roman"/>
                <w:color w:val="000000"/>
                <w:szCs w:val="21"/>
              </w:rPr>
            </w:pPr>
            <w:r>
              <w:rPr>
                <w:rFonts w:hint="eastAsia" w:ascii="Times New Roman" w:hAnsi="Times New Roman"/>
                <w:color w:val="000000"/>
                <w:szCs w:val="21"/>
              </w:rPr>
              <w:t>机械维修</w:t>
            </w:r>
          </w:p>
        </w:tc>
        <w:tc>
          <w:tcPr>
            <w:tcW w:w="1719" w:type="dxa"/>
            <w:gridSpan w:val="2"/>
            <w:vAlign w:val="center"/>
          </w:tcPr>
          <w:p>
            <w:pPr>
              <w:jc w:val="center"/>
              <w:rPr>
                <w:rFonts w:ascii="Times New Roman" w:hAnsi="Times New Roman"/>
                <w:szCs w:val="21"/>
              </w:rPr>
            </w:pPr>
            <w:r>
              <w:rPr>
                <w:rFonts w:hint="eastAsia" w:ascii="Times New Roman" w:hAnsi="Times New Roman"/>
                <w:color w:val="000000"/>
                <w:szCs w:val="21"/>
              </w:rPr>
              <w:t>废沾油抹布、手套</w:t>
            </w:r>
          </w:p>
        </w:tc>
        <w:tc>
          <w:tcPr>
            <w:tcW w:w="1972" w:type="dxa"/>
            <w:gridSpan w:val="2"/>
            <w:vAlign w:val="center"/>
          </w:tcPr>
          <w:p>
            <w:pPr>
              <w:jc w:val="center"/>
              <w:rPr>
                <w:rFonts w:ascii="Times New Roman" w:hAnsi="Times New Roman"/>
                <w:szCs w:val="21"/>
              </w:rPr>
            </w:pPr>
            <w:r>
              <w:rPr>
                <w:rFonts w:hint="eastAsia" w:ascii="Times New Roman" w:hAnsi="Times New Roman"/>
                <w:szCs w:val="21"/>
              </w:rPr>
              <w:t>0.003</w:t>
            </w:r>
            <w:r>
              <w:rPr>
                <w:rFonts w:ascii="Times New Roman" w:hAnsi="Times New Roman"/>
                <w:szCs w:val="21"/>
              </w:rPr>
              <w:t>t/a</w:t>
            </w:r>
          </w:p>
        </w:tc>
        <w:tc>
          <w:tcPr>
            <w:tcW w:w="2288" w:type="dxa"/>
            <w:gridSpan w:val="2"/>
            <w:vMerge w:val="continue"/>
            <w:vAlign w:val="center"/>
          </w:tcPr>
          <w:p>
            <w:pPr>
              <w:jc w:val="center"/>
              <w:rPr>
                <w:rFonts w:ascii="Times New Roman" w:hAnsi="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03" w:type="dxa"/>
            <w:vMerge w:val="continue"/>
            <w:vAlign w:val="center"/>
          </w:tcPr>
          <w:p>
            <w:pPr>
              <w:jc w:val="center"/>
              <w:rPr>
                <w:rFonts w:ascii="Times New Roman" w:hAnsi="Times New Roman"/>
                <w:szCs w:val="21"/>
              </w:rPr>
            </w:pPr>
          </w:p>
        </w:tc>
        <w:tc>
          <w:tcPr>
            <w:tcW w:w="484" w:type="dxa"/>
            <w:vMerge w:val="continue"/>
            <w:vAlign w:val="center"/>
          </w:tcPr>
          <w:p>
            <w:pPr>
              <w:jc w:val="center"/>
              <w:rPr>
                <w:rFonts w:ascii="Times New Roman" w:hAnsi="Times New Roman"/>
                <w:szCs w:val="21"/>
              </w:rPr>
            </w:pPr>
          </w:p>
        </w:tc>
        <w:tc>
          <w:tcPr>
            <w:tcW w:w="1399" w:type="dxa"/>
            <w:vAlign w:val="center"/>
          </w:tcPr>
          <w:p>
            <w:pPr>
              <w:jc w:val="center"/>
              <w:rPr>
                <w:rFonts w:ascii="Times New Roman" w:hAnsi="Times New Roman"/>
                <w:color w:val="000000"/>
                <w:szCs w:val="21"/>
              </w:rPr>
            </w:pPr>
            <w:r>
              <w:rPr>
                <w:rFonts w:hint="eastAsia" w:ascii="Times New Roman" w:hAnsi="Times New Roman"/>
                <w:szCs w:val="21"/>
              </w:rPr>
              <w:t>包装</w:t>
            </w:r>
          </w:p>
        </w:tc>
        <w:tc>
          <w:tcPr>
            <w:tcW w:w="1719" w:type="dxa"/>
            <w:gridSpan w:val="2"/>
            <w:vAlign w:val="center"/>
          </w:tcPr>
          <w:p>
            <w:pPr>
              <w:jc w:val="center"/>
              <w:rPr>
                <w:rFonts w:ascii="Times New Roman" w:hAnsi="Times New Roman"/>
                <w:szCs w:val="21"/>
              </w:rPr>
            </w:pPr>
            <w:r>
              <w:rPr>
                <w:rFonts w:hint="eastAsia" w:ascii="Times New Roman" w:hAnsi="Times New Roman"/>
                <w:szCs w:val="21"/>
              </w:rPr>
              <w:t>包装固废</w:t>
            </w:r>
          </w:p>
        </w:tc>
        <w:tc>
          <w:tcPr>
            <w:tcW w:w="1972" w:type="dxa"/>
            <w:gridSpan w:val="2"/>
            <w:vAlign w:val="center"/>
          </w:tcPr>
          <w:p>
            <w:pPr>
              <w:jc w:val="center"/>
              <w:rPr>
                <w:rFonts w:ascii="Times New Roman" w:hAnsi="Times New Roman"/>
                <w:szCs w:val="21"/>
              </w:rPr>
            </w:pPr>
            <w:r>
              <w:rPr>
                <w:rFonts w:hint="eastAsia" w:ascii="Times New Roman" w:hAnsi="Times New Roman"/>
                <w:szCs w:val="21"/>
              </w:rPr>
              <w:t>1.0t/a</w:t>
            </w:r>
          </w:p>
        </w:tc>
        <w:tc>
          <w:tcPr>
            <w:tcW w:w="2288" w:type="dxa"/>
            <w:gridSpan w:val="2"/>
            <w:vAlign w:val="center"/>
          </w:tcPr>
          <w:p>
            <w:pPr>
              <w:jc w:val="center"/>
              <w:rPr>
                <w:rFonts w:ascii="Times New Roman" w:hAnsi="Times New Roman"/>
                <w:szCs w:val="21"/>
              </w:rPr>
            </w:pPr>
            <w:r>
              <w:rPr>
                <w:rFonts w:hint="eastAsia" w:ascii="Times New Roman" w:hAnsi="Times New Roman"/>
                <w:szCs w:val="21"/>
              </w:rPr>
              <w:t>可回收部分出售给废物回收站，不可回收部分同生活垃圾一同处置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03" w:type="dxa"/>
            <w:vMerge w:val="continue"/>
            <w:vAlign w:val="center"/>
          </w:tcPr>
          <w:p>
            <w:pPr>
              <w:jc w:val="center"/>
              <w:rPr>
                <w:rFonts w:ascii="Times New Roman" w:hAnsi="Times New Roman"/>
                <w:szCs w:val="21"/>
              </w:rPr>
            </w:pPr>
          </w:p>
        </w:tc>
        <w:tc>
          <w:tcPr>
            <w:tcW w:w="484" w:type="dxa"/>
            <w:vMerge w:val="continue"/>
            <w:vAlign w:val="center"/>
          </w:tcPr>
          <w:p>
            <w:pPr>
              <w:jc w:val="center"/>
              <w:rPr>
                <w:rFonts w:ascii="Times New Roman" w:hAnsi="Times New Roman"/>
                <w:szCs w:val="21"/>
              </w:rPr>
            </w:pPr>
          </w:p>
        </w:tc>
        <w:tc>
          <w:tcPr>
            <w:tcW w:w="1399" w:type="dxa"/>
            <w:vMerge w:val="restart"/>
            <w:vAlign w:val="center"/>
          </w:tcPr>
          <w:p>
            <w:pPr>
              <w:jc w:val="center"/>
              <w:rPr>
                <w:rFonts w:hint="eastAsia" w:ascii="Times New Roman" w:hAnsi="Times New Roman"/>
                <w:color w:val="000000"/>
                <w:szCs w:val="21"/>
              </w:rPr>
            </w:pPr>
            <w:r>
              <w:rPr>
                <w:rFonts w:hint="eastAsia" w:ascii="Times New Roman" w:hAnsi="Times New Roman"/>
                <w:color w:val="000000"/>
                <w:szCs w:val="21"/>
              </w:rPr>
              <w:t>机械维修</w:t>
            </w:r>
          </w:p>
        </w:tc>
        <w:tc>
          <w:tcPr>
            <w:tcW w:w="1719" w:type="dxa"/>
            <w:gridSpan w:val="2"/>
            <w:vAlign w:val="center"/>
          </w:tcPr>
          <w:p>
            <w:pPr>
              <w:jc w:val="center"/>
              <w:rPr>
                <w:rFonts w:ascii="Times New Roman" w:hAnsi="Times New Roman"/>
                <w:szCs w:val="21"/>
              </w:rPr>
            </w:pPr>
            <w:r>
              <w:rPr>
                <w:rFonts w:hint="eastAsia" w:ascii="Times New Roman" w:hAnsi="Times New Roman"/>
                <w:szCs w:val="21"/>
              </w:rPr>
              <w:t>废机油</w:t>
            </w:r>
          </w:p>
        </w:tc>
        <w:tc>
          <w:tcPr>
            <w:tcW w:w="1972" w:type="dxa"/>
            <w:gridSpan w:val="2"/>
            <w:vAlign w:val="center"/>
          </w:tcPr>
          <w:p>
            <w:pPr>
              <w:jc w:val="center"/>
              <w:rPr>
                <w:rFonts w:ascii="Times New Roman" w:hAnsi="Times New Roman"/>
                <w:szCs w:val="21"/>
              </w:rPr>
            </w:pPr>
            <w:r>
              <w:rPr>
                <w:rFonts w:hint="eastAsia" w:ascii="Times New Roman" w:hAnsi="Times New Roman"/>
                <w:szCs w:val="21"/>
              </w:rPr>
              <w:t>0.02t/a</w:t>
            </w:r>
          </w:p>
        </w:tc>
        <w:tc>
          <w:tcPr>
            <w:tcW w:w="2288" w:type="dxa"/>
            <w:gridSpan w:val="2"/>
            <w:vMerge w:val="restart"/>
            <w:vAlign w:val="center"/>
          </w:tcPr>
          <w:p>
            <w:pPr>
              <w:jc w:val="center"/>
              <w:rPr>
                <w:rFonts w:ascii="Times New Roman" w:hAnsi="Times New Roman"/>
                <w:szCs w:val="21"/>
              </w:rPr>
            </w:pPr>
            <w:r>
              <w:rPr>
                <w:rFonts w:ascii="Times New Roman" w:hAnsi="Times New Roman"/>
                <w:szCs w:val="21"/>
              </w:rPr>
              <w:t>委托有资质单位处置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03" w:type="dxa"/>
            <w:vMerge w:val="continue"/>
            <w:vAlign w:val="center"/>
          </w:tcPr>
          <w:p>
            <w:pPr>
              <w:jc w:val="center"/>
              <w:rPr>
                <w:rFonts w:ascii="Times New Roman" w:hAnsi="Times New Roman"/>
                <w:szCs w:val="21"/>
              </w:rPr>
            </w:pPr>
          </w:p>
        </w:tc>
        <w:tc>
          <w:tcPr>
            <w:tcW w:w="484" w:type="dxa"/>
            <w:vMerge w:val="continue"/>
            <w:vAlign w:val="center"/>
          </w:tcPr>
          <w:p>
            <w:pPr>
              <w:jc w:val="center"/>
              <w:rPr>
                <w:rFonts w:ascii="Times New Roman" w:hAnsi="Times New Roman"/>
                <w:szCs w:val="21"/>
              </w:rPr>
            </w:pPr>
          </w:p>
        </w:tc>
        <w:tc>
          <w:tcPr>
            <w:tcW w:w="1399" w:type="dxa"/>
            <w:vMerge w:val="continue"/>
            <w:vAlign w:val="center"/>
          </w:tcPr>
          <w:p>
            <w:pPr>
              <w:jc w:val="center"/>
              <w:rPr>
                <w:rFonts w:hint="eastAsia" w:ascii="Times New Roman" w:hAnsi="Times New Roman"/>
                <w:color w:val="000000"/>
                <w:szCs w:val="21"/>
              </w:rPr>
            </w:pPr>
          </w:p>
        </w:tc>
        <w:tc>
          <w:tcPr>
            <w:tcW w:w="1719" w:type="dxa"/>
            <w:gridSpan w:val="2"/>
            <w:vAlign w:val="center"/>
          </w:tcPr>
          <w:p>
            <w:pPr>
              <w:jc w:val="center"/>
              <w:rPr>
                <w:rFonts w:ascii="Times New Roman" w:hAnsi="Times New Roman"/>
                <w:szCs w:val="21"/>
              </w:rPr>
            </w:pPr>
            <w:r>
              <w:rPr>
                <w:rFonts w:hint="eastAsia" w:ascii="Times New Roman" w:hAnsi="Times New Roman"/>
                <w:szCs w:val="21"/>
              </w:rPr>
              <w:t>废液压油</w:t>
            </w:r>
          </w:p>
        </w:tc>
        <w:tc>
          <w:tcPr>
            <w:tcW w:w="1972" w:type="dxa"/>
            <w:gridSpan w:val="2"/>
            <w:vAlign w:val="center"/>
          </w:tcPr>
          <w:p>
            <w:pPr>
              <w:jc w:val="center"/>
              <w:rPr>
                <w:rFonts w:hint="eastAsia" w:ascii="Times New Roman" w:hAnsi="Times New Roman"/>
                <w:szCs w:val="21"/>
              </w:rPr>
            </w:pPr>
            <w:r>
              <w:rPr>
                <w:rFonts w:hint="eastAsia" w:ascii="Times New Roman" w:hAnsi="Times New Roman"/>
                <w:szCs w:val="21"/>
              </w:rPr>
              <w:t>0.02t/a</w:t>
            </w:r>
          </w:p>
        </w:tc>
        <w:tc>
          <w:tcPr>
            <w:tcW w:w="2288" w:type="dxa"/>
            <w:gridSpan w:val="2"/>
            <w:vMerge w:val="continue"/>
            <w:vAlign w:val="center"/>
          </w:tcPr>
          <w:p>
            <w:pPr>
              <w:jc w:val="center"/>
              <w:rPr>
                <w:rFonts w:ascii="Times New Roman" w:hAnsi="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03" w:type="dxa"/>
            <w:vMerge w:val="continue"/>
            <w:vAlign w:val="center"/>
          </w:tcPr>
          <w:p>
            <w:pPr>
              <w:jc w:val="center"/>
              <w:rPr>
                <w:rFonts w:ascii="Times New Roman" w:hAnsi="Times New Roman"/>
                <w:szCs w:val="21"/>
              </w:rPr>
            </w:pPr>
          </w:p>
        </w:tc>
        <w:tc>
          <w:tcPr>
            <w:tcW w:w="484" w:type="dxa"/>
            <w:vMerge w:val="continue"/>
            <w:vAlign w:val="center"/>
          </w:tcPr>
          <w:p>
            <w:pPr>
              <w:jc w:val="center"/>
              <w:rPr>
                <w:rFonts w:ascii="Times New Roman" w:hAnsi="Times New Roman"/>
                <w:szCs w:val="21"/>
              </w:rPr>
            </w:pPr>
          </w:p>
        </w:tc>
        <w:tc>
          <w:tcPr>
            <w:tcW w:w="1399" w:type="dxa"/>
            <w:vMerge w:val="continue"/>
            <w:vAlign w:val="center"/>
          </w:tcPr>
          <w:p>
            <w:pPr>
              <w:jc w:val="center"/>
              <w:rPr>
                <w:rFonts w:hint="eastAsia" w:ascii="Times New Roman" w:hAnsi="Times New Roman"/>
                <w:color w:val="000000"/>
                <w:szCs w:val="21"/>
              </w:rPr>
            </w:pPr>
          </w:p>
        </w:tc>
        <w:tc>
          <w:tcPr>
            <w:tcW w:w="1719" w:type="dxa"/>
            <w:gridSpan w:val="2"/>
            <w:vAlign w:val="center"/>
          </w:tcPr>
          <w:p>
            <w:pPr>
              <w:jc w:val="center"/>
              <w:rPr>
                <w:rFonts w:hint="eastAsia" w:ascii="Times New Roman" w:hAnsi="Times New Roman"/>
                <w:szCs w:val="21"/>
              </w:rPr>
            </w:pPr>
            <w:r>
              <w:rPr>
                <w:rFonts w:hint="eastAsia" w:ascii="Times New Roman" w:hAnsi="Times New Roman"/>
                <w:szCs w:val="21"/>
              </w:rPr>
              <w:t>废油桶</w:t>
            </w:r>
          </w:p>
        </w:tc>
        <w:tc>
          <w:tcPr>
            <w:tcW w:w="1972" w:type="dxa"/>
            <w:gridSpan w:val="2"/>
            <w:vAlign w:val="center"/>
          </w:tcPr>
          <w:p>
            <w:pPr>
              <w:jc w:val="center"/>
              <w:rPr>
                <w:rFonts w:hint="eastAsia" w:ascii="Times New Roman" w:hAnsi="Times New Roman"/>
                <w:szCs w:val="21"/>
              </w:rPr>
            </w:pPr>
            <w:r>
              <w:rPr>
                <w:rFonts w:hint="eastAsia" w:ascii="Times New Roman" w:hAnsi="Times New Roman"/>
                <w:szCs w:val="21"/>
              </w:rPr>
              <w:t>0.01t/a</w:t>
            </w:r>
          </w:p>
        </w:tc>
        <w:tc>
          <w:tcPr>
            <w:tcW w:w="2288" w:type="dxa"/>
            <w:gridSpan w:val="2"/>
            <w:vMerge w:val="continue"/>
            <w:vAlign w:val="center"/>
          </w:tcPr>
          <w:p>
            <w:pPr>
              <w:jc w:val="center"/>
              <w:rPr>
                <w:rFonts w:ascii="Times New Roman" w:hAnsi="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03" w:type="dxa"/>
            <w:vMerge w:val="continue"/>
            <w:vAlign w:val="center"/>
          </w:tcPr>
          <w:p>
            <w:pPr>
              <w:jc w:val="center"/>
              <w:rPr>
                <w:rFonts w:ascii="Times New Roman" w:hAnsi="Times New Roman"/>
                <w:szCs w:val="21"/>
              </w:rPr>
            </w:pPr>
          </w:p>
        </w:tc>
        <w:tc>
          <w:tcPr>
            <w:tcW w:w="484" w:type="dxa"/>
            <w:vMerge w:val="continue"/>
            <w:vAlign w:val="center"/>
          </w:tcPr>
          <w:p>
            <w:pPr>
              <w:jc w:val="center"/>
              <w:rPr>
                <w:rFonts w:ascii="Times New Roman" w:hAnsi="Times New Roman"/>
                <w:szCs w:val="21"/>
              </w:rPr>
            </w:pPr>
          </w:p>
        </w:tc>
        <w:tc>
          <w:tcPr>
            <w:tcW w:w="1399" w:type="dxa"/>
            <w:vAlign w:val="center"/>
          </w:tcPr>
          <w:p>
            <w:pPr>
              <w:jc w:val="center"/>
              <w:rPr>
                <w:rFonts w:ascii="Times New Roman" w:hAnsi="Times New Roman"/>
                <w:color w:val="000000"/>
                <w:szCs w:val="21"/>
              </w:rPr>
            </w:pPr>
            <w:r>
              <w:rPr>
                <w:rFonts w:hint="eastAsia" w:ascii="Times New Roman" w:hAnsi="Times New Roman"/>
                <w:color w:val="000000"/>
                <w:szCs w:val="21"/>
              </w:rPr>
              <w:t>废气处理</w:t>
            </w:r>
          </w:p>
        </w:tc>
        <w:tc>
          <w:tcPr>
            <w:tcW w:w="1719" w:type="dxa"/>
            <w:gridSpan w:val="2"/>
            <w:vAlign w:val="center"/>
          </w:tcPr>
          <w:p>
            <w:pPr>
              <w:jc w:val="center"/>
              <w:rPr>
                <w:rFonts w:ascii="Times New Roman" w:hAnsi="Times New Roman"/>
                <w:color w:val="000000"/>
                <w:szCs w:val="21"/>
              </w:rPr>
            </w:pPr>
            <w:r>
              <w:rPr>
                <w:rFonts w:hint="eastAsia" w:ascii="Times New Roman" w:hAnsi="Times New Roman"/>
                <w:color w:val="000000"/>
                <w:szCs w:val="21"/>
              </w:rPr>
              <w:t>废活性炭</w:t>
            </w:r>
          </w:p>
        </w:tc>
        <w:tc>
          <w:tcPr>
            <w:tcW w:w="1972" w:type="dxa"/>
            <w:gridSpan w:val="2"/>
            <w:vAlign w:val="center"/>
          </w:tcPr>
          <w:p>
            <w:pPr>
              <w:jc w:val="center"/>
              <w:rPr>
                <w:rFonts w:ascii="Times New Roman" w:hAnsi="Times New Roman"/>
                <w:color w:val="000000"/>
                <w:szCs w:val="21"/>
              </w:rPr>
            </w:pPr>
            <w:r>
              <w:rPr>
                <w:rFonts w:hint="eastAsia" w:ascii="Times New Roman" w:hAnsi="Times New Roman"/>
                <w:color w:val="000000"/>
                <w:szCs w:val="21"/>
              </w:rPr>
              <w:t>1.2t/a</w:t>
            </w:r>
          </w:p>
        </w:tc>
        <w:tc>
          <w:tcPr>
            <w:tcW w:w="2288" w:type="dxa"/>
            <w:gridSpan w:val="2"/>
            <w:vMerge w:val="continue"/>
            <w:vAlign w:val="center"/>
          </w:tcPr>
          <w:p>
            <w:pPr>
              <w:jc w:val="center"/>
              <w:rPr>
                <w:rFonts w:ascii="Times New Roman" w:hAnsi="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765" w:type="dxa"/>
            <w:gridSpan w:val="9"/>
            <w:vAlign w:val="center"/>
          </w:tcPr>
          <w:p>
            <w:pPr>
              <w:spacing w:line="360" w:lineRule="auto"/>
              <w:rPr>
                <w:rFonts w:ascii="Times New Roman" w:hAnsi="Times New Roman"/>
                <w:b/>
                <w:sz w:val="24"/>
                <w:szCs w:val="24"/>
              </w:rPr>
            </w:pPr>
            <w:r>
              <w:rPr>
                <w:rFonts w:ascii="Times New Roman" w:hAnsi="Times New Roman"/>
                <w:b/>
                <w:sz w:val="24"/>
                <w:szCs w:val="24"/>
              </w:rPr>
              <w:t>主要生态影响（不够时可另附页）</w:t>
            </w:r>
          </w:p>
          <w:p>
            <w:pPr>
              <w:spacing w:line="360" w:lineRule="auto"/>
              <w:ind w:firstLine="480" w:firstLineChars="200"/>
              <w:rPr>
                <w:rFonts w:ascii="Times New Roman" w:hAnsi="Times New Roman"/>
                <w:sz w:val="24"/>
                <w:szCs w:val="24"/>
              </w:rPr>
            </w:pPr>
            <w:r>
              <w:rPr>
                <w:rFonts w:ascii="Times New Roman" w:hAnsi="Times New Roman"/>
                <w:sz w:val="24"/>
                <w:szCs w:val="24"/>
              </w:rPr>
              <w:t>本项目厂房租用</w:t>
            </w:r>
            <w:r>
              <w:rPr>
                <w:rFonts w:hint="eastAsia" w:ascii="Times New Roman" w:hAnsi="Times New Roman"/>
                <w:sz w:val="24"/>
                <w:szCs w:val="24"/>
              </w:rPr>
              <w:t>云南遂盛商贸有限公司</w:t>
            </w:r>
            <w:r>
              <w:rPr>
                <w:rFonts w:ascii="Times New Roman" w:hAnsi="Times New Roman"/>
                <w:sz w:val="24"/>
                <w:szCs w:val="24"/>
              </w:rPr>
              <w:t>已建厂房，厂房内地面已全部硬化，不涉及植被。项目投产后不会改变该区域的生态环境。</w:t>
            </w:r>
          </w:p>
          <w:p>
            <w:pPr>
              <w:spacing w:line="360" w:lineRule="auto"/>
              <w:ind w:firstLine="480" w:firstLineChars="200"/>
              <w:rPr>
                <w:rFonts w:ascii="Times New Roman" w:hAnsi="Times New Roman"/>
                <w:sz w:val="24"/>
                <w:szCs w:val="24"/>
              </w:rPr>
            </w:pPr>
          </w:p>
          <w:p>
            <w:pPr>
              <w:spacing w:line="360" w:lineRule="auto"/>
              <w:ind w:firstLine="480" w:firstLineChars="200"/>
              <w:rPr>
                <w:rFonts w:ascii="Times New Roman" w:hAnsi="Times New Roman"/>
                <w:sz w:val="24"/>
                <w:szCs w:val="24"/>
              </w:rPr>
            </w:pPr>
          </w:p>
          <w:p>
            <w:pPr>
              <w:spacing w:line="360" w:lineRule="auto"/>
              <w:ind w:firstLine="480" w:firstLineChars="200"/>
              <w:rPr>
                <w:rFonts w:ascii="Times New Roman" w:hAnsi="Times New Roman"/>
                <w:sz w:val="24"/>
                <w:szCs w:val="24"/>
              </w:rPr>
            </w:pPr>
          </w:p>
          <w:p>
            <w:pPr>
              <w:spacing w:line="360" w:lineRule="auto"/>
              <w:ind w:firstLine="480" w:firstLineChars="200"/>
              <w:rPr>
                <w:rFonts w:ascii="Times New Roman" w:hAnsi="Times New Roman"/>
                <w:sz w:val="24"/>
                <w:szCs w:val="24"/>
              </w:rPr>
            </w:pPr>
          </w:p>
          <w:p>
            <w:pPr>
              <w:spacing w:line="360" w:lineRule="auto"/>
              <w:ind w:firstLine="480" w:firstLineChars="200"/>
              <w:rPr>
                <w:rFonts w:ascii="Times New Roman" w:hAnsi="Times New Roman"/>
                <w:sz w:val="24"/>
                <w:szCs w:val="24"/>
              </w:rPr>
            </w:pPr>
          </w:p>
          <w:p>
            <w:pPr>
              <w:spacing w:line="360" w:lineRule="auto"/>
              <w:ind w:firstLine="480" w:firstLineChars="200"/>
              <w:rPr>
                <w:rFonts w:ascii="Times New Roman" w:hAnsi="Times New Roman"/>
                <w:sz w:val="24"/>
                <w:szCs w:val="24"/>
              </w:rPr>
            </w:pPr>
          </w:p>
          <w:p>
            <w:pPr>
              <w:spacing w:line="360" w:lineRule="auto"/>
              <w:ind w:firstLine="480" w:firstLineChars="200"/>
              <w:rPr>
                <w:rFonts w:ascii="Times New Roman" w:hAnsi="Times New Roman"/>
                <w:sz w:val="24"/>
                <w:szCs w:val="24"/>
              </w:rPr>
            </w:pPr>
          </w:p>
          <w:p>
            <w:pPr>
              <w:spacing w:line="360" w:lineRule="auto"/>
              <w:ind w:firstLine="480" w:firstLineChars="200"/>
              <w:rPr>
                <w:rFonts w:ascii="Times New Roman" w:hAnsi="Times New Roman"/>
                <w:sz w:val="24"/>
                <w:szCs w:val="24"/>
              </w:rPr>
            </w:pPr>
          </w:p>
          <w:p>
            <w:pPr>
              <w:spacing w:line="360" w:lineRule="auto"/>
              <w:ind w:firstLine="480" w:firstLineChars="200"/>
              <w:rPr>
                <w:rFonts w:ascii="Times New Roman" w:hAnsi="Times New Roman"/>
                <w:sz w:val="24"/>
                <w:szCs w:val="24"/>
              </w:rPr>
            </w:pPr>
          </w:p>
          <w:p>
            <w:pPr>
              <w:spacing w:line="360" w:lineRule="auto"/>
              <w:ind w:firstLine="480" w:firstLineChars="200"/>
              <w:rPr>
                <w:rFonts w:ascii="Times New Roman" w:hAnsi="Times New Roman"/>
                <w:sz w:val="24"/>
                <w:szCs w:val="24"/>
              </w:rPr>
            </w:pPr>
          </w:p>
          <w:p>
            <w:pPr>
              <w:spacing w:line="360" w:lineRule="auto"/>
              <w:ind w:firstLine="480" w:firstLineChars="200"/>
              <w:rPr>
                <w:rFonts w:ascii="Times New Roman" w:hAnsi="Times New Roman"/>
                <w:sz w:val="24"/>
                <w:szCs w:val="24"/>
              </w:rPr>
            </w:pPr>
          </w:p>
          <w:p>
            <w:pPr>
              <w:spacing w:line="360" w:lineRule="auto"/>
              <w:ind w:firstLine="480" w:firstLineChars="200"/>
              <w:rPr>
                <w:rFonts w:ascii="Times New Roman" w:hAnsi="Times New Roman"/>
                <w:sz w:val="24"/>
                <w:szCs w:val="24"/>
              </w:rPr>
            </w:pPr>
          </w:p>
          <w:p>
            <w:pPr>
              <w:spacing w:line="360" w:lineRule="auto"/>
              <w:ind w:firstLine="480" w:firstLineChars="200"/>
              <w:rPr>
                <w:rFonts w:ascii="Times New Roman" w:hAnsi="Times New Roman"/>
                <w:sz w:val="24"/>
                <w:szCs w:val="24"/>
              </w:rPr>
            </w:pPr>
          </w:p>
          <w:p>
            <w:pPr>
              <w:spacing w:line="360" w:lineRule="auto"/>
              <w:ind w:firstLine="480" w:firstLineChars="200"/>
              <w:rPr>
                <w:rFonts w:ascii="Times New Roman" w:hAnsi="Times New Roman"/>
                <w:sz w:val="24"/>
                <w:szCs w:val="24"/>
              </w:rPr>
            </w:pPr>
          </w:p>
          <w:p>
            <w:pPr>
              <w:spacing w:line="360" w:lineRule="auto"/>
              <w:ind w:firstLine="480" w:firstLineChars="200"/>
              <w:rPr>
                <w:rFonts w:ascii="Times New Roman" w:hAnsi="Times New Roman"/>
                <w:sz w:val="24"/>
                <w:szCs w:val="24"/>
              </w:rPr>
            </w:pPr>
          </w:p>
          <w:p>
            <w:pPr>
              <w:spacing w:line="360" w:lineRule="auto"/>
              <w:ind w:firstLine="480" w:firstLineChars="200"/>
              <w:rPr>
                <w:rFonts w:ascii="Times New Roman" w:hAnsi="Times New Roman"/>
                <w:sz w:val="24"/>
                <w:szCs w:val="24"/>
              </w:rPr>
            </w:pPr>
          </w:p>
          <w:p>
            <w:pPr>
              <w:spacing w:line="360" w:lineRule="auto"/>
              <w:ind w:firstLine="480" w:firstLineChars="200"/>
              <w:rPr>
                <w:rFonts w:ascii="Times New Roman" w:hAnsi="Times New Roman"/>
                <w:sz w:val="24"/>
                <w:szCs w:val="24"/>
              </w:rPr>
            </w:pPr>
          </w:p>
          <w:p>
            <w:pPr>
              <w:spacing w:line="360" w:lineRule="auto"/>
              <w:ind w:firstLine="480" w:firstLineChars="200"/>
              <w:rPr>
                <w:rFonts w:ascii="Times New Roman" w:hAnsi="Times New Roman"/>
                <w:sz w:val="24"/>
                <w:szCs w:val="24"/>
              </w:rPr>
            </w:pPr>
          </w:p>
          <w:p>
            <w:pPr>
              <w:spacing w:line="360" w:lineRule="auto"/>
              <w:ind w:firstLine="480" w:firstLineChars="200"/>
              <w:rPr>
                <w:rFonts w:ascii="Times New Roman" w:hAnsi="Times New Roman"/>
                <w:sz w:val="24"/>
                <w:szCs w:val="24"/>
              </w:rPr>
            </w:pPr>
          </w:p>
          <w:p>
            <w:pPr>
              <w:spacing w:line="360" w:lineRule="auto"/>
              <w:rPr>
                <w:rFonts w:hint="eastAsia" w:ascii="Times New Roman" w:hAnsi="Times New Roman"/>
                <w:sz w:val="24"/>
                <w:szCs w:val="24"/>
              </w:rPr>
            </w:pPr>
          </w:p>
        </w:tc>
      </w:tr>
    </w:tbl>
    <w:p>
      <w:pPr>
        <w:pStyle w:val="5"/>
        <w:adjustRightInd w:val="0"/>
        <w:snapToGrid w:val="0"/>
        <w:spacing w:before="0" w:after="0" w:line="240" w:lineRule="auto"/>
        <w:rPr>
          <w:rFonts w:ascii="Times New Roman" w:hAnsi="Times New Roman"/>
          <w:bCs w:val="0"/>
          <w:color w:val="000000"/>
          <w:szCs w:val="30"/>
        </w:rPr>
      </w:pPr>
      <w:r>
        <w:rPr>
          <w:rFonts w:ascii="Times New Roman" w:hAnsi="Times New Roman"/>
          <w:bCs w:val="0"/>
          <w:color w:val="000000"/>
          <w:szCs w:val="30"/>
        </w:rPr>
        <w:t>表七  环境影响分析</w:t>
      </w:r>
      <w:bookmarkEnd w:id="76"/>
      <w:bookmarkEnd w:id="77"/>
      <w:bookmarkEnd w:id="78"/>
      <w:bookmarkEnd w:id="79"/>
      <w:bookmarkEnd w:id="80"/>
    </w:p>
    <w:tbl>
      <w:tblPr>
        <w:tblStyle w:val="30"/>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108" w:type="dxa"/>
          <w:bottom w:w="0" w:type="dxa"/>
          <w:right w:w="108" w:type="dxa"/>
        </w:tblCellMar>
      </w:tblPr>
      <w:tblGrid>
        <w:gridCol w:w="8522"/>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528" w:hRule="atLeast"/>
          <w:jc w:val="center"/>
        </w:trPr>
        <w:tc>
          <w:tcPr>
            <w:tcW w:w="9071" w:type="dxa"/>
            <w:tcBorders>
              <w:bottom w:val="single" w:color="auto" w:sz="6" w:space="0"/>
            </w:tcBorders>
          </w:tcPr>
          <w:p>
            <w:pPr>
              <w:spacing w:line="360" w:lineRule="auto"/>
              <w:rPr>
                <w:rFonts w:ascii="Times New Roman" w:hAnsi="Times New Roman"/>
                <w:b/>
                <w:color w:val="000000"/>
                <w:sz w:val="24"/>
                <w:szCs w:val="24"/>
              </w:rPr>
            </w:pPr>
            <w:r>
              <w:rPr>
                <w:rFonts w:ascii="Times New Roman" w:hAnsi="Times New Roman"/>
                <w:b/>
                <w:color w:val="000000"/>
                <w:sz w:val="24"/>
                <w:szCs w:val="24"/>
              </w:rPr>
              <w:t>一、施工期环境影响简要分析</w:t>
            </w:r>
          </w:p>
          <w:p>
            <w:pPr>
              <w:adjustRightInd w:val="0"/>
              <w:snapToGrid w:val="0"/>
              <w:spacing w:line="360" w:lineRule="auto"/>
              <w:ind w:firstLine="480" w:firstLineChars="200"/>
              <w:rPr>
                <w:rFonts w:ascii="Times New Roman" w:hAnsi="Times New Roman"/>
                <w:color w:val="000000"/>
                <w:sz w:val="24"/>
              </w:rPr>
            </w:pPr>
            <w:r>
              <w:rPr>
                <w:rFonts w:ascii="Times New Roman" w:hAnsi="Times New Roman"/>
                <w:color w:val="000000"/>
                <w:sz w:val="24"/>
              </w:rPr>
              <w:t>本项目位于</w:t>
            </w:r>
            <w:r>
              <w:rPr>
                <w:rFonts w:hint="eastAsia" w:ascii="Times New Roman" w:hAnsi="Times New Roman"/>
                <w:color w:val="FF0000"/>
                <w:sz w:val="24"/>
                <w:szCs w:val="24"/>
              </w:rPr>
              <w:t>云南遂盛商贸有限公司</w:t>
            </w:r>
            <w:r>
              <w:rPr>
                <w:rFonts w:ascii="Times New Roman" w:hAnsi="Times New Roman"/>
                <w:color w:val="FF0000"/>
                <w:sz w:val="24"/>
              </w:rPr>
              <w:t>，</w:t>
            </w:r>
            <w:r>
              <w:rPr>
                <w:rFonts w:ascii="Times New Roman" w:hAnsi="Times New Roman"/>
                <w:color w:val="FF0000"/>
                <w:sz w:val="24"/>
                <w:szCs w:val="24"/>
              </w:rPr>
              <w:t>租用</w:t>
            </w:r>
            <w:r>
              <w:rPr>
                <w:rFonts w:hint="eastAsia" w:ascii="Times New Roman" w:hAnsi="Times New Roman"/>
                <w:color w:val="FF0000"/>
                <w:sz w:val="24"/>
                <w:szCs w:val="24"/>
              </w:rPr>
              <w:t>厂房1栋，办公室1间，</w:t>
            </w:r>
            <w:r>
              <w:rPr>
                <w:rFonts w:hint="eastAsia" w:ascii="Times New Roman" w:hAnsi="Times New Roman"/>
                <w:color w:val="000000"/>
                <w:sz w:val="24"/>
                <w:szCs w:val="24"/>
              </w:rPr>
              <w:t>进行生产</w:t>
            </w:r>
            <w:r>
              <w:rPr>
                <w:rFonts w:ascii="Times New Roman" w:hAnsi="Times New Roman"/>
                <w:color w:val="000000"/>
                <w:sz w:val="24"/>
                <w:szCs w:val="24"/>
              </w:rPr>
              <w:t>，</w:t>
            </w:r>
            <w:r>
              <w:rPr>
                <w:rFonts w:ascii="Times New Roman" w:hAnsi="Times New Roman"/>
                <w:color w:val="000000"/>
                <w:sz w:val="24"/>
              </w:rPr>
              <w:t>主要施工内容是室内外装修与设备安装，基本无土建施工，施工期主要产生的污染物为固废和噪声，固废大多数为设备包装，可回收部分收集后出售给废物回收站，不可回收部分</w:t>
            </w:r>
            <w:r>
              <w:rPr>
                <w:rFonts w:ascii="Times New Roman" w:hAnsi="Times New Roman"/>
                <w:color w:val="000000"/>
                <w:sz w:val="24"/>
                <w:szCs w:val="24"/>
              </w:rPr>
              <w:t>统一收集清运至园区垃圾收集处，由环卫部门处理</w:t>
            </w:r>
            <w:r>
              <w:rPr>
                <w:rFonts w:ascii="Times New Roman" w:hAnsi="Times New Roman"/>
                <w:color w:val="000000"/>
                <w:sz w:val="24"/>
              </w:rPr>
              <w:t>；噪声由于施工时间短且只在白天进行，对周围环境影响较小。</w:t>
            </w:r>
          </w:p>
          <w:p>
            <w:pPr>
              <w:spacing w:line="360" w:lineRule="auto"/>
              <w:rPr>
                <w:rFonts w:ascii="Times New Roman" w:hAnsi="Times New Roman"/>
                <w:b/>
                <w:color w:val="000000"/>
                <w:sz w:val="24"/>
                <w:szCs w:val="24"/>
              </w:rPr>
            </w:pPr>
            <w:r>
              <w:rPr>
                <w:rFonts w:ascii="Times New Roman" w:hAnsi="Times New Roman"/>
                <w:b/>
                <w:color w:val="000000"/>
                <w:sz w:val="24"/>
                <w:szCs w:val="24"/>
              </w:rPr>
              <w:t>二、营运期环境影响分析</w:t>
            </w:r>
          </w:p>
          <w:p>
            <w:pPr>
              <w:spacing w:line="360" w:lineRule="auto"/>
              <w:ind w:firstLine="482" w:firstLineChars="200"/>
              <w:rPr>
                <w:rFonts w:ascii="Times New Roman" w:hAnsi="Times New Roman"/>
                <w:b/>
                <w:color w:val="000000"/>
                <w:sz w:val="24"/>
                <w:szCs w:val="24"/>
              </w:rPr>
            </w:pPr>
            <w:r>
              <w:rPr>
                <w:rFonts w:ascii="Times New Roman" w:hAnsi="Times New Roman"/>
                <w:b/>
                <w:color w:val="000000"/>
                <w:sz w:val="24"/>
                <w:szCs w:val="24"/>
              </w:rPr>
              <w:t>1、大气环境的影响分析</w:t>
            </w:r>
          </w:p>
          <w:p>
            <w:pPr>
              <w:adjustRightInd w:val="0"/>
              <w:snapToGrid w:val="0"/>
              <w:spacing w:line="360" w:lineRule="auto"/>
              <w:ind w:firstLine="480" w:firstLineChars="200"/>
              <w:rPr>
                <w:rFonts w:hint="eastAsia" w:ascii="Times New Roman" w:hAnsi="Times New Roman"/>
                <w:color w:val="2512D8"/>
                <w:sz w:val="24"/>
              </w:rPr>
            </w:pPr>
            <w:r>
              <w:rPr>
                <w:rFonts w:hint="eastAsia" w:ascii="宋体" w:hAnsi="宋体" w:cs="宋体"/>
                <w:sz w:val="24"/>
              </w:rPr>
              <w:t>项目运行期产生的废气主要包括粉尘、有机废气及汽车尾气。</w:t>
            </w:r>
          </w:p>
          <w:p>
            <w:pPr>
              <w:adjustRightInd w:val="0"/>
              <w:snapToGrid w:val="0"/>
              <w:spacing w:line="360" w:lineRule="auto"/>
              <w:ind w:firstLine="424" w:firstLineChars="176"/>
              <w:jc w:val="left"/>
              <w:rPr>
                <w:rFonts w:ascii="Times New Roman" w:hAnsi="Times New Roman"/>
                <w:b/>
                <w:color w:val="000000"/>
                <w:sz w:val="24"/>
                <w:szCs w:val="24"/>
              </w:rPr>
            </w:pPr>
            <w:r>
              <w:rPr>
                <w:rFonts w:ascii="Times New Roman" w:hAnsi="Times New Roman"/>
                <w:b/>
                <w:color w:val="000000"/>
                <w:sz w:val="24"/>
                <w:szCs w:val="24"/>
              </w:rPr>
              <w:t>（1）多年气象特征</w:t>
            </w:r>
          </w:p>
          <w:p>
            <w:pPr>
              <w:spacing w:line="360" w:lineRule="auto"/>
              <w:ind w:firstLine="480" w:firstLineChars="200"/>
              <w:jc w:val="left"/>
              <w:rPr>
                <w:rFonts w:ascii="Times New Roman" w:hAnsi="Times New Roman"/>
                <w:bCs/>
                <w:color w:val="000000"/>
                <w:sz w:val="24"/>
                <w:szCs w:val="24"/>
              </w:rPr>
            </w:pPr>
            <w:r>
              <w:rPr>
                <w:rFonts w:ascii="Times New Roman" w:hAnsi="Times New Roman"/>
                <w:bCs/>
                <w:color w:val="000000"/>
                <w:sz w:val="24"/>
                <w:szCs w:val="24"/>
              </w:rPr>
              <w:t>富民县气候变化较大，气候为典型的低纬度亚热带高原季风气候，年平均气温15.8℃，年极端最高气温33.4℃，最低气温-7℃；无霜期245天，全年日照2287小时，年平均降雨量846.5毫米，蒸发量2032.5毫米。项目区域主导风向为西南风（SW），风频为11.6%；次主导风向为西南偏西风（WSW），出现频率为10.96%；静风频率11.96%。全年平均风速为1.82m/s，月平均最大风速为1.94m/s，大风季节主要集中在春季。</w:t>
            </w:r>
          </w:p>
          <w:p>
            <w:pPr>
              <w:spacing w:line="360" w:lineRule="auto"/>
              <w:ind w:firstLine="424" w:firstLineChars="176"/>
              <w:jc w:val="left"/>
              <w:rPr>
                <w:rFonts w:ascii="Times New Roman" w:hAnsi="Times New Roman"/>
                <w:color w:val="000000"/>
                <w:sz w:val="24"/>
                <w:szCs w:val="24"/>
              </w:rPr>
            </w:pPr>
            <w:r>
              <w:rPr>
                <w:rFonts w:ascii="Times New Roman" w:hAnsi="Times New Roman"/>
                <w:b/>
                <w:color w:val="000000"/>
                <w:sz w:val="24"/>
                <w:szCs w:val="24"/>
              </w:rPr>
              <w:t>（2）大气环境影响评价工作等级的确定</w:t>
            </w:r>
          </w:p>
          <w:p>
            <w:pPr>
              <w:spacing w:line="360" w:lineRule="auto"/>
              <w:ind w:firstLine="422" w:firstLineChars="176"/>
              <w:jc w:val="left"/>
              <w:rPr>
                <w:rFonts w:ascii="Times New Roman" w:hAnsi="Times New Roman"/>
                <w:color w:val="000000"/>
                <w:sz w:val="24"/>
                <w:szCs w:val="24"/>
              </w:rPr>
            </w:pPr>
            <w:r>
              <w:rPr>
                <w:rFonts w:ascii="Times New Roman" w:hAnsi="Times New Roman"/>
                <w:color w:val="000000"/>
                <w:sz w:val="24"/>
                <w:szCs w:val="24"/>
              </w:rPr>
              <w:t>依据《环境影响评价技术导则-大气环境》(HJ2.2-2018)中5.3节工作等级的确定方法，结合项目工程分析结果，选择正常排放的主要污染物及排放参数，采用附录A推荐模型中的AERSCREEN模式计算项目污染源的最大环境影响，然后按评价工作分级判据进行分级。</w:t>
            </w:r>
          </w:p>
          <w:p>
            <w:pPr>
              <w:spacing w:line="360" w:lineRule="auto"/>
              <w:ind w:firstLine="424" w:firstLineChars="176"/>
              <w:jc w:val="left"/>
              <w:rPr>
                <w:rFonts w:ascii="Times New Roman" w:hAnsi="Times New Roman"/>
                <w:color w:val="000000"/>
                <w:sz w:val="24"/>
                <w:szCs w:val="24"/>
              </w:rPr>
            </w:pPr>
            <w:r>
              <w:rPr>
                <w:rFonts w:ascii="Times New Roman" w:hAnsi="Times New Roman"/>
                <w:b/>
                <w:bCs/>
                <w:color w:val="000000"/>
                <w:sz w:val="24"/>
                <w:szCs w:val="24"/>
              </w:rPr>
              <w:t>①P</w:t>
            </w:r>
            <w:r>
              <w:rPr>
                <w:rFonts w:ascii="Times New Roman" w:hAnsi="Times New Roman"/>
                <w:b/>
                <w:bCs/>
                <w:color w:val="000000"/>
                <w:sz w:val="24"/>
                <w:szCs w:val="24"/>
                <w:vertAlign w:val="subscript"/>
              </w:rPr>
              <w:t>max</w:t>
            </w:r>
            <w:r>
              <w:rPr>
                <w:rFonts w:ascii="Times New Roman" w:hAnsi="Times New Roman"/>
                <w:b/>
                <w:bCs/>
                <w:color w:val="000000"/>
                <w:sz w:val="24"/>
                <w:szCs w:val="24"/>
              </w:rPr>
              <w:t>及D</w:t>
            </w:r>
            <w:r>
              <w:rPr>
                <w:rFonts w:ascii="Times New Roman" w:hAnsi="Times New Roman"/>
                <w:b/>
                <w:bCs/>
                <w:color w:val="000000"/>
                <w:sz w:val="24"/>
                <w:szCs w:val="24"/>
                <w:vertAlign w:val="subscript"/>
              </w:rPr>
              <w:t>10%</w:t>
            </w:r>
            <w:r>
              <w:rPr>
                <w:rFonts w:ascii="Times New Roman" w:hAnsi="Times New Roman"/>
                <w:b/>
                <w:bCs/>
                <w:color w:val="000000"/>
                <w:sz w:val="24"/>
                <w:szCs w:val="24"/>
              </w:rPr>
              <w:t>的确定</w:t>
            </w:r>
          </w:p>
          <w:p>
            <w:pPr>
              <w:spacing w:line="360" w:lineRule="auto"/>
              <w:ind w:firstLine="422" w:firstLineChars="176"/>
              <w:jc w:val="left"/>
              <w:rPr>
                <w:rFonts w:ascii="Times New Roman" w:hAnsi="Times New Roman"/>
                <w:color w:val="000000"/>
                <w:sz w:val="24"/>
                <w:szCs w:val="24"/>
              </w:rPr>
            </w:pPr>
            <w:r>
              <w:rPr>
                <w:rFonts w:ascii="Times New Roman" w:hAnsi="Times New Roman"/>
                <w:color w:val="000000"/>
                <w:sz w:val="24"/>
                <w:szCs w:val="24"/>
              </w:rPr>
              <w:t>依据《环境影响评价技术导则 大气环境》(HJ2.2-2018)中最大地面浓度占标率P</w:t>
            </w:r>
            <w:r>
              <w:rPr>
                <w:rFonts w:ascii="Times New Roman" w:hAnsi="Times New Roman"/>
                <w:i/>
                <w:color w:val="000000"/>
                <w:sz w:val="24"/>
                <w:szCs w:val="24"/>
              </w:rPr>
              <w:t>i</w:t>
            </w:r>
            <w:r>
              <w:rPr>
                <w:rFonts w:ascii="Times New Roman" w:hAnsi="Times New Roman"/>
                <w:color w:val="000000"/>
                <w:sz w:val="24"/>
                <w:szCs w:val="24"/>
              </w:rPr>
              <w:t>定义如下：</w:t>
            </w:r>
          </w:p>
          <w:p>
            <w:pPr>
              <w:spacing w:line="360" w:lineRule="auto"/>
              <w:ind w:firstLine="422" w:firstLineChars="176"/>
              <w:jc w:val="center"/>
              <w:rPr>
                <w:rFonts w:ascii="Times New Roman" w:hAnsi="Times New Roman"/>
                <w:color w:val="000000"/>
                <w:sz w:val="24"/>
                <w:szCs w:val="24"/>
              </w:rPr>
            </w:pPr>
            <m:oMathPara>
              <m:oMath>
                <m:sSub>
                  <m:sSubPr>
                    <m:ctrlPr>
                      <w:rPr>
                        <w:rFonts w:ascii="Cambria Math" w:hAnsi="Cambria Math"/>
                        <w:sz w:val="24"/>
                        <w:szCs w:val="24"/>
                      </w:rPr>
                    </m:ctrlPr>
                  </m:sSubPr>
                  <m:e>
                    <m:r>
                      <w:rPr>
                        <w:rFonts w:ascii="Cambria Math" w:hAnsi="Cambria Math"/>
                        <w:sz w:val="24"/>
                        <w:szCs w:val="24"/>
                      </w:rPr>
                      <m:t>P</m:t>
                    </m:r>
                    <m:ctrlPr>
                      <w:rPr>
                        <w:rFonts w:ascii="Cambria Math" w:hAnsi="Cambria Math"/>
                        <w:sz w:val="24"/>
                        <w:szCs w:val="24"/>
                      </w:rPr>
                    </m:ctrlPr>
                  </m:e>
                  <m:sub>
                    <m:r>
                      <w:rPr>
                        <w:rFonts w:ascii="Cambria Math" w:hAnsi="Cambria Math"/>
                        <w:sz w:val="24"/>
                        <w:szCs w:val="24"/>
                      </w:rPr>
                      <m:t>i</m:t>
                    </m:r>
                    <m:ctrlPr>
                      <w:rPr>
                        <w:rFonts w:ascii="Cambria Math" w:hAnsi="Cambria Math"/>
                        <w:sz w:val="24"/>
                        <w:szCs w:val="24"/>
                      </w:rPr>
                    </m:ctrlPr>
                  </m:sub>
                </m:sSub>
                <m:r>
                  <m:rPr>
                    <m:sty m:val="p"/>
                  </m:rPr>
                  <w:rPr>
                    <w:rFonts w:ascii="Cambria Math" w:hAnsi="Cambria Math"/>
                    <w:sz w:val="24"/>
                    <w:szCs w:val="24"/>
                  </w:rPr>
                  <m:t>=</m:t>
                </m:r>
                <m:f>
                  <m:fPr>
                    <m:ctrlPr>
                      <w:rPr>
                        <w:rFonts w:ascii="Cambria Math" w:hAnsi="Cambria Math"/>
                        <w:sz w:val="24"/>
                        <w:szCs w:val="24"/>
                      </w:rPr>
                    </m:ctrlPr>
                  </m:fPr>
                  <m:num>
                    <m:sSub>
                      <m:sSubPr>
                        <m:ctrlPr>
                          <w:rPr>
                            <w:rFonts w:ascii="Cambria Math" w:hAnsi="Cambria Math"/>
                            <w:i/>
                            <w:sz w:val="24"/>
                            <w:szCs w:val="24"/>
                          </w:rPr>
                        </m:ctrlPr>
                      </m:sSubPr>
                      <m:e>
                        <m:r>
                          <w:rPr>
                            <w:rFonts w:ascii="Cambria Math" w:hAnsi="Cambria Math"/>
                            <w:sz w:val="24"/>
                            <w:szCs w:val="24"/>
                          </w:rPr>
                          <m:t>C</m:t>
                        </m:r>
                        <m:ctrlPr>
                          <w:rPr>
                            <w:rFonts w:ascii="Cambria Math" w:hAnsi="Cambria Math"/>
                            <w:i/>
                            <w:sz w:val="24"/>
                            <w:szCs w:val="24"/>
                          </w:rPr>
                        </m:ctrlPr>
                      </m:e>
                      <m:sub>
                        <m:r>
                          <w:rPr>
                            <w:rFonts w:ascii="Cambria Math" w:hAnsi="Cambria Math"/>
                            <w:sz w:val="24"/>
                            <w:szCs w:val="24"/>
                          </w:rPr>
                          <m:t>i</m:t>
                        </m:r>
                        <m:ctrlPr>
                          <w:rPr>
                            <w:rFonts w:ascii="Cambria Math" w:hAnsi="Cambria Math"/>
                            <w:i/>
                            <w:sz w:val="24"/>
                            <w:szCs w:val="24"/>
                          </w:rPr>
                        </m:ctrlPr>
                      </m:sub>
                    </m:sSub>
                    <m:ctrlPr>
                      <w:rPr>
                        <w:rFonts w:ascii="Cambria Math" w:hAnsi="Cambria Math"/>
                        <w:sz w:val="24"/>
                        <w:szCs w:val="24"/>
                      </w:rPr>
                    </m:ctrlPr>
                  </m:num>
                  <m:den>
                    <m:sSub>
                      <m:sSubPr>
                        <m:ctrlPr>
                          <w:rPr>
                            <w:rFonts w:ascii="Cambria Math" w:hAnsi="Cambria Math"/>
                            <w:i/>
                            <w:sz w:val="24"/>
                            <w:szCs w:val="24"/>
                          </w:rPr>
                        </m:ctrlPr>
                      </m:sSubPr>
                      <m:e>
                        <m:r>
                          <w:rPr>
                            <w:rFonts w:ascii="Cambria Math" w:hAnsi="Cambria Math"/>
                            <w:sz w:val="24"/>
                            <w:szCs w:val="24"/>
                          </w:rPr>
                          <m:t>C</m:t>
                        </m:r>
                        <m:ctrlPr>
                          <w:rPr>
                            <w:rFonts w:ascii="Cambria Math" w:hAnsi="Cambria Math"/>
                            <w:i/>
                            <w:sz w:val="24"/>
                            <w:szCs w:val="24"/>
                          </w:rPr>
                        </m:ctrlPr>
                      </m:e>
                      <m:sub>
                        <m:r>
                          <w:rPr>
                            <w:rFonts w:ascii="Cambria Math" w:hAnsi="Cambria Math"/>
                            <w:sz w:val="24"/>
                            <w:szCs w:val="24"/>
                          </w:rPr>
                          <m:t>0i</m:t>
                        </m:r>
                        <m:ctrlPr>
                          <w:rPr>
                            <w:rFonts w:ascii="Cambria Math" w:hAnsi="Cambria Math"/>
                            <w:i/>
                            <w:sz w:val="24"/>
                            <w:szCs w:val="24"/>
                          </w:rPr>
                        </m:ctrlPr>
                      </m:sub>
                    </m:sSub>
                    <m:ctrlPr>
                      <w:rPr>
                        <w:rFonts w:ascii="Cambria Math" w:hAnsi="Cambria Math"/>
                        <w:sz w:val="24"/>
                        <w:szCs w:val="24"/>
                      </w:rPr>
                    </m:ctrlPr>
                  </m:den>
                </m:f>
                <m:r>
                  <w:rPr>
                    <w:rFonts w:ascii="Cambria Math" w:hAnsi="Cambria Math"/>
                    <w:sz w:val="24"/>
                    <w:szCs w:val="24"/>
                  </w:rPr>
                  <m:t>×100%</m:t>
                </m:r>
              </m:oMath>
            </m:oMathPara>
          </w:p>
          <w:p>
            <w:pPr>
              <w:spacing w:line="360" w:lineRule="auto"/>
              <w:ind w:firstLine="422" w:firstLineChars="176"/>
              <w:jc w:val="left"/>
              <w:rPr>
                <w:rFonts w:ascii="Times New Roman" w:hAnsi="Times New Roman"/>
                <w:color w:val="000000"/>
                <w:sz w:val="24"/>
                <w:szCs w:val="24"/>
              </w:rPr>
            </w:pPr>
            <m:oMath>
              <m:sSub>
                <m:sSubPr>
                  <m:ctrlPr>
                    <w:rPr>
                      <w:rFonts w:ascii="Cambria Math" w:hAnsi="Cambria Math"/>
                      <w:sz w:val="24"/>
                      <w:szCs w:val="24"/>
                    </w:rPr>
                  </m:ctrlPr>
                </m:sSubPr>
                <m:e>
                  <m:r>
                    <w:rPr>
                      <w:rFonts w:ascii="Cambria Math" w:hAnsi="Cambria Math"/>
                      <w:sz w:val="24"/>
                      <w:szCs w:val="24"/>
                    </w:rPr>
                    <m:t>P</m:t>
                  </m:r>
                  <m:ctrlPr>
                    <w:rPr>
                      <w:rFonts w:ascii="Cambria Math" w:hAnsi="Cambria Math"/>
                      <w:sz w:val="24"/>
                      <w:szCs w:val="24"/>
                    </w:rPr>
                  </m:ctrlPr>
                </m:e>
                <m:sub>
                  <m:r>
                    <w:rPr>
                      <w:rFonts w:ascii="Cambria Math" w:hAnsi="Cambria Math"/>
                      <w:sz w:val="24"/>
                      <w:szCs w:val="24"/>
                    </w:rPr>
                    <m:t>i</m:t>
                  </m:r>
                  <m:ctrlPr>
                    <w:rPr>
                      <w:rFonts w:ascii="Cambria Math" w:hAnsi="Cambria Math"/>
                      <w:sz w:val="24"/>
                      <w:szCs w:val="24"/>
                    </w:rPr>
                  </m:ctrlPr>
                </m:sub>
              </m:sSub>
            </m:oMath>
            <w:r>
              <w:rPr>
                <w:rFonts w:ascii="Times New Roman" w:hAnsi="Times New Roman"/>
                <w:color w:val="000000"/>
                <w:sz w:val="24"/>
                <w:szCs w:val="24"/>
              </w:rPr>
              <w:t xml:space="preserve"> ——第i个污染物的最大地面空气质量浓度 占标率，%；</w:t>
            </w:r>
          </w:p>
          <w:p>
            <w:pPr>
              <w:spacing w:line="360" w:lineRule="auto"/>
              <w:ind w:firstLine="422" w:firstLineChars="176"/>
              <w:jc w:val="left"/>
              <w:rPr>
                <w:rFonts w:ascii="Times New Roman" w:hAnsi="Times New Roman"/>
                <w:color w:val="000000"/>
                <w:sz w:val="24"/>
                <w:szCs w:val="24"/>
              </w:rPr>
            </w:pPr>
            <m:oMath>
              <m:sSub>
                <m:sSubPr>
                  <m:ctrlPr>
                    <w:rPr>
                      <w:rFonts w:ascii="Cambria Math" w:hAnsi="Cambria Math"/>
                      <w:i/>
                      <w:sz w:val="24"/>
                      <w:szCs w:val="24"/>
                    </w:rPr>
                  </m:ctrlPr>
                </m:sSubPr>
                <m:e>
                  <m:r>
                    <w:rPr>
                      <w:rFonts w:ascii="Cambria Math" w:hAnsi="Cambria Math"/>
                      <w:sz w:val="24"/>
                      <w:szCs w:val="24"/>
                    </w:rPr>
                    <m:t>C</m:t>
                  </m:r>
                  <m:ctrlPr>
                    <w:rPr>
                      <w:rFonts w:ascii="Cambria Math" w:hAnsi="Cambria Math"/>
                      <w:i/>
                      <w:sz w:val="24"/>
                      <w:szCs w:val="24"/>
                    </w:rPr>
                  </m:ctrlPr>
                </m:e>
                <m:sub>
                  <m:r>
                    <w:rPr>
                      <w:rFonts w:ascii="Cambria Math" w:hAnsi="Cambria Math"/>
                      <w:sz w:val="24"/>
                      <w:szCs w:val="24"/>
                    </w:rPr>
                    <m:t>i</m:t>
                  </m:r>
                  <m:ctrlPr>
                    <w:rPr>
                      <w:rFonts w:ascii="Cambria Math" w:hAnsi="Cambria Math"/>
                      <w:i/>
                      <w:sz w:val="24"/>
                      <w:szCs w:val="24"/>
                    </w:rPr>
                  </m:ctrlPr>
                </m:sub>
              </m:sSub>
            </m:oMath>
            <w:r>
              <w:rPr>
                <w:rFonts w:ascii="Times New Roman" w:hAnsi="Times New Roman"/>
                <w:color w:val="000000"/>
                <w:sz w:val="24"/>
                <w:szCs w:val="24"/>
              </w:rPr>
              <w:t>——采用估算模型计算出的第i个污染物的最大1h地面空气质量浓度，μg/m</w:t>
            </w:r>
            <w:r>
              <w:rPr>
                <w:rFonts w:ascii="Times New Roman" w:hAnsi="Times New Roman"/>
                <w:color w:val="000000"/>
                <w:sz w:val="24"/>
                <w:szCs w:val="24"/>
                <w:vertAlign w:val="superscript"/>
              </w:rPr>
              <w:t>3</w:t>
            </w:r>
            <w:r>
              <w:rPr>
                <w:rFonts w:ascii="Times New Roman" w:hAnsi="Times New Roman"/>
                <w:color w:val="000000"/>
                <w:sz w:val="24"/>
                <w:szCs w:val="24"/>
              </w:rPr>
              <w:t>；</w:t>
            </w:r>
          </w:p>
          <w:p>
            <w:pPr>
              <w:spacing w:line="480" w:lineRule="exact"/>
              <w:ind w:firstLine="422" w:firstLineChars="176"/>
              <w:jc w:val="left"/>
              <w:rPr>
                <w:rFonts w:ascii="Times New Roman" w:hAnsi="Times New Roman"/>
                <w:color w:val="000000"/>
                <w:sz w:val="24"/>
                <w:szCs w:val="24"/>
              </w:rPr>
            </w:pPr>
            <m:oMath>
              <m:sSub>
                <m:sSubPr>
                  <m:ctrlPr>
                    <w:rPr>
                      <w:rFonts w:ascii="Cambria Math" w:hAnsi="Cambria Math"/>
                      <w:i/>
                      <w:sz w:val="24"/>
                      <w:szCs w:val="24"/>
                    </w:rPr>
                  </m:ctrlPr>
                </m:sSubPr>
                <m:e>
                  <m:r>
                    <w:rPr>
                      <w:rFonts w:ascii="Cambria Math" w:hAnsi="Cambria Math"/>
                      <w:sz w:val="24"/>
                      <w:szCs w:val="24"/>
                    </w:rPr>
                    <m:t>C</m:t>
                  </m:r>
                  <m:ctrlPr>
                    <w:rPr>
                      <w:rFonts w:ascii="Cambria Math" w:hAnsi="Cambria Math"/>
                      <w:i/>
                      <w:sz w:val="24"/>
                      <w:szCs w:val="24"/>
                    </w:rPr>
                  </m:ctrlPr>
                </m:e>
                <m:sub>
                  <m:r>
                    <w:rPr>
                      <w:rFonts w:ascii="Cambria Math" w:hAnsi="Cambria Math"/>
                      <w:sz w:val="24"/>
                      <w:szCs w:val="24"/>
                    </w:rPr>
                    <m:t>0i</m:t>
                  </m:r>
                  <m:ctrlPr>
                    <w:rPr>
                      <w:rFonts w:ascii="Cambria Math" w:hAnsi="Cambria Math"/>
                      <w:i/>
                      <w:sz w:val="24"/>
                      <w:szCs w:val="24"/>
                    </w:rPr>
                  </m:ctrlPr>
                </m:sub>
              </m:sSub>
            </m:oMath>
            <w:r>
              <w:rPr>
                <w:rFonts w:ascii="Times New Roman" w:hAnsi="Times New Roman"/>
                <w:color w:val="000000"/>
                <w:sz w:val="24"/>
                <w:szCs w:val="24"/>
              </w:rPr>
              <w:t>——第i个污染物的环境空气质量浓度标准，μg/m</w:t>
            </w:r>
            <w:r>
              <w:rPr>
                <w:rFonts w:ascii="Times New Roman" w:hAnsi="Times New Roman"/>
                <w:color w:val="000000"/>
                <w:sz w:val="24"/>
                <w:szCs w:val="24"/>
                <w:vertAlign w:val="superscript"/>
              </w:rPr>
              <w:t>3</w:t>
            </w:r>
            <w:r>
              <w:rPr>
                <w:rFonts w:ascii="Times New Roman" w:hAnsi="Times New Roman"/>
                <w:color w:val="000000"/>
                <w:sz w:val="24"/>
                <w:szCs w:val="24"/>
              </w:rPr>
              <w:t>。</w:t>
            </w:r>
          </w:p>
          <w:p>
            <w:pPr>
              <w:spacing w:line="480" w:lineRule="exact"/>
              <w:ind w:firstLine="424" w:firstLineChars="176"/>
              <w:jc w:val="left"/>
              <w:rPr>
                <w:rFonts w:ascii="Times New Roman" w:hAnsi="Times New Roman"/>
                <w:color w:val="000000"/>
                <w:sz w:val="24"/>
                <w:szCs w:val="24"/>
              </w:rPr>
            </w:pPr>
            <w:r>
              <w:rPr>
                <w:rFonts w:ascii="Times New Roman" w:hAnsi="Times New Roman"/>
                <w:b/>
                <w:bCs/>
                <w:color w:val="000000"/>
                <w:sz w:val="24"/>
                <w:szCs w:val="24"/>
              </w:rPr>
              <w:t>②评价等级判别表</w:t>
            </w:r>
          </w:p>
          <w:p>
            <w:pPr>
              <w:spacing w:line="480" w:lineRule="exact"/>
              <w:ind w:firstLine="422" w:firstLineChars="176"/>
              <w:jc w:val="left"/>
              <w:rPr>
                <w:rFonts w:ascii="Times New Roman" w:hAnsi="Times New Roman"/>
                <w:b/>
                <w:bCs/>
                <w:color w:val="000000"/>
                <w:sz w:val="24"/>
                <w:szCs w:val="24"/>
              </w:rPr>
            </w:pPr>
            <w:r>
              <w:rPr>
                <w:rFonts w:ascii="Times New Roman" w:hAnsi="Times New Roman"/>
                <w:color w:val="000000"/>
                <w:sz w:val="24"/>
                <w:szCs w:val="24"/>
              </w:rPr>
              <w:t>评价等级按下表的分级判据进行划分。</w:t>
            </w:r>
          </w:p>
          <w:p>
            <w:pPr>
              <w:spacing w:line="480" w:lineRule="exact"/>
              <w:ind w:firstLine="424" w:firstLineChars="176"/>
              <w:jc w:val="center"/>
              <w:rPr>
                <w:rFonts w:ascii="Times New Roman" w:hAnsi="Times New Roman"/>
                <w:b/>
                <w:bCs/>
                <w:color w:val="000000"/>
                <w:sz w:val="24"/>
                <w:szCs w:val="24"/>
              </w:rPr>
            </w:pPr>
            <w:r>
              <w:rPr>
                <w:rFonts w:ascii="Times New Roman" w:hAnsi="Times New Roman"/>
                <w:b/>
                <w:bCs/>
                <w:color w:val="000000"/>
                <w:sz w:val="24"/>
                <w:szCs w:val="24"/>
              </w:rPr>
              <w:t>表7-1   评价等级判别表</w:t>
            </w:r>
          </w:p>
          <w:tbl>
            <w:tblPr>
              <w:tblStyle w:val="3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27"/>
              <w:gridCol w:w="41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 w:hRule="atLeast"/>
                <w:jc w:val="center"/>
              </w:trPr>
              <w:tc>
                <w:tcPr>
                  <w:tcW w:w="4252" w:type="dxa"/>
                  <w:vAlign w:val="center"/>
                </w:tcPr>
                <w:p>
                  <w:pPr>
                    <w:jc w:val="center"/>
                    <w:rPr>
                      <w:rFonts w:ascii="Times New Roman" w:hAnsi="Times New Roman"/>
                      <w:b/>
                      <w:bCs/>
                      <w:color w:val="000000"/>
                      <w:szCs w:val="21"/>
                    </w:rPr>
                  </w:pPr>
                  <w:r>
                    <w:rPr>
                      <w:rFonts w:ascii="Times New Roman" w:hAnsi="Times New Roman"/>
                      <w:b/>
                      <w:bCs/>
                      <w:color w:val="000000"/>
                      <w:szCs w:val="21"/>
                    </w:rPr>
                    <w:t>评价工作等级</w:t>
                  </w:r>
                </w:p>
              </w:tc>
              <w:tc>
                <w:tcPr>
                  <w:tcW w:w="4252" w:type="dxa"/>
                  <w:vAlign w:val="center"/>
                </w:tcPr>
                <w:p>
                  <w:pPr>
                    <w:jc w:val="center"/>
                    <w:rPr>
                      <w:rFonts w:ascii="Times New Roman" w:hAnsi="Times New Roman"/>
                      <w:b/>
                      <w:bCs/>
                      <w:color w:val="000000"/>
                      <w:szCs w:val="21"/>
                    </w:rPr>
                  </w:pPr>
                  <w:r>
                    <w:rPr>
                      <w:rFonts w:ascii="Times New Roman" w:hAnsi="Times New Roman"/>
                      <w:b/>
                      <w:bCs/>
                      <w:color w:val="000000"/>
                      <w:szCs w:val="21"/>
                    </w:rPr>
                    <w:t>评价工作分级判据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 w:hRule="atLeast"/>
                <w:jc w:val="center"/>
              </w:trPr>
              <w:tc>
                <w:tcPr>
                  <w:tcW w:w="4252" w:type="dxa"/>
                  <w:vAlign w:val="center"/>
                </w:tcPr>
                <w:p>
                  <w:pPr>
                    <w:jc w:val="center"/>
                    <w:rPr>
                      <w:rFonts w:ascii="Times New Roman" w:hAnsi="Times New Roman"/>
                      <w:color w:val="000000"/>
                      <w:szCs w:val="21"/>
                    </w:rPr>
                  </w:pPr>
                  <w:r>
                    <w:rPr>
                      <w:rFonts w:ascii="Times New Roman" w:hAnsi="Times New Roman"/>
                      <w:color w:val="000000"/>
                      <w:szCs w:val="21"/>
                    </w:rPr>
                    <w:t>一级评价</w:t>
                  </w:r>
                </w:p>
              </w:tc>
              <w:tc>
                <w:tcPr>
                  <w:tcW w:w="4252" w:type="dxa"/>
                  <w:vAlign w:val="center"/>
                </w:tcPr>
                <w:p>
                  <w:pPr>
                    <w:jc w:val="center"/>
                    <w:rPr>
                      <w:rFonts w:ascii="Times New Roman" w:hAnsi="Times New Roman"/>
                      <w:color w:val="000000"/>
                      <w:szCs w:val="21"/>
                    </w:rPr>
                  </w:pPr>
                  <w:r>
                    <w:rPr>
                      <w:rFonts w:ascii="Times New Roman" w:hAnsi="Times New Roman"/>
                      <w:color w:val="000000"/>
                      <w:szCs w:val="21"/>
                    </w:rPr>
                    <w:t>Pmax≧10%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 w:hRule="atLeast"/>
                <w:jc w:val="center"/>
              </w:trPr>
              <w:tc>
                <w:tcPr>
                  <w:tcW w:w="4252" w:type="dxa"/>
                  <w:vAlign w:val="center"/>
                </w:tcPr>
                <w:p>
                  <w:pPr>
                    <w:jc w:val="center"/>
                    <w:rPr>
                      <w:rFonts w:ascii="Times New Roman" w:hAnsi="Times New Roman"/>
                      <w:color w:val="000000"/>
                      <w:szCs w:val="21"/>
                    </w:rPr>
                  </w:pPr>
                  <w:r>
                    <w:rPr>
                      <w:rFonts w:ascii="Times New Roman" w:hAnsi="Times New Roman"/>
                      <w:color w:val="000000"/>
                      <w:szCs w:val="21"/>
                    </w:rPr>
                    <w:t>二级评价</w:t>
                  </w:r>
                </w:p>
              </w:tc>
              <w:tc>
                <w:tcPr>
                  <w:tcW w:w="4252" w:type="dxa"/>
                  <w:vAlign w:val="center"/>
                </w:tcPr>
                <w:p>
                  <w:pPr>
                    <w:jc w:val="center"/>
                    <w:rPr>
                      <w:rFonts w:ascii="Times New Roman" w:hAnsi="Times New Roman"/>
                      <w:color w:val="000000"/>
                      <w:szCs w:val="21"/>
                    </w:rPr>
                  </w:pPr>
                  <w:r>
                    <w:rPr>
                      <w:rFonts w:ascii="Times New Roman" w:hAnsi="Times New Roman"/>
                      <w:color w:val="000000"/>
                      <w:szCs w:val="21"/>
                    </w:rPr>
                    <w:t>1%≦Pmax&lt;10%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 w:hRule="atLeast"/>
                <w:jc w:val="center"/>
              </w:trPr>
              <w:tc>
                <w:tcPr>
                  <w:tcW w:w="4252" w:type="dxa"/>
                  <w:vAlign w:val="center"/>
                </w:tcPr>
                <w:p>
                  <w:pPr>
                    <w:jc w:val="center"/>
                    <w:rPr>
                      <w:rFonts w:ascii="Times New Roman" w:hAnsi="Times New Roman"/>
                      <w:color w:val="000000"/>
                      <w:szCs w:val="21"/>
                    </w:rPr>
                  </w:pPr>
                  <w:r>
                    <w:rPr>
                      <w:rFonts w:ascii="Times New Roman" w:hAnsi="Times New Roman"/>
                      <w:color w:val="000000"/>
                      <w:szCs w:val="21"/>
                    </w:rPr>
                    <w:t>三级评价</w:t>
                  </w:r>
                </w:p>
              </w:tc>
              <w:tc>
                <w:tcPr>
                  <w:tcW w:w="4252" w:type="dxa"/>
                  <w:vAlign w:val="center"/>
                </w:tcPr>
                <w:p>
                  <w:pPr>
                    <w:jc w:val="center"/>
                    <w:rPr>
                      <w:rFonts w:ascii="Times New Roman" w:hAnsi="Times New Roman"/>
                      <w:color w:val="000000"/>
                      <w:szCs w:val="21"/>
                    </w:rPr>
                  </w:pPr>
                  <w:r>
                    <w:rPr>
                      <w:rFonts w:ascii="Times New Roman" w:hAnsi="Times New Roman"/>
                      <w:color w:val="000000"/>
                      <w:szCs w:val="21"/>
                    </w:rPr>
                    <w:t>Pmax&lt;1%</w:t>
                  </w:r>
                </w:p>
              </w:tc>
            </w:tr>
          </w:tbl>
          <w:p>
            <w:pPr>
              <w:tabs>
                <w:tab w:val="left" w:pos="6"/>
                <w:tab w:val="left" w:pos="33"/>
              </w:tabs>
              <w:spacing w:line="360" w:lineRule="auto"/>
              <w:ind w:firstLine="482" w:firstLineChars="200"/>
              <w:rPr>
                <w:rFonts w:ascii="Times New Roman" w:hAnsi="Times New Roman"/>
                <w:b/>
                <w:bCs/>
                <w:color w:val="000000"/>
                <w:sz w:val="24"/>
                <w:szCs w:val="24"/>
              </w:rPr>
            </w:pPr>
            <w:r>
              <w:rPr>
                <w:rFonts w:ascii="Times New Roman" w:hAnsi="Times New Roman"/>
                <w:b/>
                <w:bCs/>
                <w:color w:val="000000"/>
                <w:sz w:val="24"/>
                <w:szCs w:val="24"/>
              </w:rPr>
              <w:t>③评价因子和评价标准筛选</w:t>
            </w:r>
          </w:p>
          <w:p>
            <w:pPr>
              <w:tabs>
                <w:tab w:val="left" w:pos="6"/>
                <w:tab w:val="left" w:pos="33"/>
              </w:tabs>
              <w:spacing w:line="360" w:lineRule="auto"/>
              <w:ind w:firstLine="480" w:firstLineChars="200"/>
              <w:rPr>
                <w:rFonts w:ascii="Times New Roman" w:hAnsi="Times New Roman"/>
                <w:color w:val="000000"/>
                <w:sz w:val="24"/>
                <w:szCs w:val="24"/>
              </w:rPr>
            </w:pPr>
            <w:r>
              <w:rPr>
                <w:rFonts w:ascii="Times New Roman" w:hAnsi="Times New Roman"/>
                <w:color w:val="000000"/>
                <w:sz w:val="24"/>
                <w:szCs w:val="24"/>
              </w:rPr>
              <w:t>根据项目工程分析结果，本项目有组织排放</w:t>
            </w:r>
            <w:r>
              <w:rPr>
                <w:rFonts w:hint="eastAsia" w:ascii="Times New Roman" w:hAnsi="Times New Roman"/>
                <w:color w:val="000000"/>
                <w:sz w:val="24"/>
                <w:szCs w:val="24"/>
              </w:rPr>
              <w:t>为吹塑、挤塑过程产生的</w:t>
            </w:r>
            <w:r>
              <w:rPr>
                <w:rFonts w:ascii="Times New Roman" w:hAnsi="Times New Roman"/>
                <w:color w:val="000000"/>
                <w:sz w:val="24"/>
                <w:szCs w:val="24"/>
              </w:rPr>
              <w:t>有</w:t>
            </w:r>
            <w:r>
              <w:rPr>
                <w:rFonts w:hint="eastAsia" w:ascii="Times New Roman" w:hAnsi="Times New Roman"/>
                <w:color w:val="000000"/>
                <w:sz w:val="24"/>
                <w:szCs w:val="24"/>
              </w:rPr>
              <w:t>非甲烷总烃</w:t>
            </w:r>
            <w:r>
              <w:rPr>
                <w:rFonts w:ascii="Times New Roman" w:hAnsi="Times New Roman"/>
                <w:color w:val="000000"/>
                <w:sz w:val="24"/>
                <w:szCs w:val="24"/>
              </w:rPr>
              <w:t>经1根15m的排气筒</w:t>
            </w:r>
            <w:r>
              <w:rPr>
                <w:rFonts w:hint="eastAsia" w:ascii="Times New Roman" w:hAnsi="Times New Roman"/>
                <w:color w:val="000000"/>
                <w:sz w:val="24"/>
                <w:szCs w:val="24"/>
              </w:rPr>
              <w:t>P</w:t>
            </w:r>
            <w:r>
              <w:rPr>
                <w:rFonts w:ascii="Times New Roman" w:hAnsi="Times New Roman"/>
                <w:color w:val="000000"/>
                <w:sz w:val="24"/>
                <w:szCs w:val="24"/>
              </w:rPr>
              <w:t>排放，无组织排放废气为</w:t>
            </w:r>
            <w:r>
              <w:rPr>
                <w:rFonts w:hint="eastAsia" w:ascii="Times New Roman" w:hAnsi="Times New Roman"/>
                <w:color w:val="000000"/>
                <w:sz w:val="24"/>
                <w:szCs w:val="24"/>
              </w:rPr>
              <w:t>未被收集的非甲烷总烃、破碎、切割、混料和上料过程产生的粉尘</w:t>
            </w:r>
            <w:r>
              <w:rPr>
                <w:rFonts w:ascii="Times New Roman" w:hAnsi="Times New Roman"/>
                <w:color w:val="000000"/>
                <w:sz w:val="24"/>
                <w:szCs w:val="24"/>
              </w:rPr>
              <w:t xml:space="preserve">，本次评价以TSP、非甲烷总烃作为评价因子，评价因子和评价标准见下表。  </w:t>
            </w:r>
          </w:p>
          <w:p>
            <w:pPr>
              <w:pStyle w:val="54"/>
              <w:spacing w:beforeLines="0" w:line="240" w:lineRule="auto"/>
              <w:ind w:firstLine="0" w:firstLineChars="0"/>
              <w:jc w:val="center"/>
              <w:rPr>
                <w:rFonts w:ascii="Times New Roman" w:hAnsi="Times New Roman" w:cs="Times New Roman"/>
                <w:b/>
                <w:color w:val="000000"/>
                <w:szCs w:val="24"/>
              </w:rPr>
            </w:pPr>
            <w:r>
              <w:rPr>
                <w:rFonts w:ascii="Times New Roman" w:hAnsi="Times New Roman" w:cs="Times New Roman"/>
                <w:b/>
                <w:color w:val="000000"/>
                <w:szCs w:val="24"/>
              </w:rPr>
              <w:t>表7-2  评价因子和评价等级</w:t>
            </w:r>
          </w:p>
          <w:tbl>
            <w:tblPr>
              <w:tblStyle w:val="30"/>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54"/>
              <w:gridCol w:w="2061"/>
              <w:gridCol w:w="477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1037" w:type="pct"/>
                  <w:noWrap/>
                  <w:vAlign w:val="center"/>
                </w:tcPr>
                <w:p>
                  <w:pPr>
                    <w:widowControl/>
                    <w:jc w:val="center"/>
                    <w:textAlignment w:val="center"/>
                    <w:rPr>
                      <w:rFonts w:ascii="Times New Roman" w:hAnsi="Times New Roman"/>
                      <w:b/>
                      <w:color w:val="000000"/>
                      <w:kern w:val="0"/>
                      <w:szCs w:val="21"/>
                    </w:rPr>
                  </w:pPr>
                  <w:r>
                    <w:rPr>
                      <w:rFonts w:ascii="Times New Roman" w:hAnsi="Times New Roman"/>
                      <w:b/>
                      <w:color w:val="000000"/>
                      <w:kern w:val="0"/>
                      <w:szCs w:val="21"/>
                    </w:rPr>
                    <w:t>评价因子</w:t>
                  </w:r>
                </w:p>
              </w:tc>
              <w:tc>
                <w:tcPr>
                  <w:tcW w:w="1403" w:type="pct"/>
                  <w:noWrap/>
                  <w:vAlign w:val="center"/>
                </w:tcPr>
                <w:p>
                  <w:pPr>
                    <w:widowControl/>
                    <w:jc w:val="center"/>
                    <w:textAlignment w:val="center"/>
                    <w:rPr>
                      <w:rFonts w:ascii="Times New Roman" w:hAnsi="Times New Roman"/>
                      <w:b/>
                      <w:color w:val="000000"/>
                      <w:kern w:val="0"/>
                      <w:szCs w:val="21"/>
                    </w:rPr>
                  </w:pPr>
                  <w:r>
                    <w:rPr>
                      <w:rFonts w:ascii="Times New Roman" w:hAnsi="Times New Roman"/>
                      <w:b/>
                      <w:color w:val="000000"/>
                      <w:kern w:val="0"/>
                      <w:szCs w:val="21"/>
                    </w:rPr>
                    <w:t>标准值（mg/m</w:t>
                  </w:r>
                  <w:r>
                    <w:rPr>
                      <w:rFonts w:ascii="Times New Roman" w:hAnsi="Times New Roman"/>
                      <w:b/>
                      <w:color w:val="000000"/>
                      <w:kern w:val="0"/>
                      <w:szCs w:val="21"/>
                      <w:vertAlign w:val="superscript"/>
                    </w:rPr>
                    <w:t>3</w:t>
                  </w:r>
                  <w:r>
                    <w:rPr>
                      <w:rFonts w:ascii="Times New Roman" w:hAnsi="Times New Roman"/>
                      <w:b/>
                      <w:color w:val="000000"/>
                      <w:kern w:val="0"/>
                      <w:szCs w:val="21"/>
                    </w:rPr>
                    <w:t>）</w:t>
                  </w:r>
                </w:p>
              </w:tc>
              <w:tc>
                <w:tcPr>
                  <w:tcW w:w="2558" w:type="pct"/>
                  <w:noWrap/>
                  <w:vAlign w:val="center"/>
                </w:tcPr>
                <w:p>
                  <w:pPr>
                    <w:widowControl/>
                    <w:jc w:val="center"/>
                    <w:textAlignment w:val="center"/>
                    <w:rPr>
                      <w:rFonts w:ascii="Times New Roman" w:hAnsi="Times New Roman"/>
                      <w:b/>
                      <w:color w:val="000000"/>
                      <w:kern w:val="0"/>
                      <w:szCs w:val="21"/>
                    </w:rPr>
                  </w:pPr>
                  <w:r>
                    <w:rPr>
                      <w:rFonts w:ascii="Times New Roman" w:hAnsi="Times New Roman"/>
                      <w:b/>
                      <w:color w:val="000000"/>
                      <w:kern w:val="0"/>
                      <w:szCs w:val="21"/>
                    </w:rPr>
                    <w:t>标准来源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1037" w:type="pct"/>
                  <w:noWrap/>
                  <w:vAlign w:val="center"/>
                </w:tcPr>
                <w:p>
                  <w:pPr>
                    <w:widowControl/>
                    <w:jc w:val="center"/>
                    <w:textAlignment w:val="center"/>
                    <w:rPr>
                      <w:rFonts w:ascii="Times New Roman" w:hAnsi="Times New Roman"/>
                      <w:bCs/>
                      <w:color w:val="000000"/>
                      <w:kern w:val="0"/>
                      <w:szCs w:val="21"/>
                    </w:rPr>
                  </w:pPr>
                  <w:r>
                    <w:rPr>
                      <w:rFonts w:ascii="Times New Roman" w:hAnsi="Times New Roman"/>
                      <w:color w:val="000000"/>
                      <w:szCs w:val="21"/>
                    </w:rPr>
                    <w:t>非甲烷总烃</w:t>
                  </w:r>
                </w:p>
              </w:tc>
              <w:tc>
                <w:tcPr>
                  <w:tcW w:w="1403" w:type="pct"/>
                  <w:noWrap/>
                  <w:vAlign w:val="center"/>
                </w:tcPr>
                <w:p>
                  <w:pPr>
                    <w:widowControl/>
                    <w:jc w:val="center"/>
                    <w:textAlignment w:val="center"/>
                    <w:rPr>
                      <w:rFonts w:ascii="Times New Roman" w:hAnsi="Times New Roman"/>
                      <w:bCs/>
                      <w:color w:val="000000"/>
                      <w:kern w:val="0"/>
                      <w:szCs w:val="21"/>
                    </w:rPr>
                  </w:pPr>
                  <w:r>
                    <w:rPr>
                      <w:rFonts w:ascii="Times New Roman" w:hAnsi="Times New Roman"/>
                      <w:bCs/>
                      <w:color w:val="000000"/>
                      <w:kern w:val="0"/>
                      <w:szCs w:val="21"/>
                    </w:rPr>
                    <w:t>2.0</w:t>
                  </w:r>
                </w:p>
              </w:tc>
              <w:tc>
                <w:tcPr>
                  <w:tcW w:w="2558" w:type="pct"/>
                  <w:noWrap/>
                  <w:vAlign w:val="center"/>
                </w:tcPr>
                <w:p>
                  <w:pPr>
                    <w:widowControl/>
                    <w:jc w:val="center"/>
                    <w:textAlignment w:val="center"/>
                    <w:rPr>
                      <w:rFonts w:ascii="Times New Roman" w:hAnsi="Times New Roman"/>
                      <w:color w:val="000000"/>
                      <w:szCs w:val="21"/>
                    </w:rPr>
                  </w:pPr>
                  <w:r>
                    <w:rPr>
                      <w:rFonts w:ascii="Times New Roman" w:hAnsi="Times New Roman"/>
                      <w:color w:val="000000"/>
                      <w:szCs w:val="21"/>
                    </w:rPr>
                    <w:t>《大气污染物综合排放标准详解》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1037" w:type="pct"/>
                  <w:noWrap/>
                  <w:vAlign w:val="center"/>
                </w:tcPr>
                <w:p>
                  <w:pPr>
                    <w:widowControl/>
                    <w:jc w:val="center"/>
                    <w:textAlignment w:val="center"/>
                    <w:rPr>
                      <w:rFonts w:ascii="Times New Roman" w:hAnsi="Times New Roman"/>
                      <w:color w:val="000000"/>
                      <w:szCs w:val="21"/>
                    </w:rPr>
                  </w:pPr>
                  <w:r>
                    <w:rPr>
                      <w:rFonts w:ascii="Times New Roman" w:hAnsi="Times New Roman"/>
                      <w:color w:val="000000"/>
                      <w:szCs w:val="21"/>
                    </w:rPr>
                    <w:t>TSP</w:t>
                  </w:r>
                </w:p>
              </w:tc>
              <w:tc>
                <w:tcPr>
                  <w:tcW w:w="1403" w:type="pct"/>
                  <w:noWrap/>
                  <w:vAlign w:val="center"/>
                </w:tcPr>
                <w:p>
                  <w:pPr>
                    <w:widowControl/>
                    <w:jc w:val="center"/>
                    <w:textAlignment w:val="center"/>
                    <w:rPr>
                      <w:rFonts w:ascii="Times New Roman" w:hAnsi="Times New Roman"/>
                      <w:bCs/>
                      <w:color w:val="000000"/>
                      <w:kern w:val="0"/>
                      <w:szCs w:val="21"/>
                    </w:rPr>
                  </w:pPr>
                  <w:r>
                    <w:rPr>
                      <w:rFonts w:ascii="Times New Roman" w:hAnsi="Times New Roman"/>
                      <w:bCs/>
                      <w:color w:val="000000"/>
                      <w:kern w:val="0"/>
                      <w:szCs w:val="21"/>
                    </w:rPr>
                    <w:t>0.9</w:t>
                  </w:r>
                </w:p>
              </w:tc>
              <w:tc>
                <w:tcPr>
                  <w:tcW w:w="2558" w:type="pct"/>
                  <w:noWrap/>
                  <w:vAlign w:val="center"/>
                </w:tcPr>
                <w:p>
                  <w:pPr>
                    <w:widowControl/>
                    <w:jc w:val="center"/>
                    <w:textAlignment w:val="center"/>
                    <w:rPr>
                      <w:rFonts w:ascii="Times New Roman" w:hAnsi="Times New Roman"/>
                      <w:color w:val="000000"/>
                      <w:szCs w:val="21"/>
                    </w:rPr>
                  </w:pPr>
                  <w:r>
                    <w:rPr>
                      <w:rFonts w:ascii="Times New Roman" w:hAnsi="Times New Roman"/>
                      <w:color w:val="000000"/>
                      <w:szCs w:val="21"/>
                    </w:rPr>
                    <w:t>GB3095-2012《环境空气质量标准》二级浓度限值</w:t>
                  </w:r>
                </w:p>
              </w:tc>
            </w:tr>
          </w:tbl>
          <w:p>
            <w:pPr>
              <w:tabs>
                <w:tab w:val="left" w:pos="6"/>
                <w:tab w:val="left" w:pos="33"/>
              </w:tabs>
              <w:spacing w:line="360" w:lineRule="auto"/>
              <w:ind w:firstLine="482" w:firstLineChars="200"/>
              <w:rPr>
                <w:rFonts w:ascii="Times New Roman" w:hAnsi="Times New Roman"/>
                <w:b/>
                <w:bCs/>
                <w:color w:val="000000"/>
                <w:sz w:val="24"/>
                <w:szCs w:val="24"/>
              </w:rPr>
            </w:pPr>
            <w:r>
              <w:rPr>
                <w:rFonts w:ascii="Times New Roman" w:hAnsi="Times New Roman"/>
                <w:b/>
                <w:bCs/>
                <w:color w:val="000000"/>
                <w:sz w:val="24"/>
                <w:szCs w:val="24"/>
              </w:rPr>
              <w:t>④估算模型参数</w:t>
            </w:r>
          </w:p>
          <w:p>
            <w:pPr>
              <w:spacing w:line="360" w:lineRule="auto"/>
              <w:ind w:firstLine="480" w:firstLineChars="200"/>
              <w:rPr>
                <w:rFonts w:ascii="Times New Roman" w:hAnsi="Times New Roman"/>
                <w:color w:val="000000"/>
                <w:sz w:val="24"/>
                <w:szCs w:val="24"/>
              </w:rPr>
            </w:pPr>
            <w:r>
              <w:rPr>
                <w:rFonts w:ascii="Times New Roman" w:hAnsi="Times New Roman"/>
                <w:bCs/>
                <w:color w:val="000000"/>
                <w:sz w:val="24"/>
                <w:szCs w:val="24"/>
              </w:rPr>
              <w:t>本项目估算模型参数见下表。</w:t>
            </w:r>
          </w:p>
          <w:p>
            <w:pPr>
              <w:spacing w:line="360" w:lineRule="auto"/>
              <w:jc w:val="center"/>
              <w:rPr>
                <w:rFonts w:ascii="Times New Roman" w:hAnsi="Times New Roman"/>
                <w:b/>
                <w:bCs/>
                <w:color w:val="000000"/>
                <w:sz w:val="24"/>
                <w:szCs w:val="24"/>
              </w:rPr>
            </w:pPr>
            <w:r>
              <w:rPr>
                <w:rFonts w:ascii="Times New Roman" w:hAnsi="Times New Roman"/>
                <w:b/>
                <w:bCs/>
                <w:color w:val="000000"/>
                <w:sz w:val="24"/>
                <w:szCs w:val="24"/>
              </w:rPr>
              <w:t>表7-3  估算模型参数表</w:t>
            </w:r>
          </w:p>
          <w:tbl>
            <w:tblPr>
              <w:tblStyle w:val="3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1"/>
              <w:gridCol w:w="2768"/>
              <w:gridCol w:w="27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 w:hRule="atLeast"/>
                <w:jc w:val="center"/>
              </w:trPr>
              <w:tc>
                <w:tcPr>
                  <w:tcW w:w="5669" w:type="dxa"/>
                  <w:gridSpan w:val="2"/>
                </w:tcPr>
                <w:p>
                  <w:pPr>
                    <w:jc w:val="center"/>
                    <w:rPr>
                      <w:rFonts w:ascii="Times New Roman" w:hAnsi="Times New Roman"/>
                      <w:b/>
                      <w:bCs/>
                      <w:color w:val="000000"/>
                      <w:szCs w:val="21"/>
                    </w:rPr>
                  </w:pPr>
                  <w:r>
                    <w:rPr>
                      <w:rFonts w:ascii="Times New Roman" w:hAnsi="Times New Roman"/>
                      <w:b/>
                      <w:bCs/>
                      <w:color w:val="000000"/>
                      <w:szCs w:val="21"/>
                    </w:rPr>
                    <w:t>参数</w:t>
                  </w:r>
                </w:p>
              </w:tc>
              <w:tc>
                <w:tcPr>
                  <w:tcW w:w="2835" w:type="dxa"/>
                </w:tcPr>
                <w:p>
                  <w:pPr>
                    <w:jc w:val="center"/>
                    <w:rPr>
                      <w:rFonts w:ascii="Times New Roman" w:hAnsi="Times New Roman"/>
                      <w:b/>
                      <w:bCs/>
                      <w:color w:val="000000"/>
                      <w:szCs w:val="21"/>
                    </w:rPr>
                  </w:pPr>
                  <w:r>
                    <w:rPr>
                      <w:rFonts w:ascii="Times New Roman" w:hAnsi="Times New Roman"/>
                      <w:b/>
                      <w:bCs/>
                      <w:color w:val="000000"/>
                      <w:szCs w:val="21"/>
                    </w:rPr>
                    <w:t>取值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 w:hRule="atLeast"/>
                <w:jc w:val="center"/>
              </w:trPr>
              <w:tc>
                <w:tcPr>
                  <w:tcW w:w="2834" w:type="dxa"/>
                  <w:vMerge w:val="restart"/>
                  <w:vAlign w:val="center"/>
                </w:tcPr>
                <w:p>
                  <w:pPr>
                    <w:jc w:val="center"/>
                    <w:rPr>
                      <w:rFonts w:ascii="Times New Roman" w:hAnsi="Times New Roman"/>
                      <w:color w:val="000000"/>
                      <w:szCs w:val="21"/>
                    </w:rPr>
                  </w:pPr>
                  <w:r>
                    <w:rPr>
                      <w:rFonts w:ascii="Times New Roman" w:hAnsi="Times New Roman"/>
                      <w:color w:val="000000"/>
                      <w:szCs w:val="21"/>
                    </w:rPr>
                    <w:t>城市/农村选项</w:t>
                  </w:r>
                </w:p>
              </w:tc>
              <w:tc>
                <w:tcPr>
                  <w:tcW w:w="2835" w:type="dxa"/>
                </w:tcPr>
                <w:p>
                  <w:pPr>
                    <w:jc w:val="center"/>
                    <w:rPr>
                      <w:rFonts w:ascii="Times New Roman" w:hAnsi="Times New Roman"/>
                      <w:color w:val="000000"/>
                      <w:szCs w:val="21"/>
                    </w:rPr>
                  </w:pPr>
                  <w:r>
                    <w:rPr>
                      <w:rFonts w:ascii="Times New Roman" w:hAnsi="Times New Roman"/>
                      <w:color w:val="000000"/>
                      <w:szCs w:val="21"/>
                    </w:rPr>
                    <w:t>城市/农村</w:t>
                  </w:r>
                </w:p>
              </w:tc>
              <w:tc>
                <w:tcPr>
                  <w:tcW w:w="2835" w:type="dxa"/>
                </w:tcPr>
                <w:p>
                  <w:pPr>
                    <w:jc w:val="center"/>
                    <w:rPr>
                      <w:rFonts w:ascii="Times New Roman" w:hAnsi="Times New Roman"/>
                      <w:color w:val="000000"/>
                      <w:szCs w:val="21"/>
                    </w:rPr>
                  </w:pPr>
                  <w:r>
                    <w:rPr>
                      <w:rFonts w:ascii="Times New Roman" w:hAnsi="Times New Roman"/>
                      <w:color w:val="000000"/>
                      <w:szCs w:val="21"/>
                    </w:rPr>
                    <w:t>城市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 w:hRule="atLeast"/>
                <w:jc w:val="center"/>
              </w:trPr>
              <w:tc>
                <w:tcPr>
                  <w:tcW w:w="2834" w:type="dxa"/>
                  <w:vMerge w:val="continue"/>
                </w:tcPr>
                <w:p>
                  <w:pPr>
                    <w:jc w:val="center"/>
                    <w:rPr>
                      <w:rFonts w:ascii="Times New Roman" w:hAnsi="Times New Roman"/>
                      <w:color w:val="000000"/>
                      <w:szCs w:val="21"/>
                    </w:rPr>
                  </w:pPr>
                </w:p>
              </w:tc>
              <w:tc>
                <w:tcPr>
                  <w:tcW w:w="2835" w:type="dxa"/>
                </w:tcPr>
                <w:p>
                  <w:pPr>
                    <w:jc w:val="center"/>
                    <w:rPr>
                      <w:rFonts w:ascii="Times New Roman" w:hAnsi="Times New Roman"/>
                      <w:color w:val="000000"/>
                      <w:szCs w:val="21"/>
                    </w:rPr>
                  </w:pPr>
                  <w:r>
                    <w:rPr>
                      <w:rFonts w:ascii="Times New Roman" w:hAnsi="Times New Roman"/>
                      <w:color w:val="000000"/>
                      <w:szCs w:val="21"/>
                    </w:rPr>
                    <w:t>人口数（城市选项时）</w:t>
                  </w:r>
                </w:p>
              </w:tc>
              <w:tc>
                <w:tcPr>
                  <w:tcW w:w="2835" w:type="dxa"/>
                </w:tcPr>
                <w:p>
                  <w:pPr>
                    <w:jc w:val="center"/>
                    <w:rPr>
                      <w:rFonts w:ascii="Times New Roman" w:hAnsi="Times New Roman"/>
                      <w:color w:val="000000"/>
                      <w:szCs w:val="21"/>
                    </w:rPr>
                  </w:pPr>
                  <w:r>
                    <w:rPr>
                      <w:rFonts w:ascii="Times New Roman" w:hAnsi="Times New Roman"/>
                      <w:bCs/>
                      <w:color w:val="000000"/>
                      <w:kern w:val="0"/>
                      <w:szCs w:val="21"/>
                    </w:rPr>
                    <w:t>2.28万人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 w:hRule="atLeast"/>
                <w:jc w:val="center"/>
              </w:trPr>
              <w:tc>
                <w:tcPr>
                  <w:tcW w:w="5669" w:type="dxa"/>
                  <w:gridSpan w:val="2"/>
                </w:tcPr>
                <w:p>
                  <w:pPr>
                    <w:jc w:val="center"/>
                    <w:rPr>
                      <w:rFonts w:ascii="Times New Roman" w:hAnsi="Times New Roman"/>
                      <w:color w:val="000000"/>
                      <w:szCs w:val="21"/>
                    </w:rPr>
                  </w:pPr>
                  <w:r>
                    <w:rPr>
                      <w:rFonts w:ascii="Times New Roman" w:hAnsi="Times New Roman"/>
                      <w:color w:val="000000"/>
                      <w:szCs w:val="21"/>
                    </w:rPr>
                    <w:t>最高环境温度/℃</w:t>
                  </w:r>
                </w:p>
              </w:tc>
              <w:tc>
                <w:tcPr>
                  <w:tcW w:w="2835" w:type="dxa"/>
                  <w:vAlign w:val="center"/>
                </w:tcPr>
                <w:p>
                  <w:pPr>
                    <w:widowControl/>
                    <w:jc w:val="center"/>
                    <w:textAlignment w:val="center"/>
                    <w:rPr>
                      <w:rFonts w:ascii="Times New Roman" w:hAnsi="Times New Roman"/>
                      <w:color w:val="000000"/>
                      <w:szCs w:val="21"/>
                    </w:rPr>
                  </w:pPr>
                  <w:r>
                    <w:rPr>
                      <w:rFonts w:ascii="Times New Roman" w:hAnsi="Times New Roman"/>
                      <w:bCs/>
                      <w:color w:val="000000"/>
                      <w:kern w:val="0"/>
                      <w:szCs w:val="21"/>
                    </w:rPr>
                    <w:t>33.4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 w:hRule="atLeast"/>
                <w:jc w:val="center"/>
              </w:trPr>
              <w:tc>
                <w:tcPr>
                  <w:tcW w:w="5669" w:type="dxa"/>
                  <w:gridSpan w:val="2"/>
                </w:tcPr>
                <w:p>
                  <w:pPr>
                    <w:jc w:val="center"/>
                    <w:rPr>
                      <w:rFonts w:ascii="Times New Roman" w:hAnsi="Times New Roman"/>
                      <w:color w:val="000000"/>
                      <w:szCs w:val="21"/>
                    </w:rPr>
                  </w:pPr>
                  <w:r>
                    <w:rPr>
                      <w:rFonts w:ascii="Times New Roman" w:hAnsi="Times New Roman"/>
                      <w:color w:val="000000"/>
                      <w:szCs w:val="21"/>
                    </w:rPr>
                    <w:t>最低环境温度/℃</w:t>
                  </w:r>
                </w:p>
              </w:tc>
              <w:tc>
                <w:tcPr>
                  <w:tcW w:w="2835" w:type="dxa"/>
                  <w:vAlign w:val="center"/>
                </w:tcPr>
                <w:p>
                  <w:pPr>
                    <w:widowControl/>
                    <w:jc w:val="center"/>
                    <w:textAlignment w:val="center"/>
                    <w:rPr>
                      <w:rFonts w:ascii="Times New Roman" w:hAnsi="Times New Roman"/>
                      <w:color w:val="000000"/>
                      <w:szCs w:val="21"/>
                    </w:rPr>
                  </w:pPr>
                  <w:r>
                    <w:rPr>
                      <w:rFonts w:ascii="Times New Roman" w:hAnsi="Times New Roman"/>
                      <w:bCs/>
                      <w:color w:val="000000"/>
                      <w:kern w:val="0"/>
                      <w:szCs w:val="21"/>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 w:hRule="atLeast"/>
                <w:jc w:val="center"/>
              </w:trPr>
              <w:tc>
                <w:tcPr>
                  <w:tcW w:w="5669" w:type="dxa"/>
                  <w:gridSpan w:val="2"/>
                </w:tcPr>
                <w:p>
                  <w:pPr>
                    <w:jc w:val="center"/>
                    <w:rPr>
                      <w:rFonts w:ascii="Times New Roman" w:hAnsi="Times New Roman"/>
                      <w:color w:val="000000"/>
                      <w:szCs w:val="21"/>
                    </w:rPr>
                  </w:pPr>
                  <w:r>
                    <w:rPr>
                      <w:rFonts w:ascii="Times New Roman" w:hAnsi="Times New Roman"/>
                      <w:color w:val="000000"/>
                      <w:szCs w:val="21"/>
                    </w:rPr>
                    <w:t>土地利用类型</w:t>
                  </w:r>
                </w:p>
              </w:tc>
              <w:tc>
                <w:tcPr>
                  <w:tcW w:w="2835" w:type="dxa"/>
                </w:tcPr>
                <w:p>
                  <w:pPr>
                    <w:jc w:val="center"/>
                    <w:rPr>
                      <w:rFonts w:ascii="Times New Roman" w:hAnsi="Times New Roman"/>
                      <w:color w:val="000000"/>
                      <w:szCs w:val="21"/>
                    </w:rPr>
                  </w:pPr>
                  <w:r>
                    <w:rPr>
                      <w:rFonts w:ascii="Times New Roman" w:hAnsi="Times New Roman"/>
                      <w:color w:val="000000"/>
                      <w:szCs w:val="21"/>
                    </w:rPr>
                    <w:t>城市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 w:hRule="atLeast"/>
                <w:jc w:val="center"/>
              </w:trPr>
              <w:tc>
                <w:tcPr>
                  <w:tcW w:w="5669" w:type="dxa"/>
                  <w:gridSpan w:val="2"/>
                </w:tcPr>
                <w:p>
                  <w:pPr>
                    <w:jc w:val="center"/>
                    <w:rPr>
                      <w:rFonts w:ascii="Times New Roman" w:hAnsi="Times New Roman"/>
                      <w:color w:val="000000"/>
                      <w:szCs w:val="21"/>
                    </w:rPr>
                  </w:pPr>
                  <w:r>
                    <w:rPr>
                      <w:rFonts w:ascii="Times New Roman" w:hAnsi="Times New Roman"/>
                      <w:color w:val="000000"/>
                      <w:szCs w:val="21"/>
                    </w:rPr>
                    <w:t>区域湿度条件</w:t>
                  </w:r>
                </w:p>
              </w:tc>
              <w:tc>
                <w:tcPr>
                  <w:tcW w:w="2835" w:type="dxa"/>
                </w:tcPr>
                <w:p>
                  <w:pPr>
                    <w:jc w:val="center"/>
                    <w:rPr>
                      <w:rFonts w:ascii="Times New Roman" w:hAnsi="Times New Roman"/>
                      <w:color w:val="000000"/>
                      <w:szCs w:val="21"/>
                    </w:rPr>
                  </w:pPr>
                  <w:r>
                    <w:rPr>
                      <w:rFonts w:ascii="Times New Roman" w:hAnsi="Times New Roman"/>
                      <w:color w:val="000000"/>
                      <w:szCs w:val="21"/>
                    </w:rPr>
                    <w:t>湿润区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 w:hRule="atLeast"/>
                <w:jc w:val="center"/>
              </w:trPr>
              <w:tc>
                <w:tcPr>
                  <w:tcW w:w="2834" w:type="dxa"/>
                  <w:vMerge w:val="restart"/>
                  <w:vAlign w:val="center"/>
                </w:tcPr>
                <w:p>
                  <w:pPr>
                    <w:jc w:val="center"/>
                    <w:rPr>
                      <w:rFonts w:ascii="Times New Roman" w:hAnsi="Times New Roman"/>
                      <w:color w:val="000000"/>
                      <w:szCs w:val="21"/>
                    </w:rPr>
                  </w:pPr>
                  <w:r>
                    <w:rPr>
                      <w:rFonts w:ascii="Times New Roman" w:hAnsi="Times New Roman"/>
                      <w:color w:val="000000"/>
                      <w:szCs w:val="21"/>
                    </w:rPr>
                    <w:t>是否考虑地形</w:t>
                  </w:r>
                </w:p>
              </w:tc>
              <w:tc>
                <w:tcPr>
                  <w:tcW w:w="2835" w:type="dxa"/>
                </w:tcPr>
                <w:p>
                  <w:pPr>
                    <w:jc w:val="center"/>
                    <w:rPr>
                      <w:rFonts w:ascii="Times New Roman" w:hAnsi="Times New Roman"/>
                      <w:color w:val="000000"/>
                      <w:szCs w:val="21"/>
                    </w:rPr>
                  </w:pPr>
                  <w:r>
                    <w:rPr>
                      <w:rFonts w:ascii="Times New Roman" w:hAnsi="Times New Roman"/>
                      <w:color w:val="000000"/>
                      <w:szCs w:val="21"/>
                    </w:rPr>
                    <w:t>考虑地形</w:t>
                  </w:r>
                </w:p>
              </w:tc>
              <w:tc>
                <w:tcPr>
                  <w:tcW w:w="2835" w:type="dxa"/>
                </w:tcPr>
                <w:p>
                  <w:pPr>
                    <w:jc w:val="center"/>
                    <w:rPr>
                      <w:rFonts w:ascii="Times New Roman" w:hAnsi="Times New Roman"/>
                      <w:color w:val="000000"/>
                      <w:szCs w:val="21"/>
                    </w:rPr>
                  </w:pPr>
                  <w:r>
                    <w:rPr>
                      <w:rFonts w:ascii="Times New Roman" w:hAnsi="Times New Roman"/>
                      <w:color w:val="000000"/>
                      <w:szCs w:val="21"/>
                    </w:rPr>
                    <w:sym w:font="Wingdings 2" w:char="00A3"/>
                  </w:r>
                  <w:r>
                    <w:rPr>
                      <w:rFonts w:ascii="Times New Roman" w:hAnsi="Times New Roman"/>
                      <w:color w:val="000000"/>
                      <w:szCs w:val="21"/>
                    </w:rPr>
                    <w:t xml:space="preserve">是    </w:t>
                  </w:r>
                  <w:r>
                    <w:rPr>
                      <w:rFonts w:ascii="Times New Roman" w:hAnsi="Times New Roman"/>
                      <w:color w:val="000000"/>
                      <w:szCs w:val="21"/>
                    </w:rPr>
                    <w:sym w:font="Wingdings 2" w:char="0052"/>
                  </w:r>
                  <w:r>
                    <w:rPr>
                      <w:rFonts w:ascii="Times New Roman" w:hAnsi="Times New Roman"/>
                      <w:color w:val="000000"/>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 w:hRule="atLeast"/>
                <w:jc w:val="center"/>
              </w:trPr>
              <w:tc>
                <w:tcPr>
                  <w:tcW w:w="2834" w:type="dxa"/>
                  <w:vMerge w:val="continue"/>
                </w:tcPr>
                <w:p>
                  <w:pPr>
                    <w:jc w:val="center"/>
                    <w:rPr>
                      <w:rFonts w:ascii="Times New Roman" w:hAnsi="Times New Roman"/>
                      <w:color w:val="000000"/>
                      <w:szCs w:val="21"/>
                    </w:rPr>
                  </w:pPr>
                </w:p>
              </w:tc>
              <w:tc>
                <w:tcPr>
                  <w:tcW w:w="2835" w:type="dxa"/>
                </w:tcPr>
                <w:p>
                  <w:pPr>
                    <w:jc w:val="center"/>
                    <w:rPr>
                      <w:rFonts w:ascii="Times New Roman" w:hAnsi="Times New Roman"/>
                      <w:color w:val="000000"/>
                      <w:szCs w:val="21"/>
                    </w:rPr>
                  </w:pPr>
                  <w:r>
                    <w:rPr>
                      <w:rFonts w:ascii="Times New Roman" w:hAnsi="Times New Roman"/>
                      <w:color w:val="000000"/>
                      <w:szCs w:val="21"/>
                    </w:rPr>
                    <w:t>地形数据分辨率/m</w:t>
                  </w:r>
                </w:p>
              </w:tc>
              <w:tc>
                <w:tcPr>
                  <w:tcW w:w="2835" w:type="dxa"/>
                </w:tcPr>
                <w:p>
                  <w:pPr>
                    <w:jc w:val="center"/>
                    <w:rPr>
                      <w:rFonts w:ascii="Times New Roman" w:hAnsi="Times New Roman"/>
                      <w:color w:val="000000"/>
                      <w:szCs w:val="21"/>
                    </w:rPr>
                  </w:pPr>
                  <w:r>
                    <w:rPr>
                      <w:rFonts w:hint="eastAsia" w:ascii="Times New Roman" w:hAnsi="Times New Roman"/>
                      <w:color w:val="00000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 w:hRule="atLeast"/>
                <w:jc w:val="center"/>
              </w:trPr>
              <w:tc>
                <w:tcPr>
                  <w:tcW w:w="2834" w:type="dxa"/>
                  <w:vMerge w:val="restart"/>
                  <w:vAlign w:val="center"/>
                </w:tcPr>
                <w:p>
                  <w:pPr>
                    <w:jc w:val="center"/>
                    <w:rPr>
                      <w:rFonts w:ascii="Times New Roman" w:hAnsi="Times New Roman"/>
                      <w:color w:val="000000"/>
                      <w:szCs w:val="21"/>
                    </w:rPr>
                  </w:pPr>
                  <w:r>
                    <w:rPr>
                      <w:rFonts w:ascii="Times New Roman" w:hAnsi="Times New Roman"/>
                      <w:color w:val="000000"/>
                      <w:szCs w:val="21"/>
                    </w:rPr>
                    <w:t>是否考虑岸线熏烟</w:t>
                  </w:r>
                </w:p>
              </w:tc>
              <w:tc>
                <w:tcPr>
                  <w:tcW w:w="2835" w:type="dxa"/>
                </w:tcPr>
                <w:p>
                  <w:pPr>
                    <w:jc w:val="center"/>
                    <w:rPr>
                      <w:rFonts w:ascii="Times New Roman" w:hAnsi="Times New Roman"/>
                      <w:color w:val="000000"/>
                      <w:szCs w:val="21"/>
                    </w:rPr>
                  </w:pPr>
                  <w:r>
                    <w:rPr>
                      <w:rFonts w:ascii="Times New Roman" w:hAnsi="Times New Roman"/>
                      <w:color w:val="000000"/>
                      <w:szCs w:val="21"/>
                    </w:rPr>
                    <w:t>考虑岸线熏烟</w:t>
                  </w:r>
                </w:p>
              </w:tc>
              <w:tc>
                <w:tcPr>
                  <w:tcW w:w="2835" w:type="dxa"/>
                </w:tcPr>
                <w:p>
                  <w:pPr>
                    <w:jc w:val="center"/>
                    <w:rPr>
                      <w:rFonts w:ascii="Times New Roman" w:hAnsi="Times New Roman"/>
                      <w:color w:val="000000"/>
                      <w:szCs w:val="21"/>
                    </w:rPr>
                  </w:pPr>
                  <w:r>
                    <w:rPr>
                      <w:rFonts w:ascii="Times New Roman" w:hAnsi="Times New Roman"/>
                      <w:color w:val="000000"/>
                      <w:szCs w:val="21"/>
                    </w:rPr>
                    <w:sym w:font="Wingdings 2" w:char="00A3"/>
                  </w:r>
                  <w:r>
                    <w:rPr>
                      <w:rFonts w:ascii="Times New Roman" w:hAnsi="Times New Roman"/>
                      <w:color w:val="000000"/>
                      <w:szCs w:val="21"/>
                    </w:rPr>
                    <w:t xml:space="preserve">是    </w:t>
                  </w:r>
                  <w:r>
                    <w:rPr>
                      <w:rFonts w:ascii="Times New Roman" w:hAnsi="Times New Roman"/>
                      <w:color w:val="000000"/>
                      <w:szCs w:val="21"/>
                    </w:rPr>
                    <w:sym w:font="Wingdings 2" w:char="0052"/>
                  </w:r>
                  <w:r>
                    <w:rPr>
                      <w:rFonts w:ascii="Times New Roman" w:hAnsi="Times New Roman"/>
                      <w:color w:val="000000"/>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 w:hRule="atLeast"/>
                <w:jc w:val="center"/>
              </w:trPr>
              <w:tc>
                <w:tcPr>
                  <w:tcW w:w="2834" w:type="dxa"/>
                  <w:vMerge w:val="continue"/>
                </w:tcPr>
                <w:p>
                  <w:pPr>
                    <w:jc w:val="center"/>
                    <w:rPr>
                      <w:rFonts w:ascii="Times New Roman" w:hAnsi="Times New Roman"/>
                      <w:color w:val="000000"/>
                      <w:szCs w:val="21"/>
                    </w:rPr>
                  </w:pPr>
                </w:p>
              </w:tc>
              <w:tc>
                <w:tcPr>
                  <w:tcW w:w="2835" w:type="dxa"/>
                </w:tcPr>
                <w:p>
                  <w:pPr>
                    <w:jc w:val="center"/>
                    <w:rPr>
                      <w:rFonts w:ascii="Times New Roman" w:hAnsi="Times New Roman"/>
                      <w:color w:val="000000"/>
                      <w:szCs w:val="21"/>
                    </w:rPr>
                  </w:pPr>
                  <w:r>
                    <w:rPr>
                      <w:rFonts w:ascii="Times New Roman" w:hAnsi="Times New Roman"/>
                      <w:color w:val="000000"/>
                      <w:szCs w:val="21"/>
                    </w:rPr>
                    <w:t>岸线距离/m</w:t>
                  </w:r>
                </w:p>
              </w:tc>
              <w:tc>
                <w:tcPr>
                  <w:tcW w:w="2835" w:type="dxa"/>
                </w:tcPr>
                <w:p>
                  <w:pPr>
                    <w:jc w:val="center"/>
                    <w:rPr>
                      <w:rFonts w:ascii="Times New Roman" w:hAnsi="Times New Roman"/>
                      <w:color w:val="000000"/>
                      <w:szCs w:val="21"/>
                    </w:rPr>
                  </w:pPr>
                  <w:r>
                    <w:rPr>
                      <w:rFonts w:ascii="Times New Roman" w:hAnsi="Times New Roman"/>
                      <w:color w:val="00000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 w:hRule="atLeast"/>
                <w:jc w:val="center"/>
              </w:trPr>
              <w:tc>
                <w:tcPr>
                  <w:tcW w:w="2834" w:type="dxa"/>
                  <w:vMerge w:val="continue"/>
                </w:tcPr>
                <w:p>
                  <w:pPr>
                    <w:jc w:val="center"/>
                    <w:rPr>
                      <w:rFonts w:ascii="Times New Roman" w:hAnsi="Times New Roman"/>
                      <w:color w:val="000000"/>
                      <w:szCs w:val="21"/>
                    </w:rPr>
                  </w:pPr>
                </w:p>
              </w:tc>
              <w:tc>
                <w:tcPr>
                  <w:tcW w:w="2835" w:type="dxa"/>
                </w:tcPr>
                <w:p>
                  <w:pPr>
                    <w:jc w:val="center"/>
                    <w:rPr>
                      <w:rFonts w:ascii="Times New Roman" w:hAnsi="Times New Roman"/>
                      <w:color w:val="000000"/>
                      <w:szCs w:val="21"/>
                    </w:rPr>
                  </w:pPr>
                  <w:r>
                    <w:rPr>
                      <w:rFonts w:ascii="Times New Roman" w:hAnsi="Times New Roman"/>
                      <w:color w:val="000000"/>
                      <w:szCs w:val="21"/>
                    </w:rPr>
                    <w:t>岸方向线/º</w:t>
                  </w:r>
                </w:p>
              </w:tc>
              <w:tc>
                <w:tcPr>
                  <w:tcW w:w="2835" w:type="dxa"/>
                </w:tcPr>
                <w:p>
                  <w:pPr>
                    <w:jc w:val="center"/>
                    <w:rPr>
                      <w:rFonts w:ascii="Times New Roman" w:hAnsi="Times New Roman"/>
                      <w:color w:val="000000"/>
                      <w:szCs w:val="21"/>
                    </w:rPr>
                  </w:pPr>
                  <w:r>
                    <w:rPr>
                      <w:rFonts w:ascii="Times New Roman" w:hAnsi="Times New Roman"/>
                      <w:color w:val="000000"/>
                      <w:szCs w:val="21"/>
                    </w:rPr>
                    <w:t>/</w:t>
                  </w:r>
                </w:p>
              </w:tc>
            </w:tr>
          </w:tbl>
          <w:p>
            <w:pPr>
              <w:widowControl/>
              <w:ind w:firstLine="482" w:firstLineChars="200"/>
              <w:jc w:val="left"/>
              <w:rPr>
                <w:rFonts w:ascii="Times New Roman" w:hAnsi="Times New Roman"/>
                <w:b/>
                <w:bCs/>
                <w:color w:val="000000"/>
                <w:kern w:val="0"/>
                <w:sz w:val="24"/>
                <w:szCs w:val="24"/>
                <w:lang w:bidi="ar"/>
              </w:rPr>
            </w:pPr>
          </w:p>
          <w:p>
            <w:pPr>
              <w:pStyle w:val="56"/>
              <w:numPr>
                <w:ilvl w:val="0"/>
                <w:numId w:val="0"/>
              </w:numPr>
              <w:spacing w:line="360" w:lineRule="auto"/>
              <w:jc w:val="both"/>
              <w:outlineLvl w:val="9"/>
              <w:rPr>
                <w:rFonts w:ascii="Times New Roman" w:hAnsi="Times New Roman"/>
                <w:b/>
                <w:bCs/>
                <w:lang w:bidi="ar"/>
              </w:rPr>
            </w:pPr>
            <w:r>
              <w:rPr>
                <w:rFonts w:ascii="Times New Roman" w:hAnsi="Times New Roman"/>
                <w:b/>
                <w:bCs/>
                <w:lang w:bidi="ar"/>
              </w:rPr>
              <w:t>⑤</w:t>
            </w:r>
            <w:r>
              <w:rPr>
                <w:rFonts w:hint="eastAsia" w:ascii="Times New Roman" w:hAnsi="Times New Roman"/>
                <w:b/>
                <w:bCs/>
                <w:lang w:bidi="ar"/>
              </w:rPr>
              <w:t>污染物源强及参数</w:t>
            </w:r>
          </w:p>
          <w:p>
            <w:pPr>
              <w:pStyle w:val="56"/>
              <w:numPr>
                <w:ilvl w:val="0"/>
                <w:numId w:val="0"/>
              </w:numPr>
              <w:spacing w:line="360" w:lineRule="auto"/>
              <w:outlineLvl w:val="9"/>
              <w:rPr>
                <w:rFonts w:ascii="Times New Roman" w:hAnsi="Times New Roman"/>
                <w:b/>
              </w:rPr>
            </w:pPr>
            <w:r>
              <w:rPr>
                <w:rFonts w:ascii="Times New Roman" w:hAnsi="Times New Roman"/>
                <w:b/>
              </w:rPr>
              <w:t>表7-</w:t>
            </w:r>
            <w:r>
              <w:rPr>
                <w:rFonts w:hint="eastAsia" w:ascii="Times New Roman" w:hAnsi="Times New Roman"/>
                <w:b/>
              </w:rPr>
              <w:t>4</w:t>
            </w:r>
            <w:r>
              <w:rPr>
                <w:rFonts w:ascii="Times New Roman" w:hAnsi="Times New Roman"/>
                <w:b/>
              </w:rPr>
              <w:t xml:space="preserve"> </w:t>
            </w:r>
            <w:r>
              <w:rPr>
                <w:rFonts w:hint="eastAsia" w:ascii="Times New Roman" w:hAnsi="Times New Roman"/>
                <w:b/>
              </w:rPr>
              <w:t xml:space="preserve">  </w:t>
            </w:r>
            <w:r>
              <w:rPr>
                <w:rFonts w:ascii="Times New Roman" w:hAnsi="Times New Roman"/>
                <w:b/>
              </w:rPr>
              <w:t>P排气筒污染源排放参数一览表</w:t>
            </w:r>
          </w:p>
          <w:tbl>
            <w:tblPr>
              <w:tblStyle w:val="3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0"/>
              <w:gridCol w:w="760"/>
              <w:gridCol w:w="1006"/>
              <w:gridCol w:w="840"/>
              <w:gridCol w:w="669"/>
              <w:gridCol w:w="800"/>
              <w:gridCol w:w="800"/>
              <w:gridCol w:w="533"/>
              <w:gridCol w:w="533"/>
              <w:gridCol w:w="531"/>
              <w:gridCol w:w="10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458" w:type="pct"/>
                  <w:vMerge w:val="restart"/>
                  <w:tcMar>
                    <w:left w:w="11" w:type="dxa"/>
                    <w:right w:w="11" w:type="dxa"/>
                  </w:tcMar>
                  <w:vAlign w:val="center"/>
                </w:tcPr>
                <w:p>
                  <w:pPr>
                    <w:jc w:val="center"/>
                    <w:textAlignment w:val="center"/>
                    <w:rPr>
                      <w:rFonts w:ascii="Times New Roman" w:hAnsi="Times New Roman"/>
                      <w:color w:val="000000"/>
                      <w:szCs w:val="21"/>
                    </w:rPr>
                  </w:pPr>
                  <w:r>
                    <w:rPr>
                      <w:rFonts w:ascii="Times New Roman" w:hAnsi="Times New Roman"/>
                      <w:color w:val="000000"/>
                      <w:szCs w:val="21"/>
                    </w:rPr>
                    <w:t>排气筒</w:t>
                  </w:r>
                </w:p>
                <w:p>
                  <w:pPr>
                    <w:jc w:val="center"/>
                    <w:textAlignment w:val="center"/>
                    <w:rPr>
                      <w:rFonts w:ascii="Times New Roman" w:hAnsi="Times New Roman"/>
                      <w:color w:val="000000"/>
                      <w:szCs w:val="21"/>
                    </w:rPr>
                  </w:pPr>
                  <w:r>
                    <w:rPr>
                      <w:rFonts w:ascii="Times New Roman" w:hAnsi="Times New Roman"/>
                      <w:color w:val="000000"/>
                      <w:szCs w:val="21"/>
                    </w:rPr>
                    <w:t>编号</w:t>
                  </w:r>
                </w:p>
              </w:tc>
              <w:tc>
                <w:tcPr>
                  <w:tcW w:w="458" w:type="pct"/>
                  <w:vMerge w:val="restart"/>
                  <w:tcMar>
                    <w:left w:w="11" w:type="dxa"/>
                    <w:right w:w="11" w:type="dxa"/>
                  </w:tcMar>
                  <w:vAlign w:val="center"/>
                </w:tcPr>
                <w:p>
                  <w:pPr>
                    <w:jc w:val="center"/>
                    <w:textAlignment w:val="center"/>
                    <w:rPr>
                      <w:rFonts w:ascii="Times New Roman" w:hAnsi="Times New Roman"/>
                      <w:color w:val="000000"/>
                      <w:szCs w:val="21"/>
                    </w:rPr>
                  </w:pPr>
                  <w:r>
                    <w:rPr>
                      <w:rFonts w:ascii="Times New Roman" w:hAnsi="Times New Roman"/>
                      <w:color w:val="000000"/>
                      <w:szCs w:val="21"/>
                    </w:rPr>
                    <w:t>污染物</w:t>
                  </w:r>
                </w:p>
                <w:p>
                  <w:pPr>
                    <w:jc w:val="center"/>
                    <w:textAlignment w:val="center"/>
                    <w:rPr>
                      <w:rFonts w:ascii="Times New Roman" w:hAnsi="Times New Roman"/>
                      <w:color w:val="000000"/>
                      <w:szCs w:val="21"/>
                    </w:rPr>
                  </w:pPr>
                  <w:r>
                    <w:rPr>
                      <w:rFonts w:ascii="Times New Roman" w:hAnsi="Times New Roman"/>
                      <w:color w:val="000000"/>
                      <w:szCs w:val="21"/>
                    </w:rPr>
                    <w:t>名称</w:t>
                  </w:r>
                </w:p>
              </w:tc>
              <w:tc>
                <w:tcPr>
                  <w:tcW w:w="1515" w:type="pct"/>
                  <w:gridSpan w:val="3"/>
                  <w:vMerge w:val="restart"/>
                  <w:vAlign w:val="center"/>
                </w:tcPr>
                <w:p>
                  <w:pPr>
                    <w:jc w:val="center"/>
                    <w:textAlignment w:val="center"/>
                    <w:rPr>
                      <w:rFonts w:ascii="Times New Roman" w:hAnsi="Times New Roman"/>
                      <w:color w:val="000000"/>
                      <w:szCs w:val="21"/>
                    </w:rPr>
                  </w:pPr>
                  <w:r>
                    <w:rPr>
                      <w:rFonts w:ascii="Times New Roman" w:hAnsi="Times New Roman"/>
                      <w:color w:val="000000"/>
                      <w:szCs w:val="21"/>
                    </w:rPr>
                    <w:t>排放状况</w:t>
                  </w:r>
                </w:p>
              </w:tc>
              <w:tc>
                <w:tcPr>
                  <w:tcW w:w="482" w:type="pct"/>
                  <w:vMerge w:val="restart"/>
                  <w:vAlign w:val="center"/>
                </w:tcPr>
                <w:p>
                  <w:pPr>
                    <w:jc w:val="center"/>
                    <w:textAlignment w:val="center"/>
                    <w:rPr>
                      <w:rFonts w:ascii="Times New Roman" w:hAnsi="Times New Roman"/>
                      <w:color w:val="000000"/>
                      <w:szCs w:val="21"/>
                    </w:rPr>
                  </w:pPr>
                  <w:r>
                    <w:rPr>
                      <w:rFonts w:ascii="Times New Roman" w:hAnsi="Times New Roman"/>
                      <w:color w:val="000000"/>
                      <w:szCs w:val="21"/>
                    </w:rPr>
                    <w:t>年排放</w:t>
                  </w:r>
                </w:p>
                <w:p>
                  <w:pPr>
                    <w:jc w:val="center"/>
                    <w:textAlignment w:val="center"/>
                    <w:rPr>
                      <w:rFonts w:ascii="Times New Roman" w:hAnsi="Times New Roman"/>
                      <w:color w:val="000000"/>
                      <w:szCs w:val="21"/>
                    </w:rPr>
                  </w:pPr>
                  <w:r>
                    <w:rPr>
                      <w:rFonts w:ascii="Times New Roman" w:hAnsi="Times New Roman"/>
                      <w:color w:val="000000"/>
                      <w:szCs w:val="21"/>
                    </w:rPr>
                    <w:t>小时数</w:t>
                  </w:r>
                </w:p>
              </w:tc>
              <w:tc>
                <w:tcPr>
                  <w:tcW w:w="482" w:type="pct"/>
                  <w:vMerge w:val="restart"/>
                  <w:vAlign w:val="center"/>
                </w:tcPr>
                <w:p>
                  <w:pPr>
                    <w:jc w:val="center"/>
                    <w:textAlignment w:val="center"/>
                    <w:rPr>
                      <w:rFonts w:ascii="Times New Roman" w:hAnsi="Times New Roman"/>
                      <w:color w:val="000000"/>
                      <w:szCs w:val="21"/>
                    </w:rPr>
                  </w:pPr>
                  <w:r>
                    <w:rPr>
                      <w:rFonts w:ascii="Times New Roman" w:hAnsi="Times New Roman"/>
                      <w:color w:val="000000"/>
                      <w:szCs w:val="21"/>
                    </w:rPr>
                    <w:t>排放</w:t>
                  </w:r>
                </w:p>
                <w:p>
                  <w:pPr>
                    <w:jc w:val="center"/>
                    <w:textAlignment w:val="center"/>
                    <w:rPr>
                      <w:rFonts w:ascii="Times New Roman" w:hAnsi="Times New Roman"/>
                      <w:color w:val="000000"/>
                      <w:szCs w:val="21"/>
                    </w:rPr>
                  </w:pPr>
                  <w:r>
                    <w:rPr>
                      <w:rFonts w:ascii="Times New Roman" w:hAnsi="Times New Roman"/>
                      <w:color w:val="000000"/>
                      <w:szCs w:val="21"/>
                    </w:rPr>
                    <w:t>工况</w:t>
                  </w:r>
                </w:p>
              </w:tc>
              <w:tc>
                <w:tcPr>
                  <w:tcW w:w="1603" w:type="pct"/>
                  <w:gridSpan w:val="4"/>
                  <w:tcMar>
                    <w:left w:w="11" w:type="dxa"/>
                    <w:right w:w="11" w:type="dxa"/>
                  </w:tcMar>
                  <w:vAlign w:val="center"/>
                </w:tcPr>
                <w:p>
                  <w:pPr>
                    <w:jc w:val="center"/>
                    <w:textAlignment w:val="center"/>
                    <w:rPr>
                      <w:rFonts w:ascii="Times New Roman" w:hAnsi="Times New Roman"/>
                      <w:color w:val="000000"/>
                      <w:szCs w:val="21"/>
                    </w:rPr>
                  </w:pPr>
                  <w:r>
                    <w:rPr>
                      <w:rFonts w:ascii="Times New Roman" w:hAnsi="Times New Roman"/>
                      <w:color w:val="000000"/>
                      <w:szCs w:val="21"/>
                    </w:rPr>
                    <w:t>排放源参数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458" w:type="pct"/>
                  <w:vMerge w:val="continue"/>
                  <w:tcMar>
                    <w:left w:w="11" w:type="dxa"/>
                    <w:right w:w="11" w:type="dxa"/>
                  </w:tcMar>
                  <w:vAlign w:val="center"/>
                </w:tcPr>
                <w:p>
                  <w:pPr>
                    <w:jc w:val="center"/>
                    <w:textAlignment w:val="center"/>
                    <w:rPr>
                      <w:rFonts w:ascii="Times New Roman" w:hAnsi="Times New Roman"/>
                      <w:color w:val="000000"/>
                      <w:szCs w:val="21"/>
                    </w:rPr>
                  </w:pPr>
                </w:p>
              </w:tc>
              <w:tc>
                <w:tcPr>
                  <w:tcW w:w="458" w:type="pct"/>
                  <w:vMerge w:val="continue"/>
                  <w:tcMar>
                    <w:left w:w="11" w:type="dxa"/>
                    <w:right w:w="11" w:type="dxa"/>
                  </w:tcMar>
                  <w:vAlign w:val="center"/>
                </w:tcPr>
                <w:p>
                  <w:pPr>
                    <w:jc w:val="center"/>
                    <w:textAlignment w:val="center"/>
                    <w:rPr>
                      <w:rFonts w:ascii="Times New Roman" w:hAnsi="Times New Roman"/>
                      <w:color w:val="000000"/>
                      <w:szCs w:val="21"/>
                    </w:rPr>
                  </w:pPr>
                </w:p>
              </w:tc>
              <w:tc>
                <w:tcPr>
                  <w:tcW w:w="1515" w:type="pct"/>
                  <w:gridSpan w:val="3"/>
                  <w:vMerge w:val="continue"/>
                  <w:vAlign w:val="center"/>
                </w:tcPr>
                <w:p>
                  <w:pPr>
                    <w:jc w:val="center"/>
                    <w:textAlignment w:val="center"/>
                    <w:rPr>
                      <w:rFonts w:ascii="Times New Roman" w:hAnsi="Times New Roman"/>
                      <w:color w:val="000000"/>
                      <w:szCs w:val="21"/>
                    </w:rPr>
                  </w:pPr>
                </w:p>
              </w:tc>
              <w:tc>
                <w:tcPr>
                  <w:tcW w:w="482" w:type="pct"/>
                  <w:vMerge w:val="continue"/>
                  <w:vAlign w:val="center"/>
                </w:tcPr>
                <w:p>
                  <w:pPr>
                    <w:jc w:val="center"/>
                    <w:textAlignment w:val="center"/>
                    <w:rPr>
                      <w:rFonts w:ascii="Times New Roman" w:hAnsi="Times New Roman"/>
                      <w:color w:val="000000"/>
                      <w:szCs w:val="21"/>
                    </w:rPr>
                  </w:pPr>
                </w:p>
              </w:tc>
              <w:tc>
                <w:tcPr>
                  <w:tcW w:w="482" w:type="pct"/>
                  <w:vMerge w:val="continue"/>
                  <w:vAlign w:val="center"/>
                </w:tcPr>
                <w:p>
                  <w:pPr>
                    <w:jc w:val="center"/>
                    <w:textAlignment w:val="center"/>
                    <w:rPr>
                      <w:rFonts w:ascii="Times New Roman" w:hAnsi="Times New Roman"/>
                      <w:color w:val="000000"/>
                      <w:szCs w:val="21"/>
                    </w:rPr>
                  </w:pPr>
                </w:p>
              </w:tc>
              <w:tc>
                <w:tcPr>
                  <w:tcW w:w="321" w:type="pct"/>
                  <w:tcMar>
                    <w:left w:w="11" w:type="dxa"/>
                    <w:right w:w="11" w:type="dxa"/>
                  </w:tcMar>
                  <w:vAlign w:val="center"/>
                </w:tcPr>
                <w:p>
                  <w:pPr>
                    <w:jc w:val="center"/>
                    <w:textAlignment w:val="center"/>
                    <w:rPr>
                      <w:rFonts w:ascii="Times New Roman" w:hAnsi="Times New Roman"/>
                      <w:color w:val="000000"/>
                      <w:szCs w:val="21"/>
                    </w:rPr>
                  </w:pPr>
                  <w:r>
                    <w:rPr>
                      <w:rFonts w:ascii="Times New Roman" w:hAnsi="Times New Roman"/>
                      <w:color w:val="000000"/>
                      <w:szCs w:val="21"/>
                    </w:rPr>
                    <w:t>高度</w:t>
                  </w:r>
                </w:p>
              </w:tc>
              <w:tc>
                <w:tcPr>
                  <w:tcW w:w="321" w:type="pct"/>
                  <w:tcMar>
                    <w:left w:w="11" w:type="dxa"/>
                    <w:right w:w="11" w:type="dxa"/>
                  </w:tcMar>
                  <w:vAlign w:val="center"/>
                </w:tcPr>
                <w:p>
                  <w:pPr>
                    <w:jc w:val="center"/>
                    <w:textAlignment w:val="center"/>
                    <w:rPr>
                      <w:rFonts w:ascii="Times New Roman" w:hAnsi="Times New Roman"/>
                      <w:color w:val="000000"/>
                      <w:szCs w:val="21"/>
                    </w:rPr>
                  </w:pPr>
                  <w:r>
                    <w:rPr>
                      <w:rFonts w:ascii="Times New Roman" w:hAnsi="Times New Roman"/>
                      <w:color w:val="000000"/>
                      <w:szCs w:val="21"/>
                    </w:rPr>
                    <w:t>内径</w:t>
                  </w:r>
                </w:p>
              </w:tc>
              <w:tc>
                <w:tcPr>
                  <w:tcW w:w="320" w:type="pct"/>
                  <w:tcMar>
                    <w:left w:w="11" w:type="dxa"/>
                    <w:right w:w="11" w:type="dxa"/>
                  </w:tcMar>
                  <w:vAlign w:val="center"/>
                </w:tcPr>
                <w:p>
                  <w:pPr>
                    <w:jc w:val="center"/>
                    <w:textAlignment w:val="center"/>
                    <w:rPr>
                      <w:rFonts w:ascii="Times New Roman" w:hAnsi="Times New Roman"/>
                      <w:color w:val="000000"/>
                      <w:szCs w:val="21"/>
                    </w:rPr>
                  </w:pPr>
                  <w:r>
                    <w:rPr>
                      <w:rFonts w:ascii="Times New Roman" w:hAnsi="Times New Roman"/>
                      <w:color w:val="000000"/>
                      <w:szCs w:val="21"/>
                    </w:rPr>
                    <w:t>温度</w:t>
                  </w:r>
                </w:p>
              </w:tc>
              <w:tc>
                <w:tcPr>
                  <w:tcW w:w="641" w:type="pct"/>
                  <w:vAlign w:val="center"/>
                </w:tcPr>
                <w:p>
                  <w:pPr>
                    <w:jc w:val="center"/>
                    <w:textAlignment w:val="center"/>
                    <w:rPr>
                      <w:rFonts w:ascii="Times New Roman" w:hAnsi="Times New Roman"/>
                      <w:color w:val="000000"/>
                      <w:szCs w:val="21"/>
                    </w:rPr>
                  </w:pPr>
                  <w:r>
                    <w:rPr>
                      <w:rFonts w:ascii="Times New Roman" w:hAnsi="Times New Roman"/>
                      <w:color w:val="000000"/>
                      <w:szCs w:val="21"/>
                    </w:rPr>
                    <w:t>烟气流速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458" w:type="pct"/>
                  <w:vMerge w:val="continue"/>
                  <w:tcMar>
                    <w:left w:w="11" w:type="dxa"/>
                    <w:right w:w="11" w:type="dxa"/>
                  </w:tcMar>
                  <w:vAlign w:val="center"/>
                </w:tcPr>
                <w:p>
                  <w:pPr>
                    <w:jc w:val="center"/>
                    <w:textAlignment w:val="center"/>
                    <w:rPr>
                      <w:rFonts w:ascii="Times New Roman" w:hAnsi="Times New Roman"/>
                      <w:color w:val="000000"/>
                      <w:szCs w:val="21"/>
                    </w:rPr>
                  </w:pPr>
                </w:p>
              </w:tc>
              <w:tc>
                <w:tcPr>
                  <w:tcW w:w="458" w:type="pct"/>
                  <w:vMerge w:val="continue"/>
                  <w:tcMar>
                    <w:left w:w="11" w:type="dxa"/>
                    <w:right w:w="11" w:type="dxa"/>
                  </w:tcMar>
                  <w:vAlign w:val="center"/>
                </w:tcPr>
                <w:p>
                  <w:pPr>
                    <w:jc w:val="center"/>
                    <w:textAlignment w:val="center"/>
                    <w:rPr>
                      <w:rFonts w:ascii="Times New Roman" w:hAnsi="Times New Roman"/>
                      <w:color w:val="000000"/>
                      <w:szCs w:val="21"/>
                    </w:rPr>
                  </w:pPr>
                </w:p>
              </w:tc>
              <w:tc>
                <w:tcPr>
                  <w:tcW w:w="606" w:type="pct"/>
                  <w:vAlign w:val="center"/>
                </w:tcPr>
                <w:p>
                  <w:pPr>
                    <w:jc w:val="center"/>
                    <w:textAlignment w:val="center"/>
                    <w:rPr>
                      <w:rFonts w:ascii="Times New Roman" w:hAnsi="Times New Roman"/>
                      <w:color w:val="000000"/>
                      <w:szCs w:val="21"/>
                    </w:rPr>
                  </w:pPr>
                  <w:r>
                    <w:rPr>
                      <w:rFonts w:hint="eastAsia" w:ascii="Times New Roman" w:hAnsi="Times New Roman"/>
                      <w:color w:val="000000"/>
                      <w:szCs w:val="21"/>
                    </w:rPr>
                    <w:t>t</w:t>
                  </w:r>
                  <w:r>
                    <w:rPr>
                      <w:rFonts w:ascii="Times New Roman" w:hAnsi="Times New Roman"/>
                      <w:color w:val="000000"/>
                      <w:szCs w:val="21"/>
                    </w:rPr>
                    <w:t>/a</w:t>
                  </w:r>
                </w:p>
              </w:tc>
              <w:tc>
                <w:tcPr>
                  <w:tcW w:w="506" w:type="pct"/>
                  <w:tcMar>
                    <w:left w:w="11" w:type="dxa"/>
                    <w:right w:w="11" w:type="dxa"/>
                  </w:tcMar>
                  <w:vAlign w:val="center"/>
                </w:tcPr>
                <w:p>
                  <w:pPr>
                    <w:jc w:val="center"/>
                    <w:textAlignment w:val="center"/>
                    <w:rPr>
                      <w:rFonts w:ascii="Times New Roman" w:hAnsi="Times New Roman"/>
                      <w:color w:val="000000"/>
                      <w:szCs w:val="21"/>
                    </w:rPr>
                  </w:pPr>
                  <w:r>
                    <w:rPr>
                      <w:rFonts w:ascii="Times New Roman" w:hAnsi="Times New Roman"/>
                      <w:color w:val="000000"/>
                      <w:szCs w:val="21"/>
                    </w:rPr>
                    <w:t>g/s</w:t>
                  </w:r>
                </w:p>
              </w:tc>
              <w:tc>
                <w:tcPr>
                  <w:tcW w:w="403" w:type="pct"/>
                  <w:tcMar>
                    <w:left w:w="11" w:type="dxa"/>
                    <w:right w:w="11" w:type="dxa"/>
                  </w:tcMar>
                  <w:vAlign w:val="center"/>
                </w:tcPr>
                <w:p>
                  <w:pPr>
                    <w:jc w:val="center"/>
                    <w:textAlignment w:val="center"/>
                    <w:rPr>
                      <w:rFonts w:ascii="Times New Roman" w:hAnsi="Times New Roman"/>
                      <w:color w:val="000000"/>
                      <w:szCs w:val="21"/>
                    </w:rPr>
                  </w:pPr>
                  <w:r>
                    <w:rPr>
                      <w:rFonts w:ascii="Times New Roman" w:hAnsi="Times New Roman"/>
                      <w:color w:val="000000"/>
                      <w:szCs w:val="21"/>
                    </w:rPr>
                    <w:t>mg/m</w:t>
                  </w:r>
                  <w:r>
                    <w:rPr>
                      <w:rFonts w:ascii="Times New Roman" w:hAnsi="Times New Roman"/>
                      <w:color w:val="000000"/>
                      <w:szCs w:val="21"/>
                      <w:vertAlign w:val="superscript"/>
                    </w:rPr>
                    <w:t>3</w:t>
                  </w:r>
                </w:p>
              </w:tc>
              <w:tc>
                <w:tcPr>
                  <w:tcW w:w="482" w:type="pct"/>
                  <w:vAlign w:val="center"/>
                </w:tcPr>
                <w:p>
                  <w:pPr>
                    <w:jc w:val="center"/>
                    <w:textAlignment w:val="center"/>
                    <w:rPr>
                      <w:rFonts w:ascii="Times New Roman" w:hAnsi="Times New Roman"/>
                      <w:color w:val="000000"/>
                      <w:szCs w:val="21"/>
                    </w:rPr>
                  </w:pPr>
                  <w:r>
                    <w:rPr>
                      <w:rFonts w:ascii="Times New Roman" w:hAnsi="Times New Roman"/>
                      <w:color w:val="000000"/>
                      <w:szCs w:val="21"/>
                    </w:rPr>
                    <w:t>h</w:t>
                  </w:r>
                </w:p>
              </w:tc>
              <w:tc>
                <w:tcPr>
                  <w:tcW w:w="482" w:type="pct"/>
                  <w:vMerge w:val="continue"/>
                  <w:vAlign w:val="center"/>
                </w:tcPr>
                <w:p>
                  <w:pPr>
                    <w:jc w:val="center"/>
                    <w:textAlignment w:val="center"/>
                    <w:rPr>
                      <w:rFonts w:ascii="Times New Roman" w:hAnsi="Times New Roman"/>
                      <w:color w:val="000000"/>
                      <w:szCs w:val="21"/>
                    </w:rPr>
                  </w:pPr>
                </w:p>
              </w:tc>
              <w:tc>
                <w:tcPr>
                  <w:tcW w:w="321" w:type="pct"/>
                  <w:tcMar>
                    <w:left w:w="11" w:type="dxa"/>
                    <w:right w:w="11" w:type="dxa"/>
                  </w:tcMar>
                  <w:vAlign w:val="center"/>
                </w:tcPr>
                <w:p>
                  <w:pPr>
                    <w:jc w:val="center"/>
                    <w:textAlignment w:val="center"/>
                    <w:rPr>
                      <w:rFonts w:ascii="Times New Roman" w:hAnsi="Times New Roman"/>
                      <w:color w:val="000000"/>
                      <w:szCs w:val="21"/>
                    </w:rPr>
                  </w:pPr>
                  <w:r>
                    <w:rPr>
                      <w:rFonts w:ascii="Times New Roman" w:hAnsi="Times New Roman"/>
                      <w:color w:val="000000"/>
                      <w:szCs w:val="21"/>
                    </w:rPr>
                    <w:t>m</w:t>
                  </w:r>
                </w:p>
              </w:tc>
              <w:tc>
                <w:tcPr>
                  <w:tcW w:w="321" w:type="pct"/>
                  <w:tcMar>
                    <w:left w:w="11" w:type="dxa"/>
                    <w:right w:w="11" w:type="dxa"/>
                  </w:tcMar>
                  <w:vAlign w:val="center"/>
                </w:tcPr>
                <w:p>
                  <w:pPr>
                    <w:jc w:val="center"/>
                    <w:textAlignment w:val="center"/>
                    <w:rPr>
                      <w:rFonts w:ascii="Times New Roman" w:hAnsi="Times New Roman"/>
                      <w:color w:val="000000"/>
                      <w:szCs w:val="21"/>
                    </w:rPr>
                  </w:pPr>
                  <w:r>
                    <w:rPr>
                      <w:rFonts w:ascii="Times New Roman" w:hAnsi="Times New Roman"/>
                      <w:color w:val="000000"/>
                      <w:szCs w:val="21"/>
                    </w:rPr>
                    <w:t>m</w:t>
                  </w:r>
                </w:p>
              </w:tc>
              <w:tc>
                <w:tcPr>
                  <w:tcW w:w="320" w:type="pct"/>
                  <w:tcMar>
                    <w:left w:w="11" w:type="dxa"/>
                    <w:right w:w="11" w:type="dxa"/>
                  </w:tcMar>
                  <w:vAlign w:val="center"/>
                </w:tcPr>
                <w:p>
                  <w:pPr>
                    <w:jc w:val="center"/>
                    <w:textAlignment w:val="center"/>
                    <w:rPr>
                      <w:rFonts w:ascii="Times New Roman" w:hAnsi="Times New Roman"/>
                      <w:color w:val="000000"/>
                      <w:szCs w:val="21"/>
                    </w:rPr>
                  </w:pPr>
                  <w:r>
                    <w:rPr>
                      <w:rFonts w:ascii="Times New Roman" w:hAnsi="Times New Roman"/>
                      <w:color w:val="000000"/>
                      <w:szCs w:val="21"/>
                    </w:rPr>
                    <w:t>℃</w:t>
                  </w:r>
                </w:p>
              </w:tc>
              <w:tc>
                <w:tcPr>
                  <w:tcW w:w="641" w:type="pct"/>
                  <w:vAlign w:val="center"/>
                </w:tcPr>
                <w:p>
                  <w:pPr>
                    <w:jc w:val="center"/>
                    <w:textAlignment w:val="center"/>
                    <w:rPr>
                      <w:rFonts w:ascii="Times New Roman" w:hAnsi="Times New Roman"/>
                      <w:color w:val="000000"/>
                      <w:szCs w:val="21"/>
                    </w:rPr>
                  </w:pPr>
                  <w:r>
                    <w:rPr>
                      <w:rFonts w:ascii="Times New Roman" w:hAnsi="Times New Roman"/>
                      <w:color w:val="000000"/>
                      <w:szCs w:val="21"/>
                    </w:rPr>
                    <w:t>m/s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458" w:type="pct"/>
                  <w:vMerge w:val="continue"/>
                  <w:tcMar>
                    <w:left w:w="11" w:type="dxa"/>
                    <w:right w:w="11" w:type="dxa"/>
                  </w:tcMar>
                  <w:vAlign w:val="center"/>
                </w:tcPr>
                <w:p>
                  <w:pPr>
                    <w:jc w:val="center"/>
                    <w:textAlignment w:val="center"/>
                    <w:rPr>
                      <w:rFonts w:ascii="Times New Roman" w:hAnsi="Times New Roman"/>
                      <w:color w:val="000000"/>
                      <w:szCs w:val="21"/>
                    </w:rPr>
                  </w:pPr>
                </w:p>
              </w:tc>
              <w:tc>
                <w:tcPr>
                  <w:tcW w:w="458" w:type="pct"/>
                  <w:tcMar>
                    <w:left w:w="11" w:type="dxa"/>
                    <w:right w:w="11" w:type="dxa"/>
                  </w:tcMar>
                  <w:vAlign w:val="center"/>
                </w:tcPr>
                <w:p>
                  <w:pPr>
                    <w:jc w:val="center"/>
                    <w:rPr>
                      <w:rFonts w:ascii="Times New Roman" w:hAnsi="Times New Roman"/>
                      <w:color w:val="000000"/>
                      <w:szCs w:val="21"/>
                    </w:rPr>
                  </w:pPr>
                  <w:r>
                    <w:rPr>
                      <w:rFonts w:ascii="Times New Roman" w:hAnsi="Times New Roman"/>
                      <w:color w:val="000000"/>
                      <w:szCs w:val="21"/>
                    </w:rPr>
                    <w:t>非甲烷总烃</w:t>
                  </w:r>
                </w:p>
              </w:tc>
              <w:tc>
                <w:tcPr>
                  <w:tcW w:w="606" w:type="pct"/>
                  <w:vAlign w:val="center"/>
                </w:tcPr>
                <w:p>
                  <w:pPr>
                    <w:jc w:val="center"/>
                    <w:rPr>
                      <w:rFonts w:ascii="Times New Roman" w:hAnsi="Times New Roman"/>
                      <w:color w:val="000000"/>
                      <w:szCs w:val="21"/>
                    </w:rPr>
                  </w:pPr>
                  <w:r>
                    <w:rPr>
                      <w:rFonts w:hint="eastAsia" w:ascii="Times New Roman" w:hAnsi="Times New Roman"/>
                      <w:color w:val="000000"/>
                      <w:szCs w:val="21"/>
                    </w:rPr>
                    <w:t>0.127</w:t>
                  </w:r>
                </w:p>
              </w:tc>
              <w:tc>
                <w:tcPr>
                  <w:tcW w:w="506" w:type="pct"/>
                  <w:tcMar>
                    <w:left w:w="11" w:type="dxa"/>
                    <w:right w:w="11" w:type="dxa"/>
                  </w:tcMar>
                  <w:vAlign w:val="center"/>
                </w:tcPr>
                <w:p>
                  <w:pPr>
                    <w:jc w:val="center"/>
                    <w:rPr>
                      <w:rFonts w:ascii="Times New Roman" w:hAnsi="Times New Roman"/>
                      <w:color w:val="000000"/>
                      <w:szCs w:val="21"/>
                    </w:rPr>
                  </w:pPr>
                  <w:r>
                    <w:rPr>
                      <w:rFonts w:ascii="Times New Roman" w:hAnsi="Times New Roman"/>
                      <w:color w:val="000000"/>
                      <w:szCs w:val="21"/>
                    </w:rPr>
                    <w:t>0.0</w:t>
                  </w:r>
                  <w:r>
                    <w:rPr>
                      <w:rFonts w:hint="eastAsia" w:ascii="Times New Roman" w:hAnsi="Times New Roman"/>
                      <w:color w:val="000000"/>
                      <w:szCs w:val="21"/>
                    </w:rPr>
                    <w:t>148</w:t>
                  </w:r>
                </w:p>
              </w:tc>
              <w:tc>
                <w:tcPr>
                  <w:tcW w:w="403" w:type="pct"/>
                  <w:tcMar>
                    <w:left w:w="11" w:type="dxa"/>
                    <w:right w:w="11" w:type="dxa"/>
                  </w:tcMar>
                  <w:vAlign w:val="center"/>
                </w:tcPr>
                <w:p>
                  <w:pPr>
                    <w:jc w:val="center"/>
                    <w:rPr>
                      <w:rFonts w:ascii="Times New Roman" w:hAnsi="Times New Roman"/>
                      <w:color w:val="000000"/>
                      <w:szCs w:val="21"/>
                    </w:rPr>
                  </w:pPr>
                  <w:r>
                    <w:rPr>
                      <w:rFonts w:hint="eastAsia" w:ascii="Times New Roman" w:hAnsi="Times New Roman"/>
                      <w:color w:val="000000"/>
                      <w:szCs w:val="21"/>
                    </w:rPr>
                    <w:t>17.67</w:t>
                  </w:r>
                </w:p>
              </w:tc>
              <w:tc>
                <w:tcPr>
                  <w:tcW w:w="482" w:type="pct"/>
                  <w:vAlign w:val="center"/>
                </w:tcPr>
                <w:p>
                  <w:pPr>
                    <w:jc w:val="center"/>
                    <w:textAlignment w:val="center"/>
                    <w:rPr>
                      <w:rFonts w:ascii="Times New Roman" w:hAnsi="Times New Roman"/>
                      <w:color w:val="000000"/>
                      <w:szCs w:val="21"/>
                    </w:rPr>
                  </w:pPr>
                  <w:r>
                    <w:rPr>
                      <w:rFonts w:hint="eastAsia" w:ascii="Times New Roman" w:hAnsi="Times New Roman"/>
                      <w:color w:val="000000"/>
                      <w:szCs w:val="21"/>
                    </w:rPr>
                    <w:t>2400</w:t>
                  </w:r>
                </w:p>
              </w:tc>
              <w:tc>
                <w:tcPr>
                  <w:tcW w:w="482" w:type="pct"/>
                  <w:vAlign w:val="center"/>
                </w:tcPr>
                <w:p>
                  <w:pPr>
                    <w:jc w:val="center"/>
                    <w:textAlignment w:val="center"/>
                    <w:rPr>
                      <w:rFonts w:ascii="Times New Roman" w:hAnsi="Times New Roman"/>
                      <w:color w:val="000000"/>
                      <w:szCs w:val="21"/>
                    </w:rPr>
                  </w:pPr>
                  <w:r>
                    <w:rPr>
                      <w:rFonts w:ascii="Times New Roman" w:hAnsi="Times New Roman"/>
                      <w:color w:val="000000"/>
                      <w:szCs w:val="21"/>
                    </w:rPr>
                    <w:t>正常排放</w:t>
                  </w:r>
                </w:p>
              </w:tc>
              <w:tc>
                <w:tcPr>
                  <w:tcW w:w="321" w:type="pct"/>
                  <w:tcMar>
                    <w:left w:w="11" w:type="dxa"/>
                    <w:right w:w="11" w:type="dxa"/>
                  </w:tcMar>
                  <w:vAlign w:val="center"/>
                </w:tcPr>
                <w:p>
                  <w:pPr>
                    <w:jc w:val="center"/>
                    <w:rPr>
                      <w:rFonts w:ascii="Times New Roman" w:hAnsi="Times New Roman"/>
                      <w:color w:val="000000"/>
                      <w:szCs w:val="21"/>
                    </w:rPr>
                  </w:pPr>
                  <w:r>
                    <w:rPr>
                      <w:rFonts w:ascii="Times New Roman" w:hAnsi="Times New Roman"/>
                      <w:color w:val="000000"/>
                      <w:szCs w:val="21"/>
                    </w:rPr>
                    <w:t>15</w:t>
                  </w:r>
                </w:p>
              </w:tc>
              <w:tc>
                <w:tcPr>
                  <w:tcW w:w="321" w:type="pct"/>
                  <w:tcMar>
                    <w:left w:w="11" w:type="dxa"/>
                    <w:right w:w="11" w:type="dxa"/>
                  </w:tcMar>
                  <w:vAlign w:val="center"/>
                </w:tcPr>
                <w:p>
                  <w:pPr>
                    <w:jc w:val="center"/>
                    <w:rPr>
                      <w:rFonts w:hint="eastAsia" w:ascii="Times New Roman" w:hAnsi="Times New Roman"/>
                      <w:color w:val="000000"/>
                      <w:szCs w:val="21"/>
                    </w:rPr>
                  </w:pPr>
                  <w:r>
                    <w:rPr>
                      <w:rFonts w:ascii="Times New Roman" w:hAnsi="Times New Roman"/>
                      <w:color w:val="000000"/>
                      <w:szCs w:val="21"/>
                    </w:rPr>
                    <w:t>0.</w:t>
                  </w:r>
                  <w:r>
                    <w:rPr>
                      <w:rFonts w:hint="eastAsia" w:ascii="Times New Roman" w:hAnsi="Times New Roman"/>
                      <w:color w:val="000000"/>
                      <w:szCs w:val="21"/>
                    </w:rPr>
                    <w:t>3</w:t>
                  </w:r>
                </w:p>
              </w:tc>
              <w:tc>
                <w:tcPr>
                  <w:tcW w:w="320" w:type="pct"/>
                  <w:tcMar>
                    <w:left w:w="11" w:type="dxa"/>
                    <w:right w:w="11" w:type="dxa"/>
                  </w:tcMar>
                  <w:vAlign w:val="center"/>
                </w:tcPr>
                <w:p>
                  <w:pPr>
                    <w:jc w:val="center"/>
                    <w:rPr>
                      <w:rFonts w:ascii="Times New Roman" w:hAnsi="Times New Roman"/>
                      <w:color w:val="000000"/>
                      <w:szCs w:val="21"/>
                    </w:rPr>
                  </w:pPr>
                  <w:r>
                    <w:rPr>
                      <w:rFonts w:ascii="Times New Roman" w:hAnsi="Times New Roman"/>
                      <w:color w:val="000000"/>
                      <w:szCs w:val="21"/>
                    </w:rPr>
                    <w:t>30</w:t>
                  </w:r>
                </w:p>
              </w:tc>
              <w:tc>
                <w:tcPr>
                  <w:tcW w:w="641" w:type="pct"/>
                  <w:vAlign w:val="center"/>
                </w:tcPr>
                <w:p>
                  <w:pPr>
                    <w:jc w:val="center"/>
                    <w:rPr>
                      <w:rFonts w:ascii="Times New Roman" w:hAnsi="Times New Roman"/>
                      <w:color w:val="000000"/>
                    </w:rPr>
                  </w:pPr>
                  <w:r>
                    <w:rPr>
                      <w:rFonts w:hint="eastAsia" w:ascii="Times New Roman" w:hAnsi="Times New Roman"/>
                      <w:color w:val="000000"/>
                      <w:szCs w:val="21"/>
                    </w:rPr>
                    <w:t>11.80</w:t>
                  </w:r>
                </w:p>
              </w:tc>
            </w:tr>
          </w:tbl>
          <w:p>
            <w:pPr>
              <w:pStyle w:val="56"/>
              <w:numPr>
                <w:ilvl w:val="0"/>
                <w:numId w:val="0"/>
              </w:numPr>
              <w:spacing w:line="360" w:lineRule="auto"/>
              <w:outlineLvl w:val="9"/>
              <w:rPr>
                <w:rFonts w:ascii="Times New Roman" w:hAnsi="Times New Roman"/>
                <w:b/>
              </w:rPr>
            </w:pPr>
            <w:r>
              <w:rPr>
                <w:rFonts w:ascii="Times New Roman" w:hAnsi="Times New Roman"/>
                <w:b/>
              </w:rPr>
              <w:t>表7-</w:t>
            </w:r>
            <w:r>
              <w:rPr>
                <w:rFonts w:hint="eastAsia" w:ascii="Times New Roman" w:hAnsi="Times New Roman"/>
                <w:b/>
              </w:rPr>
              <w:t>5</w:t>
            </w:r>
            <w:r>
              <w:rPr>
                <w:rFonts w:ascii="Times New Roman" w:hAnsi="Times New Roman"/>
                <w:b/>
              </w:rPr>
              <w:t xml:space="preserve"> 本项目面源污染源排放参数一览表</w:t>
            </w:r>
          </w:p>
          <w:tbl>
            <w:tblPr>
              <w:tblStyle w:val="3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02"/>
              <w:gridCol w:w="1204"/>
              <w:gridCol w:w="1463"/>
              <w:gridCol w:w="911"/>
              <w:gridCol w:w="1074"/>
              <w:gridCol w:w="815"/>
              <w:gridCol w:w="815"/>
              <w:gridCol w:w="8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724" w:type="pct"/>
                  <w:tcMar>
                    <w:left w:w="11" w:type="dxa"/>
                    <w:right w:w="11" w:type="dxa"/>
                  </w:tcMar>
                  <w:vAlign w:val="center"/>
                </w:tcPr>
                <w:p>
                  <w:pPr>
                    <w:jc w:val="center"/>
                    <w:textAlignment w:val="center"/>
                    <w:rPr>
                      <w:rFonts w:ascii="Times New Roman" w:hAnsi="Times New Roman"/>
                      <w:color w:val="000000"/>
                      <w:szCs w:val="21"/>
                    </w:rPr>
                  </w:pPr>
                  <w:r>
                    <w:rPr>
                      <w:rFonts w:ascii="Times New Roman" w:hAnsi="Times New Roman"/>
                      <w:color w:val="000000"/>
                      <w:szCs w:val="21"/>
                    </w:rPr>
                    <w:t>车间名称</w:t>
                  </w:r>
                </w:p>
              </w:tc>
              <w:tc>
                <w:tcPr>
                  <w:tcW w:w="725" w:type="pct"/>
                  <w:tcMar>
                    <w:left w:w="11" w:type="dxa"/>
                    <w:right w:w="11" w:type="dxa"/>
                  </w:tcMar>
                  <w:vAlign w:val="center"/>
                </w:tcPr>
                <w:p>
                  <w:pPr>
                    <w:jc w:val="center"/>
                    <w:textAlignment w:val="center"/>
                    <w:rPr>
                      <w:rFonts w:ascii="Times New Roman" w:hAnsi="Times New Roman"/>
                      <w:color w:val="000000"/>
                      <w:szCs w:val="21"/>
                    </w:rPr>
                  </w:pPr>
                  <w:r>
                    <w:rPr>
                      <w:rFonts w:ascii="Times New Roman" w:hAnsi="Times New Roman"/>
                      <w:color w:val="000000"/>
                      <w:szCs w:val="21"/>
                    </w:rPr>
                    <w:t>污染物名称</w:t>
                  </w:r>
                </w:p>
              </w:tc>
              <w:tc>
                <w:tcPr>
                  <w:tcW w:w="881" w:type="pct"/>
                  <w:vAlign w:val="center"/>
                </w:tcPr>
                <w:p>
                  <w:pPr>
                    <w:jc w:val="center"/>
                    <w:textAlignment w:val="center"/>
                    <w:rPr>
                      <w:rFonts w:ascii="Times New Roman" w:hAnsi="Times New Roman"/>
                      <w:color w:val="000000"/>
                      <w:szCs w:val="21"/>
                    </w:rPr>
                  </w:pPr>
                  <w:r>
                    <w:rPr>
                      <w:rFonts w:ascii="Times New Roman" w:hAnsi="Times New Roman"/>
                      <w:color w:val="000000"/>
                      <w:szCs w:val="21"/>
                    </w:rPr>
                    <w:t>排放源强</w:t>
                  </w:r>
                </w:p>
                <w:p>
                  <w:pPr>
                    <w:jc w:val="center"/>
                    <w:textAlignment w:val="center"/>
                    <w:rPr>
                      <w:rFonts w:ascii="Times New Roman" w:hAnsi="Times New Roman"/>
                      <w:color w:val="000000"/>
                      <w:szCs w:val="21"/>
                    </w:rPr>
                  </w:pPr>
                  <w:r>
                    <w:rPr>
                      <w:rFonts w:ascii="Times New Roman" w:hAnsi="Times New Roman"/>
                      <w:color w:val="000000"/>
                      <w:szCs w:val="21"/>
                    </w:rPr>
                    <w:t>g/s</w:t>
                  </w:r>
                </w:p>
              </w:tc>
              <w:tc>
                <w:tcPr>
                  <w:tcW w:w="549" w:type="pct"/>
                  <w:tcMar>
                    <w:left w:w="11" w:type="dxa"/>
                    <w:right w:w="11" w:type="dxa"/>
                  </w:tcMar>
                  <w:vAlign w:val="center"/>
                </w:tcPr>
                <w:p>
                  <w:pPr>
                    <w:jc w:val="center"/>
                    <w:textAlignment w:val="center"/>
                    <w:rPr>
                      <w:rFonts w:ascii="Times New Roman" w:hAnsi="Times New Roman"/>
                      <w:color w:val="000000"/>
                      <w:szCs w:val="21"/>
                    </w:rPr>
                  </w:pPr>
                  <w:r>
                    <w:rPr>
                      <w:rFonts w:ascii="Times New Roman" w:hAnsi="Times New Roman"/>
                      <w:color w:val="000000"/>
                      <w:szCs w:val="21"/>
                    </w:rPr>
                    <w:t>释放高度</w:t>
                  </w:r>
                </w:p>
                <w:p>
                  <w:pPr>
                    <w:jc w:val="center"/>
                    <w:textAlignment w:val="center"/>
                    <w:rPr>
                      <w:rFonts w:ascii="Times New Roman" w:hAnsi="Times New Roman"/>
                      <w:color w:val="000000"/>
                      <w:szCs w:val="21"/>
                    </w:rPr>
                  </w:pPr>
                  <w:r>
                    <w:rPr>
                      <w:rFonts w:ascii="Times New Roman" w:hAnsi="Times New Roman"/>
                      <w:color w:val="000000"/>
                      <w:szCs w:val="21"/>
                    </w:rPr>
                    <w:t>（m）</w:t>
                  </w:r>
                </w:p>
              </w:tc>
              <w:tc>
                <w:tcPr>
                  <w:tcW w:w="647" w:type="pct"/>
                  <w:tcMar>
                    <w:left w:w="11" w:type="dxa"/>
                    <w:right w:w="11" w:type="dxa"/>
                  </w:tcMar>
                  <w:vAlign w:val="center"/>
                </w:tcPr>
                <w:p>
                  <w:pPr>
                    <w:jc w:val="center"/>
                    <w:textAlignment w:val="center"/>
                    <w:rPr>
                      <w:rFonts w:ascii="Times New Roman" w:hAnsi="Times New Roman"/>
                      <w:color w:val="000000"/>
                      <w:szCs w:val="21"/>
                    </w:rPr>
                  </w:pPr>
                  <w:r>
                    <w:rPr>
                      <w:rFonts w:ascii="Times New Roman" w:hAnsi="Times New Roman"/>
                      <w:color w:val="000000"/>
                      <w:szCs w:val="21"/>
                    </w:rPr>
                    <w:t>面源长度</w:t>
                  </w:r>
                </w:p>
                <w:p>
                  <w:pPr>
                    <w:jc w:val="center"/>
                    <w:textAlignment w:val="center"/>
                    <w:rPr>
                      <w:rFonts w:ascii="Times New Roman" w:hAnsi="Times New Roman"/>
                      <w:color w:val="000000"/>
                      <w:szCs w:val="21"/>
                    </w:rPr>
                  </w:pPr>
                  <w:r>
                    <w:rPr>
                      <w:rFonts w:ascii="Times New Roman" w:hAnsi="Times New Roman"/>
                      <w:color w:val="000000"/>
                      <w:szCs w:val="21"/>
                    </w:rPr>
                    <w:t>（m）</w:t>
                  </w:r>
                </w:p>
              </w:tc>
              <w:tc>
                <w:tcPr>
                  <w:tcW w:w="491" w:type="pct"/>
                  <w:tcMar>
                    <w:left w:w="11" w:type="dxa"/>
                    <w:right w:w="11" w:type="dxa"/>
                  </w:tcMar>
                  <w:vAlign w:val="center"/>
                </w:tcPr>
                <w:p>
                  <w:pPr>
                    <w:jc w:val="center"/>
                    <w:textAlignment w:val="center"/>
                    <w:rPr>
                      <w:rFonts w:ascii="Times New Roman" w:hAnsi="Times New Roman"/>
                      <w:color w:val="000000"/>
                      <w:szCs w:val="21"/>
                    </w:rPr>
                  </w:pPr>
                  <w:r>
                    <w:rPr>
                      <w:rFonts w:ascii="Times New Roman" w:hAnsi="Times New Roman"/>
                      <w:color w:val="000000"/>
                      <w:szCs w:val="21"/>
                    </w:rPr>
                    <w:t>面源宽度</w:t>
                  </w:r>
                </w:p>
                <w:p>
                  <w:pPr>
                    <w:jc w:val="center"/>
                    <w:textAlignment w:val="center"/>
                    <w:rPr>
                      <w:rFonts w:ascii="Times New Roman" w:hAnsi="Times New Roman"/>
                      <w:color w:val="000000"/>
                      <w:szCs w:val="21"/>
                    </w:rPr>
                  </w:pPr>
                  <w:r>
                    <w:rPr>
                      <w:rFonts w:ascii="Times New Roman" w:hAnsi="Times New Roman"/>
                      <w:color w:val="000000"/>
                      <w:szCs w:val="21"/>
                    </w:rPr>
                    <w:t>（m）</w:t>
                  </w:r>
                </w:p>
              </w:tc>
              <w:tc>
                <w:tcPr>
                  <w:tcW w:w="491" w:type="pct"/>
                  <w:tcMar>
                    <w:left w:w="11" w:type="dxa"/>
                    <w:right w:w="11" w:type="dxa"/>
                  </w:tcMar>
                  <w:vAlign w:val="center"/>
                </w:tcPr>
                <w:p>
                  <w:pPr>
                    <w:jc w:val="center"/>
                    <w:textAlignment w:val="center"/>
                    <w:rPr>
                      <w:rFonts w:ascii="Times New Roman" w:hAnsi="Times New Roman"/>
                      <w:color w:val="000000"/>
                      <w:szCs w:val="21"/>
                    </w:rPr>
                  </w:pPr>
                  <w:r>
                    <w:rPr>
                      <w:rFonts w:ascii="Times New Roman" w:hAnsi="Times New Roman"/>
                      <w:color w:val="000000"/>
                      <w:szCs w:val="21"/>
                    </w:rPr>
                    <w:t>年排放</w:t>
                  </w:r>
                </w:p>
                <w:p>
                  <w:pPr>
                    <w:jc w:val="center"/>
                    <w:textAlignment w:val="center"/>
                    <w:rPr>
                      <w:rFonts w:ascii="Times New Roman" w:hAnsi="Times New Roman"/>
                      <w:color w:val="000000"/>
                      <w:szCs w:val="21"/>
                    </w:rPr>
                  </w:pPr>
                  <w:r>
                    <w:rPr>
                      <w:rFonts w:ascii="Times New Roman" w:hAnsi="Times New Roman"/>
                      <w:color w:val="000000"/>
                      <w:szCs w:val="21"/>
                    </w:rPr>
                    <w:t>小时数</w:t>
                  </w:r>
                </w:p>
              </w:tc>
              <w:tc>
                <w:tcPr>
                  <w:tcW w:w="489" w:type="pct"/>
                  <w:tcMar>
                    <w:left w:w="11" w:type="dxa"/>
                    <w:right w:w="11" w:type="dxa"/>
                  </w:tcMar>
                  <w:vAlign w:val="center"/>
                </w:tcPr>
                <w:p>
                  <w:pPr>
                    <w:jc w:val="center"/>
                    <w:textAlignment w:val="center"/>
                    <w:rPr>
                      <w:rFonts w:ascii="Times New Roman" w:hAnsi="Times New Roman"/>
                      <w:color w:val="000000"/>
                      <w:szCs w:val="21"/>
                    </w:rPr>
                  </w:pPr>
                  <w:r>
                    <w:rPr>
                      <w:rFonts w:ascii="Times New Roman" w:hAnsi="Times New Roman"/>
                      <w:color w:val="000000"/>
                      <w:szCs w:val="21"/>
                    </w:rPr>
                    <w:t>排放</w:t>
                  </w:r>
                </w:p>
                <w:p>
                  <w:pPr>
                    <w:jc w:val="center"/>
                    <w:textAlignment w:val="center"/>
                    <w:rPr>
                      <w:rFonts w:ascii="Times New Roman" w:hAnsi="Times New Roman"/>
                      <w:color w:val="000000"/>
                      <w:szCs w:val="21"/>
                    </w:rPr>
                  </w:pPr>
                  <w:r>
                    <w:rPr>
                      <w:rFonts w:ascii="Times New Roman" w:hAnsi="Times New Roman"/>
                      <w:color w:val="000000"/>
                      <w:szCs w:val="21"/>
                    </w:rPr>
                    <w:t>工况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724" w:type="pct"/>
                  <w:vMerge w:val="restart"/>
                  <w:tcMar>
                    <w:left w:w="11" w:type="dxa"/>
                    <w:right w:w="11" w:type="dxa"/>
                  </w:tcMar>
                  <w:vAlign w:val="center"/>
                </w:tcPr>
                <w:p>
                  <w:pPr>
                    <w:jc w:val="center"/>
                    <w:rPr>
                      <w:rFonts w:ascii="Times New Roman" w:hAnsi="Times New Roman"/>
                      <w:color w:val="000000"/>
                      <w:kern w:val="0"/>
                      <w:szCs w:val="21"/>
                    </w:rPr>
                  </w:pPr>
                  <w:r>
                    <w:rPr>
                      <w:rFonts w:hint="eastAsia" w:ascii="Times New Roman" w:hAnsi="Times New Roman"/>
                      <w:color w:val="000000"/>
                      <w:kern w:val="0"/>
                      <w:szCs w:val="21"/>
                    </w:rPr>
                    <w:t>生产车间</w:t>
                  </w:r>
                </w:p>
              </w:tc>
              <w:tc>
                <w:tcPr>
                  <w:tcW w:w="725" w:type="pct"/>
                  <w:tcMar>
                    <w:left w:w="11" w:type="dxa"/>
                    <w:right w:w="11" w:type="dxa"/>
                  </w:tcMar>
                  <w:vAlign w:val="center"/>
                </w:tcPr>
                <w:p>
                  <w:pPr>
                    <w:jc w:val="center"/>
                    <w:rPr>
                      <w:rFonts w:hint="eastAsia" w:ascii="Times New Roman" w:hAnsi="Times New Roman"/>
                      <w:color w:val="000000"/>
                      <w:szCs w:val="21"/>
                    </w:rPr>
                  </w:pPr>
                  <w:r>
                    <w:rPr>
                      <w:rFonts w:hint="eastAsia" w:ascii="Times New Roman" w:hAnsi="Times New Roman"/>
                      <w:color w:val="000000"/>
                      <w:szCs w:val="21"/>
                    </w:rPr>
                    <w:t>颗粒物</w:t>
                  </w:r>
                </w:p>
              </w:tc>
              <w:tc>
                <w:tcPr>
                  <w:tcW w:w="881" w:type="pct"/>
                  <w:vAlign w:val="center"/>
                </w:tcPr>
                <w:p>
                  <w:pPr>
                    <w:jc w:val="center"/>
                    <w:textAlignment w:val="center"/>
                    <w:rPr>
                      <w:rFonts w:ascii="Times New Roman" w:hAnsi="Times New Roman"/>
                      <w:color w:val="000000"/>
                      <w:szCs w:val="21"/>
                    </w:rPr>
                  </w:pPr>
                  <w:r>
                    <w:rPr>
                      <w:rFonts w:ascii="Times New Roman" w:hAnsi="Times New Roman"/>
                      <w:color w:val="000000"/>
                      <w:szCs w:val="21"/>
                    </w:rPr>
                    <w:t>0.00</w:t>
                  </w:r>
                  <w:r>
                    <w:rPr>
                      <w:rFonts w:hint="eastAsia" w:ascii="Times New Roman" w:hAnsi="Times New Roman"/>
                      <w:color w:val="000000"/>
                      <w:szCs w:val="21"/>
                    </w:rPr>
                    <w:t>25</w:t>
                  </w:r>
                </w:p>
              </w:tc>
              <w:tc>
                <w:tcPr>
                  <w:tcW w:w="549" w:type="pct"/>
                  <w:tcMar>
                    <w:left w:w="11" w:type="dxa"/>
                    <w:right w:w="11" w:type="dxa"/>
                  </w:tcMar>
                  <w:vAlign w:val="center"/>
                </w:tcPr>
                <w:p>
                  <w:pPr>
                    <w:jc w:val="center"/>
                    <w:textAlignment w:val="center"/>
                    <w:rPr>
                      <w:rFonts w:ascii="Times New Roman" w:hAnsi="Times New Roman"/>
                      <w:color w:val="000000"/>
                      <w:szCs w:val="21"/>
                    </w:rPr>
                  </w:pPr>
                  <w:r>
                    <w:rPr>
                      <w:rFonts w:hint="eastAsia" w:ascii="Times New Roman" w:hAnsi="Times New Roman"/>
                      <w:color w:val="000000"/>
                      <w:szCs w:val="21"/>
                    </w:rPr>
                    <w:t>13</w:t>
                  </w:r>
                </w:p>
              </w:tc>
              <w:tc>
                <w:tcPr>
                  <w:tcW w:w="647" w:type="pct"/>
                  <w:tcMar>
                    <w:left w:w="11" w:type="dxa"/>
                    <w:right w:w="11" w:type="dxa"/>
                  </w:tcMar>
                  <w:vAlign w:val="center"/>
                </w:tcPr>
                <w:p>
                  <w:pPr>
                    <w:jc w:val="center"/>
                    <w:textAlignment w:val="center"/>
                    <w:rPr>
                      <w:rFonts w:ascii="Times New Roman" w:hAnsi="Times New Roman"/>
                      <w:color w:val="000000"/>
                      <w:szCs w:val="21"/>
                    </w:rPr>
                  </w:pPr>
                  <w:r>
                    <w:rPr>
                      <w:rFonts w:hint="eastAsia" w:ascii="Times New Roman" w:hAnsi="Times New Roman"/>
                      <w:color w:val="000000"/>
                      <w:szCs w:val="21"/>
                    </w:rPr>
                    <w:t>140</w:t>
                  </w:r>
                </w:p>
              </w:tc>
              <w:tc>
                <w:tcPr>
                  <w:tcW w:w="491" w:type="pct"/>
                  <w:tcMar>
                    <w:left w:w="11" w:type="dxa"/>
                    <w:right w:w="11" w:type="dxa"/>
                  </w:tcMar>
                  <w:vAlign w:val="center"/>
                </w:tcPr>
                <w:p>
                  <w:pPr>
                    <w:jc w:val="center"/>
                    <w:textAlignment w:val="center"/>
                    <w:rPr>
                      <w:rFonts w:ascii="Times New Roman" w:hAnsi="Times New Roman"/>
                      <w:color w:val="000000"/>
                      <w:szCs w:val="21"/>
                    </w:rPr>
                  </w:pPr>
                  <w:r>
                    <w:rPr>
                      <w:rFonts w:hint="eastAsia" w:ascii="Times New Roman" w:hAnsi="Times New Roman"/>
                      <w:color w:val="000000"/>
                      <w:szCs w:val="21"/>
                    </w:rPr>
                    <w:t>20</w:t>
                  </w:r>
                </w:p>
              </w:tc>
              <w:tc>
                <w:tcPr>
                  <w:tcW w:w="491" w:type="pct"/>
                  <w:tcMar>
                    <w:left w:w="11" w:type="dxa"/>
                    <w:right w:w="11" w:type="dxa"/>
                  </w:tcMar>
                  <w:vAlign w:val="center"/>
                </w:tcPr>
                <w:p>
                  <w:pPr>
                    <w:jc w:val="center"/>
                    <w:textAlignment w:val="center"/>
                    <w:rPr>
                      <w:rFonts w:ascii="Times New Roman" w:hAnsi="Times New Roman"/>
                      <w:color w:val="000000"/>
                      <w:szCs w:val="21"/>
                    </w:rPr>
                  </w:pPr>
                  <w:r>
                    <w:rPr>
                      <w:rFonts w:ascii="Times New Roman" w:hAnsi="Times New Roman"/>
                      <w:color w:val="000000"/>
                      <w:szCs w:val="21"/>
                    </w:rPr>
                    <w:t>2</w:t>
                  </w:r>
                  <w:r>
                    <w:rPr>
                      <w:rFonts w:hint="eastAsia" w:ascii="Times New Roman" w:hAnsi="Times New Roman"/>
                      <w:color w:val="000000"/>
                      <w:szCs w:val="21"/>
                    </w:rPr>
                    <w:t>4</w:t>
                  </w:r>
                  <w:r>
                    <w:rPr>
                      <w:rFonts w:ascii="Times New Roman" w:hAnsi="Times New Roman"/>
                      <w:color w:val="000000"/>
                      <w:szCs w:val="21"/>
                    </w:rPr>
                    <w:t>00</w:t>
                  </w:r>
                </w:p>
              </w:tc>
              <w:tc>
                <w:tcPr>
                  <w:tcW w:w="489" w:type="pct"/>
                  <w:tcMar>
                    <w:left w:w="11" w:type="dxa"/>
                    <w:right w:w="11" w:type="dxa"/>
                  </w:tcMar>
                  <w:vAlign w:val="center"/>
                </w:tcPr>
                <w:p>
                  <w:pPr>
                    <w:jc w:val="center"/>
                    <w:textAlignment w:val="center"/>
                    <w:rPr>
                      <w:rFonts w:ascii="Times New Roman" w:hAnsi="Times New Roman"/>
                      <w:color w:val="000000"/>
                      <w:szCs w:val="21"/>
                    </w:rPr>
                  </w:pPr>
                  <w:r>
                    <w:rPr>
                      <w:rFonts w:ascii="Times New Roman" w:hAnsi="Times New Roman"/>
                      <w:color w:val="000000"/>
                      <w:szCs w:val="21"/>
                    </w:rPr>
                    <w:t>正常</w:t>
                  </w:r>
                </w:p>
                <w:p>
                  <w:pPr>
                    <w:jc w:val="center"/>
                    <w:textAlignment w:val="center"/>
                    <w:rPr>
                      <w:rFonts w:ascii="Times New Roman" w:hAnsi="Times New Roman"/>
                      <w:color w:val="000000"/>
                      <w:szCs w:val="21"/>
                    </w:rPr>
                  </w:pPr>
                  <w:r>
                    <w:rPr>
                      <w:rFonts w:ascii="Times New Roman" w:hAnsi="Times New Roman"/>
                      <w:color w:val="000000"/>
                      <w:szCs w:val="21"/>
                    </w:rPr>
                    <w:t>排放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724" w:type="pct"/>
                  <w:vMerge w:val="continue"/>
                  <w:tcMar>
                    <w:left w:w="11" w:type="dxa"/>
                    <w:right w:w="11" w:type="dxa"/>
                  </w:tcMar>
                  <w:vAlign w:val="center"/>
                </w:tcPr>
                <w:p>
                  <w:pPr>
                    <w:jc w:val="center"/>
                    <w:rPr>
                      <w:rFonts w:ascii="Times New Roman" w:hAnsi="Times New Roman"/>
                      <w:color w:val="000000"/>
                      <w:kern w:val="0"/>
                      <w:szCs w:val="21"/>
                    </w:rPr>
                  </w:pPr>
                </w:p>
              </w:tc>
              <w:tc>
                <w:tcPr>
                  <w:tcW w:w="725" w:type="pct"/>
                  <w:tcMar>
                    <w:left w:w="11" w:type="dxa"/>
                    <w:right w:w="11" w:type="dxa"/>
                  </w:tcMar>
                  <w:vAlign w:val="center"/>
                </w:tcPr>
                <w:p>
                  <w:pPr>
                    <w:jc w:val="center"/>
                    <w:rPr>
                      <w:rFonts w:ascii="Times New Roman" w:hAnsi="Times New Roman"/>
                      <w:color w:val="000000"/>
                      <w:szCs w:val="21"/>
                    </w:rPr>
                  </w:pPr>
                  <w:r>
                    <w:rPr>
                      <w:rFonts w:ascii="Times New Roman" w:hAnsi="Times New Roman"/>
                      <w:color w:val="000000"/>
                      <w:szCs w:val="21"/>
                    </w:rPr>
                    <w:t>非甲烷总烃</w:t>
                  </w:r>
                </w:p>
              </w:tc>
              <w:tc>
                <w:tcPr>
                  <w:tcW w:w="881" w:type="pct"/>
                  <w:vAlign w:val="center"/>
                </w:tcPr>
                <w:p>
                  <w:pPr>
                    <w:jc w:val="center"/>
                    <w:textAlignment w:val="center"/>
                    <w:rPr>
                      <w:rFonts w:ascii="Times New Roman" w:hAnsi="Times New Roman"/>
                      <w:color w:val="000000"/>
                      <w:szCs w:val="21"/>
                    </w:rPr>
                  </w:pPr>
                  <w:r>
                    <w:rPr>
                      <w:rFonts w:ascii="Times New Roman" w:hAnsi="Times New Roman"/>
                      <w:color w:val="000000"/>
                      <w:szCs w:val="21"/>
                    </w:rPr>
                    <w:t>0.00</w:t>
                  </w:r>
                  <w:r>
                    <w:rPr>
                      <w:rFonts w:hint="eastAsia" w:ascii="Times New Roman" w:hAnsi="Times New Roman"/>
                      <w:color w:val="000000"/>
                      <w:szCs w:val="21"/>
                    </w:rPr>
                    <w:t>83</w:t>
                  </w:r>
                </w:p>
              </w:tc>
              <w:tc>
                <w:tcPr>
                  <w:tcW w:w="549" w:type="pct"/>
                  <w:tcMar>
                    <w:left w:w="11" w:type="dxa"/>
                    <w:right w:w="11" w:type="dxa"/>
                  </w:tcMar>
                  <w:vAlign w:val="center"/>
                </w:tcPr>
                <w:p>
                  <w:pPr>
                    <w:jc w:val="center"/>
                    <w:textAlignment w:val="center"/>
                    <w:rPr>
                      <w:rFonts w:ascii="Times New Roman" w:hAnsi="Times New Roman"/>
                      <w:color w:val="000000"/>
                      <w:szCs w:val="21"/>
                    </w:rPr>
                  </w:pPr>
                  <w:r>
                    <w:rPr>
                      <w:rFonts w:hint="eastAsia" w:ascii="Times New Roman" w:hAnsi="Times New Roman"/>
                      <w:color w:val="000000"/>
                      <w:szCs w:val="21"/>
                    </w:rPr>
                    <w:t>13</w:t>
                  </w:r>
                </w:p>
              </w:tc>
              <w:tc>
                <w:tcPr>
                  <w:tcW w:w="647" w:type="pct"/>
                  <w:tcMar>
                    <w:left w:w="11" w:type="dxa"/>
                    <w:right w:w="11" w:type="dxa"/>
                  </w:tcMar>
                  <w:vAlign w:val="center"/>
                </w:tcPr>
                <w:p>
                  <w:pPr>
                    <w:jc w:val="center"/>
                    <w:textAlignment w:val="center"/>
                    <w:rPr>
                      <w:rFonts w:ascii="Times New Roman" w:hAnsi="Times New Roman"/>
                      <w:color w:val="000000"/>
                      <w:szCs w:val="21"/>
                    </w:rPr>
                  </w:pPr>
                  <w:r>
                    <w:rPr>
                      <w:rFonts w:hint="eastAsia" w:ascii="Times New Roman" w:hAnsi="Times New Roman"/>
                      <w:color w:val="000000"/>
                      <w:szCs w:val="21"/>
                    </w:rPr>
                    <w:t>140</w:t>
                  </w:r>
                </w:p>
              </w:tc>
              <w:tc>
                <w:tcPr>
                  <w:tcW w:w="491" w:type="pct"/>
                  <w:tcMar>
                    <w:left w:w="11" w:type="dxa"/>
                    <w:right w:w="11" w:type="dxa"/>
                  </w:tcMar>
                  <w:vAlign w:val="center"/>
                </w:tcPr>
                <w:p>
                  <w:pPr>
                    <w:jc w:val="center"/>
                    <w:textAlignment w:val="center"/>
                    <w:rPr>
                      <w:rFonts w:ascii="Times New Roman" w:hAnsi="Times New Roman"/>
                      <w:color w:val="000000"/>
                      <w:szCs w:val="21"/>
                    </w:rPr>
                  </w:pPr>
                  <w:r>
                    <w:rPr>
                      <w:rFonts w:hint="eastAsia" w:ascii="Times New Roman" w:hAnsi="Times New Roman"/>
                      <w:color w:val="000000"/>
                      <w:szCs w:val="21"/>
                    </w:rPr>
                    <w:t>20</w:t>
                  </w:r>
                </w:p>
              </w:tc>
              <w:tc>
                <w:tcPr>
                  <w:tcW w:w="491" w:type="pct"/>
                  <w:tcMar>
                    <w:left w:w="11" w:type="dxa"/>
                    <w:right w:w="11" w:type="dxa"/>
                  </w:tcMar>
                  <w:vAlign w:val="center"/>
                </w:tcPr>
                <w:p>
                  <w:pPr>
                    <w:jc w:val="center"/>
                    <w:textAlignment w:val="center"/>
                    <w:rPr>
                      <w:rFonts w:ascii="Times New Roman" w:hAnsi="Times New Roman"/>
                      <w:color w:val="000000"/>
                      <w:szCs w:val="21"/>
                    </w:rPr>
                  </w:pPr>
                  <w:r>
                    <w:rPr>
                      <w:rFonts w:ascii="Times New Roman" w:hAnsi="Times New Roman"/>
                      <w:color w:val="000000"/>
                      <w:szCs w:val="21"/>
                    </w:rPr>
                    <w:t>2</w:t>
                  </w:r>
                  <w:r>
                    <w:rPr>
                      <w:rFonts w:hint="eastAsia" w:ascii="Times New Roman" w:hAnsi="Times New Roman"/>
                      <w:color w:val="000000"/>
                      <w:szCs w:val="21"/>
                    </w:rPr>
                    <w:t>4</w:t>
                  </w:r>
                  <w:r>
                    <w:rPr>
                      <w:rFonts w:ascii="Times New Roman" w:hAnsi="Times New Roman"/>
                      <w:color w:val="000000"/>
                      <w:szCs w:val="21"/>
                    </w:rPr>
                    <w:t>00</w:t>
                  </w:r>
                </w:p>
              </w:tc>
              <w:tc>
                <w:tcPr>
                  <w:tcW w:w="489" w:type="pct"/>
                  <w:tcMar>
                    <w:left w:w="11" w:type="dxa"/>
                    <w:right w:w="11" w:type="dxa"/>
                  </w:tcMar>
                  <w:vAlign w:val="center"/>
                </w:tcPr>
                <w:p>
                  <w:pPr>
                    <w:jc w:val="center"/>
                    <w:textAlignment w:val="center"/>
                    <w:rPr>
                      <w:rFonts w:ascii="Times New Roman" w:hAnsi="Times New Roman"/>
                      <w:color w:val="000000"/>
                      <w:szCs w:val="21"/>
                    </w:rPr>
                  </w:pPr>
                  <w:r>
                    <w:rPr>
                      <w:rFonts w:ascii="Times New Roman" w:hAnsi="Times New Roman"/>
                      <w:color w:val="000000"/>
                      <w:szCs w:val="21"/>
                    </w:rPr>
                    <w:t>正常</w:t>
                  </w:r>
                </w:p>
                <w:p>
                  <w:pPr>
                    <w:jc w:val="center"/>
                    <w:textAlignment w:val="center"/>
                    <w:rPr>
                      <w:rFonts w:ascii="Times New Roman" w:hAnsi="Times New Roman"/>
                      <w:color w:val="000000"/>
                      <w:szCs w:val="21"/>
                    </w:rPr>
                  </w:pPr>
                  <w:r>
                    <w:rPr>
                      <w:rFonts w:ascii="Times New Roman" w:hAnsi="Times New Roman"/>
                      <w:color w:val="000000"/>
                      <w:szCs w:val="21"/>
                    </w:rPr>
                    <w:t>排放</w:t>
                  </w:r>
                </w:p>
              </w:tc>
            </w:tr>
          </w:tbl>
          <w:p>
            <w:pPr>
              <w:widowControl/>
              <w:ind w:firstLine="482" w:firstLineChars="200"/>
              <w:jc w:val="left"/>
              <w:rPr>
                <w:rFonts w:ascii="Times New Roman" w:hAnsi="Times New Roman"/>
                <w:b/>
                <w:bCs/>
                <w:color w:val="000000"/>
                <w:kern w:val="0"/>
                <w:sz w:val="24"/>
                <w:szCs w:val="24"/>
                <w:lang w:bidi="ar"/>
              </w:rPr>
            </w:pPr>
          </w:p>
          <w:p>
            <w:pPr>
              <w:widowControl/>
              <w:ind w:firstLine="482" w:firstLineChars="200"/>
              <w:jc w:val="left"/>
              <w:rPr>
                <w:rFonts w:ascii="Times New Roman" w:hAnsi="Times New Roman"/>
                <w:b/>
                <w:bCs/>
                <w:color w:val="000000"/>
                <w:kern w:val="0"/>
                <w:sz w:val="24"/>
                <w:szCs w:val="24"/>
                <w:lang w:bidi="ar"/>
              </w:rPr>
            </w:pPr>
            <w:r>
              <w:rPr>
                <w:rFonts w:ascii="Times New Roman" w:hAnsi="Times New Roman"/>
                <w:b/>
                <w:bCs/>
                <w:color w:val="000000"/>
                <w:kern w:val="0"/>
                <w:sz w:val="24"/>
                <w:szCs w:val="24"/>
                <w:lang w:bidi="ar"/>
              </w:rPr>
              <w:t>影响判定与预测</w:t>
            </w:r>
          </w:p>
          <w:p>
            <w:pPr>
              <w:numPr>
                <w:ilvl w:val="0"/>
                <w:numId w:val="9"/>
              </w:numPr>
              <w:spacing w:line="480" w:lineRule="exact"/>
              <w:ind w:firstLine="424" w:firstLineChars="176"/>
              <w:jc w:val="left"/>
              <w:rPr>
                <w:rFonts w:ascii="Times New Roman" w:hAnsi="Times New Roman"/>
                <w:b/>
                <w:bCs/>
                <w:color w:val="000000"/>
                <w:kern w:val="0"/>
                <w:sz w:val="24"/>
                <w:szCs w:val="24"/>
                <w:lang w:bidi="ar"/>
              </w:rPr>
            </w:pPr>
            <w:r>
              <w:rPr>
                <w:rFonts w:ascii="Times New Roman" w:hAnsi="Times New Roman"/>
                <w:b/>
                <w:bCs/>
                <w:color w:val="000000"/>
                <w:kern w:val="0"/>
                <w:sz w:val="24"/>
                <w:szCs w:val="24"/>
                <w:lang w:bidi="ar"/>
              </w:rPr>
              <w:t>评价等级判定：</w:t>
            </w:r>
          </w:p>
          <w:p>
            <w:pPr>
              <w:spacing w:line="480" w:lineRule="exact"/>
              <w:jc w:val="left"/>
              <w:rPr>
                <w:rFonts w:ascii="Times New Roman" w:hAnsi="Times New Roman"/>
                <w:b/>
                <w:bCs/>
                <w:color w:val="000000"/>
                <w:sz w:val="24"/>
                <w:szCs w:val="24"/>
              </w:rPr>
            </w:pPr>
            <w:r>
              <w:rPr>
                <w:rFonts w:ascii="Times New Roman" w:hAnsi="Times New Roman"/>
                <w:color w:val="000000"/>
                <w:kern w:val="0"/>
                <w:sz w:val="24"/>
                <w:szCs w:val="24"/>
                <w:lang w:bidi="ar"/>
              </w:rPr>
              <w:t>根据《环境影响评价技术导则 大气环境》（HJ2.2-2018）中推荐的AERSCREEN模型进行分析判定，</w:t>
            </w:r>
            <w:r>
              <w:rPr>
                <w:rFonts w:ascii="Times New Roman" w:hAnsi="Times New Roman"/>
                <w:color w:val="000000"/>
                <w:sz w:val="24"/>
                <w:szCs w:val="24"/>
              </w:rPr>
              <w:t>本项目污染源排放的污染物的P</w:t>
            </w:r>
            <w:r>
              <w:rPr>
                <w:rFonts w:ascii="Times New Roman" w:hAnsi="Times New Roman"/>
                <w:color w:val="000000"/>
                <w:sz w:val="24"/>
                <w:szCs w:val="24"/>
                <w:vertAlign w:val="subscript"/>
              </w:rPr>
              <w:t>max</w:t>
            </w:r>
            <w:r>
              <w:rPr>
                <w:rFonts w:ascii="Times New Roman" w:hAnsi="Times New Roman"/>
                <w:color w:val="000000"/>
                <w:sz w:val="24"/>
                <w:szCs w:val="24"/>
              </w:rPr>
              <w:t>和D</w:t>
            </w:r>
            <w:r>
              <w:rPr>
                <w:rFonts w:ascii="Times New Roman" w:hAnsi="Times New Roman"/>
                <w:color w:val="000000"/>
                <w:sz w:val="24"/>
                <w:szCs w:val="24"/>
                <w:vertAlign w:val="subscript"/>
              </w:rPr>
              <w:t>10%</w:t>
            </w:r>
            <w:r>
              <w:rPr>
                <w:rFonts w:ascii="Times New Roman" w:hAnsi="Times New Roman"/>
                <w:color w:val="000000"/>
                <w:sz w:val="24"/>
                <w:szCs w:val="24"/>
              </w:rPr>
              <w:t>预测结果见下表</w:t>
            </w:r>
            <w:r>
              <w:rPr>
                <w:rFonts w:ascii="Times New Roman" w:hAnsi="Times New Roman"/>
                <w:color w:val="000000"/>
                <w:kern w:val="0"/>
                <w:sz w:val="24"/>
                <w:szCs w:val="24"/>
                <w:lang w:bidi="ar"/>
              </w:rPr>
              <w:t>：</w:t>
            </w:r>
          </w:p>
          <w:p>
            <w:pPr>
              <w:spacing w:line="480" w:lineRule="exact"/>
              <w:ind w:firstLine="424" w:firstLineChars="176"/>
              <w:jc w:val="center"/>
              <w:rPr>
                <w:rFonts w:ascii="Times New Roman" w:hAnsi="Times New Roman"/>
                <w:b/>
                <w:bCs/>
                <w:color w:val="FF0000"/>
                <w:sz w:val="24"/>
                <w:szCs w:val="24"/>
              </w:rPr>
            </w:pPr>
            <w:r>
              <w:rPr>
                <w:rFonts w:ascii="Times New Roman" w:hAnsi="Times New Roman"/>
                <w:b/>
                <w:bCs/>
                <w:color w:val="FF0000"/>
                <w:sz w:val="24"/>
                <w:szCs w:val="24"/>
              </w:rPr>
              <w:t>表7-</w:t>
            </w:r>
            <w:r>
              <w:rPr>
                <w:rFonts w:hint="eastAsia" w:ascii="Times New Roman" w:hAnsi="Times New Roman"/>
                <w:b/>
                <w:bCs/>
                <w:color w:val="FF0000"/>
                <w:sz w:val="24"/>
                <w:szCs w:val="24"/>
              </w:rPr>
              <w:t xml:space="preserve">6 </w:t>
            </w:r>
            <w:r>
              <w:rPr>
                <w:rFonts w:ascii="Times New Roman" w:hAnsi="Times New Roman"/>
                <w:b/>
                <w:bCs/>
                <w:color w:val="FF0000"/>
                <w:sz w:val="24"/>
                <w:szCs w:val="24"/>
              </w:rPr>
              <w:t xml:space="preserve"> P</w:t>
            </w:r>
            <w:r>
              <w:rPr>
                <w:rFonts w:ascii="Times New Roman" w:hAnsi="Times New Roman"/>
                <w:b/>
                <w:bCs/>
                <w:color w:val="FF0000"/>
                <w:sz w:val="24"/>
                <w:szCs w:val="24"/>
                <w:vertAlign w:val="subscript"/>
              </w:rPr>
              <w:t>max</w:t>
            </w:r>
            <w:r>
              <w:rPr>
                <w:rFonts w:ascii="Times New Roman" w:hAnsi="Times New Roman"/>
                <w:b/>
                <w:bCs/>
                <w:color w:val="FF0000"/>
                <w:sz w:val="24"/>
                <w:szCs w:val="24"/>
              </w:rPr>
              <w:t>和D</w:t>
            </w:r>
            <w:r>
              <w:rPr>
                <w:rFonts w:ascii="Times New Roman" w:hAnsi="Times New Roman"/>
                <w:b/>
                <w:bCs/>
                <w:color w:val="FF0000"/>
                <w:sz w:val="24"/>
                <w:szCs w:val="24"/>
                <w:vertAlign w:val="subscript"/>
              </w:rPr>
              <w:t>10%</w:t>
            </w:r>
            <w:r>
              <w:rPr>
                <w:rFonts w:ascii="Times New Roman" w:hAnsi="Times New Roman"/>
                <w:b/>
                <w:bCs/>
                <w:color w:val="FF0000"/>
                <w:sz w:val="24"/>
                <w:szCs w:val="24"/>
              </w:rPr>
              <w:t>预测和计算结果一览表</w:t>
            </w:r>
          </w:p>
          <w:tbl>
            <w:tblPr>
              <w:tblStyle w:val="3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69"/>
              <w:gridCol w:w="1377"/>
              <w:gridCol w:w="1393"/>
              <w:gridCol w:w="1392"/>
              <w:gridCol w:w="1388"/>
              <w:gridCol w:w="13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7" w:hRule="atLeast"/>
                <w:jc w:val="center"/>
              </w:trPr>
              <w:tc>
                <w:tcPr>
                  <w:tcW w:w="1369" w:type="dxa"/>
                  <w:vAlign w:val="center"/>
                </w:tcPr>
                <w:p>
                  <w:pPr>
                    <w:jc w:val="center"/>
                    <w:rPr>
                      <w:rFonts w:ascii="Times New Roman" w:hAnsi="Times New Roman"/>
                      <w:b/>
                      <w:bCs/>
                      <w:color w:val="FF0000"/>
                      <w:szCs w:val="21"/>
                    </w:rPr>
                  </w:pPr>
                  <w:r>
                    <w:rPr>
                      <w:rFonts w:ascii="Times New Roman" w:hAnsi="Times New Roman"/>
                      <w:b/>
                      <w:bCs/>
                      <w:color w:val="FF0000"/>
                      <w:szCs w:val="21"/>
                    </w:rPr>
                    <w:t>污染源名称</w:t>
                  </w:r>
                </w:p>
              </w:tc>
              <w:tc>
                <w:tcPr>
                  <w:tcW w:w="1377" w:type="dxa"/>
                  <w:vAlign w:val="center"/>
                </w:tcPr>
                <w:p>
                  <w:pPr>
                    <w:jc w:val="center"/>
                    <w:rPr>
                      <w:rFonts w:ascii="Times New Roman" w:hAnsi="Times New Roman"/>
                      <w:b/>
                      <w:bCs/>
                      <w:color w:val="FF0000"/>
                      <w:szCs w:val="21"/>
                    </w:rPr>
                  </w:pPr>
                  <w:r>
                    <w:rPr>
                      <w:rFonts w:ascii="Times New Roman" w:hAnsi="Times New Roman"/>
                      <w:b/>
                      <w:bCs/>
                      <w:color w:val="FF0000"/>
                      <w:szCs w:val="21"/>
                    </w:rPr>
                    <w:t>评价因子</w:t>
                  </w:r>
                </w:p>
              </w:tc>
              <w:tc>
                <w:tcPr>
                  <w:tcW w:w="1393" w:type="dxa"/>
                  <w:vAlign w:val="center"/>
                </w:tcPr>
                <w:p>
                  <w:pPr>
                    <w:jc w:val="center"/>
                    <w:rPr>
                      <w:rFonts w:ascii="Times New Roman" w:hAnsi="Times New Roman"/>
                      <w:b/>
                      <w:bCs/>
                      <w:color w:val="FF0000"/>
                      <w:szCs w:val="21"/>
                    </w:rPr>
                  </w:pPr>
                  <w:r>
                    <w:rPr>
                      <w:rFonts w:ascii="Times New Roman" w:hAnsi="Times New Roman"/>
                      <w:b/>
                      <w:bCs/>
                      <w:color w:val="FF0000"/>
                      <w:szCs w:val="21"/>
                    </w:rPr>
                    <w:t>评价标准(μg/m</w:t>
                  </w:r>
                  <w:r>
                    <w:rPr>
                      <w:rFonts w:ascii="Times New Roman" w:hAnsi="Times New Roman"/>
                      <w:b/>
                      <w:bCs/>
                      <w:color w:val="FF0000"/>
                      <w:szCs w:val="21"/>
                      <w:vertAlign w:val="superscript"/>
                    </w:rPr>
                    <w:t>3</w:t>
                  </w:r>
                  <w:r>
                    <w:rPr>
                      <w:rFonts w:ascii="Times New Roman" w:hAnsi="Times New Roman"/>
                      <w:b/>
                      <w:bCs/>
                      <w:color w:val="FF0000"/>
                      <w:szCs w:val="21"/>
                    </w:rPr>
                    <w:t>)</w:t>
                  </w:r>
                </w:p>
              </w:tc>
              <w:tc>
                <w:tcPr>
                  <w:tcW w:w="1392" w:type="dxa"/>
                  <w:vAlign w:val="center"/>
                </w:tcPr>
                <w:p>
                  <w:pPr>
                    <w:jc w:val="center"/>
                    <w:rPr>
                      <w:rFonts w:ascii="Times New Roman" w:hAnsi="Times New Roman"/>
                      <w:b/>
                      <w:bCs/>
                      <w:color w:val="FF0000"/>
                      <w:szCs w:val="21"/>
                    </w:rPr>
                  </w:pPr>
                  <w:r>
                    <w:rPr>
                      <w:rFonts w:ascii="Times New Roman" w:hAnsi="Times New Roman"/>
                      <w:b/>
                      <w:bCs/>
                      <w:color w:val="FF0000"/>
                      <w:szCs w:val="21"/>
                    </w:rPr>
                    <w:t>C</w:t>
                  </w:r>
                  <w:r>
                    <w:rPr>
                      <w:rFonts w:ascii="Times New Roman" w:hAnsi="Times New Roman"/>
                      <w:b/>
                      <w:bCs/>
                      <w:color w:val="FF0000"/>
                      <w:szCs w:val="21"/>
                      <w:vertAlign w:val="subscript"/>
                    </w:rPr>
                    <w:t>max</w:t>
                  </w:r>
                </w:p>
                <w:p>
                  <w:pPr>
                    <w:jc w:val="center"/>
                    <w:rPr>
                      <w:rFonts w:ascii="Times New Roman" w:hAnsi="Times New Roman"/>
                      <w:b/>
                      <w:bCs/>
                      <w:color w:val="FF0000"/>
                      <w:szCs w:val="21"/>
                    </w:rPr>
                  </w:pPr>
                  <w:r>
                    <w:rPr>
                      <w:rFonts w:ascii="Times New Roman" w:hAnsi="Times New Roman"/>
                      <w:b/>
                      <w:bCs/>
                      <w:color w:val="FF0000"/>
                      <w:szCs w:val="21"/>
                    </w:rPr>
                    <w:t>(μg/m</w:t>
                  </w:r>
                  <w:r>
                    <w:rPr>
                      <w:rFonts w:ascii="Times New Roman" w:hAnsi="Times New Roman"/>
                      <w:b/>
                      <w:bCs/>
                      <w:color w:val="FF0000"/>
                      <w:szCs w:val="21"/>
                      <w:vertAlign w:val="superscript"/>
                    </w:rPr>
                    <w:t>3</w:t>
                  </w:r>
                  <w:r>
                    <w:rPr>
                      <w:rFonts w:ascii="Times New Roman" w:hAnsi="Times New Roman"/>
                      <w:b/>
                      <w:bCs/>
                      <w:color w:val="FF0000"/>
                      <w:szCs w:val="21"/>
                    </w:rPr>
                    <w:t>)</w:t>
                  </w:r>
                </w:p>
              </w:tc>
              <w:tc>
                <w:tcPr>
                  <w:tcW w:w="1388" w:type="dxa"/>
                  <w:vAlign w:val="center"/>
                </w:tcPr>
                <w:p>
                  <w:pPr>
                    <w:jc w:val="center"/>
                    <w:rPr>
                      <w:rFonts w:ascii="Times New Roman" w:hAnsi="Times New Roman"/>
                      <w:b/>
                      <w:bCs/>
                      <w:color w:val="FF0000"/>
                      <w:szCs w:val="21"/>
                    </w:rPr>
                  </w:pPr>
                  <w:r>
                    <w:rPr>
                      <w:rFonts w:ascii="Times New Roman" w:hAnsi="Times New Roman"/>
                      <w:b/>
                      <w:bCs/>
                      <w:color w:val="FF0000"/>
                      <w:szCs w:val="21"/>
                    </w:rPr>
                    <w:t>P</w:t>
                  </w:r>
                  <w:r>
                    <w:rPr>
                      <w:rFonts w:ascii="Times New Roman" w:hAnsi="Times New Roman"/>
                      <w:b/>
                      <w:bCs/>
                      <w:color w:val="FF0000"/>
                      <w:szCs w:val="21"/>
                      <w:vertAlign w:val="subscript"/>
                    </w:rPr>
                    <w:t>max</w:t>
                  </w:r>
                </w:p>
                <w:p>
                  <w:pPr>
                    <w:jc w:val="center"/>
                    <w:rPr>
                      <w:rFonts w:ascii="Times New Roman" w:hAnsi="Times New Roman"/>
                      <w:b/>
                      <w:bCs/>
                      <w:color w:val="FF0000"/>
                      <w:szCs w:val="21"/>
                    </w:rPr>
                  </w:pPr>
                  <w:r>
                    <w:rPr>
                      <w:rFonts w:ascii="Times New Roman" w:hAnsi="Times New Roman"/>
                      <w:b/>
                      <w:bCs/>
                      <w:color w:val="FF0000"/>
                      <w:szCs w:val="21"/>
                    </w:rPr>
                    <w:t>(%)</w:t>
                  </w:r>
                </w:p>
              </w:tc>
              <w:tc>
                <w:tcPr>
                  <w:tcW w:w="1377" w:type="dxa"/>
                  <w:vAlign w:val="center"/>
                </w:tcPr>
                <w:p>
                  <w:pPr>
                    <w:jc w:val="center"/>
                    <w:rPr>
                      <w:rFonts w:ascii="Times New Roman" w:hAnsi="Times New Roman"/>
                      <w:b/>
                      <w:bCs/>
                      <w:color w:val="FF0000"/>
                      <w:szCs w:val="21"/>
                    </w:rPr>
                  </w:pPr>
                  <w:r>
                    <w:rPr>
                      <w:rFonts w:ascii="Times New Roman" w:hAnsi="Times New Roman"/>
                      <w:b/>
                      <w:bCs/>
                      <w:color w:val="FF0000"/>
                      <w:szCs w:val="21"/>
                    </w:rPr>
                    <w:t>D</w:t>
                  </w:r>
                  <w:r>
                    <w:rPr>
                      <w:rFonts w:ascii="Times New Roman" w:hAnsi="Times New Roman"/>
                      <w:b/>
                      <w:bCs/>
                      <w:color w:val="FF0000"/>
                      <w:szCs w:val="21"/>
                      <w:vertAlign w:val="subscript"/>
                    </w:rPr>
                    <w:t>10%</w:t>
                  </w:r>
                </w:p>
                <w:p>
                  <w:pPr>
                    <w:jc w:val="center"/>
                    <w:rPr>
                      <w:rFonts w:ascii="Times New Roman" w:hAnsi="Times New Roman"/>
                      <w:b/>
                      <w:bCs/>
                      <w:color w:val="FF0000"/>
                      <w:szCs w:val="21"/>
                    </w:rPr>
                  </w:pPr>
                  <w:r>
                    <w:rPr>
                      <w:rFonts w:ascii="Times New Roman" w:hAnsi="Times New Roman"/>
                      <w:b/>
                      <w:bCs/>
                      <w:color w:val="FF0000"/>
                      <w:szCs w:val="21"/>
                    </w:rPr>
                    <w:t>(m)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369" w:type="dxa"/>
                  <w:vAlign w:val="center"/>
                </w:tcPr>
                <w:p>
                  <w:pPr>
                    <w:jc w:val="center"/>
                    <w:rPr>
                      <w:rFonts w:ascii="Times New Roman" w:hAnsi="Times New Roman"/>
                      <w:color w:val="FF0000"/>
                      <w:szCs w:val="21"/>
                    </w:rPr>
                  </w:pPr>
                  <w:r>
                    <w:rPr>
                      <w:rFonts w:hint="eastAsia" w:ascii="Times New Roman" w:hAnsi="Times New Roman"/>
                      <w:color w:val="FF0000"/>
                      <w:szCs w:val="21"/>
                    </w:rPr>
                    <w:t>排气筒P</w:t>
                  </w:r>
                </w:p>
              </w:tc>
              <w:tc>
                <w:tcPr>
                  <w:tcW w:w="1377" w:type="dxa"/>
                  <w:vAlign w:val="center"/>
                </w:tcPr>
                <w:p>
                  <w:pPr>
                    <w:jc w:val="center"/>
                    <w:rPr>
                      <w:rFonts w:ascii="Times New Roman" w:hAnsi="Times New Roman"/>
                      <w:color w:val="FF0000"/>
                      <w:szCs w:val="21"/>
                    </w:rPr>
                  </w:pPr>
                  <w:r>
                    <w:rPr>
                      <w:rFonts w:ascii="Times New Roman" w:hAnsi="Times New Roman"/>
                      <w:color w:val="FF0000"/>
                      <w:szCs w:val="21"/>
                    </w:rPr>
                    <w:t>非甲烷总烃</w:t>
                  </w:r>
                </w:p>
              </w:tc>
              <w:tc>
                <w:tcPr>
                  <w:tcW w:w="1393" w:type="dxa"/>
                  <w:vAlign w:val="center"/>
                </w:tcPr>
                <w:p>
                  <w:pPr>
                    <w:jc w:val="center"/>
                    <w:rPr>
                      <w:rFonts w:ascii="Times New Roman" w:hAnsi="Times New Roman"/>
                      <w:color w:val="FF0000"/>
                      <w:szCs w:val="21"/>
                    </w:rPr>
                  </w:pPr>
                  <w:r>
                    <w:rPr>
                      <w:rFonts w:hint="eastAsia" w:ascii="Times New Roman" w:hAnsi="Times New Roman"/>
                      <w:color w:val="FF0000"/>
                      <w:szCs w:val="21"/>
                    </w:rPr>
                    <w:t>2000.0</w:t>
                  </w:r>
                </w:p>
              </w:tc>
              <w:tc>
                <w:tcPr>
                  <w:tcW w:w="1392" w:type="dxa"/>
                  <w:vAlign w:val="center"/>
                </w:tcPr>
                <w:p>
                  <w:pPr>
                    <w:jc w:val="center"/>
                    <w:rPr>
                      <w:rFonts w:ascii="Times New Roman" w:hAnsi="Times New Roman"/>
                      <w:color w:val="FF0000"/>
                      <w:szCs w:val="21"/>
                    </w:rPr>
                  </w:pPr>
                  <w:r>
                    <w:rPr>
                      <w:rFonts w:hint="eastAsia" w:ascii="Times New Roman" w:hAnsi="Times New Roman"/>
                      <w:color w:val="FF0000"/>
                      <w:szCs w:val="21"/>
                    </w:rPr>
                    <w:t>4.89</w:t>
                  </w:r>
                </w:p>
              </w:tc>
              <w:tc>
                <w:tcPr>
                  <w:tcW w:w="1388" w:type="dxa"/>
                  <w:vAlign w:val="center"/>
                </w:tcPr>
                <w:p>
                  <w:pPr>
                    <w:jc w:val="center"/>
                    <w:rPr>
                      <w:rFonts w:ascii="Times New Roman" w:hAnsi="Times New Roman"/>
                      <w:color w:val="FF0000"/>
                      <w:szCs w:val="21"/>
                    </w:rPr>
                  </w:pPr>
                  <w:r>
                    <w:rPr>
                      <w:rFonts w:hint="eastAsia" w:ascii="Times New Roman" w:hAnsi="Times New Roman"/>
                      <w:color w:val="FF0000"/>
                      <w:szCs w:val="21"/>
                    </w:rPr>
                    <w:t>0.24</w:t>
                  </w:r>
                </w:p>
              </w:tc>
              <w:tc>
                <w:tcPr>
                  <w:tcW w:w="1377" w:type="dxa"/>
                  <w:vAlign w:val="center"/>
                </w:tcPr>
                <w:p>
                  <w:pPr>
                    <w:jc w:val="center"/>
                    <w:rPr>
                      <w:rFonts w:ascii="Times New Roman" w:hAnsi="Times New Roman"/>
                      <w:color w:val="FF0000"/>
                      <w:szCs w:val="21"/>
                    </w:rPr>
                  </w:pPr>
                  <w:r>
                    <w:rPr>
                      <w:rFonts w:ascii="Times New Roman" w:hAnsi="Times New Roman"/>
                      <w:color w:val="FF000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369" w:type="dxa"/>
                  <w:vMerge w:val="restart"/>
                  <w:vAlign w:val="center"/>
                </w:tcPr>
                <w:p>
                  <w:pPr>
                    <w:jc w:val="center"/>
                    <w:rPr>
                      <w:rFonts w:ascii="Times New Roman" w:hAnsi="Times New Roman"/>
                      <w:color w:val="FF0000"/>
                      <w:szCs w:val="21"/>
                    </w:rPr>
                  </w:pPr>
                  <w:r>
                    <w:rPr>
                      <w:rFonts w:hint="eastAsia" w:ascii="Times New Roman" w:hAnsi="Times New Roman"/>
                      <w:color w:val="FF0000"/>
                      <w:szCs w:val="21"/>
                    </w:rPr>
                    <w:t>生产车间</w:t>
                  </w:r>
                </w:p>
              </w:tc>
              <w:tc>
                <w:tcPr>
                  <w:tcW w:w="1377" w:type="dxa"/>
                  <w:vAlign w:val="center"/>
                </w:tcPr>
                <w:p>
                  <w:pPr>
                    <w:jc w:val="center"/>
                    <w:rPr>
                      <w:rFonts w:ascii="Times New Roman" w:hAnsi="Times New Roman"/>
                      <w:color w:val="FF0000"/>
                      <w:szCs w:val="21"/>
                    </w:rPr>
                  </w:pPr>
                  <w:r>
                    <w:rPr>
                      <w:rFonts w:ascii="Times New Roman" w:hAnsi="Times New Roman"/>
                      <w:color w:val="FF0000"/>
                      <w:szCs w:val="21"/>
                    </w:rPr>
                    <w:t>非甲烷总烃</w:t>
                  </w:r>
                </w:p>
              </w:tc>
              <w:tc>
                <w:tcPr>
                  <w:tcW w:w="1393" w:type="dxa"/>
                  <w:vAlign w:val="center"/>
                </w:tcPr>
                <w:p>
                  <w:pPr>
                    <w:jc w:val="center"/>
                    <w:rPr>
                      <w:rFonts w:ascii="Times New Roman" w:hAnsi="Times New Roman"/>
                      <w:color w:val="FF0000"/>
                      <w:szCs w:val="21"/>
                    </w:rPr>
                  </w:pPr>
                  <w:r>
                    <w:rPr>
                      <w:rFonts w:ascii="Times New Roman" w:hAnsi="Times New Roman"/>
                      <w:color w:val="FF0000"/>
                    </w:rPr>
                    <w:t>2000.0</w:t>
                  </w:r>
                </w:p>
              </w:tc>
              <w:tc>
                <w:tcPr>
                  <w:tcW w:w="1392" w:type="dxa"/>
                  <w:vAlign w:val="center"/>
                </w:tcPr>
                <w:p>
                  <w:pPr>
                    <w:jc w:val="center"/>
                    <w:rPr>
                      <w:rFonts w:ascii="Times New Roman" w:hAnsi="Times New Roman"/>
                      <w:color w:val="FF0000"/>
                      <w:szCs w:val="21"/>
                    </w:rPr>
                  </w:pPr>
                  <w:r>
                    <w:rPr>
                      <w:rFonts w:hint="eastAsia" w:ascii="Times New Roman" w:hAnsi="Times New Roman"/>
                      <w:color w:val="FF0000"/>
                    </w:rPr>
                    <w:t>14.72</w:t>
                  </w:r>
                </w:p>
              </w:tc>
              <w:tc>
                <w:tcPr>
                  <w:tcW w:w="1388" w:type="dxa"/>
                  <w:vAlign w:val="center"/>
                </w:tcPr>
                <w:p>
                  <w:pPr>
                    <w:jc w:val="center"/>
                    <w:rPr>
                      <w:rFonts w:ascii="Times New Roman" w:hAnsi="Times New Roman"/>
                      <w:color w:val="FF0000"/>
                      <w:szCs w:val="21"/>
                    </w:rPr>
                  </w:pPr>
                  <w:r>
                    <w:rPr>
                      <w:rFonts w:hint="eastAsia" w:ascii="Times New Roman" w:hAnsi="Times New Roman"/>
                      <w:color w:val="FF0000"/>
                    </w:rPr>
                    <w:t>0.736</w:t>
                  </w:r>
                </w:p>
              </w:tc>
              <w:tc>
                <w:tcPr>
                  <w:tcW w:w="1377" w:type="dxa"/>
                  <w:vAlign w:val="center"/>
                </w:tcPr>
                <w:p>
                  <w:pPr>
                    <w:jc w:val="center"/>
                    <w:rPr>
                      <w:rFonts w:ascii="Times New Roman" w:hAnsi="Times New Roman"/>
                      <w:color w:val="FF0000"/>
                      <w:szCs w:val="21"/>
                    </w:rPr>
                  </w:pPr>
                  <w:r>
                    <w:rPr>
                      <w:rFonts w:ascii="Times New Roman" w:hAnsi="Times New Roman"/>
                      <w:color w:val="FF000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369" w:type="dxa"/>
                  <w:vMerge w:val="continue"/>
                  <w:vAlign w:val="center"/>
                </w:tcPr>
                <w:p>
                  <w:pPr>
                    <w:jc w:val="center"/>
                    <w:rPr>
                      <w:rFonts w:ascii="Times New Roman" w:hAnsi="Times New Roman"/>
                      <w:color w:val="FF0000"/>
                      <w:szCs w:val="21"/>
                    </w:rPr>
                  </w:pPr>
                </w:p>
              </w:tc>
              <w:tc>
                <w:tcPr>
                  <w:tcW w:w="1377" w:type="dxa"/>
                  <w:vAlign w:val="center"/>
                </w:tcPr>
                <w:p>
                  <w:pPr>
                    <w:jc w:val="center"/>
                    <w:rPr>
                      <w:rFonts w:ascii="Times New Roman" w:hAnsi="Times New Roman"/>
                      <w:color w:val="FF0000"/>
                      <w:szCs w:val="21"/>
                    </w:rPr>
                  </w:pPr>
                  <w:r>
                    <w:rPr>
                      <w:rFonts w:hint="eastAsia" w:ascii="Times New Roman" w:hAnsi="Times New Roman"/>
                      <w:color w:val="FF0000"/>
                      <w:szCs w:val="21"/>
                    </w:rPr>
                    <w:t>TSP</w:t>
                  </w:r>
                </w:p>
              </w:tc>
              <w:tc>
                <w:tcPr>
                  <w:tcW w:w="1393" w:type="dxa"/>
                  <w:vAlign w:val="center"/>
                </w:tcPr>
                <w:p>
                  <w:pPr>
                    <w:jc w:val="center"/>
                    <w:rPr>
                      <w:rFonts w:ascii="Times New Roman" w:hAnsi="Times New Roman"/>
                      <w:color w:val="FF0000"/>
                      <w:szCs w:val="21"/>
                    </w:rPr>
                  </w:pPr>
                  <w:r>
                    <w:rPr>
                      <w:rFonts w:hint="eastAsia" w:ascii="Times New Roman" w:hAnsi="Times New Roman"/>
                      <w:color w:val="FF0000"/>
                      <w:szCs w:val="21"/>
                    </w:rPr>
                    <w:t>900</w:t>
                  </w:r>
                </w:p>
              </w:tc>
              <w:tc>
                <w:tcPr>
                  <w:tcW w:w="1392" w:type="dxa"/>
                  <w:vAlign w:val="center"/>
                </w:tcPr>
                <w:p>
                  <w:pPr>
                    <w:jc w:val="center"/>
                    <w:rPr>
                      <w:rFonts w:hint="eastAsia" w:ascii="Times New Roman" w:hAnsi="Times New Roman"/>
                      <w:color w:val="FF0000"/>
                      <w:szCs w:val="21"/>
                    </w:rPr>
                  </w:pPr>
                  <w:r>
                    <w:rPr>
                      <w:rFonts w:hint="eastAsia" w:ascii="Times New Roman" w:hAnsi="Times New Roman"/>
                      <w:color w:val="FF0000"/>
                      <w:szCs w:val="21"/>
                    </w:rPr>
                    <w:t>5</w:t>
                  </w:r>
                </w:p>
              </w:tc>
              <w:tc>
                <w:tcPr>
                  <w:tcW w:w="1388" w:type="dxa"/>
                  <w:vAlign w:val="center"/>
                </w:tcPr>
                <w:p>
                  <w:pPr>
                    <w:jc w:val="center"/>
                    <w:rPr>
                      <w:rFonts w:ascii="Times New Roman" w:hAnsi="Times New Roman"/>
                      <w:color w:val="FF0000"/>
                      <w:szCs w:val="21"/>
                    </w:rPr>
                  </w:pPr>
                  <w:r>
                    <w:rPr>
                      <w:rFonts w:hint="eastAsia" w:ascii="Times New Roman" w:hAnsi="Times New Roman"/>
                      <w:color w:val="FF0000"/>
                      <w:szCs w:val="21"/>
                    </w:rPr>
                    <w:t>0.55</w:t>
                  </w:r>
                </w:p>
              </w:tc>
              <w:tc>
                <w:tcPr>
                  <w:tcW w:w="1377" w:type="dxa"/>
                  <w:vAlign w:val="center"/>
                </w:tcPr>
                <w:p>
                  <w:pPr>
                    <w:jc w:val="center"/>
                    <w:rPr>
                      <w:rFonts w:ascii="Times New Roman" w:hAnsi="Times New Roman"/>
                      <w:color w:val="FF0000"/>
                      <w:szCs w:val="21"/>
                    </w:rPr>
                  </w:pPr>
                  <w:r>
                    <w:rPr>
                      <w:rFonts w:ascii="Times New Roman" w:hAnsi="Times New Roman"/>
                      <w:color w:val="FF0000"/>
                      <w:szCs w:val="21"/>
                    </w:rPr>
                    <w:t>/</w:t>
                  </w:r>
                </w:p>
              </w:tc>
            </w:tr>
          </w:tbl>
          <w:p>
            <w:pPr>
              <w:spacing w:line="360" w:lineRule="auto"/>
              <w:ind w:firstLine="480" w:firstLineChars="200"/>
              <w:jc w:val="left"/>
              <w:rPr>
                <w:rFonts w:ascii="Times New Roman" w:hAnsi="Times New Roman"/>
                <w:color w:val="FF0000"/>
                <w:kern w:val="0"/>
                <w:sz w:val="24"/>
                <w:szCs w:val="24"/>
                <w:lang w:bidi="ar"/>
              </w:rPr>
            </w:pPr>
            <w:r>
              <w:rPr>
                <w:rFonts w:ascii="Times New Roman" w:hAnsi="Times New Roman"/>
                <w:color w:val="FF0000"/>
                <w:kern w:val="0"/>
                <w:sz w:val="24"/>
                <w:szCs w:val="24"/>
                <w:lang w:bidi="ar"/>
              </w:rPr>
              <w:t>本项目P</w:t>
            </w:r>
            <w:r>
              <w:rPr>
                <w:rFonts w:ascii="Times New Roman" w:hAnsi="Times New Roman"/>
                <w:color w:val="FF0000"/>
                <w:kern w:val="0"/>
                <w:sz w:val="24"/>
                <w:szCs w:val="24"/>
                <w:vertAlign w:val="subscript"/>
                <w:lang w:bidi="ar"/>
              </w:rPr>
              <w:t>max</w:t>
            </w:r>
            <w:r>
              <w:rPr>
                <w:rFonts w:ascii="Times New Roman" w:hAnsi="Times New Roman"/>
                <w:color w:val="FF0000"/>
                <w:kern w:val="0"/>
                <w:sz w:val="24"/>
                <w:szCs w:val="24"/>
                <w:lang w:bidi="ar"/>
              </w:rPr>
              <w:t>最大值出现为</w:t>
            </w:r>
            <w:r>
              <w:rPr>
                <w:rFonts w:hint="eastAsia" w:ascii="Times New Roman" w:hAnsi="Times New Roman"/>
                <w:color w:val="FF0000"/>
                <w:kern w:val="0"/>
                <w:sz w:val="24"/>
                <w:szCs w:val="24"/>
                <w:lang w:bidi="ar"/>
              </w:rPr>
              <w:t>生产车间无组织排放的非甲烷总烃</w:t>
            </w:r>
            <w:r>
              <w:rPr>
                <w:rFonts w:ascii="Times New Roman" w:hAnsi="Times New Roman"/>
                <w:color w:val="FF0000"/>
                <w:kern w:val="0"/>
                <w:sz w:val="24"/>
                <w:szCs w:val="24"/>
                <w:lang w:bidi="ar"/>
              </w:rPr>
              <w:t>，P</w:t>
            </w:r>
            <w:r>
              <w:rPr>
                <w:rFonts w:ascii="Times New Roman" w:hAnsi="Times New Roman"/>
                <w:color w:val="FF0000"/>
                <w:kern w:val="0"/>
                <w:sz w:val="24"/>
                <w:szCs w:val="24"/>
                <w:vertAlign w:val="subscript"/>
                <w:lang w:bidi="ar"/>
              </w:rPr>
              <w:t>max</w:t>
            </w:r>
            <w:r>
              <w:rPr>
                <w:rFonts w:ascii="Times New Roman" w:hAnsi="Times New Roman"/>
                <w:color w:val="FF0000"/>
                <w:kern w:val="0"/>
                <w:sz w:val="24"/>
                <w:szCs w:val="24"/>
                <w:lang w:bidi="ar"/>
              </w:rPr>
              <w:t>值为</w:t>
            </w:r>
            <w:r>
              <w:rPr>
                <w:rFonts w:hint="eastAsia" w:ascii="Times New Roman" w:hAnsi="Times New Roman"/>
                <w:color w:val="FF0000"/>
                <w:kern w:val="0"/>
                <w:sz w:val="24"/>
                <w:szCs w:val="24"/>
                <w:lang w:bidi="ar"/>
              </w:rPr>
              <w:t>0.736</w:t>
            </w:r>
            <w:r>
              <w:rPr>
                <w:rFonts w:ascii="Times New Roman" w:hAnsi="Times New Roman"/>
                <w:color w:val="FF0000"/>
                <w:kern w:val="0"/>
                <w:sz w:val="24"/>
                <w:szCs w:val="24"/>
                <w:lang w:bidi="ar"/>
              </w:rPr>
              <w:t>%，C</w:t>
            </w:r>
            <w:r>
              <w:rPr>
                <w:rFonts w:ascii="Times New Roman" w:hAnsi="Times New Roman"/>
                <w:color w:val="FF0000"/>
                <w:kern w:val="0"/>
                <w:sz w:val="24"/>
                <w:szCs w:val="24"/>
                <w:vertAlign w:val="subscript"/>
                <w:lang w:bidi="ar"/>
              </w:rPr>
              <w:t>max</w:t>
            </w:r>
            <w:r>
              <w:rPr>
                <w:rFonts w:ascii="Times New Roman" w:hAnsi="Times New Roman"/>
                <w:color w:val="FF0000"/>
                <w:kern w:val="0"/>
                <w:sz w:val="24"/>
                <w:szCs w:val="24"/>
                <w:lang w:bidi="ar"/>
              </w:rPr>
              <w:t>为</w:t>
            </w:r>
            <w:r>
              <w:rPr>
                <w:rFonts w:hint="eastAsia" w:ascii="Times New Roman" w:hAnsi="Times New Roman"/>
                <w:color w:val="FF0000"/>
                <w:kern w:val="0"/>
                <w:sz w:val="24"/>
                <w:szCs w:val="24"/>
                <w:lang w:bidi="ar"/>
              </w:rPr>
              <w:t>14.72</w:t>
            </w:r>
            <w:r>
              <w:rPr>
                <w:rFonts w:ascii="Times New Roman" w:hAnsi="Times New Roman"/>
                <w:color w:val="FF0000"/>
                <w:kern w:val="0"/>
                <w:sz w:val="24"/>
                <w:szCs w:val="24"/>
                <w:lang w:bidi="ar"/>
              </w:rPr>
              <w:t>ug/m</w:t>
            </w:r>
            <w:r>
              <w:rPr>
                <w:rFonts w:ascii="Times New Roman" w:hAnsi="Times New Roman"/>
                <w:color w:val="FF0000"/>
                <w:kern w:val="0"/>
                <w:sz w:val="24"/>
                <w:szCs w:val="24"/>
                <w:vertAlign w:val="superscript"/>
                <w:lang w:bidi="ar"/>
              </w:rPr>
              <w:t>3</w:t>
            </w:r>
            <w:r>
              <w:rPr>
                <w:rFonts w:ascii="Times New Roman" w:hAnsi="Times New Roman"/>
                <w:color w:val="FF0000"/>
                <w:kern w:val="0"/>
                <w:sz w:val="24"/>
                <w:szCs w:val="24"/>
                <w:lang w:bidi="ar"/>
              </w:rPr>
              <w:t>，根据《环境影响评价技术导则 大气环境》(HJ2.2-2018)分级判据，确定本项目大气环境影响评价工作等级为</w:t>
            </w:r>
            <w:r>
              <w:rPr>
                <w:rFonts w:hint="eastAsia" w:ascii="Times New Roman" w:hAnsi="Times New Roman"/>
                <w:color w:val="FF0000"/>
                <w:kern w:val="0"/>
                <w:sz w:val="24"/>
                <w:szCs w:val="24"/>
                <w:lang w:bidi="ar"/>
              </w:rPr>
              <w:t>二级</w:t>
            </w:r>
            <w:r>
              <w:rPr>
                <w:rFonts w:ascii="Times New Roman" w:hAnsi="Times New Roman"/>
                <w:color w:val="FF0000"/>
                <w:kern w:val="0"/>
                <w:sz w:val="24"/>
                <w:szCs w:val="24"/>
                <w:lang w:bidi="ar"/>
              </w:rPr>
              <w:t>。</w:t>
            </w:r>
          </w:p>
          <w:p>
            <w:pPr>
              <w:spacing w:line="360" w:lineRule="auto"/>
              <w:ind w:left="417"/>
              <w:rPr>
                <w:rFonts w:ascii="Times New Roman" w:hAnsi="Times New Roman"/>
                <w:b/>
                <w:sz w:val="24"/>
                <w:szCs w:val="24"/>
              </w:rPr>
            </w:pPr>
            <w:r>
              <w:rPr>
                <w:rFonts w:hint="eastAsia" w:ascii="Times New Roman" w:hAnsi="Times New Roman"/>
                <w:b/>
                <w:sz w:val="24"/>
                <w:szCs w:val="24"/>
              </w:rPr>
              <w:t>B、</w:t>
            </w:r>
            <w:r>
              <w:rPr>
                <w:rFonts w:ascii="Times New Roman" w:hAnsi="Times New Roman"/>
                <w:b/>
                <w:sz w:val="24"/>
                <w:szCs w:val="24"/>
              </w:rPr>
              <w:t>排放量核算表</w:t>
            </w:r>
          </w:p>
          <w:p>
            <w:pPr>
              <w:adjustRightInd w:val="0"/>
              <w:spacing w:line="360" w:lineRule="auto"/>
              <w:ind w:firstLine="480" w:firstLineChars="200"/>
              <w:rPr>
                <w:rFonts w:ascii="Times New Roman" w:hAnsi="Times New Roman"/>
              </w:rPr>
            </w:pPr>
            <w:r>
              <w:rPr>
                <w:rFonts w:ascii="Times New Roman" w:hAnsi="Times New Roman"/>
                <w:sz w:val="24"/>
              </w:rPr>
              <w:t>项目污染物排放总量控制指标可以满足环境管理要求，其来源由建设单位向当地环保部门申请调配。</w:t>
            </w:r>
          </w:p>
          <w:p>
            <w:pPr>
              <w:pStyle w:val="61"/>
              <w:numPr>
                <w:ilvl w:val="0"/>
                <w:numId w:val="0"/>
              </w:numPr>
              <w:spacing w:line="240" w:lineRule="auto"/>
              <w:rPr>
                <w:rFonts w:ascii="Times New Roman" w:hAnsi="Times New Roman"/>
              </w:rPr>
            </w:pPr>
            <w:r>
              <w:rPr>
                <w:rFonts w:ascii="Times New Roman" w:hAnsi="Times New Roman"/>
              </w:rPr>
              <w:t>表7-</w:t>
            </w:r>
            <w:r>
              <w:rPr>
                <w:rFonts w:hint="eastAsia" w:ascii="Times New Roman" w:hAnsi="Times New Roman"/>
              </w:rPr>
              <w:t>7</w:t>
            </w:r>
            <w:r>
              <w:rPr>
                <w:rFonts w:ascii="Times New Roman" w:hAnsi="Times New Roman"/>
              </w:rPr>
              <w:t xml:space="preserve">  大气污染物有组织排放量核算表</w:t>
            </w:r>
          </w:p>
          <w:tbl>
            <w:tblPr>
              <w:tblStyle w:val="3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5"/>
              <w:gridCol w:w="1162"/>
              <w:gridCol w:w="1221"/>
              <w:gridCol w:w="2300"/>
              <w:gridCol w:w="1506"/>
              <w:gridCol w:w="14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635" w:type="dxa"/>
                  <w:vMerge w:val="restart"/>
                  <w:tcBorders>
                    <w:tl2br w:val="nil"/>
                    <w:tr2bl w:val="nil"/>
                  </w:tcBorders>
                  <w:vAlign w:val="center"/>
                </w:tcPr>
                <w:p>
                  <w:pPr>
                    <w:spacing w:line="280" w:lineRule="exact"/>
                    <w:jc w:val="center"/>
                    <w:rPr>
                      <w:rFonts w:ascii="Times New Roman" w:hAnsi="Times New Roman"/>
                      <w:b/>
                      <w:bCs/>
                      <w:szCs w:val="21"/>
                    </w:rPr>
                  </w:pPr>
                  <w:r>
                    <w:rPr>
                      <w:rFonts w:ascii="Times New Roman" w:hAnsi="Times New Roman"/>
                      <w:b/>
                      <w:bCs/>
                      <w:szCs w:val="21"/>
                    </w:rPr>
                    <w:t>序号</w:t>
                  </w:r>
                </w:p>
              </w:tc>
              <w:tc>
                <w:tcPr>
                  <w:tcW w:w="1162" w:type="dxa"/>
                  <w:vMerge w:val="restart"/>
                  <w:tcBorders>
                    <w:tl2br w:val="nil"/>
                    <w:tr2bl w:val="nil"/>
                  </w:tcBorders>
                  <w:vAlign w:val="center"/>
                </w:tcPr>
                <w:p>
                  <w:pPr>
                    <w:spacing w:line="280" w:lineRule="exact"/>
                    <w:jc w:val="center"/>
                    <w:rPr>
                      <w:rFonts w:ascii="Times New Roman" w:hAnsi="Times New Roman"/>
                      <w:b/>
                      <w:bCs/>
                      <w:szCs w:val="21"/>
                    </w:rPr>
                  </w:pPr>
                  <w:r>
                    <w:rPr>
                      <w:rFonts w:ascii="Times New Roman" w:hAnsi="Times New Roman"/>
                      <w:b/>
                      <w:bCs/>
                      <w:szCs w:val="21"/>
                    </w:rPr>
                    <w:t>排放口编号</w:t>
                  </w:r>
                </w:p>
              </w:tc>
              <w:tc>
                <w:tcPr>
                  <w:tcW w:w="1221" w:type="dxa"/>
                  <w:vMerge w:val="restart"/>
                  <w:tcBorders>
                    <w:tl2br w:val="nil"/>
                    <w:tr2bl w:val="nil"/>
                  </w:tcBorders>
                  <w:vAlign w:val="center"/>
                </w:tcPr>
                <w:p>
                  <w:pPr>
                    <w:spacing w:line="280" w:lineRule="exact"/>
                    <w:jc w:val="center"/>
                    <w:rPr>
                      <w:rFonts w:ascii="Times New Roman" w:hAnsi="Times New Roman"/>
                      <w:b/>
                      <w:bCs/>
                      <w:szCs w:val="21"/>
                    </w:rPr>
                  </w:pPr>
                  <w:r>
                    <w:rPr>
                      <w:rFonts w:ascii="Times New Roman" w:hAnsi="Times New Roman"/>
                      <w:b/>
                      <w:bCs/>
                      <w:szCs w:val="21"/>
                    </w:rPr>
                    <w:t>污染物</w:t>
                  </w:r>
                </w:p>
              </w:tc>
              <w:tc>
                <w:tcPr>
                  <w:tcW w:w="2300" w:type="dxa"/>
                  <w:vMerge w:val="restart"/>
                  <w:tcBorders>
                    <w:tl2br w:val="nil"/>
                    <w:tr2bl w:val="nil"/>
                  </w:tcBorders>
                  <w:vAlign w:val="center"/>
                </w:tcPr>
                <w:p>
                  <w:pPr>
                    <w:spacing w:line="280" w:lineRule="exact"/>
                    <w:jc w:val="center"/>
                    <w:rPr>
                      <w:rFonts w:ascii="Times New Roman" w:hAnsi="Times New Roman"/>
                      <w:b/>
                      <w:bCs/>
                      <w:szCs w:val="21"/>
                    </w:rPr>
                  </w:pPr>
                  <w:r>
                    <w:rPr>
                      <w:rFonts w:ascii="Times New Roman" w:hAnsi="Times New Roman"/>
                      <w:b/>
                      <w:bCs/>
                      <w:szCs w:val="21"/>
                    </w:rPr>
                    <w:t>核算排放浓度（mg/m</w:t>
                  </w:r>
                  <w:r>
                    <w:rPr>
                      <w:rFonts w:ascii="Times New Roman" w:hAnsi="Times New Roman"/>
                      <w:b/>
                      <w:bCs/>
                      <w:szCs w:val="21"/>
                      <w:vertAlign w:val="superscript"/>
                    </w:rPr>
                    <w:t>3</w:t>
                  </w:r>
                  <w:r>
                    <w:rPr>
                      <w:rFonts w:ascii="Times New Roman" w:hAnsi="Times New Roman"/>
                      <w:b/>
                      <w:bCs/>
                      <w:szCs w:val="21"/>
                    </w:rPr>
                    <w:t>）</w:t>
                  </w:r>
                </w:p>
              </w:tc>
              <w:tc>
                <w:tcPr>
                  <w:tcW w:w="1506" w:type="dxa"/>
                  <w:tcBorders>
                    <w:tl2br w:val="nil"/>
                    <w:tr2bl w:val="nil"/>
                  </w:tcBorders>
                  <w:vAlign w:val="center"/>
                </w:tcPr>
                <w:p>
                  <w:pPr>
                    <w:spacing w:line="280" w:lineRule="exact"/>
                    <w:jc w:val="center"/>
                    <w:rPr>
                      <w:rFonts w:ascii="Times New Roman" w:hAnsi="Times New Roman"/>
                      <w:b/>
                      <w:bCs/>
                      <w:szCs w:val="21"/>
                    </w:rPr>
                  </w:pPr>
                  <w:r>
                    <w:rPr>
                      <w:rFonts w:ascii="Times New Roman" w:hAnsi="Times New Roman"/>
                      <w:b/>
                      <w:bCs/>
                      <w:szCs w:val="21"/>
                    </w:rPr>
                    <w:t>核算排放速率</w:t>
                  </w:r>
                </w:p>
              </w:tc>
              <w:tc>
                <w:tcPr>
                  <w:tcW w:w="1472" w:type="dxa"/>
                  <w:tcBorders>
                    <w:tl2br w:val="nil"/>
                    <w:tr2bl w:val="nil"/>
                  </w:tcBorders>
                  <w:vAlign w:val="center"/>
                </w:tcPr>
                <w:p>
                  <w:pPr>
                    <w:spacing w:line="280" w:lineRule="exact"/>
                    <w:jc w:val="center"/>
                    <w:rPr>
                      <w:rFonts w:ascii="Times New Roman" w:hAnsi="Times New Roman"/>
                      <w:b/>
                      <w:bCs/>
                      <w:szCs w:val="21"/>
                    </w:rPr>
                  </w:pPr>
                  <w:r>
                    <w:rPr>
                      <w:rFonts w:ascii="Times New Roman" w:hAnsi="Times New Roman"/>
                      <w:b/>
                      <w:bCs/>
                      <w:szCs w:val="21"/>
                    </w:rPr>
                    <w:t>核算年排放量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 w:hRule="atLeast"/>
              </w:trPr>
              <w:tc>
                <w:tcPr>
                  <w:tcW w:w="635" w:type="dxa"/>
                  <w:vMerge w:val="continue"/>
                  <w:tcBorders>
                    <w:tl2br w:val="nil"/>
                    <w:tr2bl w:val="nil"/>
                  </w:tcBorders>
                  <w:vAlign w:val="center"/>
                </w:tcPr>
                <w:p>
                  <w:pPr>
                    <w:spacing w:line="280" w:lineRule="exact"/>
                    <w:jc w:val="center"/>
                    <w:rPr>
                      <w:rFonts w:ascii="Times New Roman" w:hAnsi="Times New Roman"/>
                      <w:b/>
                      <w:bCs/>
                      <w:szCs w:val="21"/>
                    </w:rPr>
                  </w:pPr>
                </w:p>
              </w:tc>
              <w:tc>
                <w:tcPr>
                  <w:tcW w:w="1162" w:type="dxa"/>
                  <w:vMerge w:val="continue"/>
                  <w:tcBorders>
                    <w:tl2br w:val="nil"/>
                    <w:tr2bl w:val="nil"/>
                  </w:tcBorders>
                  <w:vAlign w:val="center"/>
                </w:tcPr>
                <w:p>
                  <w:pPr>
                    <w:spacing w:line="280" w:lineRule="exact"/>
                    <w:jc w:val="center"/>
                    <w:rPr>
                      <w:rFonts w:ascii="Times New Roman" w:hAnsi="Times New Roman"/>
                      <w:b/>
                      <w:bCs/>
                      <w:szCs w:val="21"/>
                    </w:rPr>
                  </w:pPr>
                </w:p>
              </w:tc>
              <w:tc>
                <w:tcPr>
                  <w:tcW w:w="1221" w:type="dxa"/>
                  <w:vMerge w:val="continue"/>
                  <w:tcBorders>
                    <w:tl2br w:val="nil"/>
                    <w:tr2bl w:val="nil"/>
                  </w:tcBorders>
                  <w:vAlign w:val="center"/>
                </w:tcPr>
                <w:p>
                  <w:pPr>
                    <w:spacing w:line="280" w:lineRule="exact"/>
                    <w:jc w:val="center"/>
                    <w:rPr>
                      <w:rFonts w:ascii="Times New Roman" w:hAnsi="Times New Roman"/>
                      <w:b/>
                      <w:bCs/>
                      <w:szCs w:val="21"/>
                    </w:rPr>
                  </w:pPr>
                </w:p>
              </w:tc>
              <w:tc>
                <w:tcPr>
                  <w:tcW w:w="2300" w:type="dxa"/>
                  <w:vMerge w:val="continue"/>
                  <w:tcBorders>
                    <w:tl2br w:val="nil"/>
                    <w:tr2bl w:val="nil"/>
                  </w:tcBorders>
                  <w:vAlign w:val="center"/>
                </w:tcPr>
                <w:p>
                  <w:pPr>
                    <w:spacing w:line="280" w:lineRule="exact"/>
                    <w:jc w:val="center"/>
                    <w:rPr>
                      <w:rFonts w:ascii="Times New Roman" w:hAnsi="Times New Roman"/>
                      <w:b/>
                      <w:bCs/>
                      <w:szCs w:val="21"/>
                    </w:rPr>
                  </w:pPr>
                </w:p>
              </w:tc>
              <w:tc>
                <w:tcPr>
                  <w:tcW w:w="1506" w:type="dxa"/>
                  <w:tcBorders>
                    <w:tl2br w:val="nil"/>
                    <w:tr2bl w:val="nil"/>
                  </w:tcBorders>
                  <w:vAlign w:val="center"/>
                </w:tcPr>
                <w:p>
                  <w:pPr>
                    <w:spacing w:line="280" w:lineRule="exact"/>
                    <w:jc w:val="center"/>
                    <w:rPr>
                      <w:rFonts w:ascii="Times New Roman" w:hAnsi="Times New Roman"/>
                      <w:b/>
                      <w:bCs/>
                      <w:szCs w:val="21"/>
                    </w:rPr>
                  </w:pPr>
                  <w:r>
                    <w:rPr>
                      <w:rFonts w:ascii="Times New Roman" w:hAnsi="Times New Roman"/>
                      <w:b/>
                      <w:bCs/>
                      <w:szCs w:val="21"/>
                    </w:rPr>
                    <w:t>（kg/h）</w:t>
                  </w:r>
                </w:p>
              </w:tc>
              <w:tc>
                <w:tcPr>
                  <w:tcW w:w="1472" w:type="dxa"/>
                  <w:tcBorders>
                    <w:tl2br w:val="nil"/>
                    <w:tr2bl w:val="nil"/>
                  </w:tcBorders>
                  <w:vAlign w:val="center"/>
                </w:tcPr>
                <w:p>
                  <w:pPr>
                    <w:spacing w:line="280" w:lineRule="exact"/>
                    <w:jc w:val="center"/>
                    <w:rPr>
                      <w:rFonts w:ascii="Times New Roman" w:hAnsi="Times New Roman"/>
                      <w:b/>
                      <w:bCs/>
                      <w:szCs w:val="21"/>
                    </w:rPr>
                  </w:pPr>
                  <w:r>
                    <w:rPr>
                      <w:rFonts w:ascii="Times New Roman" w:hAnsi="Times New Roman"/>
                      <w:b/>
                      <w:bCs/>
                      <w:szCs w:val="21"/>
                    </w:rPr>
                    <w:t>（kg/a）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8" w:hRule="atLeast"/>
              </w:trPr>
              <w:tc>
                <w:tcPr>
                  <w:tcW w:w="8296" w:type="dxa"/>
                  <w:gridSpan w:val="6"/>
                  <w:tcBorders>
                    <w:tl2br w:val="nil"/>
                    <w:tr2bl w:val="nil"/>
                  </w:tcBorders>
                  <w:vAlign w:val="center"/>
                </w:tcPr>
                <w:p>
                  <w:pPr>
                    <w:spacing w:line="280" w:lineRule="exact"/>
                    <w:jc w:val="center"/>
                    <w:rPr>
                      <w:rFonts w:ascii="Times New Roman" w:hAnsi="Times New Roman"/>
                      <w:b/>
                      <w:bCs/>
                      <w:szCs w:val="21"/>
                    </w:rPr>
                  </w:pPr>
                  <w:r>
                    <w:rPr>
                      <w:rFonts w:ascii="Times New Roman" w:hAnsi="Times New Roman"/>
                      <w:b/>
                      <w:bCs/>
                      <w:szCs w:val="21"/>
                    </w:rPr>
                    <w:t>一般排放口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635" w:type="dxa"/>
                  <w:tcBorders>
                    <w:tl2br w:val="nil"/>
                    <w:tr2bl w:val="nil"/>
                  </w:tcBorders>
                  <w:vAlign w:val="center"/>
                </w:tcPr>
                <w:p>
                  <w:pPr>
                    <w:spacing w:line="280" w:lineRule="exact"/>
                    <w:jc w:val="center"/>
                    <w:rPr>
                      <w:rFonts w:hint="eastAsia" w:ascii="Times New Roman" w:hAnsi="Times New Roman"/>
                      <w:szCs w:val="21"/>
                    </w:rPr>
                  </w:pPr>
                  <w:r>
                    <w:rPr>
                      <w:rFonts w:hint="eastAsia" w:ascii="Times New Roman" w:hAnsi="Times New Roman"/>
                      <w:szCs w:val="21"/>
                    </w:rPr>
                    <w:t>1</w:t>
                  </w:r>
                </w:p>
              </w:tc>
              <w:tc>
                <w:tcPr>
                  <w:tcW w:w="1162" w:type="dxa"/>
                  <w:tcBorders>
                    <w:tl2br w:val="nil"/>
                    <w:tr2bl w:val="nil"/>
                  </w:tcBorders>
                  <w:vAlign w:val="center"/>
                </w:tcPr>
                <w:p>
                  <w:pPr>
                    <w:spacing w:line="280" w:lineRule="exact"/>
                    <w:jc w:val="center"/>
                    <w:rPr>
                      <w:rFonts w:hint="eastAsia" w:ascii="Times New Roman" w:hAnsi="Times New Roman"/>
                      <w:szCs w:val="21"/>
                    </w:rPr>
                  </w:pPr>
                  <w:r>
                    <w:rPr>
                      <w:rFonts w:hint="eastAsia" w:ascii="Times New Roman" w:hAnsi="Times New Roman"/>
                      <w:szCs w:val="21"/>
                    </w:rPr>
                    <w:t>P</w:t>
                  </w:r>
                </w:p>
              </w:tc>
              <w:tc>
                <w:tcPr>
                  <w:tcW w:w="1221" w:type="dxa"/>
                  <w:tcBorders>
                    <w:tl2br w:val="nil"/>
                    <w:tr2bl w:val="nil"/>
                  </w:tcBorders>
                  <w:vAlign w:val="center"/>
                </w:tcPr>
                <w:p>
                  <w:pPr>
                    <w:jc w:val="center"/>
                    <w:rPr>
                      <w:rFonts w:ascii="Times New Roman" w:hAnsi="Times New Roman"/>
                      <w:szCs w:val="21"/>
                    </w:rPr>
                  </w:pPr>
                  <w:r>
                    <w:rPr>
                      <w:rFonts w:ascii="Times New Roman" w:hAnsi="Times New Roman"/>
                      <w:szCs w:val="21"/>
                    </w:rPr>
                    <w:t>非甲烷总烃</w:t>
                  </w:r>
                </w:p>
              </w:tc>
              <w:tc>
                <w:tcPr>
                  <w:tcW w:w="2300" w:type="dxa"/>
                  <w:tcBorders>
                    <w:tl2br w:val="nil"/>
                    <w:tr2bl w:val="nil"/>
                  </w:tcBorders>
                  <w:vAlign w:val="center"/>
                </w:tcPr>
                <w:p>
                  <w:pPr>
                    <w:jc w:val="center"/>
                    <w:rPr>
                      <w:rFonts w:ascii="Times New Roman" w:hAnsi="Times New Roman"/>
                      <w:szCs w:val="21"/>
                    </w:rPr>
                  </w:pPr>
                  <w:r>
                    <w:rPr>
                      <w:rFonts w:hint="eastAsia" w:ascii="Times New Roman" w:hAnsi="Times New Roman"/>
                      <w:szCs w:val="21"/>
                    </w:rPr>
                    <w:t>17.6</w:t>
                  </w:r>
                </w:p>
              </w:tc>
              <w:tc>
                <w:tcPr>
                  <w:tcW w:w="1506" w:type="dxa"/>
                  <w:tcBorders>
                    <w:tl2br w:val="nil"/>
                    <w:tr2bl w:val="nil"/>
                  </w:tcBorders>
                  <w:vAlign w:val="center"/>
                </w:tcPr>
                <w:p>
                  <w:pPr>
                    <w:adjustRightInd w:val="0"/>
                    <w:snapToGrid w:val="0"/>
                    <w:spacing w:line="240" w:lineRule="atLeast"/>
                    <w:jc w:val="center"/>
                    <w:rPr>
                      <w:rFonts w:ascii="Times New Roman" w:hAnsi="Times New Roman"/>
                      <w:szCs w:val="21"/>
                    </w:rPr>
                  </w:pPr>
                  <w:r>
                    <w:rPr>
                      <w:rFonts w:hint="eastAsia" w:ascii="Times New Roman" w:hAnsi="Times New Roman"/>
                      <w:szCs w:val="21"/>
                    </w:rPr>
                    <w:t>0.053</w:t>
                  </w:r>
                </w:p>
              </w:tc>
              <w:tc>
                <w:tcPr>
                  <w:tcW w:w="1472" w:type="dxa"/>
                  <w:tcBorders>
                    <w:tl2br w:val="nil"/>
                    <w:tr2bl w:val="nil"/>
                  </w:tcBorders>
                  <w:vAlign w:val="center"/>
                </w:tcPr>
                <w:p>
                  <w:pPr>
                    <w:jc w:val="center"/>
                    <w:rPr>
                      <w:rFonts w:ascii="Times New Roman" w:hAnsi="Times New Roman"/>
                      <w:szCs w:val="21"/>
                    </w:rPr>
                  </w:pPr>
                  <w:r>
                    <w:rPr>
                      <w:rFonts w:hint="eastAsia" w:ascii="Times New Roman" w:hAnsi="Times New Roman"/>
                      <w:szCs w:val="21"/>
                    </w:rPr>
                    <w:t>127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3018" w:type="dxa"/>
                  <w:gridSpan w:val="3"/>
                  <w:tcBorders>
                    <w:tl2br w:val="nil"/>
                    <w:tr2bl w:val="nil"/>
                  </w:tcBorders>
                  <w:vAlign w:val="center"/>
                </w:tcPr>
                <w:p>
                  <w:pPr>
                    <w:pStyle w:val="48"/>
                    <w:spacing w:before="28"/>
                    <w:ind w:right="1"/>
                    <w:jc w:val="center"/>
                    <w:rPr>
                      <w:rFonts w:ascii="Times New Roman" w:hAnsi="Times New Roman"/>
                      <w:szCs w:val="21"/>
                    </w:rPr>
                  </w:pPr>
                  <w:r>
                    <w:rPr>
                      <w:rFonts w:hint="eastAsia" w:ascii="Times New Roman" w:hAnsi="Times New Roman"/>
                      <w:szCs w:val="21"/>
                    </w:rPr>
                    <w:t>一般排放口合计</w:t>
                  </w:r>
                </w:p>
              </w:tc>
              <w:tc>
                <w:tcPr>
                  <w:tcW w:w="3806" w:type="dxa"/>
                  <w:gridSpan w:val="2"/>
                  <w:tcBorders>
                    <w:tl2br w:val="nil"/>
                    <w:tr2bl w:val="nil"/>
                  </w:tcBorders>
                  <w:vAlign w:val="center"/>
                </w:tcPr>
                <w:p>
                  <w:pPr>
                    <w:jc w:val="center"/>
                    <w:rPr>
                      <w:rFonts w:ascii="Times New Roman" w:hAnsi="Times New Roman"/>
                      <w:szCs w:val="21"/>
                    </w:rPr>
                  </w:pPr>
                  <w:r>
                    <w:rPr>
                      <w:rFonts w:ascii="Times New Roman" w:hAnsi="Times New Roman"/>
                      <w:szCs w:val="21"/>
                    </w:rPr>
                    <w:t>非甲烷总烃</w:t>
                  </w:r>
                </w:p>
              </w:tc>
              <w:tc>
                <w:tcPr>
                  <w:tcW w:w="1472" w:type="dxa"/>
                  <w:tcBorders>
                    <w:tl2br w:val="nil"/>
                    <w:tr2bl w:val="nil"/>
                  </w:tcBorders>
                  <w:vAlign w:val="center"/>
                </w:tcPr>
                <w:p>
                  <w:pPr>
                    <w:adjustRightInd w:val="0"/>
                    <w:snapToGrid w:val="0"/>
                    <w:spacing w:line="240" w:lineRule="atLeast"/>
                    <w:jc w:val="center"/>
                    <w:rPr>
                      <w:rFonts w:ascii="Times New Roman" w:hAnsi="Times New Roman"/>
                      <w:szCs w:val="21"/>
                    </w:rPr>
                  </w:pPr>
                  <w:r>
                    <w:rPr>
                      <w:rFonts w:hint="eastAsia" w:ascii="Times New Roman" w:hAnsi="Times New Roman"/>
                      <w:szCs w:val="21"/>
                    </w:rPr>
                    <w:t>127</w:t>
                  </w:r>
                </w:p>
              </w:tc>
            </w:tr>
          </w:tbl>
          <w:p>
            <w:pPr>
              <w:pStyle w:val="61"/>
              <w:numPr>
                <w:ilvl w:val="0"/>
                <w:numId w:val="0"/>
              </w:numPr>
              <w:spacing w:line="240" w:lineRule="auto"/>
              <w:rPr>
                <w:rFonts w:ascii="Times New Roman" w:hAnsi="Times New Roman"/>
              </w:rPr>
            </w:pPr>
            <w:r>
              <w:rPr>
                <w:rFonts w:ascii="Times New Roman" w:hAnsi="Times New Roman"/>
              </w:rPr>
              <w:t>表7-</w:t>
            </w:r>
            <w:r>
              <w:rPr>
                <w:rFonts w:hint="eastAsia" w:ascii="Times New Roman" w:hAnsi="Times New Roman"/>
              </w:rPr>
              <w:t>8</w:t>
            </w:r>
            <w:r>
              <w:rPr>
                <w:rFonts w:ascii="Times New Roman" w:hAnsi="Times New Roman"/>
              </w:rPr>
              <w:t xml:space="preserve"> 大气污染物无组织排放量核算表</w:t>
            </w:r>
          </w:p>
          <w:tbl>
            <w:tblPr>
              <w:tblStyle w:val="3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65"/>
              <w:gridCol w:w="627"/>
              <w:gridCol w:w="1011"/>
              <w:gridCol w:w="971"/>
              <w:gridCol w:w="1011"/>
              <w:gridCol w:w="1943"/>
              <w:gridCol w:w="1149"/>
              <w:gridCol w:w="10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trPr>
              <w:tc>
                <w:tcPr>
                  <w:tcW w:w="568" w:type="dxa"/>
                  <w:vMerge w:val="restart"/>
                  <w:tcBorders>
                    <w:tl2br w:val="nil"/>
                    <w:tr2bl w:val="nil"/>
                  </w:tcBorders>
                  <w:vAlign w:val="center"/>
                </w:tcPr>
                <w:p>
                  <w:pPr>
                    <w:snapToGrid w:val="0"/>
                    <w:spacing w:line="320" w:lineRule="exact"/>
                    <w:jc w:val="center"/>
                    <w:rPr>
                      <w:rFonts w:ascii="Times New Roman" w:hAnsi="Times New Roman"/>
                      <w:szCs w:val="21"/>
                    </w:rPr>
                  </w:pPr>
                  <w:r>
                    <w:rPr>
                      <w:rFonts w:ascii="Times New Roman" w:hAnsi="Times New Roman"/>
                      <w:szCs w:val="21"/>
                    </w:rPr>
                    <w:t>序号</w:t>
                  </w:r>
                </w:p>
              </w:tc>
              <w:tc>
                <w:tcPr>
                  <w:tcW w:w="631" w:type="dxa"/>
                  <w:vMerge w:val="restart"/>
                  <w:tcBorders>
                    <w:tl2br w:val="nil"/>
                    <w:tr2bl w:val="nil"/>
                  </w:tcBorders>
                  <w:vAlign w:val="center"/>
                </w:tcPr>
                <w:p>
                  <w:pPr>
                    <w:snapToGrid w:val="0"/>
                    <w:spacing w:line="320" w:lineRule="exact"/>
                    <w:jc w:val="center"/>
                    <w:rPr>
                      <w:rFonts w:ascii="Times New Roman" w:hAnsi="Times New Roman"/>
                      <w:szCs w:val="21"/>
                    </w:rPr>
                  </w:pPr>
                  <w:r>
                    <w:rPr>
                      <w:rFonts w:ascii="Times New Roman" w:hAnsi="Times New Roman"/>
                      <w:szCs w:val="21"/>
                    </w:rPr>
                    <w:t>排放口编号</w:t>
                  </w:r>
                </w:p>
              </w:tc>
              <w:tc>
                <w:tcPr>
                  <w:tcW w:w="1020" w:type="dxa"/>
                  <w:vMerge w:val="restart"/>
                  <w:tcBorders>
                    <w:tl2br w:val="nil"/>
                    <w:tr2bl w:val="nil"/>
                  </w:tcBorders>
                  <w:vAlign w:val="center"/>
                </w:tcPr>
                <w:p>
                  <w:pPr>
                    <w:snapToGrid w:val="0"/>
                    <w:spacing w:line="320" w:lineRule="exact"/>
                    <w:rPr>
                      <w:rFonts w:ascii="Times New Roman" w:hAnsi="Times New Roman"/>
                      <w:szCs w:val="21"/>
                    </w:rPr>
                  </w:pPr>
                  <w:r>
                    <w:rPr>
                      <w:rFonts w:ascii="Times New Roman" w:hAnsi="Times New Roman"/>
                      <w:szCs w:val="21"/>
                    </w:rPr>
                    <w:t>产污环节</w:t>
                  </w:r>
                </w:p>
              </w:tc>
              <w:tc>
                <w:tcPr>
                  <w:tcW w:w="981" w:type="dxa"/>
                  <w:vMerge w:val="restart"/>
                  <w:tcBorders>
                    <w:tl2br w:val="nil"/>
                    <w:tr2bl w:val="nil"/>
                  </w:tcBorders>
                  <w:vAlign w:val="center"/>
                </w:tcPr>
                <w:p>
                  <w:pPr>
                    <w:snapToGrid w:val="0"/>
                    <w:spacing w:line="320" w:lineRule="exact"/>
                    <w:jc w:val="center"/>
                    <w:rPr>
                      <w:rFonts w:ascii="Times New Roman" w:hAnsi="Times New Roman"/>
                      <w:szCs w:val="21"/>
                    </w:rPr>
                  </w:pPr>
                  <w:r>
                    <w:rPr>
                      <w:rFonts w:ascii="Times New Roman" w:hAnsi="Times New Roman"/>
                      <w:szCs w:val="21"/>
                    </w:rPr>
                    <w:t>污染物</w:t>
                  </w:r>
                </w:p>
              </w:tc>
              <w:tc>
                <w:tcPr>
                  <w:tcW w:w="1022" w:type="dxa"/>
                  <w:vMerge w:val="restart"/>
                  <w:tcBorders>
                    <w:tl2br w:val="nil"/>
                    <w:tr2bl w:val="nil"/>
                  </w:tcBorders>
                  <w:vAlign w:val="center"/>
                </w:tcPr>
                <w:p>
                  <w:pPr>
                    <w:snapToGrid w:val="0"/>
                    <w:spacing w:line="320" w:lineRule="exact"/>
                    <w:jc w:val="center"/>
                    <w:rPr>
                      <w:rFonts w:ascii="Times New Roman" w:hAnsi="Times New Roman"/>
                      <w:szCs w:val="21"/>
                    </w:rPr>
                  </w:pPr>
                  <w:r>
                    <w:rPr>
                      <w:rFonts w:ascii="Times New Roman" w:hAnsi="Times New Roman"/>
                      <w:szCs w:val="21"/>
                    </w:rPr>
                    <w:t>主要污染防治措施</w:t>
                  </w:r>
                </w:p>
              </w:tc>
              <w:tc>
                <w:tcPr>
                  <w:tcW w:w="3056" w:type="dxa"/>
                  <w:gridSpan w:val="2"/>
                  <w:tcBorders>
                    <w:tl2br w:val="nil"/>
                    <w:tr2bl w:val="nil"/>
                  </w:tcBorders>
                  <w:vAlign w:val="center"/>
                </w:tcPr>
                <w:p>
                  <w:pPr>
                    <w:snapToGrid w:val="0"/>
                    <w:spacing w:line="320" w:lineRule="exact"/>
                    <w:jc w:val="center"/>
                    <w:rPr>
                      <w:rFonts w:ascii="Times New Roman" w:hAnsi="Times New Roman"/>
                      <w:szCs w:val="21"/>
                    </w:rPr>
                  </w:pPr>
                  <w:r>
                    <w:rPr>
                      <w:rFonts w:ascii="Times New Roman" w:hAnsi="Times New Roman"/>
                      <w:szCs w:val="21"/>
                    </w:rPr>
                    <w:t>国家或地方污染物排放标准</w:t>
                  </w:r>
                </w:p>
              </w:tc>
              <w:tc>
                <w:tcPr>
                  <w:tcW w:w="1018" w:type="dxa"/>
                  <w:vMerge w:val="restart"/>
                  <w:tcBorders>
                    <w:tl2br w:val="nil"/>
                    <w:tr2bl w:val="nil"/>
                  </w:tcBorders>
                  <w:vAlign w:val="center"/>
                </w:tcPr>
                <w:p>
                  <w:pPr>
                    <w:snapToGrid w:val="0"/>
                    <w:spacing w:line="320" w:lineRule="exact"/>
                    <w:jc w:val="center"/>
                    <w:rPr>
                      <w:rFonts w:ascii="Times New Roman" w:hAnsi="Times New Roman"/>
                      <w:szCs w:val="21"/>
                    </w:rPr>
                  </w:pPr>
                  <w:r>
                    <w:rPr>
                      <w:rFonts w:ascii="Times New Roman" w:hAnsi="Times New Roman"/>
                      <w:szCs w:val="21"/>
                    </w:rPr>
                    <w:t>年排放量</w:t>
                  </w:r>
                </w:p>
                <w:p>
                  <w:pPr>
                    <w:snapToGrid w:val="0"/>
                    <w:spacing w:line="320" w:lineRule="exact"/>
                    <w:jc w:val="center"/>
                    <w:rPr>
                      <w:rFonts w:ascii="Times New Roman" w:hAnsi="Times New Roman"/>
                      <w:szCs w:val="21"/>
                    </w:rPr>
                  </w:pPr>
                  <w:r>
                    <w:rPr>
                      <w:rFonts w:ascii="Times New Roman" w:hAnsi="Times New Roman"/>
                      <w:szCs w:val="21"/>
                    </w:rPr>
                    <w:t>（kg/a）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 w:hRule="atLeast"/>
              </w:trPr>
              <w:tc>
                <w:tcPr>
                  <w:tcW w:w="568" w:type="dxa"/>
                  <w:vMerge w:val="continue"/>
                  <w:tcBorders>
                    <w:tl2br w:val="nil"/>
                    <w:tr2bl w:val="nil"/>
                  </w:tcBorders>
                  <w:vAlign w:val="center"/>
                </w:tcPr>
                <w:p>
                  <w:pPr>
                    <w:snapToGrid w:val="0"/>
                    <w:spacing w:line="320" w:lineRule="exact"/>
                    <w:jc w:val="center"/>
                    <w:rPr>
                      <w:rFonts w:ascii="Times New Roman" w:hAnsi="Times New Roman"/>
                      <w:szCs w:val="21"/>
                    </w:rPr>
                  </w:pPr>
                </w:p>
              </w:tc>
              <w:tc>
                <w:tcPr>
                  <w:tcW w:w="631" w:type="dxa"/>
                  <w:vMerge w:val="continue"/>
                  <w:tcBorders>
                    <w:tl2br w:val="nil"/>
                    <w:tr2bl w:val="nil"/>
                  </w:tcBorders>
                  <w:vAlign w:val="center"/>
                </w:tcPr>
                <w:p>
                  <w:pPr>
                    <w:snapToGrid w:val="0"/>
                    <w:spacing w:line="320" w:lineRule="exact"/>
                    <w:jc w:val="center"/>
                    <w:rPr>
                      <w:rFonts w:ascii="Times New Roman" w:hAnsi="Times New Roman"/>
                      <w:szCs w:val="21"/>
                    </w:rPr>
                  </w:pPr>
                </w:p>
              </w:tc>
              <w:tc>
                <w:tcPr>
                  <w:tcW w:w="1020" w:type="dxa"/>
                  <w:vMerge w:val="continue"/>
                  <w:tcBorders>
                    <w:tl2br w:val="nil"/>
                    <w:tr2bl w:val="nil"/>
                  </w:tcBorders>
                  <w:vAlign w:val="center"/>
                </w:tcPr>
                <w:p>
                  <w:pPr>
                    <w:snapToGrid w:val="0"/>
                    <w:spacing w:line="320" w:lineRule="exact"/>
                    <w:jc w:val="center"/>
                    <w:rPr>
                      <w:rFonts w:ascii="Times New Roman" w:hAnsi="Times New Roman"/>
                      <w:szCs w:val="21"/>
                    </w:rPr>
                  </w:pPr>
                </w:p>
              </w:tc>
              <w:tc>
                <w:tcPr>
                  <w:tcW w:w="981" w:type="dxa"/>
                  <w:vMerge w:val="continue"/>
                  <w:tcBorders>
                    <w:tl2br w:val="nil"/>
                    <w:tr2bl w:val="nil"/>
                  </w:tcBorders>
                  <w:vAlign w:val="center"/>
                </w:tcPr>
                <w:p>
                  <w:pPr>
                    <w:snapToGrid w:val="0"/>
                    <w:spacing w:line="320" w:lineRule="exact"/>
                    <w:jc w:val="center"/>
                    <w:rPr>
                      <w:rFonts w:ascii="Times New Roman" w:hAnsi="Times New Roman"/>
                      <w:szCs w:val="21"/>
                    </w:rPr>
                  </w:pPr>
                </w:p>
              </w:tc>
              <w:tc>
                <w:tcPr>
                  <w:tcW w:w="1022" w:type="dxa"/>
                  <w:vMerge w:val="continue"/>
                  <w:tcBorders>
                    <w:tl2br w:val="nil"/>
                    <w:tr2bl w:val="nil"/>
                  </w:tcBorders>
                  <w:vAlign w:val="center"/>
                </w:tcPr>
                <w:p>
                  <w:pPr>
                    <w:snapToGrid w:val="0"/>
                    <w:spacing w:line="320" w:lineRule="exact"/>
                    <w:jc w:val="center"/>
                    <w:rPr>
                      <w:rFonts w:ascii="Times New Roman" w:hAnsi="Times New Roman"/>
                      <w:szCs w:val="21"/>
                    </w:rPr>
                  </w:pPr>
                </w:p>
              </w:tc>
              <w:tc>
                <w:tcPr>
                  <w:tcW w:w="1907" w:type="dxa"/>
                  <w:vMerge w:val="restart"/>
                  <w:tcBorders>
                    <w:tl2br w:val="nil"/>
                    <w:tr2bl w:val="nil"/>
                  </w:tcBorders>
                  <w:vAlign w:val="center"/>
                </w:tcPr>
                <w:p>
                  <w:pPr>
                    <w:snapToGrid w:val="0"/>
                    <w:spacing w:line="320" w:lineRule="exact"/>
                    <w:jc w:val="center"/>
                    <w:rPr>
                      <w:rFonts w:ascii="Times New Roman" w:hAnsi="Times New Roman"/>
                      <w:szCs w:val="21"/>
                    </w:rPr>
                  </w:pPr>
                  <w:r>
                    <w:rPr>
                      <w:rFonts w:ascii="Times New Roman" w:hAnsi="Times New Roman"/>
                      <w:szCs w:val="21"/>
                    </w:rPr>
                    <w:t>标准名称</w:t>
                  </w:r>
                </w:p>
              </w:tc>
              <w:tc>
                <w:tcPr>
                  <w:tcW w:w="1149" w:type="dxa"/>
                  <w:tcBorders>
                    <w:tl2br w:val="nil"/>
                    <w:tr2bl w:val="nil"/>
                  </w:tcBorders>
                  <w:vAlign w:val="center"/>
                </w:tcPr>
                <w:p>
                  <w:pPr>
                    <w:snapToGrid w:val="0"/>
                    <w:spacing w:line="320" w:lineRule="exact"/>
                    <w:jc w:val="center"/>
                    <w:rPr>
                      <w:rFonts w:ascii="Times New Roman" w:hAnsi="Times New Roman"/>
                      <w:szCs w:val="21"/>
                    </w:rPr>
                  </w:pPr>
                  <w:r>
                    <w:rPr>
                      <w:rFonts w:ascii="Times New Roman" w:hAnsi="Times New Roman"/>
                      <w:szCs w:val="21"/>
                    </w:rPr>
                    <w:t>浓度限值</w:t>
                  </w:r>
                </w:p>
              </w:tc>
              <w:tc>
                <w:tcPr>
                  <w:tcW w:w="1018" w:type="dxa"/>
                  <w:vMerge w:val="continue"/>
                  <w:tcBorders>
                    <w:tl2br w:val="nil"/>
                    <w:tr2bl w:val="nil"/>
                  </w:tcBorders>
                  <w:vAlign w:val="center"/>
                </w:tcPr>
                <w:p>
                  <w:pPr>
                    <w:snapToGrid w:val="0"/>
                    <w:spacing w:line="320" w:lineRule="exact"/>
                    <w:jc w:val="center"/>
                    <w:rPr>
                      <w:rFonts w:ascii="Times New Roman" w:hAnsi="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 w:hRule="atLeast"/>
              </w:trPr>
              <w:tc>
                <w:tcPr>
                  <w:tcW w:w="568" w:type="dxa"/>
                  <w:vMerge w:val="continue"/>
                  <w:tcBorders>
                    <w:tl2br w:val="nil"/>
                    <w:tr2bl w:val="nil"/>
                  </w:tcBorders>
                  <w:vAlign w:val="center"/>
                </w:tcPr>
                <w:p>
                  <w:pPr>
                    <w:snapToGrid w:val="0"/>
                    <w:spacing w:line="320" w:lineRule="exact"/>
                    <w:jc w:val="center"/>
                    <w:rPr>
                      <w:rFonts w:ascii="Times New Roman" w:hAnsi="Times New Roman"/>
                      <w:szCs w:val="21"/>
                    </w:rPr>
                  </w:pPr>
                </w:p>
              </w:tc>
              <w:tc>
                <w:tcPr>
                  <w:tcW w:w="631" w:type="dxa"/>
                  <w:vMerge w:val="continue"/>
                  <w:tcBorders>
                    <w:tl2br w:val="nil"/>
                    <w:tr2bl w:val="nil"/>
                  </w:tcBorders>
                  <w:vAlign w:val="center"/>
                </w:tcPr>
                <w:p>
                  <w:pPr>
                    <w:snapToGrid w:val="0"/>
                    <w:spacing w:line="320" w:lineRule="exact"/>
                    <w:jc w:val="center"/>
                    <w:rPr>
                      <w:rFonts w:ascii="Times New Roman" w:hAnsi="Times New Roman"/>
                      <w:szCs w:val="21"/>
                    </w:rPr>
                  </w:pPr>
                </w:p>
              </w:tc>
              <w:tc>
                <w:tcPr>
                  <w:tcW w:w="1020" w:type="dxa"/>
                  <w:vMerge w:val="continue"/>
                  <w:tcBorders>
                    <w:tl2br w:val="nil"/>
                    <w:tr2bl w:val="nil"/>
                  </w:tcBorders>
                  <w:vAlign w:val="center"/>
                </w:tcPr>
                <w:p>
                  <w:pPr>
                    <w:snapToGrid w:val="0"/>
                    <w:spacing w:line="320" w:lineRule="exact"/>
                    <w:jc w:val="center"/>
                    <w:rPr>
                      <w:rFonts w:ascii="Times New Roman" w:hAnsi="Times New Roman"/>
                      <w:szCs w:val="21"/>
                    </w:rPr>
                  </w:pPr>
                </w:p>
              </w:tc>
              <w:tc>
                <w:tcPr>
                  <w:tcW w:w="981" w:type="dxa"/>
                  <w:vMerge w:val="continue"/>
                  <w:tcBorders>
                    <w:tl2br w:val="nil"/>
                    <w:tr2bl w:val="nil"/>
                  </w:tcBorders>
                  <w:vAlign w:val="center"/>
                </w:tcPr>
                <w:p>
                  <w:pPr>
                    <w:snapToGrid w:val="0"/>
                    <w:spacing w:line="320" w:lineRule="exact"/>
                    <w:jc w:val="center"/>
                    <w:rPr>
                      <w:rFonts w:ascii="Times New Roman" w:hAnsi="Times New Roman"/>
                      <w:szCs w:val="21"/>
                    </w:rPr>
                  </w:pPr>
                </w:p>
              </w:tc>
              <w:tc>
                <w:tcPr>
                  <w:tcW w:w="1022" w:type="dxa"/>
                  <w:vMerge w:val="continue"/>
                  <w:tcBorders>
                    <w:tl2br w:val="nil"/>
                    <w:tr2bl w:val="nil"/>
                  </w:tcBorders>
                  <w:vAlign w:val="center"/>
                </w:tcPr>
                <w:p>
                  <w:pPr>
                    <w:snapToGrid w:val="0"/>
                    <w:spacing w:line="320" w:lineRule="exact"/>
                    <w:jc w:val="center"/>
                    <w:rPr>
                      <w:rFonts w:ascii="Times New Roman" w:hAnsi="Times New Roman"/>
                      <w:szCs w:val="21"/>
                    </w:rPr>
                  </w:pPr>
                </w:p>
              </w:tc>
              <w:tc>
                <w:tcPr>
                  <w:tcW w:w="1907" w:type="dxa"/>
                  <w:vMerge w:val="continue"/>
                  <w:tcBorders>
                    <w:tl2br w:val="nil"/>
                    <w:tr2bl w:val="nil"/>
                  </w:tcBorders>
                  <w:vAlign w:val="center"/>
                </w:tcPr>
                <w:p>
                  <w:pPr>
                    <w:snapToGrid w:val="0"/>
                    <w:spacing w:line="320" w:lineRule="exact"/>
                    <w:jc w:val="center"/>
                    <w:rPr>
                      <w:rFonts w:ascii="Times New Roman" w:hAnsi="Times New Roman"/>
                      <w:szCs w:val="21"/>
                    </w:rPr>
                  </w:pPr>
                </w:p>
              </w:tc>
              <w:tc>
                <w:tcPr>
                  <w:tcW w:w="1149" w:type="dxa"/>
                  <w:tcBorders>
                    <w:tl2br w:val="nil"/>
                    <w:tr2bl w:val="nil"/>
                  </w:tcBorders>
                  <w:vAlign w:val="center"/>
                </w:tcPr>
                <w:p>
                  <w:pPr>
                    <w:snapToGrid w:val="0"/>
                    <w:spacing w:line="320" w:lineRule="exact"/>
                    <w:jc w:val="center"/>
                    <w:rPr>
                      <w:rFonts w:ascii="Times New Roman" w:hAnsi="Times New Roman"/>
                      <w:szCs w:val="21"/>
                    </w:rPr>
                  </w:pPr>
                  <w:r>
                    <w:rPr>
                      <w:rFonts w:ascii="Times New Roman" w:hAnsi="Times New Roman"/>
                      <w:szCs w:val="21"/>
                    </w:rPr>
                    <w:t>（ug/m</w:t>
                  </w:r>
                  <w:r>
                    <w:rPr>
                      <w:rFonts w:ascii="Times New Roman" w:hAnsi="Times New Roman"/>
                      <w:szCs w:val="21"/>
                      <w:vertAlign w:val="superscript"/>
                    </w:rPr>
                    <w:t>3</w:t>
                  </w:r>
                  <w:r>
                    <w:rPr>
                      <w:rFonts w:ascii="Times New Roman" w:hAnsi="Times New Roman"/>
                      <w:szCs w:val="21"/>
                    </w:rPr>
                    <w:t>）</w:t>
                  </w:r>
                </w:p>
              </w:tc>
              <w:tc>
                <w:tcPr>
                  <w:tcW w:w="1018" w:type="dxa"/>
                  <w:vMerge w:val="continue"/>
                  <w:tcBorders>
                    <w:tl2br w:val="nil"/>
                    <w:tr2bl w:val="nil"/>
                  </w:tcBorders>
                  <w:vAlign w:val="center"/>
                </w:tcPr>
                <w:p>
                  <w:pPr>
                    <w:snapToGrid w:val="0"/>
                    <w:spacing w:line="320" w:lineRule="exact"/>
                    <w:jc w:val="center"/>
                    <w:rPr>
                      <w:rFonts w:ascii="Times New Roman" w:hAnsi="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568" w:type="dxa"/>
                  <w:tcBorders>
                    <w:tl2br w:val="nil"/>
                    <w:tr2bl w:val="nil"/>
                  </w:tcBorders>
                  <w:vAlign w:val="center"/>
                </w:tcPr>
                <w:p>
                  <w:pPr>
                    <w:snapToGrid w:val="0"/>
                    <w:spacing w:line="320" w:lineRule="exact"/>
                    <w:jc w:val="center"/>
                    <w:rPr>
                      <w:rFonts w:ascii="Times New Roman" w:hAnsi="Times New Roman"/>
                      <w:color w:val="000000"/>
                      <w:szCs w:val="21"/>
                    </w:rPr>
                  </w:pPr>
                  <w:r>
                    <w:rPr>
                      <w:rFonts w:ascii="Times New Roman" w:hAnsi="Times New Roman"/>
                      <w:color w:val="000000"/>
                      <w:szCs w:val="21"/>
                    </w:rPr>
                    <w:t>1</w:t>
                  </w:r>
                </w:p>
              </w:tc>
              <w:tc>
                <w:tcPr>
                  <w:tcW w:w="631" w:type="dxa"/>
                  <w:vMerge w:val="restart"/>
                  <w:tcBorders>
                    <w:tl2br w:val="nil"/>
                    <w:tr2bl w:val="nil"/>
                  </w:tcBorders>
                  <w:vAlign w:val="center"/>
                </w:tcPr>
                <w:p>
                  <w:pPr>
                    <w:snapToGrid w:val="0"/>
                    <w:spacing w:line="320" w:lineRule="exact"/>
                    <w:jc w:val="center"/>
                    <w:rPr>
                      <w:rFonts w:ascii="Times New Roman" w:hAnsi="Times New Roman"/>
                      <w:color w:val="000000"/>
                      <w:szCs w:val="21"/>
                    </w:rPr>
                  </w:pPr>
                  <w:r>
                    <w:rPr>
                      <w:rFonts w:hint="eastAsia" w:ascii="Times New Roman" w:hAnsi="Times New Roman"/>
                      <w:color w:val="000000"/>
                      <w:szCs w:val="21"/>
                    </w:rPr>
                    <w:t>生产车间</w:t>
                  </w:r>
                </w:p>
              </w:tc>
              <w:tc>
                <w:tcPr>
                  <w:tcW w:w="1020" w:type="dxa"/>
                  <w:tcBorders>
                    <w:tl2br w:val="nil"/>
                    <w:tr2bl w:val="nil"/>
                  </w:tcBorders>
                  <w:vAlign w:val="center"/>
                </w:tcPr>
                <w:p>
                  <w:pPr>
                    <w:pStyle w:val="53"/>
                    <w:adjustRightInd w:val="0"/>
                    <w:snapToGrid w:val="0"/>
                    <w:spacing w:line="240" w:lineRule="auto"/>
                    <w:ind w:left="-53" w:right="-53"/>
                    <w:rPr>
                      <w:rFonts w:ascii="Times New Roman" w:hAnsi="Times New Roman"/>
                      <w:color w:val="000000"/>
                    </w:rPr>
                  </w:pPr>
                  <w:r>
                    <w:rPr>
                      <w:rFonts w:hint="eastAsia" w:ascii="Times New Roman" w:hAnsi="Times New Roman"/>
                      <w:color w:val="000000"/>
                    </w:rPr>
                    <w:t>破碎、上料、混合</w:t>
                  </w:r>
                </w:p>
              </w:tc>
              <w:tc>
                <w:tcPr>
                  <w:tcW w:w="981" w:type="dxa"/>
                  <w:tcBorders>
                    <w:tl2br w:val="nil"/>
                    <w:tr2bl w:val="nil"/>
                  </w:tcBorders>
                  <w:vAlign w:val="center"/>
                </w:tcPr>
                <w:p>
                  <w:pPr>
                    <w:jc w:val="center"/>
                    <w:rPr>
                      <w:rFonts w:hint="eastAsia" w:ascii="Times New Roman" w:hAnsi="Times New Roman"/>
                      <w:color w:val="000000"/>
                      <w:szCs w:val="21"/>
                    </w:rPr>
                  </w:pPr>
                  <w:r>
                    <w:rPr>
                      <w:rFonts w:hint="eastAsia" w:ascii="Times New Roman" w:hAnsi="Times New Roman"/>
                      <w:color w:val="000000"/>
                      <w:szCs w:val="21"/>
                    </w:rPr>
                    <w:t>颗粒物</w:t>
                  </w:r>
                </w:p>
              </w:tc>
              <w:tc>
                <w:tcPr>
                  <w:tcW w:w="1022" w:type="dxa"/>
                  <w:tcBorders>
                    <w:tl2br w:val="nil"/>
                    <w:tr2bl w:val="nil"/>
                  </w:tcBorders>
                  <w:vAlign w:val="center"/>
                </w:tcPr>
                <w:p>
                  <w:pPr>
                    <w:snapToGrid w:val="0"/>
                    <w:spacing w:line="320" w:lineRule="exact"/>
                    <w:jc w:val="center"/>
                    <w:rPr>
                      <w:rFonts w:ascii="Times New Roman" w:hAnsi="Times New Roman"/>
                      <w:color w:val="000000"/>
                      <w:szCs w:val="21"/>
                    </w:rPr>
                  </w:pPr>
                  <w:r>
                    <w:rPr>
                      <w:rFonts w:hint="eastAsia" w:ascii="Times New Roman" w:hAnsi="Times New Roman"/>
                      <w:color w:val="000000"/>
                      <w:szCs w:val="21"/>
                    </w:rPr>
                    <w:t>破碎粉尘经布袋除尘器收集</w:t>
                  </w:r>
                </w:p>
              </w:tc>
              <w:tc>
                <w:tcPr>
                  <w:tcW w:w="1907" w:type="dxa"/>
                  <w:tcBorders>
                    <w:tl2br w:val="nil"/>
                    <w:tr2bl w:val="nil"/>
                  </w:tcBorders>
                  <w:vAlign w:val="center"/>
                </w:tcPr>
                <w:p>
                  <w:pPr>
                    <w:snapToGrid w:val="0"/>
                    <w:spacing w:line="320" w:lineRule="exact"/>
                    <w:jc w:val="center"/>
                    <w:rPr>
                      <w:rFonts w:ascii="Times New Roman" w:hAnsi="Times New Roman"/>
                      <w:color w:val="000000"/>
                      <w:szCs w:val="21"/>
                    </w:rPr>
                  </w:pPr>
                  <w:r>
                    <w:rPr>
                      <w:rFonts w:ascii="Times New Roman" w:hAnsi="Times New Roman"/>
                      <w:color w:val="000000"/>
                      <w:szCs w:val="21"/>
                    </w:rPr>
                    <w:t>《大气污染物综合排放标准》（GB16297-1996）表2无组织排放标准</w:t>
                  </w:r>
                </w:p>
              </w:tc>
              <w:tc>
                <w:tcPr>
                  <w:tcW w:w="1149" w:type="dxa"/>
                  <w:tcBorders>
                    <w:tl2br w:val="nil"/>
                    <w:tr2bl w:val="nil"/>
                  </w:tcBorders>
                  <w:vAlign w:val="center"/>
                </w:tcPr>
                <w:p>
                  <w:pPr>
                    <w:snapToGrid w:val="0"/>
                    <w:spacing w:line="320" w:lineRule="exact"/>
                    <w:jc w:val="center"/>
                    <w:rPr>
                      <w:rFonts w:ascii="Times New Roman" w:hAnsi="Times New Roman"/>
                      <w:color w:val="000000"/>
                      <w:szCs w:val="21"/>
                    </w:rPr>
                  </w:pPr>
                  <w:r>
                    <w:rPr>
                      <w:rFonts w:hint="eastAsia" w:ascii="Times New Roman" w:hAnsi="Times New Roman"/>
                      <w:color w:val="000000"/>
                      <w:szCs w:val="21"/>
                    </w:rPr>
                    <w:t>1000</w:t>
                  </w:r>
                </w:p>
              </w:tc>
              <w:tc>
                <w:tcPr>
                  <w:tcW w:w="1018" w:type="dxa"/>
                  <w:tcBorders>
                    <w:tl2br w:val="nil"/>
                    <w:tr2bl w:val="nil"/>
                  </w:tcBorders>
                  <w:vAlign w:val="center"/>
                </w:tcPr>
                <w:p>
                  <w:pPr>
                    <w:snapToGrid w:val="0"/>
                    <w:spacing w:line="320" w:lineRule="exact"/>
                    <w:jc w:val="center"/>
                    <w:rPr>
                      <w:rFonts w:ascii="Times New Roman" w:hAnsi="Times New Roman"/>
                      <w:color w:val="000000"/>
                      <w:szCs w:val="21"/>
                    </w:rPr>
                  </w:pPr>
                  <w:r>
                    <w:rPr>
                      <w:rFonts w:hint="eastAsia" w:ascii="Times New Roman" w:hAnsi="Times New Roman"/>
                      <w:color w:val="000000"/>
                      <w:szCs w:val="21"/>
                    </w:rPr>
                    <w:t>21.8072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568" w:type="dxa"/>
                  <w:tcBorders>
                    <w:tl2br w:val="nil"/>
                    <w:tr2bl w:val="nil"/>
                  </w:tcBorders>
                  <w:vAlign w:val="center"/>
                </w:tcPr>
                <w:p>
                  <w:pPr>
                    <w:snapToGrid w:val="0"/>
                    <w:spacing w:line="320" w:lineRule="exact"/>
                    <w:jc w:val="center"/>
                    <w:rPr>
                      <w:rFonts w:ascii="Times New Roman" w:hAnsi="Times New Roman"/>
                      <w:color w:val="000000"/>
                      <w:szCs w:val="21"/>
                    </w:rPr>
                  </w:pPr>
                  <w:r>
                    <w:rPr>
                      <w:rFonts w:ascii="Times New Roman" w:hAnsi="Times New Roman"/>
                      <w:color w:val="000000"/>
                      <w:szCs w:val="21"/>
                    </w:rPr>
                    <w:t>2</w:t>
                  </w:r>
                </w:p>
              </w:tc>
              <w:tc>
                <w:tcPr>
                  <w:tcW w:w="631" w:type="dxa"/>
                  <w:vMerge w:val="continue"/>
                  <w:tcBorders>
                    <w:tl2br w:val="nil"/>
                    <w:tr2bl w:val="nil"/>
                  </w:tcBorders>
                </w:tcPr>
                <w:p>
                  <w:pPr>
                    <w:rPr>
                      <w:rFonts w:ascii="Times New Roman" w:hAnsi="Times New Roman"/>
                      <w:color w:val="000000"/>
                    </w:rPr>
                  </w:pPr>
                </w:p>
              </w:tc>
              <w:tc>
                <w:tcPr>
                  <w:tcW w:w="1020" w:type="dxa"/>
                  <w:tcBorders>
                    <w:tl2br w:val="nil"/>
                    <w:tr2bl w:val="nil"/>
                  </w:tcBorders>
                  <w:vAlign w:val="center"/>
                </w:tcPr>
                <w:p>
                  <w:pPr>
                    <w:pStyle w:val="53"/>
                    <w:adjustRightInd w:val="0"/>
                    <w:snapToGrid w:val="0"/>
                    <w:spacing w:line="240" w:lineRule="auto"/>
                    <w:ind w:left="-53" w:right="-53"/>
                    <w:rPr>
                      <w:rFonts w:ascii="Times New Roman" w:hAnsi="Times New Roman"/>
                      <w:color w:val="000000"/>
                    </w:rPr>
                  </w:pPr>
                  <w:r>
                    <w:rPr>
                      <w:rFonts w:hint="eastAsia" w:ascii="Times New Roman" w:hAnsi="Times New Roman"/>
                      <w:color w:val="000000"/>
                    </w:rPr>
                    <w:t>挤塑、吹塑</w:t>
                  </w:r>
                </w:p>
              </w:tc>
              <w:tc>
                <w:tcPr>
                  <w:tcW w:w="981" w:type="dxa"/>
                  <w:tcBorders>
                    <w:tl2br w:val="nil"/>
                    <w:tr2bl w:val="nil"/>
                  </w:tcBorders>
                  <w:vAlign w:val="center"/>
                </w:tcPr>
                <w:p>
                  <w:pPr>
                    <w:jc w:val="center"/>
                    <w:rPr>
                      <w:rFonts w:ascii="Times New Roman" w:hAnsi="Times New Roman"/>
                      <w:color w:val="000000"/>
                      <w:szCs w:val="21"/>
                    </w:rPr>
                  </w:pPr>
                  <w:r>
                    <w:rPr>
                      <w:rFonts w:ascii="Times New Roman" w:hAnsi="Times New Roman"/>
                      <w:color w:val="000000"/>
                      <w:szCs w:val="21"/>
                    </w:rPr>
                    <w:t>非甲烷总烃</w:t>
                  </w:r>
                </w:p>
              </w:tc>
              <w:tc>
                <w:tcPr>
                  <w:tcW w:w="1022" w:type="dxa"/>
                  <w:tcBorders>
                    <w:tl2br w:val="nil"/>
                    <w:tr2bl w:val="nil"/>
                  </w:tcBorders>
                  <w:vAlign w:val="center"/>
                </w:tcPr>
                <w:p>
                  <w:pPr>
                    <w:snapToGrid w:val="0"/>
                    <w:spacing w:line="320" w:lineRule="exact"/>
                    <w:jc w:val="center"/>
                    <w:rPr>
                      <w:rFonts w:ascii="Times New Roman" w:hAnsi="Times New Roman"/>
                      <w:color w:val="000000"/>
                      <w:szCs w:val="21"/>
                    </w:rPr>
                  </w:pPr>
                  <w:r>
                    <w:rPr>
                      <w:rFonts w:hint="eastAsia" w:ascii="Times New Roman" w:hAnsi="Times New Roman"/>
                      <w:color w:val="000000"/>
                      <w:szCs w:val="21"/>
                    </w:rPr>
                    <w:t>加强车间通风</w:t>
                  </w:r>
                </w:p>
              </w:tc>
              <w:tc>
                <w:tcPr>
                  <w:tcW w:w="1907" w:type="dxa"/>
                  <w:tcBorders>
                    <w:tl2br w:val="nil"/>
                    <w:tr2bl w:val="nil"/>
                  </w:tcBorders>
                  <w:vAlign w:val="center"/>
                </w:tcPr>
                <w:p>
                  <w:pPr>
                    <w:snapToGrid w:val="0"/>
                    <w:spacing w:line="320" w:lineRule="exact"/>
                    <w:jc w:val="center"/>
                    <w:rPr>
                      <w:rFonts w:ascii="Times New Roman" w:hAnsi="Times New Roman"/>
                      <w:color w:val="000000"/>
                      <w:szCs w:val="21"/>
                    </w:rPr>
                  </w:pPr>
                  <w:r>
                    <w:rPr>
                      <w:rFonts w:ascii="Times New Roman" w:hAnsi="Times New Roman"/>
                      <w:color w:val="000000"/>
                      <w:szCs w:val="21"/>
                    </w:rPr>
                    <w:t>《合成树脂工业污染物排放标准》（GB31572-2015）</w:t>
                  </w:r>
                </w:p>
              </w:tc>
              <w:tc>
                <w:tcPr>
                  <w:tcW w:w="1149" w:type="dxa"/>
                  <w:tcBorders>
                    <w:tl2br w:val="nil"/>
                    <w:tr2bl w:val="nil"/>
                  </w:tcBorders>
                  <w:vAlign w:val="center"/>
                </w:tcPr>
                <w:p>
                  <w:pPr>
                    <w:snapToGrid w:val="0"/>
                    <w:spacing w:line="320" w:lineRule="exact"/>
                    <w:jc w:val="center"/>
                    <w:rPr>
                      <w:rFonts w:ascii="Times New Roman" w:hAnsi="Times New Roman"/>
                      <w:color w:val="000000"/>
                      <w:szCs w:val="21"/>
                    </w:rPr>
                  </w:pPr>
                  <w:r>
                    <w:rPr>
                      <w:rFonts w:ascii="Times New Roman" w:hAnsi="Times New Roman"/>
                      <w:color w:val="000000"/>
                      <w:szCs w:val="21"/>
                    </w:rPr>
                    <w:t>4000</w:t>
                  </w:r>
                </w:p>
              </w:tc>
              <w:tc>
                <w:tcPr>
                  <w:tcW w:w="1018" w:type="dxa"/>
                  <w:tcBorders>
                    <w:tl2br w:val="nil"/>
                    <w:tr2bl w:val="nil"/>
                  </w:tcBorders>
                  <w:vAlign w:val="center"/>
                </w:tcPr>
                <w:p>
                  <w:pPr>
                    <w:snapToGrid w:val="0"/>
                    <w:spacing w:line="320" w:lineRule="exact"/>
                    <w:jc w:val="center"/>
                    <w:rPr>
                      <w:rFonts w:ascii="Times New Roman" w:hAnsi="Times New Roman"/>
                      <w:color w:val="000000"/>
                      <w:szCs w:val="21"/>
                    </w:rPr>
                  </w:pPr>
                  <w:r>
                    <w:rPr>
                      <w:rFonts w:hint="eastAsia" w:ascii="Times New Roman" w:hAnsi="Times New Roman"/>
                      <w:color w:val="000000"/>
                      <w:szCs w:val="21"/>
                    </w:rPr>
                    <w:t>80</w:t>
                  </w:r>
                </w:p>
              </w:tc>
            </w:tr>
          </w:tbl>
          <w:p>
            <w:pPr>
              <w:pStyle w:val="61"/>
              <w:numPr>
                <w:ilvl w:val="0"/>
                <w:numId w:val="0"/>
              </w:numPr>
              <w:spacing w:line="240" w:lineRule="auto"/>
              <w:rPr>
                <w:rFonts w:ascii="Times New Roman" w:hAnsi="Times New Roman"/>
                <w:color w:val="000000"/>
              </w:rPr>
            </w:pPr>
            <w:r>
              <w:rPr>
                <w:rFonts w:ascii="Times New Roman" w:hAnsi="Times New Roman"/>
                <w:color w:val="000000"/>
              </w:rPr>
              <w:t>表7-</w:t>
            </w:r>
            <w:r>
              <w:rPr>
                <w:rFonts w:hint="eastAsia" w:ascii="Times New Roman" w:hAnsi="Times New Roman"/>
                <w:color w:val="000000"/>
              </w:rPr>
              <w:t>9</w:t>
            </w:r>
            <w:r>
              <w:rPr>
                <w:rFonts w:ascii="Times New Roman" w:hAnsi="Times New Roman"/>
                <w:color w:val="000000"/>
              </w:rPr>
              <w:t xml:space="preserve">  项目大气污染物年排放量核算表</w:t>
            </w:r>
          </w:p>
          <w:tbl>
            <w:tblPr>
              <w:tblStyle w:val="30"/>
              <w:tblW w:w="0" w:type="auto"/>
              <w:tblInd w:w="0" w:type="dxa"/>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Layout w:type="autofit"/>
              <w:tblCellMar>
                <w:top w:w="0" w:type="dxa"/>
                <w:left w:w="108" w:type="dxa"/>
                <w:bottom w:w="0" w:type="dxa"/>
                <w:right w:w="108" w:type="dxa"/>
              </w:tblCellMar>
            </w:tblPr>
            <w:tblGrid>
              <w:gridCol w:w="1495"/>
              <w:gridCol w:w="2698"/>
              <w:gridCol w:w="4103"/>
            </w:tblGrid>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310" w:hRule="atLeast"/>
              </w:trPr>
              <w:tc>
                <w:tcPr>
                  <w:tcW w:w="1495" w:type="dxa"/>
                  <w:tcBorders>
                    <w:tl2br w:val="nil"/>
                    <w:tr2bl w:val="nil"/>
                  </w:tcBorders>
                  <w:vAlign w:val="center"/>
                </w:tcPr>
                <w:p>
                  <w:pPr>
                    <w:pStyle w:val="52"/>
                    <w:widowControl w:val="0"/>
                    <w:spacing w:before="0" w:line="320" w:lineRule="exact"/>
                    <w:ind w:firstLine="0" w:firstLineChars="0"/>
                    <w:jc w:val="center"/>
                    <w:rPr>
                      <w:rFonts w:ascii="Times New Roman" w:hAnsi="Times New Roman"/>
                      <w:b/>
                      <w:bCs/>
                      <w:color w:val="000000"/>
                      <w:sz w:val="21"/>
                      <w:szCs w:val="21"/>
                    </w:rPr>
                  </w:pPr>
                  <w:r>
                    <w:rPr>
                      <w:rFonts w:ascii="Times New Roman" w:hAnsi="Times New Roman"/>
                      <w:b/>
                      <w:bCs/>
                      <w:color w:val="000000"/>
                      <w:sz w:val="21"/>
                      <w:szCs w:val="21"/>
                    </w:rPr>
                    <w:t>序号</w:t>
                  </w:r>
                </w:p>
              </w:tc>
              <w:tc>
                <w:tcPr>
                  <w:tcW w:w="2698" w:type="dxa"/>
                  <w:tcBorders>
                    <w:tl2br w:val="nil"/>
                    <w:tr2bl w:val="nil"/>
                  </w:tcBorders>
                  <w:vAlign w:val="center"/>
                </w:tcPr>
                <w:p>
                  <w:pPr>
                    <w:pStyle w:val="52"/>
                    <w:widowControl w:val="0"/>
                    <w:spacing w:before="0" w:line="320" w:lineRule="exact"/>
                    <w:ind w:firstLine="0" w:firstLineChars="0"/>
                    <w:jc w:val="center"/>
                    <w:rPr>
                      <w:rFonts w:ascii="Times New Roman" w:hAnsi="Times New Roman"/>
                      <w:b/>
                      <w:bCs/>
                      <w:color w:val="000000"/>
                      <w:sz w:val="21"/>
                      <w:szCs w:val="21"/>
                    </w:rPr>
                  </w:pPr>
                  <w:r>
                    <w:rPr>
                      <w:rFonts w:ascii="Times New Roman" w:hAnsi="Times New Roman"/>
                      <w:b/>
                      <w:bCs/>
                      <w:color w:val="000000"/>
                      <w:sz w:val="21"/>
                      <w:szCs w:val="21"/>
                    </w:rPr>
                    <w:t>污染物</w:t>
                  </w:r>
                </w:p>
              </w:tc>
              <w:tc>
                <w:tcPr>
                  <w:tcW w:w="4103" w:type="dxa"/>
                  <w:tcBorders>
                    <w:tl2br w:val="nil"/>
                    <w:tr2bl w:val="nil"/>
                  </w:tcBorders>
                  <w:vAlign w:val="center"/>
                </w:tcPr>
                <w:p>
                  <w:pPr>
                    <w:pStyle w:val="52"/>
                    <w:widowControl w:val="0"/>
                    <w:spacing w:before="0" w:line="320" w:lineRule="exact"/>
                    <w:ind w:firstLine="0" w:firstLineChars="0"/>
                    <w:jc w:val="center"/>
                    <w:rPr>
                      <w:rFonts w:ascii="Times New Roman" w:hAnsi="Times New Roman"/>
                      <w:b/>
                      <w:bCs/>
                      <w:color w:val="000000"/>
                      <w:sz w:val="21"/>
                      <w:szCs w:val="21"/>
                    </w:rPr>
                  </w:pPr>
                  <w:r>
                    <w:rPr>
                      <w:rFonts w:ascii="Times New Roman" w:hAnsi="Times New Roman"/>
                      <w:b/>
                      <w:bCs/>
                      <w:color w:val="000000"/>
                      <w:sz w:val="21"/>
                      <w:szCs w:val="21"/>
                    </w:rPr>
                    <w:t>年排放量（kg/a）</w:t>
                  </w: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184" w:hRule="atLeast"/>
              </w:trPr>
              <w:tc>
                <w:tcPr>
                  <w:tcW w:w="1495" w:type="dxa"/>
                  <w:tcBorders>
                    <w:tl2br w:val="nil"/>
                    <w:tr2bl w:val="nil"/>
                  </w:tcBorders>
                  <w:vAlign w:val="center"/>
                </w:tcPr>
                <w:p>
                  <w:pPr>
                    <w:jc w:val="center"/>
                    <w:rPr>
                      <w:rFonts w:hint="eastAsia" w:ascii="Times New Roman" w:hAnsi="Times New Roman"/>
                      <w:color w:val="000000"/>
                      <w:szCs w:val="21"/>
                    </w:rPr>
                  </w:pPr>
                  <w:r>
                    <w:rPr>
                      <w:rFonts w:hint="eastAsia" w:ascii="Times New Roman" w:hAnsi="Times New Roman"/>
                      <w:color w:val="000000"/>
                      <w:szCs w:val="21"/>
                    </w:rPr>
                    <w:t>1</w:t>
                  </w:r>
                </w:p>
              </w:tc>
              <w:tc>
                <w:tcPr>
                  <w:tcW w:w="2698" w:type="dxa"/>
                  <w:tcBorders>
                    <w:tl2br w:val="nil"/>
                    <w:tr2bl w:val="nil"/>
                  </w:tcBorders>
                  <w:vAlign w:val="center"/>
                </w:tcPr>
                <w:p>
                  <w:pPr>
                    <w:jc w:val="center"/>
                    <w:rPr>
                      <w:rFonts w:ascii="Times New Roman" w:hAnsi="Times New Roman"/>
                      <w:color w:val="000000"/>
                      <w:szCs w:val="21"/>
                    </w:rPr>
                  </w:pPr>
                  <w:r>
                    <w:rPr>
                      <w:rFonts w:ascii="Times New Roman" w:hAnsi="Times New Roman"/>
                      <w:color w:val="000000"/>
                      <w:szCs w:val="21"/>
                    </w:rPr>
                    <w:t>非甲烷总烃</w:t>
                  </w:r>
                </w:p>
              </w:tc>
              <w:tc>
                <w:tcPr>
                  <w:tcW w:w="4103" w:type="dxa"/>
                  <w:tcBorders>
                    <w:tl2br w:val="nil"/>
                    <w:tr2bl w:val="nil"/>
                  </w:tcBorders>
                  <w:vAlign w:val="center"/>
                </w:tcPr>
                <w:p>
                  <w:pPr>
                    <w:adjustRightInd w:val="0"/>
                    <w:snapToGrid w:val="0"/>
                    <w:spacing w:line="240" w:lineRule="atLeast"/>
                    <w:jc w:val="center"/>
                    <w:rPr>
                      <w:rFonts w:ascii="Times New Roman" w:hAnsi="Times New Roman"/>
                      <w:color w:val="000000"/>
                      <w:szCs w:val="21"/>
                    </w:rPr>
                  </w:pPr>
                  <w:r>
                    <w:rPr>
                      <w:rFonts w:hint="eastAsia" w:ascii="Times New Roman" w:hAnsi="Times New Roman"/>
                      <w:color w:val="000000"/>
                      <w:szCs w:val="21"/>
                    </w:rPr>
                    <w:t>207</w:t>
                  </w: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184" w:hRule="atLeast"/>
              </w:trPr>
              <w:tc>
                <w:tcPr>
                  <w:tcW w:w="1495" w:type="dxa"/>
                  <w:tcBorders>
                    <w:tl2br w:val="nil"/>
                    <w:tr2bl w:val="nil"/>
                  </w:tcBorders>
                  <w:vAlign w:val="center"/>
                </w:tcPr>
                <w:p>
                  <w:pPr>
                    <w:jc w:val="center"/>
                    <w:rPr>
                      <w:rFonts w:hint="eastAsia" w:ascii="Times New Roman" w:hAnsi="Times New Roman"/>
                      <w:color w:val="000000"/>
                      <w:szCs w:val="21"/>
                    </w:rPr>
                  </w:pPr>
                  <w:r>
                    <w:rPr>
                      <w:rFonts w:hint="eastAsia" w:ascii="Times New Roman" w:hAnsi="Times New Roman"/>
                      <w:color w:val="000000"/>
                      <w:szCs w:val="21"/>
                    </w:rPr>
                    <w:t>2</w:t>
                  </w:r>
                </w:p>
              </w:tc>
              <w:tc>
                <w:tcPr>
                  <w:tcW w:w="2698" w:type="dxa"/>
                  <w:tcBorders>
                    <w:tl2br w:val="nil"/>
                    <w:tr2bl w:val="nil"/>
                  </w:tcBorders>
                  <w:vAlign w:val="center"/>
                </w:tcPr>
                <w:p>
                  <w:pPr>
                    <w:jc w:val="center"/>
                    <w:rPr>
                      <w:rFonts w:hint="eastAsia" w:ascii="Times New Roman" w:hAnsi="Times New Roman"/>
                      <w:color w:val="000000"/>
                      <w:szCs w:val="21"/>
                    </w:rPr>
                  </w:pPr>
                  <w:r>
                    <w:rPr>
                      <w:rFonts w:hint="eastAsia" w:ascii="Times New Roman" w:hAnsi="Times New Roman"/>
                      <w:color w:val="000000"/>
                      <w:szCs w:val="21"/>
                    </w:rPr>
                    <w:t>颗粒物</w:t>
                  </w:r>
                </w:p>
              </w:tc>
              <w:tc>
                <w:tcPr>
                  <w:tcW w:w="4103" w:type="dxa"/>
                  <w:tcBorders>
                    <w:tl2br w:val="nil"/>
                    <w:tr2bl w:val="nil"/>
                  </w:tcBorders>
                  <w:vAlign w:val="center"/>
                </w:tcPr>
                <w:p>
                  <w:pPr>
                    <w:adjustRightInd w:val="0"/>
                    <w:snapToGrid w:val="0"/>
                    <w:spacing w:line="240" w:lineRule="atLeast"/>
                    <w:jc w:val="center"/>
                    <w:rPr>
                      <w:rFonts w:ascii="Times New Roman" w:hAnsi="Times New Roman"/>
                      <w:color w:val="000000"/>
                      <w:szCs w:val="21"/>
                    </w:rPr>
                  </w:pPr>
                  <w:r>
                    <w:rPr>
                      <w:rFonts w:hint="eastAsia" w:ascii="Times New Roman" w:hAnsi="Times New Roman"/>
                      <w:color w:val="000000"/>
                      <w:szCs w:val="21"/>
                    </w:rPr>
                    <w:t>21.8072</w:t>
                  </w:r>
                </w:p>
              </w:tc>
            </w:tr>
          </w:tbl>
          <w:p>
            <w:pPr>
              <w:spacing w:line="360" w:lineRule="auto"/>
              <w:ind w:left="417"/>
              <w:rPr>
                <w:rFonts w:ascii="Times New Roman" w:hAnsi="Times New Roman"/>
                <w:b/>
                <w:color w:val="0070C0"/>
                <w:sz w:val="24"/>
                <w:szCs w:val="24"/>
              </w:rPr>
            </w:pPr>
            <w:bookmarkStart w:id="81" w:name="_Toc3980794"/>
            <w:r>
              <w:rPr>
                <w:rFonts w:hint="eastAsia" w:ascii="Times New Roman" w:hAnsi="Times New Roman"/>
                <w:b/>
                <w:color w:val="0070C0"/>
                <w:sz w:val="24"/>
                <w:szCs w:val="24"/>
              </w:rPr>
              <w:t>C、与周边同类项目的相互影响结果</w:t>
            </w:r>
          </w:p>
          <w:p>
            <w:pPr>
              <w:adjustRightInd w:val="0"/>
              <w:spacing w:line="360" w:lineRule="auto"/>
              <w:ind w:firstLine="480" w:firstLineChars="200"/>
              <w:rPr>
                <w:rFonts w:ascii="Times New Roman" w:hAnsi="Times New Roman"/>
                <w:color w:val="0070C0"/>
                <w:sz w:val="24"/>
              </w:rPr>
            </w:pPr>
            <w:r>
              <w:rPr>
                <w:rFonts w:hint="eastAsia" w:ascii="Times New Roman" w:hAnsi="Times New Roman"/>
                <w:color w:val="0070C0"/>
                <w:sz w:val="24"/>
              </w:rPr>
              <w:t>本项目租赁云南遂盛商贸有限公司厂房进行生产，南面存在同样租赁云南遂盛商贸有限公司厂房、排放同类污染物的云南渝霖模板制造有限公司生产加工异形钢模板、隧道台车和挂篮等产品建设项目，为了解项目之间的相互影响，参照《云南渝霖模板制造有限公司生产加工异形钢模板、隧道台车和挂篮等产品建设项目环境影响评价表》，该排放预测情况如下：</w:t>
            </w:r>
          </w:p>
          <w:p>
            <w:pPr>
              <w:pStyle w:val="61"/>
              <w:numPr>
                <w:ilvl w:val="0"/>
                <w:numId w:val="0"/>
              </w:numPr>
              <w:spacing w:line="240" w:lineRule="auto"/>
              <w:rPr>
                <w:rFonts w:ascii="Times New Roman" w:hAnsi="Times New Roman"/>
                <w:color w:val="0070C0"/>
              </w:rPr>
            </w:pPr>
            <w:r>
              <w:rPr>
                <w:rFonts w:hint="eastAsia" w:ascii="Times New Roman" w:hAnsi="Times New Roman"/>
                <w:color w:val="0070C0"/>
              </w:rPr>
              <w:t>表7</w:t>
            </w:r>
            <w:r>
              <w:rPr>
                <w:rFonts w:ascii="Times New Roman" w:hAnsi="Times New Roman"/>
                <w:color w:val="0070C0"/>
              </w:rPr>
              <w:t xml:space="preserve">-10 </w:t>
            </w:r>
            <w:r>
              <w:rPr>
                <w:rFonts w:hint="eastAsia" w:ascii="Times New Roman" w:hAnsi="Times New Roman"/>
                <w:color w:val="0070C0"/>
              </w:rPr>
              <w:t>同渝霖模板污染物预测叠加结果</w:t>
            </w:r>
          </w:p>
          <w:tbl>
            <w:tblPr>
              <w:tblStyle w:val="3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07"/>
              <w:gridCol w:w="1655"/>
              <w:gridCol w:w="1386"/>
              <w:gridCol w:w="1386"/>
              <w:gridCol w:w="831"/>
              <w:gridCol w:w="8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 w:hRule="atLeast"/>
                <w:jc w:val="center"/>
              </w:trPr>
              <w:tc>
                <w:tcPr>
                  <w:tcW w:w="1330" w:type="pct"/>
                  <w:vAlign w:val="center"/>
                </w:tcPr>
                <w:p>
                  <w:pPr>
                    <w:jc w:val="center"/>
                    <w:rPr>
                      <w:rFonts w:ascii="Times New Roman" w:hAnsi="Times New Roman"/>
                      <w:color w:val="0070C0"/>
                      <w:szCs w:val="21"/>
                    </w:rPr>
                  </w:pPr>
                  <w:r>
                    <w:rPr>
                      <w:rFonts w:ascii="Times New Roman" w:hAnsi="Times New Roman"/>
                      <w:color w:val="0070C0"/>
                      <w:szCs w:val="21"/>
                    </w:rPr>
                    <w:t>污染源名称</w:t>
                  </w:r>
                </w:p>
              </w:tc>
              <w:tc>
                <w:tcPr>
                  <w:tcW w:w="997" w:type="pct"/>
                  <w:vAlign w:val="center"/>
                </w:tcPr>
                <w:p>
                  <w:pPr>
                    <w:jc w:val="center"/>
                    <w:rPr>
                      <w:rFonts w:ascii="Times New Roman" w:hAnsi="Times New Roman"/>
                      <w:color w:val="0070C0"/>
                      <w:szCs w:val="21"/>
                    </w:rPr>
                  </w:pPr>
                  <w:r>
                    <w:rPr>
                      <w:rFonts w:ascii="Times New Roman" w:hAnsi="Times New Roman"/>
                      <w:color w:val="0070C0"/>
                      <w:szCs w:val="21"/>
                    </w:rPr>
                    <w:t>评价因子</w:t>
                  </w:r>
                </w:p>
              </w:tc>
              <w:tc>
                <w:tcPr>
                  <w:tcW w:w="835" w:type="pct"/>
                  <w:vAlign w:val="center"/>
                </w:tcPr>
                <w:p>
                  <w:pPr>
                    <w:jc w:val="center"/>
                    <w:rPr>
                      <w:rFonts w:ascii="Times New Roman" w:hAnsi="Times New Roman"/>
                      <w:color w:val="0070C0"/>
                      <w:szCs w:val="21"/>
                    </w:rPr>
                  </w:pPr>
                  <w:r>
                    <w:rPr>
                      <w:rFonts w:ascii="Times New Roman" w:hAnsi="Times New Roman"/>
                      <w:color w:val="0070C0"/>
                      <w:szCs w:val="21"/>
                    </w:rPr>
                    <w:t>评价标准</w:t>
                  </w:r>
                </w:p>
                <w:p>
                  <w:pPr>
                    <w:jc w:val="center"/>
                    <w:rPr>
                      <w:rFonts w:ascii="Times New Roman" w:hAnsi="Times New Roman"/>
                      <w:color w:val="0070C0"/>
                      <w:szCs w:val="21"/>
                    </w:rPr>
                  </w:pPr>
                  <w:r>
                    <w:rPr>
                      <w:rFonts w:ascii="Times New Roman" w:hAnsi="Times New Roman"/>
                      <w:color w:val="0070C0"/>
                      <w:szCs w:val="21"/>
                    </w:rPr>
                    <w:t>(μg/</w:t>
                  </w:r>
                  <w:r>
                    <w:rPr>
                      <w:rFonts w:hint="eastAsia" w:ascii="Times New Roman" w:hAnsi="Times New Roman"/>
                      <w:color w:val="0070C0"/>
                      <w:szCs w:val="21"/>
                    </w:rPr>
                    <w:t>m³</w:t>
                  </w:r>
                  <w:r>
                    <w:rPr>
                      <w:rFonts w:ascii="Times New Roman" w:hAnsi="Times New Roman"/>
                      <w:color w:val="0070C0"/>
                      <w:szCs w:val="21"/>
                    </w:rPr>
                    <w:t>)</w:t>
                  </w:r>
                </w:p>
              </w:tc>
              <w:tc>
                <w:tcPr>
                  <w:tcW w:w="835" w:type="pct"/>
                  <w:vAlign w:val="center"/>
                </w:tcPr>
                <w:p>
                  <w:pPr>
                    <w:jc w:val="center"/>
                    <w:rPr>
                      <w:rFonts w:ascii="Times New Roman" w:hAnsi="Times New Roman"/>
                      <w:color w:val="0070C0"/>
                      <w:szCs w:val="21"/>
                    </w:rPr>
                  </w:pPr>
                  <w:r>
                    <w:rPr>
                      <w:rFonts w:ascii="Times New Roman" w:hAnsi="Times New Roman"/>
                      <w:color w:val="0070C0"/>
                      <w:szCs w:val="21"/>
                    </w:rPr>
                    <w:t>Cmax</w:t>
                  </w:r>
                </w:p>
                <w:p>
                  <w:pPr>
                    <w:jc w:val="center"/>
                    <w:rPr>
                      <w:rFonts w:ascii="Times New Roman" w:hAnsi="Times New Roman"/>
                      <w:color w:val="0070C0"/>
                      <w:szCs w:val="21"/>
                    </w:rPr>
                  </w:pPr>
                  <w:r>
                    <w:rPr>
                      <w:rFonts w:ascii="Times New Roman" w:hAnsi="Times New Roman"/>
                      <w:color w:val="0070C0"/>
                      <w:szCs w:val="21"/>
                    </w:rPr>
                    <w:t>(μg/</w:t>
                  </w:r>
                  <w:r>
                    <w:rPr>
                      <w:rFonts w:hint="eastAsia" w:ascii="Times New Roman" w:hAnsi="Times New Roman"/>
                      <w:color w:val="0070C0"/>
                      <w:szCs w:val="21"/>
                    </w:rPr>
                    <w:t>m³</w:t>
                  </w:r>
                  <w:r>
                    <w:rPr>
                      <w:rFonts w:ascii="Times New Roman" w:hAnsi="Times New Roman"/>
                      <w:color w:val="0070C0"/>
                      <w:szCs w:val="21"/>
                    </w:rPr>
                    <w:t>)</w:t>
                  </w:r>
                </w:p>
              </w:tc>
              <w:tc>
                <w:tcPr>
                  <w:tcW w:w="501" w:type="pct"/>
                  <w:vAlign w:val="center"/>
                </w:tcPr>
                <w:p>
                  <w:pPr>
                    <w:jc w:val="center"/>
                    <w:rPr>
                      <w:rFonts w:ascii="Times New Roman" w:hAnsi="Times New Roman"/>
                      <w:color w:val="0070C0"/>
                      <w:szCs w:val="21"/>
                    </w:rPr>
                  </w:pPr>
                  <w:r>
                    <w:rPr>
                      <w:rFonts w:ascii="Times New Roman" w:hAnsi="Times New Roman"/>
                      <w:color w:val="0070C0"/>
                      <w:szCs w:val="21"/>
                    </w:rPr>
                    <w:t>Pmax</w:t>
                  </w:r>
                </w:p>
                <w:p>
                  <w:pPr>
                    <w:jc w:val="center"/>
                    <w:rPr>
                      <w:rFonts w:ascii="Times New Roman" w:hAnsi="Times New Roman"/>
                      <w:color w:val="0070C0"/>
                      <w:szCs w:val="21"/>
                    </w:rPr>
                  </w:pPr>
                  <w:r>
                    <w:rPr>
                      <w:rFonts w:ascii="Times New Roman" w:hAnsi="Times New Roman"/>
                      <w:color w:val="0070C0"/>
                      <w:szCs w:val="21"/>
                    </w:rPr>
                    <w:t>(%)</w:t>
                  </w:r>
                </w:p>
              </w:tc>
              <w:tc>
                <w:tcPr>
                  <w:tcW w:w="501" w:type="pct"/>
                  <w:vAlign w:val="center"/>
                </w:tcPr>
                <w:p>
                  <w:pPr>
                    <w:jc w:val="center"/>
                    <w:rPr>
                      <w:rFonts w:ascii="Times New Roman" w:hAnsi="Times New Roman"/>
                      <w:color w:val="0070C0"/>
                      <w:szCs w:val="21"/>
                    </w:rPr>
                  </w:pPr>
                  <w:r>
                    <w:rPr>
                      <w:rFonts w:ascii="Times New Roman" w:hAnsi="Times New Roman"/>
                      <w:color w:val="0070C0"/>
                      <w:szCs w:val="21"/>
                    </w:rPr>
                    <w:t>D10%</w:t>
                  </w:r>
                </w:p>
                <w:p>
                  <w:pPr>
                    <w:jc w:val="center"/>
                    <w:rPr>
                      <w:rFonts w:ascii="Times New Roman" w:hAnsi="Times New Roman"/>
                      <w:color w:val="0070C0"/>
                      <w:szCs w:val="21"/>
                    </w:rPr>
                  </w:pPr>
                  <w:r>
                    <w:rPr>
                      <w:rFonts w:ascii="Times New Roman" w:hAnsi="Times New Roman"/>
                      <w:color w:val="0070C0"/>
                      <w:szCs w:val="21"/>
                    </w:rPr>
                    <w:t>(m)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330" w:type="pct"/>
                  <w:vAlign w:val="center"/>
                </w:tcPr>
                <w:p>
                  <w:pPr>
                    <w:jc w:val="center"/>
                    <w:rPr>
                      <w:rFonts w:ascii="Times New Roman" w:hAnsi="Times New Roman"/>
                      <w:color w:val="0070C0"/>
                      <w:szCs w:val="21"/>
                    </w:rPr>
                  </w:pPr>
                  <w:r>
                    <w:rPr>
                      <w:rFonts w:hint="eastAsia" w:ascii="Times New Roman" w:hAnsi="Times New Roman"/>
                      <w:color w:val="0070C0"/>
                      <w:szCs w:val="21"/>
                    </w:rPr>
                    <w:t>百川环保</w:t>
                  </w:r>
                </w:p>
              </w:tc>
              <w:tc>
                <w:tcPr>
                  <w:tcW w:w="997" w:type="pct"/>
                  <w:vMerge w:val="restart"/>
                  <w:vAlign w:val="center"/>
                </w:tcPr>
                <w:p>
                  <w:pPr>
                    <w:jc w:val="center"/>
                    <w:rPr>
                      <w:rFonts w:ascii="Times New Roman" w:hAnsi="Times New Roman"/>
                      <w:color w:val="0070C0"/>
                      <w:szCs w:val="21"/>
                    </w:rPr>
                  </w:pPr>
                  <w:r>
                    <w:rPr>
                      <w:rFonts w:ascii="Times New Roman" w:hAnsi="Times New Roman"/>
                      <w:color w:val="0070C0"/>
                      <w:szCs w:val="21"/>
                    </w:rPr>
                    <w:t>非甲烷总烃</w:t>
                  </w:r>
                </w:p>
              </w:tc>
              <w:tc>
                <w:tcPr>
                  <w:tcW w:w="835" w:type="pct"/>
                  <w:vMerge w:val="restart"/>
                  <w:vAlign w:val="center"/>
                </w:tcPr>
                <w:p>
                  <w:pPr>
                    <w:jc w:val="center"/>
                    <w:rPr>
                      <w:rFonts w:ascii="Times New Roman" w:hAnsi="Times New Roman"/>
                      <w:color w:val="0070C0"/>
                      <w:szCs w:val="21"/>
                    </w:rPr>
                  </w:pPr>
                  <w:r>
                    <w:rPr>
                      <w:rFonts w:hint="eastAsia" w:ascii="Times New Roman" w:hAnsi="Times New Roman"/>
                      <w:color w:val="0070C0"/>
                      <w:szCs w:val="21"/>
                    </w:rPr>
                    <w:t>2000.0</w:t>
                  </w:r>
                </w:p>
              </w:tc>
              <w:tc>
                <w:tcPr>
                  <w:tcW w:w="835" w:type="pct"/>
                  <w:vAlign w:val="center"/>
                </w:tcPr>
                <w:p>
                  <w:pPr>
                    <w:jc w:val="center"/>
                    <w:rPr>
                      <w:rFonts w:ascii="Times New Roman" w:hAnsi="Times New Roman"/>
                      <w:color w:val="0070C0"/>
                      <w:szCs w:val="21"/>
                    </w:rPr>
                  </w:pPr>
                  <w:r>
                    <w:rPr>
                      <w:rFonts w:hint="eastAsia" w:ascii="Times New Roman" w:hAnsi="Times New Roman"/>
                      <w:color w:val="0070C0"/>
                      <w:szCs w:val="21"/>
                    </w:rPr>
                    <w:t>4.89</w:t>
                  </w:r>
                </w:p>
              </w:tc>
              <w:tc>
                <w:tcPr>
                  <w:tcW w:w="501" w:type="pct"/>
                  <w:vAlign w:val="center"/>
                </w:tcPr>
                <w:p>
                  <w:pPr>
                    <w:jc w:val="center"/>
                    <w:rPr>
                      <w:rFonts w:ascii="Times New Roman" w:hAnsi="Times New Roman"/>
                      <w:color w:val="0070C0"/>
                      <w:szCs w:val="21"/>
                    </w:rPr>
                  </w:pPr>
                  <w:r>
                    <w:rPr>
                      <w:rFonts w:hint="eastAsia" w:ascii="Times New Roman" w:hAnsi="Times New Roman"/>
                      <w:color w:val="0070C0"/>
                      <w:szCs w:val="21"/>
                    </w:rPr>
                    <w:t>0.24</w:t>
                  </w:r>
                </w:p>
              </w:tc>
              <w:tc>
                <w:tcPr>
                  <w:tcW w:w="501" w:type="pct"/>
                  <w:vAlign w:val="center"/>
                </w:tcPr>
                <w:p>
                  <w:pPr>
                    <w:jc w:val="center"/>
                    <w:rPr>
                      <w:rFonts w:ascii="Times New Roman" w:hAnsi="Times New Roman"/>
                      <w:color w:val="0070C0"/>
                      <w:szCs w:val="21"/>
                    </w:rPr>
                  </w:pPr>
                  <w:r>
                    <w:rPr>
                      <w:rFonts w:ascii="Times New Roman" w:hAnsi="Times New Roman"/>
                      <w:color w:val="0070C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330" w:type="pct"/>
                  <w:vAlign w:val="center"/>
                </w:tcPr>
                <w:p>
                  <w:pPr>
                    <w:jc w:val="center"/>
                    <w:rPr>
                      <w:rFonts w:hint="eastAsia" w:ascii="Times New Roman" w:hAnsi="Times New Roman"/>
                      <w:color w:val="0070C0"/>
                      <w:szCs w:val="21"/>
                    </w:rPr>
                  </w:pPr>
                  <w:r>
                    <w:rPr>
                      <w:rFonts w:hint="eastAsia" w:ascii="Times New Roman" w:hAnsi="Times New Roman"/>
                      <w:color w:val="0070C0"/>
                      <w:szCs w:val="21"/>
                    </w:rPr>
                    <w:t>渝霖模板</w:t>
                  </w:r>
                </w:p>
              </w:tc>
              <w:tc>
                <w:tcPr>
                  <w:tcW w:w="997" w:type="pct"/>
                  <w:vMerge w:val="continue"/>
                  <w:vAlign w:val="center"/>
                </w:tcPr>
                <w:p>
                  <w:pPr>
                    <w:jc w:val="center"/>
                    <w:rPr>
                      <w:rFonts w:ascii="Times New Roman" w:hAnsi="Times New Roman"/>
                      <w:color w:val="0070C0"/>
                      <w:szCs w:val="21"/>
                    </w:rPr>
                  </w:pPr>
                </w:p>
              </w:tc>
              <w:tc>
                <w:tcPr>
                  <w:tcW w:w="835" w:type="pct"/>
                  <w:vMerge w:val="continue"/>
                  <w:vAlign w:val="center"/>
                </w:tcPr>
                <w:p>
                  <w:pPr>
                    <w:jc w:val="center"/>
                    <w:rPr>
                      <w:rFonts w:hint="eastAsia" w:ascii="Times New Roman" w:hAnsi="Times New Roman"/>
                      <w:color w:val="0070C0"/>
                      <w:szCs w:val="21"/>
                    </w:rPr>
                  </w:pPr>
                </w:p>
              </w:tc>
              <w:tc>
                <w:tcPr>
                  <w:tcW w:w="835" w:type="pct"/>
                  <w:vAlign w:val="center"/>
                </w:tcPr>
                <w:p>
                  <w:pPr>
                    <w:jc w:val="center"/>
                    <w:rPr>
                      <w:rFonts w:hint="eastAsia" w:ascii="Times New Roman" w:hAnsi="Times New Roman"/>
                      <w:color w:val="0070C0"/>
                      <w:szCs w:val="21"/>
                    </w:rPr>
                  </w:pPr>
                  <w:r>
                    <w:rPr>
                      <w:rFonts w:hint="eastAsia" w:ascii="Times New Roman" w:hAnsi="Times New Roman"/>
                      <w:color w:val="0070C0"/>
                      <w:szCs w:val="21"/>
                    </w:rPr>
                    <w:t>102</w:t>
                  </w:r>
                </w:p>
              </w:tc>
              <w:tc>
                <w:tcPr>
                  <w:tcW w:w="501" w:type="pct"/>
                  <w:vAlign w:val="center"/>
                </w:tcPr>
                <w:p>
                  <w:pPr>
                    <w:jc w:val="center"/>
                    <w:rPr>
                      <w:rFonts w:hint="eastAsia" w:ascii="Times New Roman" w:hAnsi="Times New Roman"/>
                      <w:color w:val="0070C0"/>
                      <w:szCs w:val="21"/>
                    </w:rPr>
                  </w:pPr>
                  <w:r>
                    <w:rPr>
                      <w:rFonts w:hint="eastAsia" w:ascii="Times New Roman" w:hAnsi="Times New Roman"/>
                      <w:color w:val="0070C0"/>
                      <w:szCs w:val="21"/>
                    </w:rPr>
                    <w:t>5.1</w:t>
                  </w:r>
                </w:p>
              </w:tc>
              <w:tc>
                <w:tcPr>
                  <w:tcW w:w="501" w:type="pct"/>
                  <w:vAlign w:val="center"/>
                </w:tcPr>
                <w:p>
                  <w:pPr>
                    <w:jc w:val="center"/>
                    <w:rPr>
                      <w:rFonts w:ascii="Times New Roman" w:hAnsi="Times New Roman"/>
                      <w:color w:val="0070C0"/>
                      <w:szCs w:val="21"/>
                    </w:rPr>
                  </w:pPr>
                  <w:r>
                    <w:rPr>
                      <w:rFonts w:ascii="Times New Roman" w:hAnsi="Times New Roman"/>
                      <w:color w:val="0070C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330" w:type="pct"/>
                  <w:vAlign w:val="center"/>
                </w:tcPr>
                <w:p>
                  <w:pPr>
                    <w:jc w:val="center"/>
                    <w:rPr>
                      <w:rFonts w:hint="eastAsia" w:ascii="Times New Roman" w:hAnsi="Times New Roman"/>
                      <w:color w:val="0070C0"/>
                      <w:szCs w:val="21"/>
                    </w:rPr>
                  </w:pPr>
                  <w:r>
                    <w:rPr>
                      <w:rFonts w:hint="eastAsia" w:ascii="Times New Roman" w:hAnsi="Times New Roman"/>
                      <w:color w:val="0070C0"/>
                      <w:szCs w:val="21"/>
                    </w:rPr>
                    <w:t>最大值叠加结果</w:t>
                  </w:r>
                </w:p>
              </w:tc>
              <w:tc>
                <w:tcPr>
                  <w:tcW w:w="997" w:type="pct"/>
                  <w:vMerge w:val="continue"/>
                  <w:vAlign w:val="center"/>
                </w:tcPr>
                <w:p>
                  <w:pPr>
                    <w:jc w:val="center"/>
                    <w:rPr>
                      <w:rFonts w:ascii="Times New Roman" w:hAnsi="Times New Roman"/>
                      <w:color w:val="0070C0"/>
                      <w:szCs w:val="21"/>
                    </w:rPr>
                  </w:pPr>
                </w:p>
              </w:tc>
              <w:tc>
                <w:tcPr>
                  <w:tcW w:w="835" w:type="pct"/>
                  <w:vMerge w:val="continue"/>
                  <w:vAlign w:val="center"/>
                </w:tcPr>
                <w:p>
                  <w:pPr>
                    <w:jc w:val="center"/>
                    <w:rPr>
                      <w:rFonts w:ascii="Times New Roman" w:hAnsi="Times New Roman"/>
                      <w:color w:val="0070C0"/>
                      <w:szCs w:val="21"/>
                    </w:rPr>
                  </w:pPr>
                </w:p>
              </w:tc>
              <w:tc>
                <w:tcPr>
                  <w:tcW w:w="835" w:type="pct"/>
                  <w:vAlign w:val="center"/>
                </w:tcPr>
                <w:p>
                  <w:pPr>
                    <w:jc w:val="center"/>
                    <w:rPr>
                      <w:rFonts w:hint="eastAsia" w:ascii="Times New Roman" w:hAnsi="Times New Roman"/>
                      <w:color w:val="0070C0"/>
                      <w:szCs w:val="21"/>
                    </w:rPr>
                  </w:pPr>
                  <w:r>
                    <w:rPr>
                      <w:rFonts w:hint="eastAsia" w:ascii="Times New Roman" w:hAnsi="Times New Roman"/>
                      <w:color w:val="0070C0"/>
                      <w:szCs w:val="21"/>
                    </w:rPr>
                    <w:t>1</w:t>
                  </w:r>
                  <w:r>
                    <w:rPr>
                      <w:rFonts w:ascii="Times New Roman" w:hAnsi="Times New Roman"/>
                      <w:color w:val="0070C0"/>
                      <w:szCs w:val="21"/>
                    </w:rPr>
                    <w:t>06.89</w:t>
                  </w:r>
                </w:p>
              </w:tc>
              <w:tc>
                <w:tcPr>
                  <w:tcW w:w="501" w:type="pct"/>
                  <w:vAlign w:val="center"/>
                </w:tcPr>
                <w:p>
                  <w:pPr>
                    <w:jc w:val="center"/>
                    <w:rPr>
                      <w:rFonts w:hint="eastAsia" w:ascii="Times New Roman" w:hAnsi="Times New Roman"/>
                      <w:color w:val="0070C0"/>
                      <w:szCs w:val="21"/>
                    </w:rPr>
                  </w:pPr>
                  <w:r>
                    <w:rPr>
                      <w:rFonts w:hint="eastAsia" w:ascii="Times New Roman" w:hAnsi="Times New Roman"/>
                      <w:color w:val="0070C0"/>
                      <w:szCs w:val="21"/>
                    </w:rPr>
                    <w:t>5</w:t>
                  </w:r>
                  <w:r>
                    <w:rPr>
                      <w:rFonts w:ascii="Times New Roman" w:hAnsi="Times New Roman"/>
                      <w:color w:val="0070C0"/>
                      <w:szCs w:val="21"/>
                    </w:rPr>
                    <w:t>.34</w:t>
                  </w:r>
                </w:p>
              </w:tc>
              <w:tc>
                <w:tcPr>
                  <w:tcW w:w="501" w:type="pct"/>
                  <w:vAlign w:val="center"/>
                </w:tcPr>
                <w:p>
                  <w:pPr>
                    <w:jc w:val="center"/>
                    <w:rPr>
                      <w:rFonts w:ascii="Times New Roman" w:hAnsi="Times New Roman"/>
                      <w:color w:val="0070C0"/>
                      <w:szCs w:val="21"/>
                    </w:rPr>
                  </w:pPr>
                  <w:r>
                    <w:rPr>
                      <w:rFonts w:hint="eastAsia" w:ascii="Times New Roman" w:hAnsi="Times New Roman"/>
                      <w:color w:val="0070C0"/>
                      <w:szCs w:val="21"/>
                    </w:rPr>
                    <w:t>/</w:t>
                  </w:r>
                </w:p>
              </w:tc>
            </w:tr>
          </w:tbl>
          <w:p>
            <w:pPr>
              <w:adjustRightInd w:val="0"/>
              <w:spacing w:line="360" w:lineRule="auto"/>
              <w:ind w:firstLine="420" w:firstLineChars="200"/>
              <w:rPr>
                <w:rFonts w:ascii="Times New Roman" w:hAnsi="Times New Roman"/>
                <w:b/>
                <w:snapToGrid w:val="0"/>
                <w:color w:val="000000"/>
                <w:kern w:val="0"/>
                <w:sz w:val="24"/>
                <w:szCs w:val="24"/>
              </w:rPr>
            </w:pPr>
            <w:r>
              <w:rPr>
                <w:rFonts w:hint="eastAsia"/>
                <w:color w:val="0070C0"/>
                <w:szCs w:val="30"/>
              </w:rPr>
              <w:t>两个项目的非甲烷总烃C</w:t>
            </w:r>
            <w:r>
              <w:rPr>
                <w:rFonts w:hint="eastAsia"/>
                <w:color w:val="0070C0"/>
                <w:szCs w:val="30"/>
                <w:vertAlign w:val="subscript"/>
              </w:rPr>
              <w:t>max</w:t>
            </w:r>
            <w:r>
              <w:rPr>
                <w:rFonts w:hint="eastAsia"/>
                <w:color w:val="0070C0"/>
                <w:szCs w:val="30"/>
              </w:rPr>
              <w:t>叠加后最大落地浓度为</w:t>
            </w:r>
            <w:r>
              <w:rPr>
                <w:color w:val="0070C0"/>
                <w:szCs w:val="30"/>
              </w:rPr>
              <w:t>106.89</w:t>
            </w:r>
            <w:r>
              <w:rPr>
                <w:rFonts w:hint="eastAsia"/>
                <w:color w:val="0070C0"/>
                <w:szCs w:val="30"/>
              </w:rPr>
              <w:t>μ</w:t>
            </w:r>
            <w:r>
              <w:rPr>
                <w:color w:val="0070C0"/>
                <w:szCs w:val="30"/>
              </w:rPr>
              <w:t>g/</w:t>
            </w:r>
            <w:r>
              <w:rPr>
                <w:rFonts w:hint="eastAsia"/>
                <w:color w:val="0070C0"/>
                <w:szCs w:val="30"/>
              </w:rPr>
              <w:t>m³，最大占标率提升至</w:t>
            </w:r>
            <w:r>
              <w:rPr>
                <w:color w:val="0070C0"/>
                <w:szCs w:val="30"/>
              </w:rPr>
              <w:t>5.34</w:t>
            </w:r>
            <w:r>
              <w:rPr>
                <w:rFonts w:hint="eastAsia"/>
                <w:color w:val="0070C0"/>
                <w:szCs w:val="30"/>
              </w:rPr>
              <w:t>%，可认为两个项目同时运行对周边环境影响不大。</w:t>
            </w:r>
          </w:p>
          <w:p>
            <w:pPr>
              <w:widowControl/>
              <w:adjustRightInd w:val="0"/>
              <w:snapToGrid w:val="0"/>
              <w:spacing w:line="360" w:lineRule="auto"/>
              <w:ind w:firstLine="482" w:firstLineChars="200"/>
              <w:rPr>
                <w:rFonts w:ascii="Times New Roman" w:hAnsi="Times New Roman"/>
                <w:b/>
                <w:bCs/>
                <w:color w:val="000000"/>
                <w:kern w:val="0"/>
                <w:sz w:val="24"/>
                <w:szCs w:val="24"/>
              </w:rPr>
            </w:pPr>
            <w:r>
              <w:rPr>
                <w:rFonts w:ascii="Times New Roman" w:hAnsi="Times New Roman"/>
                <w:b/>
                <w:snapToGrid w:val="0"/>
                <w:color w:val="000000"/>
                <w:kern w:val="0"/>
                <w:sz w:val="24"/>
                <w:szCs w:val="24"/>
              </w:rPr>
              <w:t>（</w:t>
            </w:r>
            <w:r>
              <w:rPr>
                <w:rFonts w:hint="eastAsia" w:ascii="Times New Roman" w:hAnsi="Times New Roman"/>
                <w:b/>
                <w:snapToGrid w:val="0"/>
                <w:color w:val="000000"/>
                <w:kern w:val="0"/>
                <w:sz w:val="24"/>
                <w:szCs w:val="24"/>
              </w:rPr>
              <w:t>3</w:t>
            </w:r>
            <w:r>
              <w:rPr>
                <w:rFonts w:ascii="Times New Roman" w:hAnsi="Times New Roman"/>
                <w:b/>
                <w:snapToGrid w:val="0"/>
                <w:color w:val="000000"/>
                <w:kern w:val="0"/>
                <w:sz w:val="24"/>
                <w:szCs w:val="24"/>
              </w:rPr>
              <w:t>）建设项目大气环境影响评价自查</w:t>
            </w:r>
            <w:bookmarkEnd w:id="81"/>
          </w:p>
          <w:p>
            <w:pPr>
              <w:adjustRightInd w:val="0"/>
              <w:snapToGrid w:val="0"/>
              <w:spacing w:line="360" w:lineRule="auto"/>
              <w:ind w:firstLine="480"/>
              <w:rPr>
                <w:rFonts w:ascii="Times New Roman" w:hAnsi="Times New Roman"/>
                <w:color w:val="000000"/>
                <w:sz w:val="24"/>
                <w:szCs w:val="24"/>
              </w:rPr>
            </w:pPr>
            <w:r>
              <w:rPr>
                <w:rFonts w:ascii="Times New Roman" w:hAnsi="Times New Roman"/>
                <w:color w:val="000000"/>
                <w:sz w:val="24"/>
                <w:szCs w:val="24"/>
              </w:rPr>
              <w:t>建设项目大气环境影响评价自查表详见表7-</w:t>
            </w:r>
            <w:r>
              <w:rPr>
                <w:rFonts w:hint="eastAsia" w:ascii="Times New Roman" w:hAnsi="Times New Roman"/>
                <w:color w:val="000000"/>
                <w:sz w:val="24"/>
                <w:szCs w:val="24"/>
              </w:rPr>
              <w:t>10</w:t>
            </w:r>
            <w:r>
              <w:rPr>
                <w:rFonts w:ascii="Times New Roman" w:hAnsi="Times New Roman"/>
                <w:color w:val="000000"/>
                <w:sz w:val="24"/>
                <w:szCs w:val="24"/>
              </w:rPr>
              <w:t>。</w:t>
            </w:r>
          </w:p>
          <w:p>
            <w:pPr>
              <w:adjustRightInd w:val="0"/>
              <w:snapToGrid w:val="0"/>
              <w:jc w:val="center"/>
              <w:rPr>
                <w:rFonts w:ascii="Times New Roman" w:hAnsi="Times New Roman"/>
                <w:b/>
                <w:snapToGrid w:val="0"/>
                <w:color w:val="000000"/>
                <w:kern w:val="0"/>
                <w:sz w:val="24"/>
                <w:szCs w:val="24"/>
              </w:rPr>
            </w:pPr>
            <w:r>
              <w:rPr>
                <w:rFonts w:ascii="Times New Roman" w:hAnsi="Times New Roman"/>
                <w:b/>
                <w:snapToGrid w:val="0"/>
                <w:color w:val="000000"/>
                <w:kern w:val="0"/>
                <w:sz w:val="24"/>
                <w:szCs w:val="24"/>
              </w:rPr>
              <w:t>表7-</w:t>
            </w:r>
            <w:r>
              <w:rPr>
                <w:rFonts w:hint="eastAsia" w:ascii="Times New Roman" w:hAnsi="Times New Roman"/>
                <w:b/>
                <w:snapToGrid w:val="0"/>
                <w:color w:val="000000"/>
                <w:kern w:val="0"/>
                <w:sz w:val="24"/>
                <w:szCs w:val="24"/>
              </w:rPr>
              <w:t>1</w:t>
            </w:r>
            <w:r>
              <w:rPr>
                <w:rFonts w:ascii="Times New Roman" w:hAnsi="Times New Roman"/>
                <w:b/>
                <w:snapToGrid w:val="0"/>
                <w:color w:val="000000"/>
                <w:kern w:val="0"/>
                <w:sz w:val="24"/>
                <w:szCs w:val="24"/>
              </w:rPr>
              <w:t>1 建设项目大气环境影响评价自查表</w:t>
            </w:r>
          </w:p>
          <w:tbl>
            <w:tblPr>
              <w:tblStyle w:val="30"/>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11" w:type="dxa"/>
                <w:bottom w:w="0" w:type="dxa"/>
                <w:right w:w="11" w:type="dxa"/>
              </w:tblCellMar>
            </w:tblPr>
            <w:tblGrid>
              <w:gridCol w:w="641"/>
              <w:gridCol w:w="1145"/>
              <w:gridCol w:w="970"/>
              <w:gridCol w:w="105"/>
              <w:gridCol w:w="528"/>
              <w:gridCol w:w="22"/>
              <w:gridCol w:w="186"/>
              <w:gridCol w:w="377"/>
              <w:gridCol w:w="260"/>
              <w:gridCol w:w="12"/>
              <w:gridCol w:w="669"/>
              <w:gridCol w:w="131"/>
              <w:gridCol w:w="116"/>
              <w:gridCol w:w="176"/>
              <w:gridCol w:w="469"/>
              <w:gridCol w:w="84"/>
              <w:gridCol w:w="76"/>
              <w:gridCol w:w="239"/>
              <w:gridCol w:w="162"/>
              <w:gridCol w:w="295"/>
              <w:gridCol w:w="536"/>
              <w:gridCol w:w="80"/>
              <w:gridCol w:w="372"/>
              <w:gridCol w:w="640"/>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1" w:type="dxa"/>
                  <w:bottom w:w="0" w:type="dxa"/>
                  <w:right w:w="11" w:type="dxa"/>
                </w:tblCellMar>
              </w:tblPrEx>
              <w:trPr>
                <w:trHeight w:val="340" w:hRule="atLeast"/>
                <w:tblHeader/>
                <w:jc w:val="center"/>
              </w:trPr>
              <w:tc>
                <w:tcPr>
                  <w:tcW w:w="2078" w:type="dxa"/>
                  <w:gridSpan w:val="2"/>
                  <w:vAlign w:val="center"/>
                </w:tcPr>
                <w:p>
                  <w:pPr>
                    <w:adjustRightInd w:val="0"/>
                    <w:snapToGrid w:val="0"/>
                    <w:jc w:val="center"/>
                    <w:textAlignment w:val="center"/>
                    <w:rPr>
                      <w:rFonts w:ascii="Times New Roman" w:hAnsi="Times New Roman"/>
                      <w:color w:val="000000"/>
                      <w:szCs w:val="21"/>
                    </w:rPr>
                  </w:pPr>
                  <w:r>
                    <w:rPr>
                      <w:rFonts w:ascii="Times New Roman" w:hAnsi="Times New Roman"/>
                      <w:color w:val="000000"/>
                      <w:szCs w:val="21"/>
                    </w:rPr>
                    <w:t>工作内容</w:t>
                  </w:r>
                </w:p>
              </w:tc>
              <w:tc>
                <w:tcPr>
                  <w:tcW w:w="6842" w:type="dxa"/>
                  <w:gridSpan w:val="22"/>
                  <w:vAlign w:val="center"/>
                </w:tcPr>
                <w:p>
                  <w:pPr>
                    <w:adjustRightInd w:val="0"/>
                    <w:snapToGrid w:val="0"/>
                    <w:jc w:val="center"/>
                    <w:textAlignment w:val="center"/>
                    <w:rPr>
                      <w:rFonts w:ascii="Times New Roman" w:hAnsi="Times New Roman"/>
                      <w:color w:val="000000"/>
                      <w:szCs w:val="21"/>
                    </w:rPr>
                  </w:pPr>
                  <w:r>
                    <w:rPr>
                      <w:rFonts w:ascii="Times New Roman" w:hAnsi="Times New Roman"/>
                      <w:color w:val="000000"/>
                      <w:szCs w:val="21"/>
                    </w:rPr>
                    <w:t>自查项目</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1" w:type="dxa"/>
                  <w:bottom w:w="0" w:type="dxa"/>
                  <w:right w:w="11" w:type="dxa"/>
                </w:tblCellMar>
              </w:tblPrEx>
              <w:trPr>
                <w:trHeight w:val="340" w:hRule="atLeast"/>
                <w:tblHeader/>
                <w:jc w:val="center"/>
              </w:trPr>
              <w:tc>
                <w:tcPr>
                  <w:tcW w:w="820" w:type="dxa"/>
                  <w:vMerge w:val="restart"/>
                  <w:vAlign w:val="center"/>
                </w:tcPr>
                <w:p>
                  <w:pPr>
                    <w:adjustRightInd w:val="0"/>
                    <w:snapToGrid w:val="0"/>
                    <w:jc w:val="center"/>
                    <w:textAlignment w:val="center"/>
                    <w:rPr>
                      <w:rFonts w:ascii="Times New Roman" w:hAnsi="Times New Roman"/>
                      <w:color w:val="000000"/>
                      <w:szCs w:val="21"/>
                    </w:rPr>
                  </w:pPr>
                  <w:r>
                    <w:rPr>
                      <w:rFonts w:ascii="Times New Roman" w:hAnsi="Times New Roman"/>
                      <w:color w:val="000000"/>
                      <w:szCs w:val="21"/>
                    </w:rPr>
                    <w:t>评价等级</w:t>
                  </w:r>
                </w:p>
                <w:p>
                  <w:pPr>
                    <w:adjustRightInd w:val="0"/>
                    <w:snapToGrid w:val="0"/>
                    <w:jc w:val="center"/>
                    <w:textAlignment w:val="center"/>
                    <w:rPr>
                      <w:rFonts w:ascii="Times New Roman" w:hAnsi="Times New Roman"/>
                      <w:color w:val="000000"/>
                      <w:szCs w:val="21"/>
                    </w:rPr>
                  </w:pPr>
                  <w:r>
                    <w:rPr>
                      <w:rFonts w:ascii="Times New Roman" w:hAnsi="Times New Roman"/>
                      <w:color w:val="000000"/>
                      <w:szCs w:val="21"/>
                    </w:rPr>
                    <w:t>与范围</w:t>
                  </w:r>
                </w:p>
              </w:tc>
              <w:tc>
                <w:tcPr>
                  <w:tcW w:w="1258" w:type="dxa"/>
                  <w:vAlign w:val="center"/>
                </w:tcPr>
                <w:p>
                  <w:pPr>
                    <w:adjustRightInd w:val="0"/>
                    <w:snapToGrid w:val="0"/>
                    <w:jc w:val="center"/>
                    <w:textAlignment w:val="center"/>
                    <w:rPr>
                      <w:rFonts w:ascii="Times New Roman" w:hAnsi="Times New Roman"/>
                      <w:color w:val="000000"/>
                      <w:szCs w:val="21"/>
                    </w:rPr>
                  </w:pPr>
                  <w:r>
                    <w:rPr>
                      <w:rFonts w:ascii="Times New Roman" w:hAnsi="Times New Roman"/>
                      <w:color w:val="000000"/>
                      <w:szCs w:val="21"/>
                    </w:rPr>
                    <w:t>评价等级</w:t>
                  </w:r>
                </w:p>
              </w:tc>
              <w:tc>
                <w:tcPr>
                  <w:tcW w:w="2584" w:type="dxa"/>
                  <w:gridSpan w:val="7"/>
                  <w:vAlign w:val="center"/>
                </w:tcPr>
                <w:p>
                  <w:pPr>
                    <w:adjustRightInd w:val="0"/>
                    <w:snapToGrid w:val="0"/>
                    <w:jc w:val="center"/>
                    <w:textAlignment w:val="center"/>
                    <w:rPr>
                      <w:rFonts w:ascii="Times New Roman" w:hAnsi="Times New Roman"/>
                      <w:color w:val="000000"/>
                      <w:szCs w:val="21"/>
                    </w:rPr>
                  </w:pPr>
                  <w:r>
                    <w:rPr>
                      <w:rFonts w:ascii="Times New Roman" w:hAnsi="Times New Roman"/>
                      <w:color w:val="000000"/>
                      <w:szCs w:val="21"/>
                    </w:rPr>
                    <w:t>一级□</w:t>
                  </w:r>
                </w:p>
              </w:tc>
              <w:tc>
                <w:tcPr>
                  <w:tcW w:w="2162" w:type="dxa"/>
                  <w:gridSpan w:val="10"/>
                  <w:tcMar>
                    <w:left w:w="0" w:type="dxa"/>
                    <w:right w:w="0" w:type="dxa"/>
                  </w:tcMar>
                  <w:vAlign w:val="center"/>
                </w:tcPr>
                <w:p>
                  <w:pPr>
                    <w:adjustRightInd w:val="0"/>
                    <w:snapToGrid w:val="0"/>
                    <w:jc w:val="center"/>
                    <w:textAlignment w:val="center"/>
                    <w:rPr>
                      <w:rFonts w:hint="eastAsia" w:ascii="Times New Roman" w:hAnsi="Times New Roman"/>
                      <w:color w:val="000000"/>
                      <w:szCs w:val="21"/>
                    </w:rPr>
                  </w:pPr>
                  <w:r>
                    <w:rPr>
                      <w:rFonts w:ascii="Times New Roman" w:hAnsi="Times New Roman"/>
                      <w:color w:val="000000"/>
                      <w:szCs w:val="21"/>
                    </w:rPr>
                    <w:t>二级</w:t>
                  </w:r>
                  <w:r>
                    <w:rPr>
                      <w:rFonts w:hint="eastAsia" w:ascii="Times New Roman" w:hAnsi="Times New Roman"/>
                      <w:color w:val="000000"/>
                      <w:szCs w:val="21"/>
                    </w:rPr>
                    <w:t>□</w:t>
                  </w:r>
                </w:p>
              </w:tc>
              <w:tc>
                <w:tcPr>
                  <w:tcW w:w="2096" w:type="dxa"/>
                  <w:gridSpan w:val="5"/>
                  <w:tcMar>
                    <w:left w:w="0" w:type="dxa"/>
                    <w:right w:w="0" w:type="dxa"/>
                  </w:tcMar>
                  <w:vAlign w:val="center"/>
                </w:tcPr>
                <w:p>
                  <w:pPr>
                    <w:adjustRightInd w:val="0"/>
                    <w:snapToGrid w:val="0"/>
                    <w:jc w:val="center"/>
                    <w:textAlignment w:val="center"/>
                    <w:rPr>
                      <w:rFonts w:ascii="Times New Roman" w:hAnsi="Times New Roman"/>
                      <w:color w:val="000000"/>
                      <w:szCs w:val="21"/>
                    </w:rPr>
                  </w:pPr>
                  <w:r>
                    <w:rPr>
                      <w:rFonts w:ascii="Times New Roman" w:hAnsi="Times New Roman"/>
                      <w:color w:val="000000"/>
                      <w:szCs w:val="21"/>
                    </w:rPr>
                    <w:t>三级</w:t>
                  </w:r>
                  <w:r>
                    <w:rPr>
                      <w:rFonts w:ascii="Times New Roman" w:hAnsi="Times New Roman"/>
                      <w:color w:val="000000"/>
                      <w:szCs w:val="21"/>
                    </w:rPr>
                    <w:fldChar w:fldCharType="begin"/>
                  </w:r>
                  <w:r>
                    <w:rPr>
                      <w:rFonts w:ascii="Times New Roman" w:hAnsi="Times New Roman"/>
                      <w:color w:val="000000"/>
                      <w:szCs w:val="21"/>
                    </w:rPr>
                    <w:instrText xml:space="preserve"> eq \o\ac(□</w:instrText>
                  </w:r>
                  <w:r>
                    <w:rPr>
                      <w:rFonts w:hint="eastAsia" w:ascii="Times New Roman" w:hAnsi="Times New Roman"/>
                      <w:color w:val="000000"/>
                      <w:szCs w:val="21"/>
                    </w:rPr>
                    <w:instrText xml:space="preserve">,</w:instrText>
                  </w:r>
                  <w:r>
                    <w:rPr>
                      <w:rFonts w:hint="eastAsia" w:ascii="Times New Roman" w:hAnsi="Times New Roman"/>
                      <w:color w:val="000000"/>
                      <w:position w:val="2"/>
                      <w:sz w:val="13"/>
                      <w:szCs w:val="21"/>
                    </w:rPr>
                    <w:instrText xml:space="preserve">√</w:instrText>
                  </w:r>
                  <w:r>
                    <w:rPr>
                      <w:rFonts w:ascii="Times New Roman" w:hAnsi="Times New Roman"/>
                      <w:color w:val="000000"/>
                      <w:szCs w:val="21"/>
                    </w:rPr>
                    <w:instrText xml:space="preserve">)</w:instrText>
                  </w:r>
                  <w:r>
                    <w:rPr>
                      <w:rFonts w:ascii="Times New Roman" w:hAnsi="Times New Roman"/>
                      <w:color w:val="000000"/>
                      <w:szCs w:val="21"/>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1" w:type="dxa"/>
                  <w:bottom w:w="0" w:type="dxa"/>
                  <w:right w:w="11" w:type="dxa"/>
                </w:tblCellMar>
              </w:tblPrEx>
              <w:trPr>
                <w:trHeight w:val="340" w:hRule="atLeast"/>
                <w:tblHeader/>
                <w:jc w:val="center"/>
              </w:trPr>
              <w:tc>
                <w:tcPr>
                  <w:tcW w:w="820" w:type="dxa"/>
                  <w:vMerge w:val="continue"/>
                  <w:vAlign w:val="center"/>
                </w:tcPr>
                <w:p>
                  <w:pPr>
                    <w:adjustRightInd w:val="0"/>
                    <w:snapToGrid w:val="0"/>
                    <w:jc w:val="center"/>
                    <w:textAlignment w:val="center"/>
                    <w:rPr>
                      <w:rFonts w:ascii="Times New Roman" w:hAnsi="Times New Roman"/>
                      <w:color w:val="000000"/>
                      <w:szCs w:val="21"/>
                    </w:rPr>
                  </w:pPr>
                </w:p>
              </w:tc>
              <w:tc>
                <w:tcPr>
                  <w:tcW w:w="1258" w:type="dxa"/>
                  <w:vAlign w:val="center"/>
                </w:tcPr>
                <w:p>
                  <w:pPr>
                    <w:adjustRightInd w:val="0"/>
                    <w:snapToGrid w:val="0"/>
                    <w:jc w:val="center"/>
                    <w:textAlignment w:val="center"/>
                    <w:rPr>
                      <w:rFonts w:ascii="Times New Roman" w:hAnsi="Times New Roman"/>
                      <w:color w:val="000000"/>
                      <w:szCs w:val="21"/>
                    </w:rPr>
                  </w:pPr>
                  <w:r>
                    <w:rPr>
                      <w:rFonts w:ascii="Times New Roman" w:hAnsi="Times New Roman"/>
                      <w:color w:val="000000"/>
                      <w:szCs w:val="21"/>
                    </w:rPr>
                    <w:t>评价范围</w:t>
                  </w:r>
                </w:p>
              </w:tc>
              <w:tc>
                <w:tcPr>
                  <w:tcW w:w="2584" w:type="dxa"/>
                  <w:gridSpan w:val="7"/>
                  <w:vAlign w:val="center"/>
                </w:tcPr>
                <w:p>
                  <w:pPr>
                    <w:adjustRightInd w:val="0"/>
                    <w:snapToGrid w:val="0"/>
                    <w:jc w:val="center"/>
                    <w:textAlignment w:val="center"/>
                    <w:rPr>
                      <w:rFonts w:ascii="Times New Roman" w:hAnsi="Times New Roman"/>
                      <w:color w:val="000000"/>
                      <w:szCs w:val="21"/>
                    </w:rPr>
                  </w:pPr>
                  <w:r>
                    <w:rPr>
                      <w:rFonts w:ascii="Times New Roman" w:hAnsi="Times New Roman"/>
                      <w:color w:val="000000"/>
                      <w:szCs w:val="21"/>
                    </w:rPr>
                    <w:t>边长=50km□</w:t>
                  </w:r>
                </w:p>
              </w:tc>
              <w:tc>
                <w:tcPr>
                  <w:tcW w:w="2162" w:type="dxa"/>
                  <w:gridSpan w:val="10"/>
                  <w:tcMar>
                    <w:left w:w="0" w:type="dxa"/>
                    <w:right w:w="0" w:type="dxa"/>
                  </w:tcMar>
                  <w:vAlign w:val="center"/>
                </w:tcPr>
                <w:p>
                  <w:pPr>
                    <w:adjustRightInd w:val="0"/>
                    <w:snapToGrid w:val="0"/>
                    <w:jc w:val="center"/>
                    <w:textAlignment w:val="center"/>
                    <w:rPr>
                      <w:rFonts w:ascii="Times New Roman" w:hAnsi="Times New Roman"/>
                      <w:color w:val="000000"/>
                      <w:szCs w:val="21"/>
                    </w:rPr>
                  </w:pPr>
                  <w:r>
                    <w:rPr>
                      <w:rFonts w:ascii="Times New Roman" w:hAnsi="Times New Roman"/>
                      <w:color w:val="000000"/>
                      <w:szCs w:val="21"/>
                    </w:rPr>
                    <w:t>边长5~50km□</w:t>
                  </w:r>
                </w:p>
              </w:tc>
              <w:tc>
                <w:tcPr>
                  <w:tcW w:w="2096" w:type="dxa"/>
                  <w:gridSpan w:val="5"/>
                  <w:tcMar>
                    <w:left w:w="0" w:type="dxa"/>
                    <w:right w:w="0" w:type="dxa"/>
                  </w:tcMar>
                  <w:vAlign w:val="center"/>
                </w:tcPr>
                <w:p>
                  <w:pPr>
                    <w:adjustRightInd w:val="0"/>
                    <w:snapToGrid w:val="0"/>
                    <w:jc w:val="center"/>
                    <w:textAlignment w:val="center"/>
                    <w:rPr>
                      <w:rFonts w:hint="eastAsia" w:ascii="Times New Roman" w:hAnsi="Times New Roman"/>
                      <w:color w:val="000000"/>
                      <w:szCs w:val="21"/>
                    </w:rPr>
                  </w:pPr>
                  <w:r>
                    <w:rPr>
                      <w:rFonts w:ascii="Times New Roman" w:hAnsi="Times New Roman"/>
                      <w:color w:val="000000"/>
                      <w:szCs w:val="21"/>
                    </w:rPr>
                    <w:t>边长=5km</w:t>
                  </w:r>
                  <w:r>
                    <w:rPr>
                      <w:rFonts w:hint="eastAsia" w:ascii="Times New Roman" w:hAnsi="Times New Roman"/>
                      <w:color w:val="000000"/>
                      <w:szCs w:val="21"/>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1" w:type="dxa"/>
                  <w:bottom w:w="0" w:type="dxa"/>
                  <w:right w:w="11" w:type="dxa"/>
                </w:tblCellMar>
              </w:tblPrEx>
              <w:trPr>
                <w:trHeight w:val="340" w:hRule="atLeast"/>
                <w:tblHeader/>
                <w:jc w:val="center"/>
              </w:trPr>
              <w:tc>
                <w:tcPr>
                  <w:tcW w:w="820" w:type="dxa"/>
                  <w:vMerge w:val="restart"/>
                  <w:vAlign w:val="center"/>
                </w:tcPr>
                <w:p>
                  <w:pPr>
                    <w:adjustRightInd w:val="0"/>
                    <w:snapToGrid w:val="0"/>
                    <w:jc w:val="center"/>
                    <w:textAlignment w:val="center"/>
                    <w:rPr>
                      <w:rFonts w:ascii="Times New Roman" w:hAnsi="Times New Roman"/>
                      <w:color w:val="000000"/>
                      <w:szCs w:val="21"/>
                    </w:rPr>
                  </w:pPr>
                  <w:r>
                    <w:rPr>
                      <w:rFonts w:ascii="Times New Roman" w:hAnsi="Times New Roman"/>
                      <w:color w:val="000000"/>
                      <w:szCs w:val="21"/>
                    </w:rPr>
                    <w:t>评价</w:t>
                  </w:r>
                </w:p>
                <w:p>
                  <w:pPr>
                    <w:adjustRightInd w:val="0"/>
                    <w:snapToGrid w:val="0"/>
                    <w:jc w:val="center"/>
                    <w:textAlignment w:val="center"/>
                    <w:rPr>
                      <w:rFonts w:ascii="Times New Roman" w:hAnsi="Times New Roman"/>
                      <w:color w:val="000000"/>
                      <w:szCs w:val="21"/>
                    </w:rPr>
                  </w:pPr>
                  <w:r>
                    <w:rPr>
                      <w:rFonts w:ascii="Times New Roman" w:hAnsi="Times New Roman"/>
                      <w:color w:val="000000"/>
                      <w:szCs w:val="21"/>
                    </w:rPr>
                    <w:t>因子</w:t>
                  </w:r>
                </w:p>
              </w:tc>
              <w:tc>
                <w:tcPr>
                  <w:tcW w:w="1258" w:type="dxa"/>
                  <w:vAlign w:val="center"/>
                </w:tcPr>
                <w:p>
                  <w:pPr>
                    <w:adjustRightInd w:val="0"/>
                    <w:snapToGrid w:val="0"/>
                    <w:jc w:val="center"/>
                    <w:textAlignment w:val="center"/>
                    <w:rPr>
                      <w:rFonts w:ascii="Times New Roman" w:hAnsi="Times New Roman"/>
                      <w:color w:val="000000"/>
                      <w:szCs w:val="21"/>
                    </w:rPr>
                  </w:pPr>
                  <w:r>
                    <w:rPr>
                      <w:rFonts w:ascii="Times New Roman" w:hAnsi="Times New Roman"/>
                      <w:color w:val="000000"/>
                      <w:szCs w:val="21"/>
                    </w:rPr>
                    <w:t>SO</w:t>
                  </w:r>
                  <w:r>
                    <w:rPr>
                      <w:rFonts w:ascii="Times New Roman" w:hAnsi="Times New Roman"/>
                      <w:color w:val="000000"/>
                      <w:szCs w:val="21"/>
                      <w:vertAlign w:val="subscript"/>
                    </w:rPr>
                    <w:t>2</w:t>
                  </w:r>
                  <w:r>
                    <w:rPr>
                      <w:rFonts w:ascii="Times New Roman" w:hAnsi="Times New Roman"/>
                      <w:color w:val="000000"/>
                      <w:szCs w:val="21"/>
                    </w:rPr>
                    <w:t>+NOx</w:t>
                  </w:r>
                </w:p>
                <w:p>
                  <w:pPr>
                    <w:adjustRightInd w:val="0"/>
                    <w:snapToGrid w:val="0"/>
                    <w:jc w:val="center"/>
                    <w:textAlignment w:val="center"/>
                    <w:rPr>
                      <w:rFonts w:ascii="Times New Roman" w:hAnsi="Times New Roman"/>
                      <w:color w:val="000000"/>
                      <w:szCs w:val="21"/>
                    </w:rPr>
                  </w:pPr>
                  <w:r>
                    <w:rPr>
                      <w:rFonts w:ascii="Times New Roman" w:hAnsi="Times New Roman"/>
                      <w:color w:val="000000"/>
                      <w:szCs w:val="21"/>
                    </w:rPr>
                    <w:t>排放量</w:t>
                  </w:r>
                </w:p>
              </w:tc>
              <w:tc>
                <w:tcPr>
                  <w:tcW w:w="2584" w:type="dxa"/>
                  <w:gridSpan w:val="7"/>
                  <w:vAlign w:val="center"/>
                </w:tcPr>
                <w:p>
                  <w:pPr>
                    <w:adjustRightInd w:val="0"/>
                    <w:snapToGrid w:val="0"/>
                    <w:jc w:val="center"/>
                    <w:textAlignment w:val="center"/>
                    <w:rPr>
                      <w:rFonts w:ascii="Times New Roman" w:hAnsi="Times New Roman"/>
                      <w:color w:val="000000"/>
                      <w:szCs w:val="21"/>
                    </w:rPr>
                  </w:pPr>
                  <w:r>
                    <w:rPr>
                      <w:rFonts w:ascii="Times New Roman" w:hAnsi="Times New Roman"/>
                      <w:color w:val="000000"/>
                      <w:szCs w:val="21"/>
                    </w:rPr>
                    <w:t>≥2000t/a□</w:t>
                  </w:r>
                </w:p>
              </w:tc>
              <w:tc>
                <w:tcPr>
                  <w:tcW w:w="2162" w:type="dxa"/>
                  <w:gridSpan w:val="10"/>
                  <w:tcMar>
                    <w:left w:w="0" w:type="dxa"/>
                    <w:right w:w="0" w:type="dxa"/>
                  </w:tcMar>
                  <w:vAlign w:val="center"/>
                </w:tcPr>
                <w:p>
                  <w:pPr>
                    <w:adjustRightInd w:val="0"/>
                    <w:snapToGrid w:val="0"/>
                    <w:jc w:val="center"/>
                    <w:textAlignment w:val="center"/>
                    <w:rPr>
                      <w:rFonts w:ascii="Times New Roman" w:hAnsi="Times New Roman"/>
                      <w:color w:val="000000"/>
                      <w:szCs w:val="21"/>
                    </w:rPr>
                  </w:pPr>
                  <w:r>
                    <w:rPr>
                      <w:rFonts w:ascii="Times New Roman" w:hAnsi="Times New Roman"/>
                      <w:color w:val="000000"/>
                      <w:szCs w:val="21"/>
                    </w:rPr>
                    <w:t>500~2000t/a□</w:t>
                  </w:r>
                </w:p>
              </w:tc>
              <w:tc>
                <w:tcPr>
                  <w:tcW w:w="2096" w:type="dxa"/>
                  <w:gridSpan w:val="5"/>
                  <w:tcMar>
                    <w:left w:w="0" w:type="dxa"/>
                    <w:right w:w="0" w:type="dxa"/>
                  </w:tcMar>
                  <w:vAlign w:val="center"/>
                </w:tcPr>
                <w:p>
                  <w:pPr>
                    <w:adjustRightInd w:val="0"/>
                    <w:snapToGrid w:val="0"/>
                    <w:jc w:val="center"/>
                    <w:textAlignment w:val="center"/>
                    <w:rPr>
                      <w:rFonts w:ascii="Times New Roman" w:hAnsi="Times New Roman"/>
                      <w:color w:val="000000"/>
                      <w:szCs w:val="21"/>
                    </w:rPr>
                  </w:pPr>
                  <w:r>
                    <w:rPr>
                      <w:rFonts w:ascii="Times New Roman" w:hAnsi="Times New Roman"/>
                      <w:color w:val="000000"/>
                      <w:szCs w:val="21"/>
                    </w:rPr>
                    <w:t>＜500t/a</w:t>
                  </w:r>
                  <w:r>
                    <w:rPr>
                      <w:rFonts w:ascii="Times New Roman" w:hAnsi="Times New Roman"/>
                      <w:color w:val="000000"/>
                      <w:szCs w:val="21"/>
                    </w:rPr>
                    <w:fldChar w:fldCharType="begin"/>
                  </w:r>
                  <w:r>
                    <w:rPr>
                      <w:rFonts w:ascii="Times New Roman" w:hAnsi="Times New Roman"/>
                      <w:color w:val="000000"/>
                      <w:szCs w:val="21"/>
                    </w:rPr>
                    <w:instrText xml:space="preserve"> eq \o\ac(□,</w:instrText>
                  </w:r>
                  <w:r>
                    <w:rPr>
                      <w:rFonts w:ascii="Times New Roman" w:hAnsi="Times New Roman"/>
                      <w:color w:val="000000"/>
                      <w:position w:val="2"/>
                      <w:sz w:val="13"/>
                      <w:szCs w:val="21"/>
                    </w:rPr>
                    <w:instrText xml:space="preserve">√</w:instrText>
                  </w:r>
                  <w:r>
                    <w:rPr>
                      <w:rFonts w:ascii="Times New Roman" w:hAnsi="Times New Roman"/>
                      <w:color w:val="000000"/>
                      <w:szCs w:val="21"/>
                    </w:rPr>
                    <w:instrText xml:space="preserve">)</w:instrText>
                  </w:r>
                  <w:r>
                    <w:rPr>
                      <w:rFonts w:ascii="Times New Roman" w:hAnsi="Times New Roman"/>
                      <w:color w:val="000000"/>
                      <w:szCs w:val="21"/>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1" w:type="dxa"/>
                  <w:bottom w:w="0" w:type="dxa"/>
                  <w:right w:w="11" w:type="dxa"/>
                </w:tblCellMar>
              </w:tblPrEx>
              <w:trPr>
                <w:trHeight w:val="340" w:hRule="atLeast"/>
                <w:tblHeader/>
                <w:jc w:val="center"/>
              </w:trPr>
              <w:tc>
                <w:tcPr>
                  <w:tcW w:w="820" w:type="dxa"/>
                  <w:vMerge w:val="continue"/>
                  <w:vAlign w:val="center"/>
                </w:tcPr>
                <w:p>
                  <w:pPr>
                    <w:adjustRightInd w:val="0"/>
                    <w:snapToGrid w:val="0"/>
                    <w:jc w:val="center"/>
                    <w:textAlignment w:val="center"/>
                    <w:rPr>
                      <w:rFonts w:ascii="Times New Roman" w:hAnsi="Times New Roman"/>
                      <w:color w:val="000000"/>
                      <w:szCs w:val="21"/>
                    </w:rPr>
                  </w:pPr>
                </w:p>
              </w:tc>
              <w:tc>
                <w:tcPr>
                  <w:tcW w:w="1258" w:type="dxa"/>
                  <w:vAlign w:val="center"/>
                </w:tcPr>
                <w:p>
                  <w:pPr>
                    <w:adjustRightInd w:val="0"/>
                    <w:snapToGrid w:val="0"/>
                    <w:jc w:val="center"/>
                    <w:textAlignment w:val="center"/>
                    <w:rPr>
                      <w:rFonts w:ascii="Times New Roman" w:hAnsi="Times New Roman"/>
                      <w:color w:val="000000"/>
                      <w:szCs w:val="21"/>
                    </w:rPr>
                  </w:pPr>
                  <w:r>
                    <w:rPr>
                      <w:rFonts w:ascii="Times New Roman" w:hAnsi="Times New Roman"/>
                      <w:color w:val="000000"/>
                      <w:szCs w:val="21"/>
                    </w:rPr>
                    <w:t>评价因子</w:t>
                  </w:r>
                </w:p>
              </w:tc>
              <w:tc>
                <w:tcPr>
                  <w:tcW w:w="4340" w:type="dxa"/>
                  <w:gridSpan w:val="15"/>
                  <w:vAlign w:val="center"/>
                </w:tcPr>
                <w:p>
                  <w:pPr>
                    <w:adjustRightInd w:val="0"/>
                    <w:snapToGrid w:val="0"/>
                    <w:jc w:val="center"/>
                    <w:textAlignment w:val="center"/>
                    <w:rPr>
                      <w:rFonts w:ascii="Times New Roman" w:hAnsi="Times New Roman"/>
                      <w:color w:val="000000"/>
                      <w:szCs w:val="21"/>
                    </w:rPr>
                  </w:pPr>
                  <w:r>
                    <w:rPr>
                      <w:rFonts w:ascii="Times New Roman" w:hAnsi="Times New Roman"/>
                      <w:color w:val="000000"/>
                      <w:szCs w:val="21"/>
                    </w:rPr>
                    <w:t>基本污染物（     ）</w:t>
                  </w:r>
                </w:p>
                <w:p>
                  <w:pPr>
                    <w:adjustRightInd w:val="0"/>
                    <w:snapToGrid w:val="0"/>
                    <w:jc w:val="center"/>
                    <w:textAlignment w:val="center"/>
                    <w:rPr>
                      <w:rFonts w:ascii="Times New Roman" w:hAnsi="Times New Roman"/>
                      <w:color w:val="000000"/>
                      <w:szCs w:val="21"/>
                    </w:rPr>
                  </w:pPr>
                  <w:r>
                    <w:rPr>
                      <w:rFonts w:ascii="Times New Roman" w:hAnsi="Times New Roman"/>
                      <w:color w:val="000000"/>
                      <w:szCs w:val="21"/>
                    </w:rPr>
                    <w:t>其他污染物（非甲烷总烃</w:t>
                  </w:r>
                  <w:r>
                    <w:rPr>
                      <w:rFonts w:hint="eastAsia" w:ascii="Times New Roman" w:hAnsi="Times New Roman"/>
                      <w:color w:val="000000"/>
                      <w:szCs w:val="21"/>
                    </w:rPr>
                    <w:t>、颗粒物</w:t>
                  </w:r>
                  <w:r>
                    <w:rPr>
                      <w:rFonts w:ascii="Times New Roman" w:hAnsi="Times New Roman"/>
                      <w:color w:val="000000"/>
                      <w:szCs w:val="21"/>
                    </w:rPr>
                    <w:t>）</w:t>
                  </w:r>
                </w:p>
              </w:tc>
              <w:tc>
                <w:tcPr>
                  <w:tcW w:w="2502" w:type="dxa"/>
                  <w:gridSpan w:val="7"/>
                  <w:tcMar>
                    <w:left w:w="0" w:type="dxa"/>
                    <w:right w:w="0" w:type="dxa"/>
                  </w:tcMar>
                  <w:vAlign w:val="center"/>
                </w:tcPr>
                <w:p>
                  <w:pPr>
                    <w:adjustRightInd w:val="0"/>
                    <w:snapToGrid w:val="0"/>
                    <w:textAlignment w:val="center"/>
                    <w:rPr>
                      <w:rFonts w:ascii="Times New Roman" w:hAnsi="Times New Roman"/>
                      <w:color w:val="000000"/>
                      <w:szCs w:val="21"/>
                    </w:rPr>
                  </w:pPr>
                  <w:r>
                    <w:rPr>
                      <w:rFonts w:ascii="Times New Roman" w:hAnsi="Times New Roman"/>
                      <w:color w:val="000000"/>
                      <w:szCs w:val="21"/>
                    </w:rPr>
                    <w:t>包括二次PM</w:t>
                  </w:r>
                  <w:r>
                    <w:rPr>
                      <w:rFonts w:ascii="Times New Roman" w:hAnsi="Times New Roman"/>
                      <w:color w:val="000000"/>
                      <w:szCs w:val="21"/>
                      <w:vertAlign w:val="subscript"/>
                    </w:rPr>
                    <w:t>2.5</w:t>
                  </w:r>
                  <w:r>
                    <w:rPr>
                      <w:rFonts w:ascii="Times New Roman" w:hAnsi="Times New Roman"/>
                      <w:color w:val="000000"/>
                      <w:szCs w:val="21"/>
                    </w:rPr>
                    <w:t>□</w:t>
                  </w:r>
                </w:p>
                <w:p>
                  <w:pPr>
                    <w:adjustRightInd w:val="0"/>
                    <w:snapToGrid w:val="0"/>
                    <w:textAlignment w:val="center"/>
                    <w:rPr>
                      <w:rFonts w:ascii="Times New Roman" w:hAnsi="Times New Roman"/>
                      <w:color w:val="000000"/>
                      <w:szCs w:val="21"/>
                    </w:rPr>
                  </w:pPr>
                  <w:r>
                    <w:rPr>
                      <w:rFonts w:ascii="Times New Roman" w:hAnsi="Times New Roman"/>
                      <w:color w:val="000000"/>
                      <w:szCs w:val="21"/>
                    </w:rPr>
                    <w:t>不包括二次PM</w:t>
                  </w:r>
                  <w:r>
                    <w:rPr>
                      <w:rFonts w:ascii="Times New Roman" w:hAnsi="Times New Roman"/>
                      <w:color w:val="000000"/>
                      <w:szCs w:val="21"/>
                      <w:vertAlign w:val="subscript"/>
                    </w:rPr>
                    <w:t>2.5</w:t>
                  </w:r>
                  <w:r>
                    <w:rPr>
                      <w:rFonts w:ascii="Times New Roman" w:hAnsi="Times New Roman"/>
                      <w:color w:val="000000"/>
                      <w:szCs w:val="21"/>
                    </w:rPr>
                    <w:fldChar w:fldCharType="begin"/>
                  </w:r>
                  <w:r>
                    <w:rPr>
                      <w:rFonts w:ascii="Times New Roman" w:hAnsi="Times New Roman"/>
                      <w:color w:val="000000"/>
                      <w:szCs w:val="21"/>
                    </w:rPr>
                    <w:instrText xml:space="preserve"> eq \o\ac(□,</w:instrText>
                  </w:r>
                  <w:r>
                    <w:rPr>
                      <w:rFonts w:ascii="Times New Roman" w:hAnsi="Times New Roman"/>
                      <w:color w:val="000000"/>
                      <w:position w:val="2"/>
                      <w:sz w:val="13"/>
                      <w:szCs w:val="21"/>
                    </w:rPr>
                    <w:instrText xml:space="preserve">√</w:instrText>
                  </w:r>
                  <w:r>
                    <w:rPr>
                      <w:rFonts w:ascii="Times New Roman" w:hAnsi="Times New Roman"/>
                      <w:color w:val="000000"/>
                      <w:szCs w:val="21"/>
                    </w:rPr>
                    <w:instrText xml:space="preserve">)</w:instrText>
                  </w:r>
                  <w:r>
                    <w:rPr>
                      <w:rFonts w:ascii="Times New Roman" w:hAnsi="Times New Roman"/>
                      <w:color w:val="000000"/>
                      <w:szCs w:val="21"/>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1" w:type="dxa"/>
                  <w:bottom w:w="0" w:type="dxa"/>
                  <w:right w:w="11" w:type="dxa"/>
                </w:tblCellMar>
              </w:tblPrEx>
              <w:trPr>
                <w:trHeight w:val="340" w:hRule="atLeast"/>
                <w:tblHeader/>
                <w:jc w:val="center"/>
              </w:trPr>
              <w:tc>
                <w:tcPr>
                  <w:tcW w:w="820" w:type="dxa"/>
                  <w:vAlign w:val="center"/>
                </w:tcPr>
                <w:p>
                  <w:pPr>
                    <w:adjustRightInd w:val="0"/>
                    <w:snapToGrid w:val="0"/>
                    <w:jc w:val="center"/>
                    <w:textAlignment w:val="center"/>
                    <w:rPr>
                      <w:rFonts w:ascii="Times New Roman" w:hAnsi="Times New Roman"/>
                      <w:color w:val="000000"/>
                      <w:szCs w:val="21"/>
                    </w:rPr>
                  </w:pPr>
                  <w:r>
                    <w:rPr>
                      <w:rFonts w:ascii="Times New Roman" w:hAnsi="Times New Roman"/>
                      <w:color w:val="000000"/>
                      <w:szCs w:val="21"/>
                    </w:rPr>
                    <w:t>评价</w:t>
                  </w:r>
                </w:p>
                <w:p>
                  <w:pPr>
                    <w:adjustRightInd w:val="0"/>
                    <w:snapToGrid w:val="0"/>
                    <w:jc w:val="center"/>
                    <w:textAlignment w:val="center"/>
                    <w:rPr>
                      <w:rFonts w:ascii="Times New Roman" w:hAnsi="Times New Roman"/>
                      <w:color w:val="000000"/>
                      <w:szCs w:val="21"/>
                    </w:rPr>
                  </w:pPr>
                  <w:r>
                    <w:rPr>
                      <w:rFonts w:ascii="Times New Roman" w:hAnsi="Times New Roman"/>
                      <w:color w:val="000000"/>
                      <w:szCs w:val="21"/>
                    </w:rPr>
                    <w:t>标准</w:t>
                  </w:r>
                </w:p>
              </w:tc>
              <w:tc>
                <w:tcPr>
                  <w:tcW w:w="1258" w:type="dxa"/>
                  <w:vAlign w:val="center"/>
                </w:tcPr>
                <w:p>
                  <w:pPr>
                    <w:adjustRightInd w:val="0"/>
                    <w:snapToGrid w:val="0"/>
                    <w:jc w:val="center"/>
                    <w:textAlignment w:val="center"/>
                    <w:rPr>
                      <w:rFonts w:ascii="Times New Roman" w:hAnsi="Times New Roman"/>
                      <w:color w:val="000000"/>
                      <w:szCs w:val="21"/>
                    </w:rPr>
                  </w:pPr>
                  <w:r>
                    <w:rPr>
                      <w:rFonts w:ascii="Times New Roman" w:hAnsi="Times New Roman"/>
                      <w:color w:val="000000"/>
                      <w:szCs w:val="21"/>
                    </w:rPr>
                    <w:t>评价标准</w:t>
                  </w:r>
                </w:p>
              </w:tc>
              <w:tc>
                <w:tcPr>
                  <w:tcW w:w="2596" w:type="dxa"/>
                  <w:gridSpan w:val="8"/>
                  <w:vAlign w:val="center"/>
                </w:tcPr>
                <w:p>
                  <w:pPr>
                    <w:adjustRightInd w:val="0"/>
                    <w:snapToGrid w:val="0"/>
                    <w:jc w:val="center"/>
                    <w:textAlignment w:val="center"/>
                    <w:rPr>
                      <w:rFonts w:ascii="Times New Roman" w:hAnsi="Times New Roman"/>
                      <w:color w:val="000000"/>
                      <w:szCs w:val="21"/>
                    </w:rPr>
                  </w:pPr>
                  <w:r>
                    <w:rPr>
                      <w:rFonts w:ascii="Times New Roman" w:hAnsi="Times New Roman"/>
                      <w:color w:val="000000"/>
                      <w:szCs w:val="21"/>
                    </w:rPr>
                    <w:t>国家标准</w:t>
                  </w:r>
                  <w:r>
                    <w:rPr>
                      <w:rFonts w:ascii="Times New Roman" w:hAnsi="Times New Roman"/>
                      <w:color w:val="000000"/>
                      <w:szCs w:val="21"/>
                    </w:rPr>
                    <w:fldChar w:fldCharType="begin"/>
                  </w:r>
                  <w:r>
                    <w:rPr>
                      <w:rFonts w:ascii="Times New Roman" w:hAnsi="Times New Roman"/>
                      <w:color w:val="000000"/>
                      <w:szCs w:val="21"/>
                    </w:rPr>
                    <w:instrText xml:space="preserve"> eq \o\ac(□</w:instrText>
                  </w:r>
                  <w:r>
                    <w:rPr>
                      <w:rFonts w:hint="eastAsia" w:ascii="Times New Roman" w:hAnsi="Times New Roman"/>
                      <w:color w:val="000000"/>
                      <w:szCs w:val="21"/>
                    </w:rPr>
                    <w:instrText xml:space="preserve">,</w:instrText>
                  </w:r>
                  <w:r>
                    <w:rPr>
                      <w:rFonts w:hint="eastAsia" w:ascii="Times New Roman" w:hAnsi="Times New Roman"/>
                      <w:color w:val="000000"/>
                      <w:position w:val="2"/>
                      <w:sz w:val="13"/>
                      <w:szCs w:val="21"/>
                    </w:rPr>
                    <w:instrText xml:space="preserve">√</w:instrText>
                  </w:r>
                  <w:r>
                    <w:rPr>
                      <w:rFonts w:ascii="Times New Roman" w:hAnsi="Times New Roman"/>
                      <w:color w:val="000000"/>
                      <w:szCs w:val="21"/>
                    </w:rPr>
                    <w:instrText xml:space="preserve">)</w:instrText>
                  </w:r>
                  <w:r>
                    <w:rPr>
                      <w:rFonts w:ascii="Times New Roman" w:hAnsi="Times New Roman"/>
                      <w:color w:val="000000"/>
                      <w:szCs w:val="21"/>
                    </w:rPr>
                    <w:fldChar w:fldCharType="end"/>
                  </w:r>
                </w:p>
              </w:tc>
              <w:tc>
                <w:tcPr>
                  <w:tcW w:w="1988" w:type="dxa"/>
                  <w:gridSpan w:val="8"/>
                  <w:tcMar>
                    <w:left w:w="0" w:type="dxa"/>
                    <w:right w:w="0" w:type="dxa"/>
                  </w:tcMar>
                  <w:vAlign w:val="center"/>
                </w:tcPr>
                <w:p>
                  <w:pPr>
                    <w:adjustRightInd w:val="0"/>
                    <w:snapToGrid w:val="0"/>
                    <w:jc w:val="center"/>
                    <w:textAlignment w:val="center"/>
                    <w:rPr>
                      <w:rFonts w:ascii="Times New Roman" w:hAnsi="Times New Roman"/>
                      <w:color w:val="000000"/>
                      <w:szCs w:val="21"/>
                    </w:rPr>
                  </w:pPr>
                  <w:r>
                    <w:rPr>
                      <w:rFonts w:ascii="Times New Roman" w:hAnsi="Times New Roman"/>
                      <w:color w:val="000000"/>
                      <w:szCs w:val="21"/>
                    </w:rPr>
                    <w:t>地方标准</w:t>
                  </w:r>
                  <w:r>
                    <w:rPr>
                      <w:rFonts w:ascii="Times New Roman" w:hAnsi="Times New Roman"/>
                      <w:color w:val="000000"/>
                      <w:szCs w:val="21"/>
                    </w:rPr>
                    <w:fldChar w:fldCharType="begin"/>
                  </w:r>
                  <w:r>
                    <w:rPr>
                      <w:rFonts w:ascii="Times New Roman" w:hAnsi="Times New Roman"/>
                      <w:color w:val="000000"/>
                      <w:szCs w:val="21"/>
                    </w:rPr>
                    <w:instrText xml:space="preserve"> eq \o\ac(□)</w:instrText>
                  </w:r>
                  <w:r>
                    <w:rPr>
                      <w:rFonts w:ascii="Times New Roman" w:hAnsi="Times New Roman"/>
                      <w:color w:val="000000"/>
                      <w:szCs w:val="21"/>
                    </w:rPr>
                    <w:fldChar w:fldCharType="end"/>
                  </w:r>
                </w:p>
              </w:tc>
              <w:tc>
                <w:tcPr>
                  <w:tcW w:w="1109" w:type="dxa"/>
                  <w:gridSpan w:val="4"/>
                  <w:tcMar>
                    <w:left w:w="0" w:type="dxa"/>
                    <w:right w:w="0" w:type="dxa"/>
                  </w:tcMar>
                  <w:vAlign w:val="center"/>
                </w:tcPr>
                <w:p>
                  <w:pPr>
                    <w:adjustRightInd w:val="0"/>
                    <w:snapToGrid w:val="0"/>
                    <w:jc w:val="center"/>
                    <w:textAlignment w:val="center"/>
                    <w:rPr>
                      <w:rFonts w:ascii="Times New Roman" w:hAnsi="Times New Roman"/>
                      <w:color w:val="000000"/>
                      <w:szCs w:val="21"/>
                    </w:rPr>
                  </w:pPr>
                  <w:r>
                    <w:rPr>
                      <w:rFonts w:ascii="Times New Roman" w:hAnsi="Times New Roman"/>
                      <w:color w:val="000000"/>
                      <w:szCs w:val="21"/>
                    </w:rPr>
                    <w:t>附录D</w:t>
                  </w:r>
                  <w:r>
                    <w:rPr>
                      <w:rFonts w:ascii="Times New Roman" w:hAnsi="Times New Roman"/>
                      <w:color w:val="000000"/>
                      <w:szCs w:val="21"/>
                    </w:rPr>
                    <w:fldChar w:fldCharType="begin"/>
                  </w:r>
                  <w:r>
                    <w:rPr>
                      <w:rFonts w:ascii="Times New Roman" w:hAnsi="Times New Roman"/>
                      <w:color w:val="000000"/>
                      <w:szCs w:val="21"/>
                    </w:rPr>
                    <w:instrText xml:space="preserve"> eq \o\ac(□)</w:instrText>
                  </w:r>
                  <w:r>
                    <w:rPr>
                      <w:rFonts w:ascii="Times New Roman" w:hAnsi="Times New Roman"/>
                      <w:color w:val="000000"/>
                      <w:szCs w:val="21"/>
                    </w:rPr>
                    <w:fldChar w:fldCharType="end"/>
                  </w:r>
                </w:p>
              </w:tc>
              <w:tc>
                <w:tcPr>
                  <w:tcW w:w="1149" w:type="dxa"/>
                  <w:gridSpan w:val="2"/>
                  <w:vAlign w:val="center"/>
                </w:tcPr>
                <w:p>
                  <w:pPr>
                    <w:adjustRightInd w:val="0"/>
                    <w:snapToGrid w:val="0"/>
                    <w:jc w:val="center"/>
                    <w:textAlignment w:val="center"/>
                    <w:rPr>
                      <w:rFonts w:hint="eastAsia" w:ascii="Times New Roman" w:hAnsi="Times New Roman"/>
                      <w:color w:val="000000"/>
                      <w:szCs w:val="21"/>
                    </w:rPr>
                  </w:pPr>
                  <w:r>
                    <w:rPr>
                      <w:rFonts w:ascii="Times New Roman" w:hAnsi="Times New Roman"/>
                      <w:color w:val="000000"/>
                      <w:szCs w:val="21"/>
                    </w:rPr>
                    <w:t>其他标准</w:t>
                  </w:r>
                  <w:r>
                    <w:rPr>
                      <w:rFonts w:hint="eastAsia" w:ascii="Times New Roman" w:hAnsi="Times New Roman"/>
                      <w:color w:val="000000"/>
                      <w:szCs w:val="21"/>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1" w:type="dxa"/>
                  <w:bottom w:w="0" w:type="dxa"/>
                  <w:right w:w="11" w:type="dxa"/>
                </w:tblCellMar>
              </w:tblPrEx>
              <w:trPr>
                <w:trHeight w:val="340" w:hRule="atLeast"/>
                <w:tblHeader/>
                <w:jc w:val="center"/>
              </w:trPr>
              <w:tc>
                <w:tcPr>
                  <w:tcW w:w="820" w:type="dxa"/>
                  <w:vMerge w:val="restart"/>
                  <w:vAlign w:val="center"/>
                </w:tcPr>
                <w:p>
                  <w:pPr>
                    <w:adjustRightInd w:val="0"/>
                    <w:snapToGrid w:val="0"/>
                    <w:jc w:val="center"/>
                    <w:textAlignment w:val="center"/>
                    <w:rPr>
                      <w:rFonts w:ascii="Times New Roman" w:hAnsi="Times New Roman"/>
                      <w:color w:val="000000"/>
                      <w:szCs w:val="21"/>
                    </w:rPr>
                  </w:pPr>
                  <w:r>
                    <w:rPr>
                      <w:rFonts w:ascii="Times New Roman" w:hAnsi="Times New Roman"/>
                      <w:color w:val="000000"/>
                      <w:szCs w:val="21"/>
                    </w:rPr>
                    <w:t>现状</w:t>
                  </w:r>
                </w:p>
                <w:p>
                  <w:pPr>
                    <w:adjustRightInd w:val="0"/>
                    <w:snapToGrid w:val="0"/>
                    <w:jc w:val="center"/>
                    <w:textAlignment w:val="center"/>
                    <w:rPr>
                      <w:rFonts w:ascii="Times New Roman" w:hAnsi="Times New Roman"/>
                      <w:color w:val="000000"/>
                      <w:szCs w:val="21"/>
                    </w:rPr>
                  </w:pPr>
                  <w:r>
                    <w:rPr>
                      <w:rFonts w:ascii="Times New Roman" w:hAnsi="Times New Roman"/>
                      <w:color w:val="000000"/>
                      <w:szCs w:val="21"/>
                    </w:rPr>
                    <w:t>评价</w:t>
                  </w:r>
                </w:p>
              </w:tc>
              <w:tc>
                <w:tcPr>
                  <w:tcW w:w="1258" w:type="dxa"/>
                  <w:vAlign w:val="center"/>
                </w:tcPr>
                <w:p>
                  <w:pPr>
                    <w:adjustRightInd w:val="0"/>
                    <w:snapToGrid w:val="0"/>
                    <w:jc w:val="center"/>
                    <w:textAlignment w:val="center"/>
                    <w:rPr>
                      <w:rFonts w:ascii="Times New Roman" w:hAnsi="Times New Roman"/>
                      <w:color w:val="000000"/>
                      <w:szCs w:val="21"/>
                    </w:rPr>
                  </w:pPr>
                  <w:r>
                    <w:rPr>
                      <w:rFonts w:ascii="Times New Roman" w:hAnsi="Times New Roman"/>
                      <w:color w:val="000000"/>
                      <w:szCs w:val="21"/>
                    </w:rPr>
                    <w:t>环境功能区</w:t>
                  </w:r>
                </w:p>
              </w:tc>
              <w:tc>
                <w:tcPr>
                  <w:tcW w:w="2584" w:type="dxa"/>
                  <w:gridSpan w:val="7"/>
                  <w:vAlign w:val="center"/>
                </w:tcPr>
                <w:p>
                  <w:pPr>
                    <w:adjustRightInd w:val="0"/>
                    <w:snapToGrid w:val="0"/>
                    <w:jc w:val="center"/>
                    <w:textAlignment w:val="center"/>
                    <w:rPr>
                      <w:rFonts w:ascii="Times New Roman" w:hAnsi="Times New Roman"/>
                      <w:color w:val="000000"/>
                      <w:szCs w:val="21"/>
                    </w:rPr>
                  </w:pPr>
                  <w:r>
                    <w:rPr>
                      <w:rFonts w:ascii="Times New Roman" w:hAnsi="Times New Roman"/>
                      <w:color w:val="000000"/>
                      <w:szCs w:val="21"/>
                    </w:rPr>
                    <w:t>一类区□</w:t>
                  </w:r>
                </w:p>
              </w:tc>
              <w:tc>
                <w:tcPr>
                  <w:tcW w:w="2162" w:type="dxa"/>
                  <w:gridSpan w:val="10"/>
                  <w:tcMar>
                    <w:left w:w="0" w:type="dxa"/>
                    <w:right w:w="0" w:type="dxa"/>
                  </w:tcMar>
                  <w:vAlign w:val="center"/>
                </w:tcPr>
                <w:p>
                  <w:pPr>
                    <w:adjustRightInd w:val="0"/>
                    <w:snapToGrid w:val="0"/>
                    <w:jc w:val="center"/>
                    <w:textAlignment w:val="center"/>
                    <w:rPr>
                      <w:rFonts w:ascii="Times New Roman" w:hAnsi="Times New Roman"/>
                      <w:color w:val="000000"/>
                      <w:szCs w:val="21"/>
                    </w:rPr>
                  </w:pPr>
                  <w:r>
                    <w:rPr>
                      <w:rFonts w:ascii="Times New Roman" w:hAnsi="Times New Roman"/>
                      <w:color w:val="000000"/>
                      <w:szCs w:val="21"/>
                    </w:rPr>
                    <w:t>二类区</w:t>
                  </w:r>
                  <w:r>
                    <w:rPr>
                      <w:rFonts w:ascii="Times New Roman" w:hAnsi="Times New Roman"/>
                      <w:color w:val="000000"/>
                      <w:szCs w:val="21"/>
                    </w:rPr>
                    <w:fldChar w:fldCharType="begin"/>
                  </w:r>
                  <w:r>
                    <w:rPr>
                      <w:rFonts w:ascii="Times New Roman" w:hAnsi="Times New Roman"/>
                      <w:color w:val="000000"/>
                      <w:szCs w:val="21"/>
                    </w:rPr>
                    <w:instrText xml:space="preserve"> eq \o\ac(□,</w:instrText>
                  </w:r>
                  <w:r>
                    <w:rPr>
                      <w:rFonts w:ascii="Times New Roman" w:hAnsi="Times New Roman"/>
                      <w:color w:val="000000"/>
                      <w:position w:val="1"/>
                      <w:szCs w:val="21"/>
                    </w:rPr>
                    <w:instrText xml:space="preserve">√</w:instrText>
                  </w:r>
                  <w:r>
                    <w:rPr>
                      <w:rFonts w:ascii="Times New Roman" w:hAnsi="Times New Roman"/>
                      <w:color w:val="000000"/>
                      <w:szCs w:val="21"/>
                    </w:rPr>
                    <w:instrText xml:space="preserve">)</w:instrText>
                  </w:r>
                  <w:r>
                    <w:rPr>
                      <w:rFonts w:ascii="Times New Roman" w:hAnsi="Times New Roman"/>
                      <w:color w:val="000000"/>
                      <w:szCs w:val="21"/>
                    </w:rPr>
                    <w:fldChar w:fldCharType="end"/>
                  </w:r>
                </w:p>
              </w:tc>
              <w:tc>
                <w:tcPr>
                  <w:tcW w:w="2096" w:type="dxa"/>
                  <w:gridSpan w:val="5"/>
                  <w:tcMar>
                    <w:left w:w="0" w:type="dxa"/>
                    <w:right w:w="0" w:type="dxa"/>
                  </w:tcMar>
                  <w:vAlign w:val="center"/>
                </w:tcPr>
                <w:p>
                  <w:pPr>
                    <w:adjustRightInd w:val="0"/>
                    <w:snapToGrid w:val="0"/>
                    <w:jc w:val="center"/>
                    <w:textAlignment w:val="center"/>
                    <w:rPr>
                      <w:rFonts w:ascii="Times New Roman" w:hAnsi="Times New Roman"/>
                      <w:color w:val="000000"/>
                      <w:szCs w:val="21"/>
                    </w:rPr>
                  </w:pPr>
                  <w:r>
                    <w:rPr>
                      <w:rFonts w:ascii="Times New Roman" w:hAnsi="Times New Roman"/>
                      <w:color w:val="000000"/>
                      <w:szCs w:val="21"/>
                    </w:rPr>
                    <w:t>一类区和二类区□</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1" w:type="dxa"/>
                  <w:bottom w:w="0" w:type="dxa"/>
                  <w:right w:w="11" w:type="dxa"/>
                </w:tblCellMar>
              </w:tblPrEx>
              <w:trPr>
                <w:trHeight w:val="340" w:hRule="atLeast"/>
                <w:tblHeader/>
                <w:jc w:val="center"/>
              </w:trPr>
              <w:tc>
                <w:tcPr>
                  <w:tcW w:w="820" w:type="dxa"/>
                  <w:vMerge w:val="continue"/>
                  <w:vAlign w:val="center"/>
                </w:tcPr>
                <w:p>
                  <w:pPr>
                    <w:adjustRightInd w:val="0"/>
                    <w:snapToGrid w:val="0"/>
                    <w:jc w:val="center"/>
                    <w:textAlignment w:val="center"/>
                    <w:rPr>
                      <w:rFonts w:ascii="Times New Roman" w:hAnsi="Times New Roman"/>
                      <w:color w:val="000000"/>
                      <w:szCs w:val="21"/>
                    </w:rPr>
                  </w:pPr>
                </w:p>
              </w:tc>
              <w:tc>
                <w:tcPr>
                  <w:tcW w:w="1258" w:type="dxa"/>
                  <w:vAlign w:val="center"/>
                </w:tcPr>
                <w:p>
                  <w:pPr>
                    <w:adjustRightInd w:val="0"/>
                    <w:snapToGrid w:val="0"/>
                    <w:jc w:val="center"/>
                    <w:textAlignment w:val="center"/>
                    <w:rPr>
                      <w:rFonts w:ascii="Times New Roman" w:hAnsi="Times New Roman"/>
                      <w:color w:val="000000"/>
                      <w:szCs w:val="21"/>
                    </w:rPr>
                  </w:pPr>
                  <w:r>
                    <w:rPr>
                      <w:rFonts w:ascii="Times New Roman" w:hAnsi="Times New Roman"/>
                      <w:color w:val="000000"/>
                      <w:szCs w:val="21"/>
                    </w:rPr>
                    <w:t>评价基准年</w:t>
                  </w:r>
                </w:p>
              </w:tc>
              <w:tc>
                <w:tcPr>
                  <w:tcW w:w="6842" w:type="dxa"/>
                  <w:gridSpan w:val="22"/>
                  <w:vAlign w:val="center"/>
                </w:tcPr>
                <w:p>
                  <w:pPr>
                    <w:adjustRightInd w:val="0"/>
                    <w:snapToGrid w:val="0"/>
                    <w:jc w:val="center"/>
                    <w:textAlignment w:val="center"/>
                    <w:rPr>
                      <w:rFonts w:ascii="Times New Roman" w:hAnsi="Times New Roman"/>
                      <w:color w:val="000000"/>
                      <w:szCs w:val="21"/>
                    </w:rPr>
                  </w:pPr>
                  <w:r>
                    <w:rPr>
                      <w:rFonts w:ascii="Times New Roman" w:hAnsi="Times New Roman"/>
                      <w:color w:val="000000"/>
                      <w:szCs w:val="21"/>
                    </w:rPr>
                    <w:t>（2018）年</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1" w:type="dxa"/>
                  <w:bottom w:w="0" w:type="dxa"/>
                  <w:right w:w="11" w:type="dxa"/>
                </w:tblCellMar>
              </w:tblPrEx>
              <w:trPr>
                <w:trHeight w:val="340" w:hRule="atLeast"/>
                <w:tblHeader/>
                <w:jc w:val="center"/>
              </w:trPr>
              <w:tc>
                <w:tcPr>
                  <w:tcW w:w="820" w:type="dxa"/>
                  <w:vMerge w:val="continue"/>
                  <w:vAlign w:val="center"/>
                </w:tcPr>
                <w:p>
                  <w:pPr>
                    <w:adjustRightInd w:val="0"/>
                    <w:snapToGrid w:val="0"/>
                    <w:jc w:val="center"/>
                    <w:textAlignment w:val="center"/>
                    <w:rPr>
                      <w:rFonts w:ascii="Times New Roman" w:hAnsi="Times New Roman"/>
                      <w:color w:val="000000"/>
                      <w:szCs w:val="21"/>
                    </w:rPr>
                  </w:pPr>
                </w:p>
              </w:tc>
              <w:tc>
                <w:tcPr>
                  <w:tcW w:w="1258" w:type="dxa"/>
                  <w:vAlign w:val="center"/>
                </w:tcPr>
                <w:p>
                  <w:pPr>
                    <w:adjustRightInd w:val="0"/>
                    <w:snapToGrid w:val="0"/>
                    <w:jc w:val="center"/>
                    <w:textAlignment w:val="center"/>
                    <w:rPr>
                      <w:rFonts w:ascii="Times New Roman" w:hAnsi="Times New Roman"/>
                      <w:color w:val="000000"/>
                      <w:szCs w:val="21"/>
                    </w:rPr>
                  </w:pPr>
                  <w:r>
                    <w:rPr>
                      <w:rFonts w:ascii="Times New Roman" w:hAnsi="Times New Roman"/>
                      <w:color w:val="000000"/>
                      <w:szCs w:val="21"/>
                    </w:rPr>
                    <w:t>环境空气质量</w:t>
                  </w:r>
                </w:p>
                <w:p>
                  <w:pPr>
                    <w:adjustRightInd w:val="0"/>
                    <w:snapToGrid w:val="0"/>
                    <w:jc w:val="center"/>
                    <w:textAlignment w:val="center"/>
                    <w:rPr>
                      <w:rFonts w:ascii="Times New Roman" w:hAnsi="Times New Roman"/>
                      <w:color w:val="000000"/>
                      <w:szCs w:val="21"/>
                    </w:rPr>
                  </w:pPr>
                  <w:r>
                    <w:rPr>
                      <w:rFonts w:ascii="Times New Roman" w:hAnsi="Times New Roman"/>
                      <w:color w:val="000000"/>
                      <w:szCs w:val="21"/>
                    </w:rPr>
                    <w:t>现状调查数据来源</w:t>
                  </w:r>
                </w:p>
              </w:tc>
              <w:tc>
                <w:tcPr>
                  <w:tcW w:w="2309" w:type="dxa"/>
                  <w:gridSpan w:val="6"/>
                  <w:vAlign w:val="center"/>
                </w:tcPr>
                <w:p>
                  <w:pPr>
                    <w:adjustRightInd w:val="0"/>
                    <w:snapToGrid w:val="0"/>
                    <w:jc w:val="center"/>
                    <w:textAlignment w:val="center"/>
                    <w:rPr>
                      <w:rFonts w:ascii="Times New Roman" w:hAnsi="Times New Roman"/>
                      <w:color w:val="000000"/>
                      <w:szCs w:val="21"/>
                    </w:rPr>
                  </w:pPr>
                  <w:r>
                    <w:rPr>
                      <w:rFonts w:ascii="Times New Roman" w:hAnsi="Times New Roman"/>
                      <w:color w:val="000000"/>
                      <w:szCs w:val="21"/>
                    </w:rPr>
                    <w:t>长期例行监测数据□</w:t>
                  </w:r>
                </w:p>
              </w:tc>
              <w:tc>
                <w:tcPr>
                  <w:tcW w:w="2437" w:type="dxa"/>
                  <w:gridSpan w:val="11"/>
                  <w:tcMar>
                    <w:left w:w="0" w:type="dxa"/>
                    <w:right w:w="0" w:type="dxa"/>
                  </w:tcMar>
                  <w:vAlign w:val="center"/>
                </w:tcPr>
                <w:p>
                  <w:pPr>
                    <w:adjustRightInd w:val="0"/>
                    <w:snapToGrid w:val="0"/>
                    <w:jc w:val="center"/>
                    <w:textAlignment w:val="center"/>
                    <w:rPr>
                      <w:rFonts w:ascii="Times New Roman" w:hAnsi="Times New Roman"/>
                      <w:color w:val="000000"/>
                      <w:szCs w:val="21"/>
                    </w:rPr>
                  </w:pPr>
                  <w:r>
                    <w:rPr>
                      <w:rFonts w:ascii="Times New Roman" w:hAnsi="Times New Roman"/>
                      <w:color w:val="000000"/>
                      <w:szCs w:val="21"/>
                    </w:rPr>
                    <w:t>主管部门发布的数据</w:t>
                  </w:r>
                  <w:r>
                    <w:rPr>
                      <w:rFonts w:ascii="Times New Roman" w:hAnsi="Times New Roman"/>
                      <w:color w:val="000000"/>
                      <w:szCs w:val="21"/>
                    </w:rPr>
                    <w:fldChar w:fldCharType="begin"/>
                  </w:r>
                  <w:r>
                    <w:rPr>
                      <w:rFonts w:ascii="Times New Roman" w:hAnsi="Times New Roman"/>
                      <w:color w:val="000000"/>
                      <w:szCs w:val="21"/>
                    </w:rPr>
                    <w:instrText xml:space="preserve"> eq \o\ac(□,</w:instrText>
                  </w:r>
                  <w:r>
                    <w:rPr>
                      <w:rFonts w:ascii="Times New Roman" w:hAnsi="Times New Roman"/>
                      <w:color w:val="000000"/>
                      <w:position w:val="1"/>
                      <w:szCs w:val="21"/>
                    </w:rPr>
                    <w:instrText xml:space="preserve">√</w:instrText>
                  </w:r>
                  <w:r>
                    <w:rPr>
                      <w:rFonts w:ascii="Times New Roman" w:hAnsi="Times New Roman"/>
                      <w:color w:val="000000"/>
                      <w:szCs w:val="21"/>
                    </w:rPr>
                    <w:instrText xml:space="preserve">)</w:instrText>
                  </w:r>
                  <w:r>
                    <w:rPr>
                      <w:rFonts w:ascii="Times New Roman" w:hAnsi="Times New Roman"/>
                      <w:color w:val="000000"/>
                      <w:szCs w:val="21"/>
                    </w:rPr>
                    <w:fldChar w:fldCharType="end"/>
                  </w:r>
                </w:p>
              </w:tc>
              <w:tc>
                <w:tcPr>
                  <w:tcW w:w="2096" w:type="dxa"/>
                  <w:gridSpan w:val="5"/>
                  <w:tcMar>
                    <w:left w:w="0" w:type="dxa"/>
                    <w:right w:w="0" w:type="dxa"/>
                  </w:tcMar>
                  <w:vAlign w:val="center"/>
                </w:tcPr>
                <w:p>
                  <w:pPr>
                    <w:adjustRightInd w:val="0"/>
                    <w:snapToGrid w:val="0"/>
                    <w:jc w:val="center"/>
                    <w:textAlignment w:val="center"/>
                    <w:rPr>
                      <w:rFonts w:ascii="Times New Roman" w:hAnsi="Times New Roman"/>
                      <w:color w:val="000000"/>
                      <w:szCs w:val="21"/>
                    </w:rPr>
                  </w:pPr>
                  <w:r>
                    <w:rPr>
                      <w:rFonts w:ascii="Times New Roman" w:hAnsi="Times New Roman"/>
                      <w:color w:val="000000"/>
                      <w:szCs w:val="21"/>
                    </w:rPr>
                    <w:t>现状补充监测</w:t>
                  </w:r>
                  <w:r>
                    <w:rPr>
                      <w:rFonts w:ascii="Times New Roman" w:hAnsi="Times New Roman"/>
                      <w:color w:val="000000"/>
                      <w:szCs w:val="21"/>
                    </w:rPr>
                    <w:fldChar w:fldCharType="begin"/>
                  </w:r>
                  <w:r>
                    <w:rPr>
                      <w:rFonts w:ascii="Times New Roman" w:hAnsi="Times New Roman"/>
                      <w:color w:val="000000"/>
                      <w:szCs w:val="21"/>
                    </w:rPr>
                    <w:instrText xml:space="preserve"> eq \o\ac(□,</w:instrText>
                  </w:r>
                  <w:r>
                    <w:rPr>
                      <w:rFonts w:ascii="Times New Roman" w:hAnsi="Times New Roman"/>
                      <w:color w:val="000000"/>
                      <w:position w:val="1"/>
                      <w:szCs w:val="21"/>
                    </w:rPr>
                    <w:instrText xml:space="preserve">√</w:instrText>
                  </w:r>
                  <w:r>
                    <w:rPr>
                      <w:rFonts w:ascii="Times New Roman" w:hAnsi="Times New Roman"/>
                      <w:color w:val="000000"/>
                      <w:szCs w:val="21"/>
                    </w:rPr>
                    <w:instrText xml:space="preserve">)</w:instrText>
                  </w:r>
                  <w:r>
                    <w:rPr>
                      <w:rFonts w:ascii="Times New Roman" w:hAnsi="Times New Roman"/>
                      <w:color w:val="000000"/>
                      <w:szCs w:val="21"/>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1" w:type="dxa"/>
                  <w:bottom w:w="0" w:type="dxa"/>
                  <w:right w:w="11" w:type="dxa"/>
                </w:tblCellMar>
              </w:tblPrEx>
              <w:trPr>
                <w:trHeight w:val="340" w:hRule="atLeast"/>
                <w:tblHeader/>
                <w:jc w:val="center"/>
              </w:trPr>
              <w:tc>
                <w:tcPr>
                  <w:tcW w:w="820" w:type="dxa"/>
                  <w:vMerge w:val="continue"/>
                  <w:vAlign w:val="center"/>
                </w:tcPr>
                <w:p>
                  <w:pPr>
                    <w:adjustRightInd w:val="0"/>
                    <w:snapToGrid w:val="0"/>
                    <w:jc w:val="center"/>
                    <w:textAlignment w:val="center"/>
                    <w:rPr>
                      <w:rFonts w:ascii="Times New Roman" w:hAnsi="Times New Roman"/>
                      <w:color w:val="000000"/>
                      <w:szCs w:val="21"/>
                    </w:rPr>
                  </w:pPr>
                </w:p>
              </w:tc>
              <w:tc>
                <w:tcPr>
                  <w:tcW w:w="1258" w:type="dxa"/>
                  <w:vAlign w:val="center"/>
                </w:tcPr>
                <w:p>
                  <w:pPr>
                    <w:adjustRightInd w:val="0"/>
                    <w:snapToGrid w:val="0"/>
                    <w:jc w:val="center"/>
                    <w:textAlignment w:val="center"/>
                    <w:rPr>
                      <w:rFonts w:ascii="Times New Roman" w:hAnsi="Times New Roman"/>
                      <w:color w:val="000000"/>
                      <w:szCs w:val="21"/>
                    </w:rPr>
                  </w:pPr>
                  <w:r>
                    <w:rPr>
                      <w:rFonts w:ascii="Times New Roman" w:hAnsi="Times New Roman"/>
                      <w:color w:val="000000"/>
                      <w:szCs w:val="21"/>
                    </w:rPr>
                    <w:t>现状评价</w:t>
                  </w:r>
                </w:p>
              </w:tc>
              <w:tc>
                <w:tcPr>
                  <w:tcW w:w="4263" w:type="dxa"/>
                  <w:gridSpan w:val="14"/>
                  <w:vAlign w:val="center"/>
                </w:tcPr>
                <w:p>
                  <w:pPr>
                    <w:adjustRightInd w:val="0"/>
                    <w:snapToGrid w:val="0"/>
                    <w:jc w:val="center"/>
                    <w:textAlignment w:val="center"/>
                    <w:rPr>
                      <w:rFonts w:hint="eastAsia" w:ascii="Times New Roman" w:hAnsi="Times New Roman"/>
                      <w:color w:val="000000"/>
                      <w:szCs w:val="21"/>
                    </w:rPr>
                  </w:pPr>
                  <w:r>
                    <w:rPr>
                      <w:rFonts w:ascii="Times New Roman" w:hAnsi="Times New Roman"/>
                      <w:color w:val="000000"/>
                      <w:szCs w:val="21"/>
                    </w:rPr>
                    <w:t>达标区</w:t>
                  </w:r>
                  <w:r>
                    <w:rPr>
                      <w:rFonts w:hint="eastAsia" w:ascii="Times New Roman" w:hAnsi="Times New Roman"/>
                      <w:color w:val="000000"/>
                      <w:szCs w:val="21"/>
                    </w:rPr>
                    <w:t>☑</w:t>
                  </w:r>
                </w:p>
              </w:tc>
              <w:tc>
                <w:tcPr>
                  <w:tcW w:w="2579" w:type="dxa"/>
                  <w:gridSpan w:val="8"/>
                  <w:tcMar>
                    <w:left w:w="0" w:type="dxa"/>
                    <w:right w:w="0" w:type="dxa"/>
                  </w:tcMar>
                  <w:vAlign w:val="center"/>
                </w:tcPr>
                <w:p>
                  <w:pPr>
                    <w:adjustRightInd w:val="0"/>
                    <w:snapToGrid w:val="0"/>
                    <w:jc w:val="center"/>
                    <w:textAlignment w:val="center"/>
                    <w:rPr>
                      <w:rFonts w:ascii="Times New Roman" w:hAnsi="Times New Roman"/>
                      <w:color w:val="000000"/>
                      <w:szCs w:val="21"/>
                    </w:rPr>
                  </w:pPr>
                  <w:r>
                    <w:rPr>
                      <w:rFonts w:ascii="Times New Roman" w:hAnsi="Times New Roman"/>
                      <w:color w:val="000000"/>
                      <w:szCs w:val="21"/>
                    </w:rPr>
                    <w:t>不达标区</w:t>
                  </w:r>
                  <w:r>
                    <w:rPr>
                      <w:rFonts w:ascii="Times New Roman" w:hAnsi="Times New Roman"/>
                      <w:color w:val="000000"/>
                      <w:szCs w:val="21"/>
                    </w:rPr>
                    <w:fldChar w:fldCharType="begin"/>
                  </w:r>
                  <w:r>
                    <w:rPr>
                      <w:rFonts w:ascii="Times New Roman" w:hAnsi="Times New Roman"/>
                      <w:color w:val="000000"/>
                      <w:szCs w:val="21"/>
                    </w:rPr>
                    <w:instrText xml:space="preserve"> eq \o\ac(□)</w:instrText>
                  </w:r>
                  <w:r>
                    <w:rPr>
                      <w:rFonts w:ascii="Times New Roman" w:hAnsi="Times New Roman"/>
                      <w:color w:val="000000"/>
                      <w:szCs w:val="21"/>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1" w:type="dxa"/>
                  <w:bottom w:w="0" w:type="dxa"/>
                  <w:right w:w="11" w:type="dxa"/>
                </w:tblCellMar>
              </w:tblPrEx>
              <w:trPr>
                <w:trHeight w:val="340" w:hRule="atLeast"/>
                <w:tblHeader/>
                <w:jc w:val="center"/>
              </w:trPr>
              <w:tc>
                <w:tcPr>
                  <w:tcW w:w="820" w:type="dxa"/>
                  <w:vAlign w:val="center"/>
                </w:tcPr>
                <w:p>
                  <w:pPr>
                    <w:adjustRightInd w:val="0"/>
                    <w:snapToGrid w:val="0"/>
                    <w:jc w:val="center"/>
                    <w:textAlignment w:val="center"/>
                    <w:rPr>
                      <w:rFonts w:ascii="Times New Roman" w:hAnsi="Times New Roman"/>
                      <w:color w:val="000000"/>
                      <w:szCs w:val="21"/>
                    </w:rPr>
                  </w:pPr>
                  <w:r>
                    <w:rPr>
                      <w:rFonts w:ascii="Times New Roman" w:hAnsi="Times New Roman"/>
                      <w:color w:val="000000"/>
                      <w:szCs w:val="21"/>
                    </w:rPr>
                    <w:t>污染源</w:t>
                  </w:r>
                </w:p>
                <w:p>
                  <w:pPr>
                    <w:adjustRightInd w:val="0"/>
                    <w:snapToGrid w:val="0"/>
                    <w:jc w:val="center"/>
                    <w:textAlignment w:val="center"/>
                    <w:rPr>
                      <w:rFonts w:ascii="Times New Roman" w:hAnsi="Times New Roman"/>
                      <w:color w:val="000000"/>
                      <w:szCs w:val="21"/>
                    </w:rPr>
                  </w:pPr>
                  <w:r>
                    <w:rPr>
                      <w:rFonts w:ascii="Times New Roman" w:hAnsi="Times New Roman"/>
                      <w:color w:val="000000"/>
                      <w:szCs w:val="21"/>
                    </w:rPr>
                    <w:t>调查</w:t>
                  </w:r>
                </w:p>
              </w:tc>
              <w:tc>
                <w:tcPr>
                  <w:tcW w:w="1258" w:type="dxa"/>
                  <w:vAlign w:val="center"/>
                </w:tcPr>
                <w:p>
                  <w:pPr>
                    <w:adjustRightInd w:val="0"/>
                    <w:snapToGrid w:val="0"/>
                    <w:jc w:val="center"/>
                    <w:textAlignment w:val="center"/>
                    <w:rPr>
                      <w:rFonts w:ascii="Times New Roman" w:hAnsi="Times New Roman"/>
                      <w:color w:val="000000"/>
                      <w:szCs w:val="21"/>
                    </w:rPr>
                  </w:pPr>
                  <w:r>
                    <w:rPr>
                      <w:rFonts w:ascii="Times New Roman" w:hAnsi="Times New Roman"/>
                      <w:color w:val="000000"/>
                      <w:szCs w:val="21"/>
                    </w:rPr>
                    <w:t>调查内容</w:t>
                  </w:r>
                </w:p>
              </w:tc>
              <w:tc>
                <w:tcPr>
                  <w:tcW w:w="2584" w:type="dxa"/>
                  <w:gridSpan w:val="7"/>
                  <w:vAlign w:val="center"/>
                </w:tcPr>
                <w:p>
                  <w:pPr>
                    <w:adjustRightInd w:val="0"/>
                    <w:snapToGrid w:val="0"/>
                    <w:jc w:val="right"/>
                    <w:textAlignment w:val="center"/>
                    <w:rPr>
                      <w:rFonts w:ascii="Times New Roman" w:hAnsi="Times New Roman"/>
                      <w:color w:val="000000"/>
                      <w:szCs w:val="21"/>
                    </w:rPr>
                  </w:pPr>
                  <w:r>
                    <w:rPr>
                      <w:rFonts w:ascii="Times New Roman" w:hAnsi="Times New Roman"/>
                      <w:color w:val="000000"/>
                      <w:szCs w:val="21"/>
                    </w:rPr>
                    <w:t>本项目正常排放源</w:t>
                  </w:r>
                  <w:r>
                    <w:rPr>
                      <w:rFonts w:ascii="Times New Roman" w:hAnsi="Times New Roman"/>
                      <w:color w:val="000000"/>
                      <w:szCs w:val="21"/>
                    </w:rPr>
                    <w:fldChar w:fldCharType="begin"/>
                  </w:r>
                  <w:r>
                    <w:rPr>
                      <w:rFonts w:ascii="Times New Roman" w:hAnsi="Times New Roman"/>
                      <w:color w:val="000000"/>
                      <w:szCs w:val="21"/>
                    </w:rPr>
                    <w:instrText xml:space="preserve"> eq \o\ac(□,</w:instrText>
                  </w:r>
                  <w:r>
                    <w:rPr>
                      <w:rFonts w:ascii="Times New Roman" w:hAnsi="Times New Roman"/>
                      <w:color w:val="000000"/>
                      <w:position w:val="1"/>
                      <w:szCs w:val="21"/>
                    </w:rPr>
                    <w:instrText xml:space="preserve">√</w:instrText>
                  </w:r>
                  <w:r>
                    <w:rPr>
                      <w:rFonts w:ascii="Times New Roman" w:hAnsi="Times New Roman"/>
                      <w:color w:val="000000"/>
                      <w:szCs w:val="21"/>
                    </w:rPr>
                    <w:instrText xml:space="preserve">)</w:instrText>
                  </w:r>
                  <w:r>
                    <w:rPr>
                      <w:rFonts w:ascii="Times New Roman" w:hAnsi="Times New Roman"/>
                      <w:color w:val="000000"/>
                      <w:szCs w:val="21"/>
                    </w:rPr>
                    <w:fldChar w:fldCharType="end"/>
                  </w:r>
                </w:p>
                <w:p>
                  <w:pPr>
                    <w:adjustRightInd w:val="0"/>
                    <w:snapToGrid w:val="0"/>
                    <w:jc w:val="right"/>
                    <w:textAlignment w:val="center"/>
                    <w:rPr>
                      <w:rFonts w:ascii="Times New Roman" w:hAnsi="Times New Roman"/>
                      <w:color w:val="000000"/>
                      <w:szCs w:val="21"/>
                    </w:rPr>
                  </w:pPr>
                  <w:r>
                    <w:rPr>
                      <w:rFonts w:ascii="Times New Roman" w:hAnsi="Times New Roman"/>
                      <w:color w:val="000000"/>
                      <w:szCs w:val="21"/>
                    </w:rPr>
                    <w:t>本项目非正常排放源</w:t>
                  </w:r>
                  <w:r>
                    <w:rPr>
                      <w:rFonts w:ascii="Times New Roman" w:hAnsi="Times New Roman"/>
                      <w:color w:val="000000"/>
                      <w:szCs w:val="21"/>
                    </w:rPr>
                    <w:sym w:font="Wingdings 2" w:char="0052"/>
                  </w:r>
                </w:p>
                <w:p>
                  <w:pPr>
                    <w:wordWrap w:val="0"/>
                    <w:adjustRightInd w:val="0"/>
                    <w:snapToGrid w:val="0"/>
                    <w:jc w:val="right"/>
                    <w:textAlignment w:val="center"/>
                    <w:rPr>
                      <w:rFonts w:ascii="Times New Roman" w:hAnsi="Times New Roman"/>
                      <w:color w:val="000000"/>
                      <w:szCs w:val="21"/>
                    </w:rPr>
                  </w:pPr>
                  <w:r>
                    <w:rPr>
                      <w:rFonts w:ascii="Times New Roman" w:hAnsi="Times New Roman"/>
                      <w:color w:val="000000"/>
                      <w:szCs w:val="21"/>
                    </w:rPr>
                    <w:t>现有污染源□</w:t>
                  </w:r>
                </w:p>
              </w:tc>
              <w:tc>
                <w:tcPr>
                  <w:tcW w:w="2162" w:type="dxa"/>
                  <w:gridSpan w:val="10"/>
                  <w:tcMar>
                    <w:left w:w="0" w:type="dxa"/>
                    <w:right w:w="0" w:type="dxa"/>
                  </w:tcMar>
                  <w:vAlign w:val="center"/>
                </w:tcPr>
                <w:p>
                  <w:pPr>
                    <w:adjustRightInd w:val="0"/>
                    <w:snapToGrid w:val="0"/>
                    <w:jc w:val="center"/>
                    <w:textAlignment w:val="center"/>
                    <w:rPr>
                      <w:rFonts w:ascii="Times New Roman" w:hAnsi="Times New Roman"/>
                      <w:color w:val="000000"/>
                      <w:szCs w:val="21"/>
                    </w:rPr>
                  </w:pPr>
                  <w:r>
                    <w:rPr>
                      <w:rFonts w:ascii="Times New Roman" w:hAnsi="Times New Roman"/>
                      <w:color w:val="000000"/>
                      <w:szCs w:val="21"/>
                    </w:rPr>
                    <w:t>拟替代的污染源□</w:t>
                  </w:r>
                </w:p>
              </w:tc>
              <w:tc>
                <w:tcPr>
                  <w:tcW w:w="1400" w:type="dxa"/>
                  <w:gridSpan w:val="4"/>
                  <w:tcMar>
                    <w:left w:w="0" w:type="dxa"/>
                    <w:right w:w="0" w:type="dxa"/>
                  </w:tcMar>
                  <w:vAlign w:val="center"/>
                </w:tcPr>
                <w:p>
                  <w:pPr>
                    <w:adjustRightInd w:val="0"/>
                    <w:snapToGrid w:val="0"/>
                    <w:jc w:val="center"/>
                    <w:textAlignment w:val="center"/>
                    <w:rPr>
                      <w:rFonts w:ascii="Times New Roman" w:hAnsi="Times New Roman"/>
                      <w:color w:val="000000"/>
                      <w:szCs w:val="21"/>
                    </w:rPr>
                  </w:pPr>
                  <w:r>
                    <w:rPr>
                      <w:rFonts w:ascii="Times New Roman" w:hAnsi="Times New Roman"/>
                      <w:color w:val="000000"/>
                      <w:szCs w:val="21"/>
                    </w:rPr>
                    <w:t>其他在建、拟建项目污染源□</w:t>
                  </w:r>
                </w:p>
              </w:tc>
              <w:tc>
                <w:tcPr>
                  <w:tcW w:w="696" w:type="dxa"/>
                  <w:vAlign w:val="center"/>
                </w:tcPr>
                <w:p>
                  <w:pPr>
                    <w:adjustRightInd w:val="0"/>
                    <w:snapToGrid w:val="0"/>
                    <w:jc w:val="center"/>
                    <w:textAlignment w:val="center"/>
                    <w:rPr>
                      <w:rFonts w:ascii="Times New Roman" w:hAnsi="Times New Roman"/>
                      <w:color w:val="000000"/>
                      <w:szCs w:val="21"/>
                    </w:rPr>
                  </w:pPr>
                  <w:r>
                    <w:rPr>
                      <w:rFonts w:ascii="Times New Roman" w:hAnsi="Times New Roman"/>
                      <w:color w:val="000000"/>
                      <w:szCs w:val="21"/>
                    </w:rPr>
                    <w:t>区域污染源□</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1" w:type="dxa"/>
                  <w:bottom w:w="0" w:type="dxa"/>
                  <w:right w:w="11" w:type="dxa"/>
                </w:tblCellMar>
              </w:tblPrEx>
              <w:trPr>
                <w:trHeight w:val="340" w:hRule="atLeast"/>
                <w:tblHeader/>
                <w:jc w:val="center"/>
              </w:trPr>
              <w:tc>
                <w:tcPr>
                  <w:tcW w:w="820" w:type="dxa"/>
                  <w:vMerge w:val="restart"/>
                  <w:vAlign w:val="center"/>
                </w:tcPr>
                <w:p>
                  <w:pPr>
                    <w:adjustRightInd w:val="0"/>
                    <w:snapToGrid w:val="0"/>
                    <w:jc w:val="center"/>
                    <w:textAlignment w:val="center"/>
                    <w:rPr>
                      <w:rFonts w:ascii="Times New Roman" w:hAnsi="Times New Roman"/>
                      <w:color w:val="000000"/>
                      <w:szCs w:val="21"/>
                    </w:rPr>
                  </w:pPr>
                  <w:r>
                    <w:rPr>
                      <w:rFonts w:ascii="Times New Roman" w:hAnsi="Times New Roman"/>
                      <w:color w:val="000000"/>
                      <w:szCs w:val="21"/>
                    </w:rPr>
                    <w:t>大气环境影响预测与评价</w:t>
                  </w:r>
                </w:p>
              </w:tc>
              <w:tc>
                <w:tcPr>
                  <w:tcW w:w="1258" w:type="dxa"/>
                  <w:vAlign w:val="center"/>
                </w:tcPr>
                <w:p>
                  <w:pPr>
                    <w:adjustRightInd w:val="0"/>
                    <w:snapToGrid w:val="0"/>
                    <w:jc w:val="center"/>
                    <w:textAlignment w:val="center"/>
                    <w:rPr>
                      <w:rFonts w:ascii="Times New Roman" w:hAnsi="Times New Roman"/>
                      <w:color w:val="000000"/>
                      <w:szCs w:val="21"/>
                    </w:rPr>
                  </w:pPr>
                  <w:r>
                    <w:rPr>
                      <w:rFonts w:ascii="Times New Roman" w:hAnsi="Times New Roman"/>
                      <w:color w:val="000000"/>
                      <w:szCs w:val="21"/>
                    </w:rPr>
                    <w:t>预测模型</w:t>
                  </w:r>
                </w:p>
              </w:tc>
              <w:tc>
                <w:tcPr>
                  <w:tcW w:w="1137" w:type="dxa"/>
                  <w:gridSpan w:val="2"/>
                  <w:vAlign w:val="center"/>
                </w:tcPr>
                <w:p>
                  <w:pPr>
                    <w:adjustRightInd w:val="0"/>
                    <w:snapToGrid w:val="0"/>
                    <w:jc w:val="center"/>
                    <w:textAlignment w:val="center"/>
                    <w:rPr>
                      <w:rFonts w:ascii="Times New Roman" w:hAnsi="Times New Roman"/>
                      <w:color w:val="000000"/>
                      <w:szCs w:val="21"/>
                    </w:rPr>
                  </w:pPr>
                  <w:r>
                    <w:rPr>
                      <w:rFonts w:ascii="Times New Roman" w:hAnsi="Times New Roman"/>
                      <w:color w:val="000000"/>
                      <w:szCs w:val="21"/>
                    </w:rPr>
                    <w:t>AERMOD</w:t>
                  </w:r>
                </w:p>
                <w:p>
                  <w:pPr>
                    <w:adjustRightInd w:val="0"/>
                    <w:snapToGrid w:val="0"/>
                    <w:jc w:val="center"/>
                    <w:textAlignment w:val="center"/>
                    <w:rPr>
                      <w:rFonts w:ascii="Times New Roman" w:hAnsi="Times New Roman"/>
                      <w:color w:val="000000"/>
                      <w:szCs w:val="21"/>
                    </w:rPr>
                  </w:pPr>
                  <w:r>
                    <w:rPr>
                      <w:rFonts w:ascii="Times New Roman" w:hAnsi="Times New Roman"/>
                      <w:color w:val="000000"/>
                      <w:szCs w:val="21"/>
                    </w:rPr>
                    <w:t>□</w:t>
                  </w:r>
                </w:p>
              </w:tc>
              <w:tc>
                <w:tcPr>
                  <w:tcW w:w="783" w:type="dxa"/>
                  <w:gridSpan w:val="3"/>
                  <w:vAlign w:val="center"/>
                </w:tcPr>
                <w:p>
                  <w:pPr>
                    <w:adjustRightInd w:val="0"/>
                    <w:snapToGrid w:val="0"/>
                    <w:jc w:val="center"/>
                    <w:textAlignment w:val="center"/>
                    <w:rPr>
                      <w:rFonts w:ascii="Times New Roman" w:hAnsi="Times New Roman"/>
                      <w:color w:val="000000"/>
                      <w:szCs w:val="21"/>
                    </w:rPr>
                  </w:pPr>
                  <w:r>
                    <w:rPr>
                      <w:rFonts w:ascii="Times New Roman" w:hAnsi="Times New Roman"/>
                      <w:color w:val="000000"/>
                      <w:szCs w:val="21"/>
                    </w:rPr>
                    <w:t>ADMS</w:t>
                  </w:r>
                </w:p>
                <w:p>
                  <w:pPr>
                    <w:adjustRightInd w:val="0"/>
                    <w:snapToGrid w:val="0"/>
                    <w:jc w:val="center"/>
                    <w:textAlignment w:val="center"/>
                    <w:rPr>
                      <w:rFonts w:ascii="Times New Roman" w:hAnsi="Times New Roman"/>
                      <w:color w:val="000000"/>
                      <w:szCs w:val="21"/>
                    </w:rPr>
                  </w:pPr>
                  <w:r>
                    <w:rPr>
                      <w:rFonts w:ascii="Times New Roman" w:hAnsi="Times New Roman"/>
                      <w:color w:val="000000"/>
                      <w:szCs w:val="21"/>
                    </w:rPr>
                    <w:t>□</w:t>
                  </w:r>
                </w:p>
              </w:tc>
              <w:tc>
                <w:tcPr>
                  <w:tcW w:w="1345" w:type="dxa"/>
                  <w:gridSpan w:val="4"/>
                  <w:vAlign w:val="center"/>
                </w:tcPr>
                <w:p>
                  <w:pPr>
                    <w:adjustRightInd w:val="0"/>
                    <w:snapToGrid w:val="0"/>
                    <w:jc w:val="center"/>
                    <w:textAlignment w:val="center"/>
                    <w:rPr>
                      <w:rFonts w:ascii="Times New Roman" w:hAnsi="Times New Roman"/>
                      <w:color w:val="000000"/>
                      <w:szCs w:val="21"/>
                    </w:rPr>
                  </w:pPr>
                  <w:r>
                    <w:rPr>
                      <w:rFonts w:ascii="Times New Roman" w:hAnsi="Times New Roman"/>
                      <w:color w:val="000000"/>
                      <w:szCs w:val="21"/>
                    </w:rPr>
                    <w:t>AUSTAL2000</w:t>
                  </w:r>
                </w:p>
                <w:p>
                  <w:pPr>
                    <w:adjustRightInd w:val="0"/>
                    <w:snapToGrid w:val="0"/>
                    <w:jc w:val="center"/>
                    <w:textAlignment w:val="center"/>
                    <w:rPr>
                      <w:rFonts w:ascii="Times New Roman" w:hAnsi="Times New Roman"/>
                      <w:color w:val="000000"/>
                      <w:szCs w:val="21"/>
                    </w:rPr>
                  </w:pPr>
                  <w:r>
                    <w:rPr>
                      <w:rFonts w:ascii="Times New Roman" w:hAnsi="Times New Roman"/>
                      <w:color w:val="000000"/>
                      <w:szCs w:val="21"/>
                    </w:rPr>
                    <w:t>□</w:t>
                  </w:r>
                </w:p>
              </w:tc>
              <w:tc>
                <w:tcPr>
                  <w:tcW w:w="1319" w:type="dxa"/>
                  <w:gridSpan w:val="7"/>
                  <w:vAlign w:val="center"/>
                </w:tcPr>
                <w:p>
                  <w:pPr>
                    <w:adjustRightInd w:val="0"/>
                    <w:snapToGrid w:val="0"/>
                    <w:jc w:val="center"/>
                    <w:textAlignment w:val="center"/>
                    <w:rPr>
                      <w:rFonts w:ascii="Times New Roman" w:hAnsi="Times New Roman"/>
                      <w:color w:val="000000"/>
                      <w:szCs w:val="21"/>
                    </w:rPr>
                  </w:pPr>
                  <w:r>
                    <w:rPr>
                      <w:rFonts w:ascii="Times New Roman" w:hAnsi="Times New Roman"/>
                      <w:color w:val="000000"/>
                      <w:szCs w:val="21"/>
                    </w:rPr>
                    <w:t>EDMS/AEDT</w:t>
                  </w:r>
                </w:p>
                <w:p>
                  <w:pPr>
                    <w:adjustRightInd w:val="0"/>
                    <w:snapToGrid w:val="0"/>
                    <w:jc w:val="center"/>
                    <w:textAlignment w:val="center"/>
                    <w:rPr>
                      <w:rFonts w:ascii="Times New Roman" w:hAnsi="Times New Roman"/>
                      <w:color w:val="000000"/>
                      <w:szCs w:val="21"/>
                    </w:rPr>
                  </w:pPr>
                  <w:r>
                    <w:rPr>
                      <w:rFonts w:ascii="Times New Roman" w:hAnsi="Times New Roman"/>
                      <w:color w:val="000000"/>
                      <w:szCs w:val="21"/>
                    </w:rPr>
                    <w:t>□</w:t>
                  </w:r>
                </w:p>
              </w:tc>
              <w:tc>
                <w:tcPr>
                  <w:tcW w:w="1014" w:type="dxa"/>
                  <w:gridSpan w:val="3"/>
                  <w:vAlign w:val="center"/>
                </w:tcPr>
                <w:p>
                  <w:pPr>
                    <w:adjustRightInd w:val="0"/>
                    <w:snapToGrid w:val="0"/>
                    <w:jc w:val="center"/>
                    <w:textAlignment w:val="center"/>
                    <w:rPr>
                      <w:rFonts w:ascii="Times New Roman" w:hAnsi="Times New Roman"/>
                      <w:color w:val="000000"/>
                      <w:szCs w:val="21"/>
                    </w:rPr>
                  </w:pPr>
                  <w:r>
                    <w:rPr>
                      <w:rFonts w:ascii="Times New Roman" w:hAnsi="Times New Roman"/>
                      <w:color w:val="000000"/>
                      <w:szCs w:val="21"/>
                    </w:rPr>
                    <w:t>CALPUFF</w:t>
                  </w:r>
                </w:p>
                <w:p>
                  <w:pPr>
                    <w:adjustRightInd w:val="0"/>
                    <w:snapToGrid w:val="0"/>
                    <w:jc w:val="center"/>
                    <w:textAlignment w:val="center"/>
                    <w:rPr>
                      <w:rFonts w:ascii="Times New Roman" w:hAnsi="Times New Roman"/>
                      <w:color w:val="000000"/>
                      <w:szCs w:val="21"/>
                    </w:rPr>
                  </w:pPr>
                  <w:r>
                    <w:rPr>
                      <w:rFonts w:ascii="Times New Roman" w:hAnsi="Times New Roman"/>
                      <w:color w:val="000000"/>
                      <w:szCs w:val="21"/>
                    </w:rPr>
                    <w:t>□</w:t>
                  </w:r>
                </w:p>
              </w:tc>
              <w:tc>
                <w:tcPr>
                  <w:tcW w:w="548" w:type="dxa"/>
                  <w:gridSpan w:val="2"/>
                  <w:vAlign w:val="center"/>
                </w:tcPr>
                <w:p>
                  <w:pPr>
                    <w:adjustRightInd w:val="0"/>
                    <w:snapToGrid w:val="0"/>
                    <w:jc w:val="center"/>
                    <w:textAlignment w:val="center"/>
                    <w:rPr>
                      <w:rFonts w:ascii="Times New Roman" w:hAnsi="Times New Roman"/>
                      <w:color w:val="000000"/>
                      <w:szCs w:val="21"/>
                    </w:rPr>
                  </w:pPr>
                  <w:r>
                    <w:rPr>
                      <w:rFonts w:ascii="Times New Roman" w:hAnsi="Times New Roman"/>
                      <w:color w:val="000000"/>
                      <w:szCs w:val="21"/>
                    </w:rPr>
                    <w:t>网格模型</w:t>
                  </w:r>
                </w:p>
                <w:p>
                  <w:pPr>
                    <w:adjustRightInd w:val="0"/>
                    <w:snapToGrid w:val="0"/>
                    <w:jc w:val="center"/>
                    <w:textAlignment w:val="center"/>
                    <w:rPr>
                      <w:rFonts w:ascii="Times New Roman" w:hAnsi="Times New Roman"/>
                      <w:color w:val="000000"/>
                      <w:szCs w:val="21"/>
                    </w:rPr>
                  </w:pPr>
                  <w:r>
                    <w:rPr>
                      <w:rFonts w:ascii="Times New Roman" w:hAnsi="Times New Roman"/>
                      <w:color w:val="000000"/>
                      <w:szCs w:val="21"/>
                    </w:rPr>
                    <w:t>□</w:t>
                  </w:r>
                </w:p>
              </w:tc>
              <w:tc>
                <w:tcPr>
                  <w:tcW w:w="696" w:type="dxa"/>
                  <w:vAlign w:val="center"/>
                </w:tcPr>
                <w:p>
                  <w:pPr>
                    <w:adjustRightInd w:val="0"/>
                    <w:snapToGrid w:val="0"/>
                    <w:jc w:val="center"/>
                    <w:textAlignment w:val="center"/>
                    <w:rPr>
                      <w:rFonts w:ascii="Times New Roman" w:hAnsi="Times New Roman"/>
                      <w:color w:val="000000"/>
                      <w:szCs w:val="21"/>
                    </w:rPr>
                  </w:pPr>
                  <w:r>
                    <w:rPr>
                      <w:rFonts w:ascii="Times New Roman" w:hAnsi="Times New Roman"/>
                      <w:color w:val="000000"/>
                      <w:szCs w:val="21"/>
                    </w:rPr>
                    <w:t>其他</w:t>
                  </w:r>
                </w:p>
                <w:p>
                  <w:pPr>
                    <w:adjustRightInd w:val="0"/>
                    <w:snapToGrid w:val="0"/>
                    <w:jc w:val="center"/>
                    <w:textAlignment w:val="center"/>
                    <w:rPr>
                      <w:rFonts w:ascii="Times New Roman" w:hAnsi="Times New Roman"/>
                      <w:color w:val="000000"/>
                      <w:szCs w:val="21"/>
                    </w:rPr>
                  </w:pPr>
                  <w:r>
                    <w:rPr>
                      <w:rFonts w:ascii="Times New Roman" w:hAnsi="Times New Roman"/>
                      <w:color w:val="000000"/>
                      <w:szCs w:val="21"/>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1" w:type="dxa"/>
                  <w:bottom w:w="0" w:type="dxa"/>
                  <w:right w:w="11" w:type="dxa"/>
                </w:tblCellMar>
              </w:tblPrEx>
              <w:trPr>
                <w:trHeight w:val="340" w:hRule="atLeast"/>
                <w:tblHeader/>
                <w:jc w:val="center"/>
              </w:trPr>
              <w:tc>
                <w:tcPr>
                  <w:tcW w:w="820" w:type="dxa"/>
                  <w:vMerge w:val="continue"/>
                  <w:vAlign w:val="center"/>
                </w:tcPr>
                <w:p>
                  <w:pPr>
                    <w:adjustRightInd w:val="0"/>
                    <w:snapToGrid w:val="0"/>
                    <w:jc w:val="center"/>
                    <w:textAlignment w:val="center"/>
                    <w:rPr>
                      <w:rFonts w:ascii="Times New Roman" w:hAnsi="Times New Roman"/>
                      <w:color w:val="000000"/>
                      <w:szCs w:val="21"/>
                    </w:rPr>
                  </w:pPr>
                </w:p>
              </w:tc>
              <w:tc>
                <w:tcPr>
                  <w:tcW w:w="1258" w:type="dxa"/>
                  <w:vAlign w:val="center"/>
                </w:tcPr>
                <w:p>
                  <w:pPr>
                    <w:adjustRightInd w:val="0"/>
                    <w:snapToGrid w:val="0"/>
                    <w:jc w:val="center"/>
                    <w:textAlignment w:val="center"/>
                    <w:rPr>
                      <w:rFonts w:ascii="Times New Roman" w:hAnsi="Times New Roman"/>
                      <w:color w:val="000000"/>
                      <w:szCs w:val="21"/>
                    </w:rPr>
                  </w:pPr>
                  <w:r>
                    <w:rPr>
                      <w:rFonts w:ascii="Times New Roman" w:hAnsi="Times New Roman"/>
                      <w:color w:val="000000"/>
                      <w:szCs w:val="21"/>
                    </w:rPr>
                    <w:t>预测范围</w:t>
                  </w:r>
                </w:p>
              </w:tc>
              <w:tc>
                <w:tcPr>
                  <w:tcW w:w="2584" w:type="dxa"/>
                  <w:gridSpan w:val="7"/>
                  <w:vAlign w:val="center"/>
                </w:tcPr>
                <w:p>
                  <w:pPr>
                    <w:adjustRightInd w:val="0"/>
                    <w:snapToGrid w:val="0"/>
                    <w:jc w:val="center"/>
                    <w:textAlignment w:val="center"/>
                    <w:rPr>
                      <w:rFonts w:ascii="Times New Roman" w:hAnsi="Times New Roman"/>
                      <w:color w:val="000000"/>
                      <w:szCs w:val="21"/>
                    </w:rPr>
                  </w:pPr>
                  <w:r>
                    <w:rPr>
                      <w:rFonts w:ascii="Times New Roman" w:hAnsi="Times New Roman"/>
                      <w:color w:val="000000"/>
                      <w:szCs w:val="21"/>
                    </w:rPr>
                    <w:t>边长≥50km□</w:t>
                  </w:r>
                </w:p>
              </w:tc>
              <w:tc>
                <w:tcPr>
                  <w:tcW w:w="2162" w:type="dxa"/>
                  <w:gridSpan w:val="10"/>
                  <w:tcMar>
                    <w:left w:w="0" w:type="dxa"/>
                    <w:right w:w="0" w:type="dxa"/>
                  </w:tcMar>
                  <w:vAlign w:val="center"/>
                </w:tcPr>
                <w:p>
                  <w:pPr>
                    <w:adjustRightInd w:val="0"/>
                    <w:snapToGrid w:val="0"/>
                    <w:jc w:val="center"/>
                    <w:textAlignment w:val="center"/>
                    <w:rPr>
                      <w:rFonts w:ascii="Times New Roman" w:hAnsi="Times New Roman"/>
                      <w:color w:val="000000"/>
                      <w:szCs w:val="21"/>
                    </w:rPr>
                  </w:pPr>
                  <w:r>
                    <w:rPr>
                      <w:rFonts w:ascii="Times New Roman" w:hAnsi="Times New Roman"/>
                      <w:color w:val="000000"/>
                      <w:szCs w:val="21"/>
                    </w:rPr>
                    <w:t>边长5-50km□</w:t>
                  </w:r>
                </w:p>
              </w:tc>
              <w:tc>
                <w:tcPr>
                  <w:tcW w:w="2096" w:type="dxa"/>
                  <w:gridSpan w:val="5"/>
                  <w:tcMar>
                    <w:left w:w="0" w:type="dxa"/>
                    <w:right w:w="0" w:type="dxa"/>
                  </w:tcMar>
                  <w:vAlign w:val="center"/>
                </w:tcPr>
                <w:p>
                  <w:pPr>
                    <w:adjustRightInd w:val="0"/>
                    <w:snapToGrid w:val="0"/>
                    <w:jc w:val="center"/>
                    <w:textAlignment w:val="center"/>
                    <w:rPr>
                      <w:rFonts w:ascii="Times New Roman" w:hAnsi="Times New Roman"/>
                      <w:color w:val="000000"/>
                      <w:szCs w:val="21"/>
                    </w:rPr>
                  </w:pPr>
                  <w:r>
                    <w:rPr>
                      <w:rFonts w:ascii="Times New Roman" w:hAnsi="Times New Roman"/>
                      <w:color w:val="000000"/>
                      <w:szCs w:val="21"/>
                    </w:rPr>
                    <w:t>边长=5km□</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1" w:type="dxa"/>
                  <w:bottom w:w="0" w:type="dxa"/>
                  <w:right w:w="11" w:type="dxa"/>
                </w:tblCellMar>
              </w:tblPrEx>
              <w:trPr>
                <w:trHeight w:val="340" w:hRule="atLeast"/>
                <w:tblHeader/>
                <w:jc w:val="center"/>
              </w:trPr>
              <w:tc>
                <w:tcPr>
                  <w:tcW w:w="820" w:type="dxa"/>
                  <w:vMerge w:val="continue"/>
                  <w:vAlign w:val="center"/>
                </w:tcPr>
                <w:p>
                  <w:pPr>
                    <w:adjustRightInd w:val="0"/>
                    <w:snapToGrid w:val="0"/>
                    <w:jc w:val="center"/>
                    <w:textAlignment w:val="center"/>
                    <w:rPr>
                      <w:rFonts w:ascii="Times New Roman" w:hAnsi="Times New Roman"/>
                      <w:color w:val="000000"/>
                      <w:szCs w:val="21"/>
                    </w:rPr>
                  </w:pPr>
                </w:p>
              </w:tc>
              <w:tc>
                <w:tcPr>
                  <w:tcW w:w="1258" w:type="dxa"/>
                  <w:vAlign w:val="center"/>
                </w:tcPr>
                <w:p>
                  <w:pPr>
                    <w:adjustRightInd w:val="0"/>
                    <w:snapToGrid w:val="0"/>
                    <w:jc w:val="center"/>
                    <w:textAlignment w:val="center"/>
                    <w:rPr>
                      <w:rFonts w:ascii="Times New Roman" w:hAnsi="Times New Roman"/>
                      <w:color w:val="000000"/>
                      <w:szCs w:val="21"/>
                    </w:rPr>
                  </w:pPr>
                  <w:r>
                    <w:rPr>
                      <w:rFonts w:ascii="Times New Roman" w:hAnsi="Times New Roman"/>
                      <w:color w:val="000000"/>
                      <w:szCs w:val="21"/>
                    </w:rPr>
                    <w:t>预测因子</w:t>
                  </w:r>
                </w:p>
              </w:tc>
              <w:tc>
                <w:tcPr>
                  <w:tcW w:w="4177" w:type="dxa"/>
                  <w:gridSpan w:val="13"/>
                  <w:vAlign w:val="center"/>
                </w:tcPr>
                <w:p>
                  <w:pPr>
                    <w:adjustRightInd w:val="0"/>
                    <w:snapToGrid w:val="0"/>
                    <w:jc w:val="center"/>
                    <w:textAlignment w:val="center"/>
                    <w:rPr>
                      <w:rFonts w:ascii="Times New Roman" w:hAnsi="Times New Roman"/>
                      <w:color w:val="000000"/>
                      <w:szCs w:val="21"/>
                    </w:rPr>
                  </w:pPr>
                  <w:r>
                    <w:rPr>
                      <w:rFonts w:ascii="Times New Roman" w:hAnsi="Times New Roman"/>
                      <w:color w:val="000000"/>
                      <w:szCs w:val="21"/>
                    </w:rPr>
                    <w:t>预测因子</w:t>
                  </w:r>
                </w:p>
                <w:p>
                  <w:pPr>
                    <w:adjustRightInd w:val="0"/>
                    <w:snapToGrid w:val="0"/>
                    <w:jc w:val="center"/>
                    <w:textAlignment w:val="center"/>
                    <w:rPr>
                      <w:rFonts w:ascii="Times New Roman" w:hAnsi="Times New Roman"/>
                      <w:color w:val="000000"/>
                      <w:szCs w:val="21"/>
                    </w:rPr>
                  </w:pPr>
                  <w:r>
                    <w:rPr>
                      <w:rFonts w:ascii="Times New Roman" w:hAnsi="Times New Roman"/>
                      <w:color w:val="000000"/>
                      <w:szCs w:val="21"/>
                    </w:rPr>
                    <w:t>（         ）</w:t>
                  </w:r>
                </w:p>
              </w:tc>
              <w:tc>
                <w:tcPr>
                  <w:tcW w:w="2665" w:type="dxa"/>
                  <w:gridSpan w:val="9"/>
                  <w:tcMar>
                    <w:left w:w="0" w:type="dxa"/>
                    <w:right w:w="0" w:type="dxa"/>
                  </w:tcMar>
                  <w:vAlign w:val="center"/>
                </w:tcPr>
                <w:p>
                  <w:pPr>
                    <w:adjustRightInd w:val="0"/>
                    <w:snapToGrid w:val="0"/>
                    <w:jc w:val="right"/>
                    <w:textAlignment w:val="center"/>
                    <w:rPr>
                      <w:rFonts w:ascii="Times New Roman" w:hAnsi="Times New Roman"/>
                      <w:color w:val="000000"/>
                      <w:szCs w:val="21"/>
                    </w:rPr>
                  </w:pPr>
                  <w:r>
                    <w:rPr>
                      <w:rFonts w:ascii="Times New Roman" w:hAnsi="Times New Roman"/>
                      <w:color w:val="000000"/>
                      <w:szCs w:val="21"/>
                    </w:rPr>
                    <w:t>包括二次PM</w:t>
                  </w:r>
                  <w:r>
                    <w:rPr>
                      <w:rFonts w:ascii="Times New Roman" w:hAnsi="Times New Roman"/>
                      <w:color w:val="000000"/>
                      <w:szCs w:val="21"/>
                      <w:vertAlign w:val="subscript"/>
                    </w:rPr>
                    <w:t>2.5</w:t>
                  </w:r>
                  <w:r>
                    <w:rPr>
                      <w:rFonts w:ascii="Times New Roman" w:hAnsi="Times New Roman"/>
                      <w:color w:val="000000"/>
                      <w:szCs w:val="21"/>
                    </w:rPr>
                    <w:t>□</w:t>
                  </w:r>
                </w:p>
                <w:p>
                  <w:pPr>
                    <w:adjustRightInd w:val="0"/>
                    <w:snapToGrid w:val="0"/>
                    <w:jc w:val="right"/>
                    <w:textAlignment w:val="center"/>
                    <w:rPr>
                      <w:rFonts w:ascii="Times New Roman" w:hAnsi="Times New Roman"/>
                      <w:color w:val="000000"/>
                      <w:szCs w:val="21"/>
                    </w:rPr>
                  </w:pPr>
                  <w:r>
                    <w:rPr>
                      <w:rFonts w:ascii="Times New Roman" w:hAnsi="Times New Roman"/>
                      <w:color w:val="000000"/>
                      <w:szCs w:val="21"/>
                    </w:rPr>
                    <w:t>不包括二次PM</w:t>
                  </w:r>
                  <w:r>
                    <w:rPr>
                      <w:rFonts w:ascii="Times New Roman" w:hAnsi="Times New Roman"/>
                      <w:color w:val="000000"/>
                      <w:szCs w:val="21"/>
                      <w:vertAlign w:val="subscript"/>
                    </w:rPr>
                    <w:t>2.5</w:t>
                  </w:r>
                  <w:r>
                    <w:rPr>
                      <w:rFonts w:ascii="Times New Roman" w:hAnsi="Times New Roman"/>
                      <w:color w:val="000000"/>
                      <w:szCs w:val="21"/>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1" w:type="dxa"/>
                  <w:bottom w:w="0" w:type="dxa"/>
                  <w:right w:w="11" w:type="dxa"/>
                </w:tblCellMar>
              </w:tblPrEx>
              <w:trPr>
                <w:trHeight w:val="340" w:hRule="atLeast"/>
                <w:tblHeader/>
                <w:jc w:val="center"/>
              </w:trPr>
              <w:tc>
                <w:tcPr>
                  <w:tcW w:w="820" w:type="dxa"/>
                  <w:vMerge w:val="continue"/>
                  <w:vAlign w:val="center"/>
                </w:tcPr>
                <w:p>
                  <w:pPr>
                    <w:adjustRightInd w:val="0"/>
                    <w:snapToGrid w:val="0"/>
                    <w:jc w:val="center"/>
                    <w:textAlignment w:val="center"/>
                    <w:rPr>
                      <w:rFonts w:ascii="Times New Roman" w:hAnsi="Times New Roman"/>
                      <w:color w:val="000000"/>
                      <w:szCs w:val="21"/>
                    </w:rPr>
                  </w:pPr>
                </w:p>
              </w:tc>
              <w:tc>
                <w:tcPr>
                  <w:tcW w:w="1258" w:type="dxa"/>
                  <w:vAlign w:val="center"/>
                </w:tcPr>
                <w:p>
                  <w:pPr>
                    <w:adjustRightInd w:val="0"/>
                    <w:snapToGrid w:val="0"/>
                    <w:jc w:val="center"/>
                    <w:textAlignment w:val="center"/>
                    <w:rPr>
                      <w:rFonts w:ascii="Times New Roman" w:hAnsi="Times New Roman"/>
                      <w:color w:val="000000"/>
                      <w:szCs w:val="21"/>
                    </w:rPr>
                  </w:pPr>
                  <w:r>
                    <w:rPr>
                      <w:rFonts w:ascii="Times New Roman" w:hAnsi="Times New Roman"/>
                      <w:color w:val="000000"/>
                      <w:szCs w:val="21"/>
                    </w:rPr>
                    <w:t>正常排放短期浓度贡献值</w:t>
                  </w:r>
                </w:p>
              </w:tc>
              <w:tc>
                <w:tcPr>
                  <w:tcW w:w="3697" w:type="dxa"/>
                  <w:gridSpan w:val="12"/>
                  <w:vAlign w:val="center"/>
                </w:tcPr>
                <w:p>
                  <w:pPr>
                    <w:adjustRightInd w:val="0"/>
                    <w:snapToGrid w:val="0"/>
                    <w:jc w:val="center"/>
                    <w:textAlignment w:val="center"/>
                    <w:rPr>
                      <w:rFonts w:ascii="Times New Roman" w:hAnsi="Times New Roman"/>
                      <w:color w:val="000000"/>
                      <w:szCs w:val="21"/>
                    </w:rPr>
                  </w:pPr>
                  <w:r>
                    <w:rPr>
                      <w:rFonts w:ascii="Times New Roman" w:hAnsi="Times New Roman"/>
                      <w:color w:val="000000"/>
                      <w:szCs w:val="21"/>
                    </w:rPr>
                    <w:t>C</w:t>
                  </w:r>
                  <w:r>
                    <w:rPr>
                      <w:rFonts w:ascii="Times New Roman" w:hAnsi="Times New Roman"/>
                      <w:color w:val="000000"/>
                      <w:szCs w:val="21"/>
                      <w:vertAlign w:val="subscript"/>
                    </w:rPr>
                    <w:t>本项目</w:t>
                  </w:r>
                  <w:r>
                    <w:rPr>
                      <w:rFonts w:ascii="Times New Roman" w:hAnsi="Times New Roman"/>
                      <w:color w:val="000000"/>
                      <w:szCs w:val="21"/>
                    </w:rPr>
                    <w:t>最大占标率≤100%□</w:t>
                  </w:r>
                </w:p>
              </w:tc>
              <w:tc>
                <w:tcPr>
                  <w:tcW w:w="3145" w:type="dxa"/>
                  <w:gridSpan w:val="10"/>
                  <w:tcMar>
                    <w:left w:w="0" w:type="dxa"/>
                    <w:right w:w="0" w:type="dxa"/>
                  </w:tcMar>
                  <w:vAlign w:val="center"/>
                </w:tcPr>
                <w:p>
                  <w:pPr>
                    <w:adjustRightInd w:val="0"/>
                    <w:snapToGrid w:val="0"/>
                    <w:jc w:val="center"/>
                    <w:textAlignment w:val="center"/>
                    <w:rPr>
                      <w:rFonts w:ascii="Times New Roman" w:hAnsi="Times New Roman"/>
                      <w:color w:val="000000"/>
                      <w:szCs w:val="21"/>
                    </w:rPr>
                  </w:pPr>
                  <w:r>
                    <w:rPr>
                      <w:rFonts w:ascii="Times New Roman" w:hAnsi="Times New Roman"/>
                      <w:color w:val="000000"/>
                      <w:szCs w:val="21"/>
                    </w:rPr>
                    <w:t>C</w:t>
                  </w:r>
                  <w:r>
                    <w:rPr>
                      <w:rFonts w:ascii="Times New Roman" w:hAnsi="Times New Roman"/>
                      <w:color w:val="000000"/>
                      <w:szCs w:val="21"/>
                      <w:vertAlign w:val="subscript"/>
                    </w:rPr>
                    <w:t>本项目</w:t>
                  </w:r>
                  <w:r>
                    <w:rPr>
                      <w:rFonts w:ascii="Times New Roman" w:hAnsi="Times New Roman"/>
                      <w:color w:val="000000"/>
                      <w:szCs w:val="21"/>
                    </w:rPr>
                    <w:t>最大占标率＞100%□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1" w:type="dxa"/>
                  <w:bottom w:w="0" w:type="dxa"/>
                  <w:right w:w="11" w:type="dxa"/>
                </w:tblCellMar>
              </w:tblPrEx>
              <w:trPr>
                <w:trHeight w:val="340" w:hRule="atLeast"/>
                <w:tblHeader/>
                <w:jc w:val="center"/>
              </w:trPr>
              <w:tc>
                <w:tcPr>
                  <w:tcW w:w="820" w:type="dxa"/>
                  <w:vMerge w:val="continue"/>
                  <w:vAlign w:val="center"/>
                </w:tcPr>
                <w:p>
                  <w:pPr>
                    <w:adjustRightInd w:val="0"/>
                    <w:snapToGrid w:val="0"/>
                    <w:jc w:val="center"/>
                    <w:textAlignment w:val="center"/>
                    <w:rPr>
                      <w:rFonts w:ascii="Times New Roman" w:hAnsi="Times New Roman"/>
                      <w:color w:val="000000"/>
                      <w:szCs w:val="21"/>
                    </w:rPr>
                  </w:pPr>
                </w:p>
              </w:tc>
              <w:tc>
                <w:tcPr>
                  <w:tcW w:w="1258" w:type="dxa"/>
                  <w:vMerge w:val="restart"/>
                  <w:vAlign w:val="center"/>
                </w:tcPr>
                <w:p>
                  <w:pPr>
                    <w:adjustRightInd w:val="0"/>
                    <w:snapToGrid w:val="0"/>
                    <w:jc w:val="center"/>
                    <w:textAlignment w:val="center"/>
                    <w:rPr>
                      <w:rFonts w:ascii="Times New Roman" w:hAnsi="Times New Roman"/>
                      <w:color w:val="000000"/>
                      <w:szCs w:val="21"/>
                    </w:rPr>
                  </w:pPr>
                  <w:r>
                    <w:rPr>
                      <w:rFonts w:ascii="Times New Roman" w:hAnsi="Times New Roman"/>
                      <w:color w:val="000000"/>
                      <w:szCs w:val="21"/>
                    </w:rPr>
                    <w:t>正常排放年均浓度贡献值</w:t>
                  </w:r>
                </w:p>
              </w:tc>
              <w:tc>
                <w:tcPr>
                  <w:tcW w:w="1010" w:type="dxa"/>
                  <w:vAlign w:val="center"/>
                </w:tcPr>
                <w:p>
                  <w:pPr>
                    <w:adjustRightInd w:val="0"/>
                    <w:snapToGrid w:val="0"/>
                    <w:jc w:val="center"/>
                    <w:textAlignment w:val="center"/>
                    <w:rPr>
                      <w:rFonts w:ascii="Times New Roman" w:hAnsi="Times New Roman"/>
                      <w:color w:val="000000"/>
                      <w:szCs w:val="21"/>
                    </w:rPr>
                  </w:pPr>
                  <w:r>
                    <w:rPr>
                      <w:rFonts w:ascii="Times New Roman" w:hAnsi="Times New Roman"/>
                      <w:color w:val="000000"/>
                      <w:szCs w:val="21"/>
                    </w:rPr>
                    <w:t>一类区</w:t>
                  </w:r>
                </w:p>
              </w:tc>
              <w:tc>
                <w:tcPr>
                  <w:tcW w:w="2687" w:type="dxa"/>
                  <w:gridSpan w:val="11"/>
                  <w:tcMar>
                    <w:left w:w="0" w:type="dxa"/>
                    <w:right w:w="0" w:type="dxa"/>
                  </w:tcMar>
                  <w:vAlign w:val="center"/>
                </w:tcPr>
                <w:p>
                  <w:pPr>
                    <w:adjustRightInd w:val="0"/>
                    <w:snapToGrid w:val="0"/>
                    <w:jc w:val="center"/>
                    <w:textAlignment w:val="center"/>
                    <w:rPr>
                      <w:rFonts w:ascii="Times New Roman" w:hAnsi="Times New Roman"/>
                      <w:color w:val="000000"/>
                      <w:szCs w:val="21"/>
                    </w:rPr>
                  </w:pPr>
                  <w:r>
                    <w:rPr>
                      <w:rFonts w:ascii="Times New Roman" w:hAnsi="Times New Roman"/>
                      <w:color w:val="000000"/>
                      <w:szCs w:val="21"/>
                    </w:rPr>
                    <w:t>C</w:t>
                  </w:r>
                  <w:r>
                    <w:rPr>
                      <w:rFonts w:ascii="Times New Roman" w:hAnsi="Times New Roman"/>
                      <w:color w:val="000000"/>
                      <w:szCs w:val="21"/>
                      <w:vertAlign w:val="subscript"/>
                    </w:rPr>
                    <w:t>本项目</w:t>
                  </w:r>
                  <w:r>
                    <w:rPr>
                      <w:rFonts w:ascii="Times New Roman" w:hAnsi="Times New Roman"/>
                      <w:color w:val="000000"/>
                      <w:szCs w:val="21"/>
                    </w:rPr>
                    <w:t>最大占标率≤10%□</w:t>
                  </w:r>
                </w:p>
              </w:tc>
              <w:tc>
                <w:tcPr>
                  <w:tcW w:w="3145" w:type="dxa"/>
                  <w:gridSpan w:val="10"/>
                  <w:tcMar>
                    <w:left w:w="0" w:type="dxa"/>
                    <w:right w:w="0" w:type="dxa"/>
                  </w:tcMar>
                  <w:vAlign w:val="center"/>
                </w:tcPr>
                <w:p>
                  <w:pPr>
                    <w:adjustRightInd w:val="0"/>
                    <w:snapToGrid w:val="0"/>
                    <w:jc w:val="center"/>
                    <w:textAlignment w:val="center"/>
                    <w:rPr>
                      <w:rFonts w:ascii="Times New Roman" w:hAnsi="Times New Roman"/>
                      <w:color w:val="000000"/>
                      <w:szCs w:val="21"/>
                    </w:rPr>
                  </w:pPr>
                  <w:r>
                    <w:rPr>
                      <w:rFonts w:ascii="Times New Roman" w:hAnsi="Times New Roman"/>
                      <w:color w:val="000000"/>
                      <w:szCs w:val="21"/>
                    </w:rPr>
                    <w:t>C</w:t>
                  </w:r>
                  <w:r>
                    <w:rPr>
                      <w:rFonts w:ascii="Times New Roman" w:hAnsi="Times New Roman"/>
                      <w:color w:val="000000"/>
                      <w:szCs w:val="21"/>
                      <w:vertAlign w:val="subscript"/>
                    </w:rPr>
                    <w:t>本项目</w:t>
                  </w:r>
                  <w:r>
                    <w:rPr>
                      <w:rFonts w:ascii="Times New Roman" w:hAnsi="Times New Roman"/>
                      <w:color w:val="000000"/>
                      <w:szCs w:val="21"/>
                    </w:rPr>
                    <w:t>最大占标率＞10%□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1" w:type="dxa"/>
                  <w:bottom w:w="0" w:type="dxa"/>
                  <w:right w:w="11" w:type="dxa"/>
                </w:tblCellMar>
              </w:tblPrEx>
              <w:trPr>
                <w:trHeight w:val="340" w:hRule="atLeast"/>
                <w:tblHeader/>
                <w:jc w:val="center"/>
              </w:trPr>
              <w:tc>
                <w:tcPr>
                  <w:tcW w:w="820" w:type="dxa"/>
                  <w:vMerge w:val="continue"/>
                  <w:vAlign w:val="center"/>
                </w:tcPr>
                <w:p>
                  <w:pPr>
                    <w:adjustRightInd w:val="0"/>
                    <w:snapToGrid w:val="0"/>
                    <w:jc w:val="center"/>
                    <w:textAlignment w:val="center"/>
                    <w:rPr>
                      <w:rFonts w:ascii="Times New Roman" w:hAnsi="Times New Roman"/>
                      <w:color w:val="000000"/>
                      <w:szCs w:val="21"/>
                    </w:rPr>
                  </w:pPr>
                </w:p>
              </w:tc>
              <w:tc>
                <w:tcPr>
                  <w:tcW w:w="1258" w:type="dxa"/>
                  <w:vMerge w:val="continue"/>
                  <w:vAlign w:val="center"/>
                </w:tcPr>
                <w:p>
                  <w:pPr>
                    <w:adjustRightInd w:val="0"/>
                    <w:snapToGrid w:val="0"/>
                    <w:jc w:val="center"/>
                    <w:textAlignment w:val="center"/>
                    <w:rPr>
                      <w:rFonts w:ascii="Times New Roman" w:hAnsi="Times New Roman"/>
                      <w:color w:val="000000"/>
                      <w:szCs w:val="21"/>
                    </w:rPr>
                  </w:pPr>
                </w:p>
              </w:tc>
              <w:tc>
                <w:tcPr>
                  <w:tcW w:w="1010" w:type="dxa"/>
                  <w:vAlign w:val="center"/>
                </w:tcPr>
                <w:p>
                  <w:pPr>
                    <w:adjustRightInd w:val="0"/>
                    <w:snapToGrid w:val="0"/>
                    <w:jc w:val="center"/>
                    <w:textAlignment w:val="center"/>
                    <w:rPr>
                      <w:rFonts w:ascii="Times New Roman" w:hAnsi="Times New Roman"/>
                      <w:color w:val="000000"/>
                      <w:szCs w:val="21"/>
                    </w:rPr>
                  </w:pPr>
                  <w:r>
                    <w:rPr>
                      <w:rFonts w:ascii="Times New Roman" w:hAnsi="Times New Roman"/>
                      <w:color w:val="000000"/>
                      <w:szCs w:val="21"/>
                    </w:rPr>
                    <w:t>二类区</w:t>
                  </w:r>
                </w:p>
              </w:tc>
              <w:tc>
                <w:tcPr>
                  <w:tcW w:w="2687" w:type="dxa"/>
                  <w:gridSpan w:val="11"/>
                  <w:tcMar>
                    <w:left w:w="0" w:type="dxa"/>
                    <w:right w:w="0" w:type="dxa"/>
                  </w:tcMar>
                  <w:vAlign w:val="center"/>
                </w:tcPr>
                <w:p>
                  <w:pPr>
                    <w:adjustRightInd w:val="0"/>
                    <w:snapToGrid w:val="0"/>
                    <w:jc w:val="center"/>
                    <w:textAlignment w:val="center"/>
                    <w:rPr>
                      <w:rFonts w:ascii="Times New Roman" w:hAnsi="Times New Roman"/>
                      <w:color w:val="000000"/>
                      <w:szCs w:val="21"/>
                    </w:rPr>
                  </w:pPr>
                  <w:r>
                    <w:rPr>
                      <w:rFonts w:ascii="Times New Roman" w:hAnsi="Times New Roman"/>
                      <w:color w:val="000000"/>
                      <w:szCs w:val="21"/>
                    </w:rPr>
                    <w:t>C</w:t>
                  </w:r>
                  <w:r>
                    <w:rPr>
                      <w:rFonts w:ascii="Times New Roman" w:hAnsi="Times New Roman"/>
                      <w:color w:val="000000"/>
                      <w:szCs w:val="21"/>
                      <w:vertAlign w:val="subscript"/>
                    </w:rPr>
                    <w:t>本项目</w:t>
                  </w:r>
                  <w:r>
                    <w:rPr>
                      <w:rFonts w:ascii="Times New Roman" w:hAnsi="Times New Roman"/>
                      <w:color w:val="000000"/>
                      <w:szCs w:val="21"/>
                    </w:rPr>
                    <w:t>最大占标率≤30%□</w:t>
                  </w:r>
                </w:p>
              </w:tc>
              <w:tc>
                <w:tcPr>
                  <w:tcW w:w="3145" w:type="dxa"/>
                  <w:gridSpan w:val="10"/>
                  <w:tcMar>
                    <w:left w:w="0" w:type="dxa"/>
                    <w:right w:w="0" w:type="dxa"/>
                  </w:tcMar>
                  <w:vAlign w:val="center"/>
                </w:tcPr>
                <w:p>
                  <w:pPr>
                    <w:adjustRightInd w:val="0"/>
                    <w:snapToGrid w:val="0"/>
                    <w:jc w:val="center"/>
                    <w:textAlignment w:val="center"/>
                    <w:rPr>
                      <w:rFonts w:ascii="Times New Roman" w:hAnsi="Times New Roman"/>
                      <w:color w:val="000000"/>
                      <w:szCs w:val="21"/>
                    </w:rPr>
                  </w:pPr>
                  <w:r>
                    <w:rPr>
                      <w:rFonts w:ascii="Times New Roman" w:hAnsi="Times New Roman"/>
                      <w:color w:val="000000"/>
                      <w:szCs w:val="21"/>
                    </w:rPr>
                    <w:t>C</w:t>
                  </w:r>
                  <w:r>
                    <w:rPr>
                      <w:rFonts w:ascii="Times New Roman" w:hAnsi="Times New Roman"/>
                      <w:color w:val="000000"/>
                      <w:szCs w:val="21"/>
                      <w:vertAlign w:val="subscript"/>
                    </w:rPr>
                    <w:t>本项目</w:t>
                  </w:r>
                  <w:r>
                    <w:rPr>
                      <w:rFonts w:ascii="Times New Roman" w:hAnsi="Times New Roman"/>
                      <w:color w:val="000000"/>
                      <w:szCs w:val="21"/>
                    </w:rPr>
                    <w:t>最大占标率＞30%□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1" w:type="dxa"/>
                  <w:bottom w:w="0" w:type="dxa"/>
                  <w:right w:w="11" w:type="dxa"/>
                </w:tblCellMar>
              </w:tblPrEx>
              <w:trPr>
                <w:trHeight w:val="340" w:hRule="atLeast"/>
                <w:tblHeader/>
                <w:jc w:val="center"/>
              </w:trPr>
              <w:tc>
                <w:tcPr>
                  <w:tcW w:w="820" w:type="dxa"/>
                  <w:vMerge w:val="continue"/>
                  <w:vAlign w:val="center"/>
                </w:tcPr>
                <w:p>
                  <w:pPr>
                    <w:adjustRightInd w:val="0"/>
                    <w:snapToGrid w:val="0"/>
                    <w:jc w:val="center"/>
                    <w:textAlignment w:val="center"/>
                    <w:rPr>
                      <w:rFonts w:ascii="Times New Roman" w:hAnsi="Times New Roman"/>
                      <w:color w:val="000000"/>
                      <w:szCs w:val="21"/>
                    </w:rPr>
                  </w:pPr>
                </w:p>
              </w:tc>
              <w:tc>
                <w:tcPr>
                  <w:tcW w:w="1258" w:type="dxa"/>
                  <w:vAlign w:val="center"/>
                </w:tcPr>
                <w:p>
                  <w:pPr>
                    <w:adjustRightInd w:val="0"/>
                    <w:snapToGrid w:val="0"/>
                    <w:jc w:val="center"/>
                    <w:textAlignment w:val="center"/>
                    <w:rPr>
                      <w:rFonts w:ascii="Times New Roman" w:hAnsi="Times New Roman"/>
                      <w:color w:val="000000"/>
                      <w:szCs w:val="21"/>
                    </w:rPr>
                  </w:pPr>
                  <w:r>
                    <w:rPr>
                      <w:rFonts w:ascii="Times New Roman" w:hAnsi="Times New Roman"/>
                      <w:color w:val="000000"/>
                      <w:szCs w:val="21"/>
                    </w:rPr>
                    <w:t>非正常排放1h浓度贡献值</w:t>
                  </w:r>
                </w:p>
              </w:tc>
              <w:tc>
                <w:tcPr>
                  <w:tcW w:w="1699" w:type="dxa"/>
                  <w:gridSpan w:val="3"/>
                  <w:vAlign w:val="center"/>
                </w:tcPr>
                <w:p>
                  <w:pPr>
                    <w:adjustRightInd w:val="0"/>
                    <w:snapToGrid w:val="0"/>
                    <w:jc w:val="center"/>
                    <w:textAlignment w:val="center"/>
                    <w:rPr>
                      <w:rFonts w:ascii="Times New Roman" w:hAnsi="Times New Roman"/>
                      <w:color w:val="000000"/>
                      <w:szCs w:val="21"/>
                    </w:rPr>
                  </w:pPr>
                  <w:r>
                    <w:rPr>
                      <w:rFonts w:ascii="Times New Roman" w:hAnsi="Times New Roman"/>
                      <w:color w:val="000000"/>
                      <w:szCs w:val="21"/>
                    </w:rPr>
                    <w:t>非正常持续时长</w:t>
                  </w:r>
                </w:p>
                <w:p>
                  <w:pPr>
                    <w:adjustRightInd w:val="0"/>
                    <w:snapToGrid w:val="0"/>
                    <w:jc w:val="center"/>
                    <w:textAlignment w:val="center"/>
                    <w:rPr>
                      <w:rFonts w:ascii="Times New Roman" w:hAnsi="Times New Roman"/>
                      <w:color w:val="000000"/>
                      <w:szCs w:val="21"/>
                    </w:rPr>
                  </w:pPr>
                  <w:r>
                    <w:rPr>
                      <w:rFonts w:ascii="Times New Roman" w:hAnsi="Times New Roman"/>
                      <w:color w:val="000000"/>
                      <w:szCs w:val="21"/>
                    </w:rPr>
                    <w:t>（      ）h</w:t>
                  </w:r>
                </w:p>
              </w:tc>
              <w:tc>
                <w:tcPr>
                  <w:tcW w:w="2478" w:type="dxa"/>
                  <w:gridSpan w:val="10"/>
                  <w:tcMar>
                    <w:left w:w="0" w:type="dxa"/>
                    <w:right w:w="0" w:type="dxa"/>
                  </w:tcMar>
                  <w:vAlign w:val="center"/>
                </w:tcPr>
                <w:p>
                  <w:pPr>
                    <w:adjustRightInd w:val="0"/>
                    <w:snapToGrid w:val="0"/>
                    <w:jc w:val="center"/>
                    <w:textAlignment w:val="center"/>
                    <w:rPr>
                      <w:rFonts w:ascii="Times New Roman" w:hAnsi="Times New Roman"/>
                      <w:color w:val="000000"/>
                      <w:szCs w:val="21"/>
                    </w:rPr>
                  </w:pPr>
                  <w:r>
                    <w:rPr>
                      <w:rFonts w:ascii="Times New Roman" w:hAnsi="Times New Roman"/>
                      <w:color w:val="000000"/>
                      <w:szCs w:val="21"/>
                    </w:rPr>
                    <w:t>C</w:t>
                  </w:r>
                  <w:r>
                    <w:rPr>
                      <w:rFonts w:ascii="Times New Roman" w:hAnsi="Times New Roman"/>
                      <w:color w:val="000000"/>
                      <w:szCs w:val="21"/>
                      <w:vertAlign w:val="subscript"/>
                    </w:rPr>
                    <w:t>非正常</w:t>
                  </w:r>
                  <w:r>
                    <w:rPr>
                      <w:rFonts w:ascii="Times New Roman" w:hAnsi="Times New Roman"/>
                      <w:color w:val="000000"/>
                      <w:szCs w:val="21"/>
                    </w:rPr>
                    <w:t>占标率≤100%□</w:t>
                  </w:r>
                </w:p>
              </w:tc>
              <w:tc>
                <w:tcPr>
                  <w:tcW w:w="2665" w:type="dxa"/>
                  <w:gridSpan w:val="9"/>
                  <w:tcMar>
                    <w:left w:w="0" w:type="dxa"/>
                    <w:right w:w="0" w:type="dxa"/>
                  </w:tcMar>
                  <w:vAlign w:val="center"/>
                </w:tcPr>
                <w:p>
                  <w:pPr>
                    <w:adjustRightInd w:val="0"/>
                    <w:snapToGrid w:val="0"/>
                    <w:jc w:val="center"/>
                    <w:textAlignment w:val="center"/>
                    <w:rPr>
                      <w:rFonts w:ascii="Times New Roman" w:hAnsi="Times New Roman"/>
                      <w:color w:val="000000"/>
                      <w:szCs w:val="21"/>
                    </w:rPr>
                  </w:pPr>
                  <w:r>
                    <w:rPr>
                      <w:rFonts w:ascii="Times New Roman" w:hAnsi="Times New Roman"/>
                      <w:color w:val="000000"/>
                      <w:szCs w:val="21"/>
                    </w:rPr>
                    <w:t>C</w:t>
                  </w:r>
                  <w:r>
                    <w:rPr>
                      <w:rFonts w:ascii="Times New Roman" w:hAnsi="Times New Roman"/>
                      <w:color w:val="000000"/>
                      <w:szCs w:val="21"/>
                      <w:vertAlign w:val="subscript"/>
                    </w:rPr>
                    <w:t>非正常</w:t>
                  </w:r>
                  <w:r>
                    <w:rPr>
                      <w:rFonts w:ascii="Times New Roman" w:hAnsi="Times New Roman"/>
                      <w:color w:val="000000"/>
                      <w:szCs w:val="21"/>
                    </w:rPr>
                    <w:t>占标率＞100%□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1" w:type="dxa"/>
                  <w:bottom w:w="0" w:type="dxa"/>
                  <w:right w:w="11" w:type="dxa"/>
                </w:tblCellMar>
              </w:tblPrEx>
              <w:trPr>
                <w:trHeight w:val="340" w:hRule="atLeast"/>
                <w:tblHeader/>
                <w:jc w:val="center"/>
              </w:trPr>
              <w:tc>
                <w:tcPr>
                  <w:tcW w:w="820" w:type="dxa"/>
                  <w:vMerge w:val="continue"/>
                  <w:vAlign w:val="center"/>
                </w:tcPr>
                <w:p>
                  <w:pPr>
                    <w:adjustRightInd w:val="0"/>
                    <w:snapToGrid w:val="0"/>
                    <w:jc w:val="center"/>
                    <w:textAlignment w:val="center"/>
                    <w:rPr>
                      <w:rFonts w:ascii="Times New Roman" w:hAnsi="Times New Roman"/>
                      <w:color w:val="000000"/>
                      <w:szCs w:val="21"/>
                    </w:rPr>
                  </w:pPr>
                </w:p>
              </w:tc>
              <w:tc>
                <w:tcPr>
                  <w:tcW w:w="1258" w:type="dxa"/>
                  <w:vAlign w:val="center"/>
                </w:tcPr>
                <w:p>
                  <w:pPr>
                    <w:adjustRightInd w:val="0"/>
                    <w:snapToGrid w:val="0"/>
                    <w:jc w:val="center"/>
                    <w:textAlignment w:val="center"/>
                    <w:rPr>
                      <w:rFonts w:ascii="Times New Roman" w:hAnsi="Times New Roman"/>
                      <w:color w:val="000000"/>
                      <w:szCs w:val="21"/>
                    </w:rPr>
                  </w:pPr>
                  <w:r>
                    <w:rPr>
                      <w:rFonts w:ascii="Times New Roman" w:hAnsi="Times New Roman"/>
                      <w:color w:val="000000"/>
                      <w:szCs w:val="21"/>
                    </w:rPr>
                    <w:t>保证率日平均浓度和年平均浓度叠加值</w:t>
                  </w:r>
                </w:p>
              </w:tc>
              <w:tc>
                <w:tcPr>
                  <w:tcW w:w="3399" w:type="dxa"/>
                  <w:gridSpan w:val="10"/>
                  <w:vAlign w:val="center"/>
                </w:tcPr>
                <w:p>
                  <w:pPr>
                    <w:adjustRightInd w:val="0"/>
                    <w:snapToGrid w:val="0"/>
                    <w:jc w:val="center"/>
                    <w:textAlignment w:val="center"/>
                    <w:rPr>
                      <w:rFonts w:ascii="Times New Roman" w:hAnsi="Times New Roman"/>
                      <w:color w:val="000000"/>
                      <w:szCs w:val="21"/>
                    </w:rPr>
                  </w:pPr>
                  <w:r>
                    <w:rPr>
                      <w:rFonts w:ascii="Times New Roman" w:hAnsi="Times New Roman"/>
                      <w:color w:val="000000"/>
                      <w:szCs w:val="21"/>
                    </w:rPr>
                    <w:t>C</w:t>
                  </w:r>
                  <w:r>
                    <w:rPr>
                      <w:rFonts w:ascii="Times New Roman" w:hAnsi="Times New Roman"/>
                      <w:color w:val="000000"/>
                      <w:szCs w:val="21"/>
                      <w:vertAlign w:val="subscript"/>
                    </w:rPr>
                    <w:t>叠加</w:t>
                  </w:r>
                  <w:r>
                    <w:rPr>
                      <w:rFonts w:ascii="Times New Roman" w:hAnsi="Times New Roman"/>
                      <w:color w:val="000000"/>
                      <w:szCs w:val="21"/>
                    </w:rPr>
                    <w:t>达标□</w:t>
                  </w:r>
                </w:p>
              </w:tc>
              <w:tc>
                <w:tcPr>
                  <w:tcW w:w="3443" w:type="dxa"/>
                  <w:gridSpan w:val="12"/>
                  <w:tcMar>
                    <w:left w:w="0" w:type="dxa"/>
                    <w:right w:w="0" w:type="dxa"/>
                  </w:tcMar>
                  <w:vAlign w:val="center"/>
                </w:tcPr>
                <w:p>
                  <w:pPr>
                    <w:adjustRightInd w:val="0"/>
                    <w:snapToGrid w:val="0"/>
                    <w:jc w:val="center"/>
                    <w:textAlignment w:val="center"/>
                    <w:rPr>
                      <w:rFonts w:ascii="Times New Roman" w:hAnsi="Times New Roman"/>
                      <w:color w:val="000000"/>
                      <w:szCs w:val="21"/>
                    </w:rPr>
                  </w:pPr>
                  <w:r>
                    <w:rPr>
                      <w:rFonts w:ascii="Times New Roman" w:hAnsi="Times New Roman"/>
                      <w:color w:val="000000"/>
                      <w:szCs w:val="21"/>
                    </w:rPr>
                    <w:t>C</w:t>
                  </w:r>
                  <w:r>
                    <w:rPr>
                      <w:rFonts w:ascii="Times New Roman" w:hAnsi="Times New Roman"/>
                      <w:color w:val="000000"/>
                      <w:szCs w:val="21"/>
                      <w:vertAlign w:val="subscript"/>
                    </w:rPr>
                    <w:t>叠加</w:t>
                  </w:r>
                  <w:r>
                    <w:rPr>
                      <w:rFonts w:ascii="Times New Roman" w:hAnsi="Times New Roman"/>
                      <w:color w:val="000000"/>
                      <w:szCs w:val="21"/>
                    </w:rPr>
                    <w:t>不达标□</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1" w:type="dxa"/>
                  <w:bottom w:w="0" w:type="dxa"/>
                  <w:right w:w="11" w:type="dxa"/>
                </w:tblCellMar>
              </w:tblPrEx>
              <w:trPr>
                <w:trHeight w:val="340" w:hRule="atLeast"/>
                <w:tblHeader/>
                <w:jc w:val="center"/>
              </w:trPr>
              <w:tc>
                <w:tcPr>
                  <w:tcW w:w="820" w:type="dxa"/>
                  <w:vMerge w:val="continue"/>
                  <w:vAlign w:val="center"/>
                </w:tcPr>
                <w:p>
                  <w:pPr>
                    <w:adjustRightInd w:val="0"/>
                    <w:snapToGrid w:val="0"/>
                    <w:jc w:val="center"/>
                    <w:textAlignment w:val="center"/>
                    <w:rPr>
                      <w:rFonts w:ascii="Times New Roman" w:hAnsi="Times New Roman"/>
                      <w:color w:val="000000"/>
                      <w:szCs w:val="21"/>
                    </w:rPr>
                  </w:pPr>
                </w:p>
              </w:tc>
              <w:tc>
                <w:tcPr>
                  <w:tcW w:w="1258" w:type="dxa"/>
                  <w:vAlign w:val="center"/>
                </w:tcPr>
                <w:p>
                  <w:pPr>
                    <w:adjustRightInd w:val="0"/>
                    <w:snapToGrid w:val="0"/>
                    <w:jc w:val="center"/>
                    <w:textAlignment w:val="center"/>
                    <w:rPr>
                      <w:rFonts w:ascii="Times New Roman" w:hAnsi="Times New Roman"/>
                      <w:color w:val="000000"/>
                      <w:szCs w:val="21"/>
                    </w:rPr>
                  </w:pPr>
                  <w:r>
                    <w:rPr>
                      <w:rFonts w:ascii="Times New Roman" w:hAnsi="Times New Roman"/>
                      <w:color w:val="000000"/>
                      <w:szCs w:val="21"/>
                    </w:rPr>
                    <w:t>区域环境质量的整体变化情况</w:t>
                  </w:r>
                </w:p>
              </w:tc>
              <w:tc>
                <w:tcPr>
                  <w:tcW w:w="3399" w:type="dxa"/>
                  <w:gridSpan w:val="10"/>
                  <w:vAlign w:val="center"/>
                </w:tcPr>
                <w:p>
                  <w:pPr>
                    <w:adjustRightInd w:val="0"/>
                    <w:snapToGrid w:val="0"/>
                    <w:jc w:val="center"/>
                    <w:textAlignment w:val="center"/>
                    <w:rPr>
                      <w:rFonts w:ascii="Times New Roman" w:hAnsi="Times New Roman"/>
                      <w:color w:val="000000"/>
                      <w:szCs w:val="21"/>
                    </w:rPr>
                  </w:pPr>
                  <w:r>
                    <w:rPr>
                      <w:rFonts w:ascii="Times New Roman" w:hAnsi="Times New Roman"/>
                      <w:color w:val="000000"/>
                      <w:szCs w:val="21"/>
                    </w:rPr>
                    <w:t>k≤-20%□</w:t>
                  </w:r>
                </w:p>
              </w:tc>
              <w:tc>
                <w:tcPr>
                  <w:tcW w:w="3443" w:type="dxa"/>
                  <w:gridSpan w:val="12"/>
                  <w:tcMar>
                    <w:left w:w="0" w:type="dxa"/>
                    <w:right w:w="0" w:type="dxa"/>
                  </w:tcMar>
                  <w:vAlign w:val="center"/>
                </w:tcPr>
                <w:p>
                  <w:pPr>
                    <w:adjustRightInd w:val="0"/>
                    <w:snapToGrid w:val="0"/>
                    <w:jc w:val="center"/>
                    <w:textAlignment w:val="center"/>
                    <w:rPr>
                      <w:rFonts w:ascii="Times New Roman" w:hAnsi="Times New Roman"/>
                      <w:color w:val="000000"/>
                      <w:szCs w:val="21"/>
                    </w:rPr>
                  </w:pPr>
                  <w:r>
                    <w:rPr>
                      <w:rFonts w:ascii="Times New Roman" w:hAnsi="Times New Roman"/>
                      <w:color w:val="000000"/>
                      <w:szCs w:val="21"/>
                    </w:rPr>
                    <w:t>k＞-20%□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1" w:type="dxa"/>
                  <w:bottom w:w="0" w:type="dxa"/>
                  <w:right w:w="11" w:type="dxa"/>
                </w:tblCellMar>
              </w:tblPrEx>
              <w:trPr>
                <w:trHeight w:val="340" w:hRule="atLeast"/>
                <w:tblHeader/>
                <w:jc w:val="center"/>
              </w:trPr>
              <w:tc>
                <w:tcPr>
                  <w:tcW w:w="820" w:type="dxa"/>
                  <w:vMerge w:val="restart"/>
                  <w:vAlign w:val="center"/>
                </w:tcPr>
                <w:p>
                  <w:pPr>
                    <w:adjustRightInd w:val="0"/>
                    <w:snapToGrid w:val="0"/>
                    <w:jc w:val="center"/>
                    <w:textAlignment w:val="center"/>
                    <w:rPr>
                      <w:rFonts w:ascii="Times New Roman" w:hAnsi="Times New Roman"/>
                      <w:color w:val="000000"/>
                      <w:szCs w:val="21"/>
                    </w:rPr>
                  </w:pPr>
                  <w:r>
                    <w:rPr>
                      <w:rFonts w:ascii="Times New Roman" w:hAnsi="Times New Roman"/>
                      <w:color w:val="000000"/>
                      <w:szCs w:val="21"/>
                    </w:rPr>
                    <w:t>环境</w:t>
                  </w:r>
                </w:p>
                <w:p>
                  <w:pPr>
                    <w:adjustRightInd w:val="0"/>
                    <w:snapToGrid w:val="0"/>
                    <w:jc w:val="center"/>
                    <w:textAlignment w:val="center"/>
                    <w:rPr>
                      <w:rFonts w:ascii="Times New Roman" w:hAnsi="Times New Roman"/>
                      <w:color w:val="000000"/>
                      <w:szCs w:val="21"/>
                    </w:rPr>
                  </w:pPr>
                  <w:r>
                    <w:rPr>
                      <w:rFonts w:ascii="Times New Roman" w:hAnsi="Times New Roman"/>
                      <w:color w:val="000000"/>
                      <w:szCs w:val="21"/>
                    </w:rPr>
                    <w:t>监测</w:t>
                  </w:r>
                </w:p>
                <w:p>
                  <w:pPr>
                    <w:adjustRightInd w:val="0"/>
                    <w:snapToGrid w:val="0"/>
                    <w:jc w:val="center"/>
                    <w:textAlignment w:val="center"/>
                    <w:rPr>
                      <w:rFonts w:ascii="Times New Roman" w:hAnsi="Times New Roman"/>
                      <w:color w:val="000000"/>
                      <w:szCs w:val="21"/>
                    </w:rPr>
                  </w:pPr>
                  <w:r>
                    <w:rPr>
                      <w:rFonts w:ascii="Times New Roman" w:hAnsi="Times New Roman"/>
                      <w:color w:val="000000"/>
                      <w:szCs w:val="21"/>
                    </w:rPr>
                    <w:t>计划</w:t>
                  </w:r>
                </w:p>
              </w:tc>
              <w:tc>
                <w:tcPr>
                  <w:tcW w:w="1258" w:type="dxa"/>
                  <w:vAlign w:val="center"/>
                </w:tcPr>
                <w:p>
                  <w:pPr>
                    <w:adjustRightInd w:val="0"/>
                    <w:snapToGrid w:val="0"/>
                    <w:jc w:val="center"/>
                    <w:textAlignment w:val="center"/>
                    <w:rPr>
                      <w:rFonts w:ascii="Times New Roman" w:hAnsi="Times New Roman"/>
                      <w:color w:val="000000"/>
                      <w:szCs w:val="21"/>
                    </w:rPr>
                  </w:pPr>
                  <w:r>
                    <w:rPr>
                      <w:rFonts w:ascii="Times New Roman" w:hAnsi="Times New Roman"/>
                      <w:color w:val="000000"/>
                      <w:szCs w:val="21"/>
                    </w:rPr>
                    <w:t>污染源</w:t>
                  </w:r>
                </w:p>
                <w:p>
                  <w:pPr>
                    <w:adjustRightInd w:val="0"/>
                    <w:snapToGrid w:val="0"/>
                    <w:jc w:val="center"/>
                    <w:textAlignment w:val="center"/>
                    <w:rPr>
                      <w:rFonts w:ascii="Times New Roman" w:hAnsi="Times New Roman"/>
                      <w:color w:val="000000"/>
                      <w:szCs w:val="21"/>
                    </w:rPr>
                  </w:pPr>
                  <w:r>
                    <w:rPr>
                      <w:rFonts w:ascii="Times New Roman" w:hAnsi="Times New Roman"/>
                      <w:color w:val="000000"/>
                      <w:szCs w:val="21"/>
                    </w:rPr>
                    <w:t>监测</w:t>
                  </w:r>
                </w:p>
              </w:tc>
              <w:tc>
                <w:tcPr>
                  <w:tcW w:w="2584" w:type="dxa"/>
                  <w:gridSpan w:val="7"/>
                  <w:vAlign w:val="center"/>
                </w:tcPr>
                <w:p>
                  <w:pPr>
                    <w:adjustRightInd w:val="0"/>
                    <w:snapToGrid w:val="0"/>
                    <w:jc w:val="center"/>
                    <w:textAlignment w:val="center"/>
                    <w:rPr>
                      <w:rFonts w:ascii="Times New Roman" w:hAnsi="Times New Roman"/>
                      <w:color w:val="000000"/>
                      <w:szCs w:val="21"/>
                    </w:rPr>
                  </w:pPr>
                  <w:r>
                    <w:rPr>
                      <w:rFonts w:ascii="Times New Roman" w:hAnsi="Times New Roman"/>
                      <w:color w:val="000000"/>
                      <w:szCs w:val="21"/>
                    </w:rPr>
                    <w:t>监测因子：</w:t>
                  </w:r>
                </w:p>
                <w:p>
                  <w:pPr>
                    <w:adjustRightInd w:val="0"/>
                    <w:snapToGrid w:val="0"/>
                    <w:jc w:val="center"/>
                    <w:textAlignment w:val="center"/>
                    <w:rPr>
                      <w:rFonts w:ascii="Times New Roman" w:hAnsi="Times New Roman"/>
                      <w:color w:val="000000"/>
                      <w:szCs w:val="21"/>
                    </w:rPr>
                  </w:pPr>
                  <w:r>
                    <w:rPr>
                      <w:rFonts w:ascii="Times New Roman" w:hAnsi="Times New Roman"/>
                      <w:color w:val="000000"/>
                      <w:szCs w:val="21"/>
                    </w:rPr>
                    <w:t>（颗粒物、非甲烷总烃）</w:t>
                  </w:r>
                </w:p>
              </w:tc>
              <w:tc>
                <w:tcPr>
                  <w:tcW w:w="2162" w:type="dxa"/>
                  <w:gridSpan w:val="10"/>
                  <w:tcMar>
                    <w:left w:w="0" w:type="dxa"/>
                    <w:right w:w="0" w:type="dxa"/>
                  </w:tcMar>
                  <w:vAlign w:val="center"/>
                </w:tcPr>
                <w:p>
                  <w:pPr>
                    <w:adjustRightInd w:val="0"/>
                    <w:snapToGrid w:val="0"/>
                    <w:jc w:val="center"/>
                    <w:textAlignment w:val="center"/>
                    <w:rPr>
                      <w:rFonts w:ascii="Times New Roman" w:hAnsi="Times New Roman"/>
                      <w:color w:val="000000"/>
                      <w:szCs w:val="21"/>
                    </w:rPr>
                  </w:pPr>
                  <w:r>
                    <w:rPr>
                      <w:rFonts w:ascii="Times New Roman" w:hAnsi="Times New Roman"/>
                      <w:color w:val="000000"/>
                      <w:szCs w:val="21"/>
                    </w:rPr>
                    <w:t>有组织废气监测</w:t>
                  </w:r>
                  <w:r>
                    <w:rPr>
                      <w:rFonts w:ascii="Times New Roman" w:hAnsi="Times New Roman"/>
                      <w:color w:val="000000"/>
                      <w:szCs w:val="21"/>
                    </w:rPr>
                    <w:fldChar w:fldCharType="begin"/>
                  </w:r>
                  <w:r>
                    <w:rPr>
                      <w:rFonts w:ascii="Times New Roman" w:hAnsi="Times New Roman"/>
                      <w:color w:val="000000"/>
                      <w:szCs w:val="21"/>
                    </w:rPr>
                    <w:instrText xml:space="preserve"> eq \o\ac(□,</w:instrText>
                  </w:r>
                  <w:r>
                    <w:rPr>
                      <w:rFonts w:ascii="Times New Roman" w:hAnsi="Times New Roman"/>
                      <w:color w:val="000000"/>
                      <w:position w:val="1"/>
                      <w:szCs w:val="21"/>
                    </w:rPr>
                    <w:instrText xml:space="preserve">√</w:instrText>
                  </w:r>
                  <w:r>
                    <w:rPr>
                      <w:rFonts w:ascii="Times New Roman" w:hAnsi="Times New Roman"/>
                      <w:color w:val="000000"/>
                      <w:szCs w:val="21"/>
                    </w:rPr>
                    <w:instrText xml:space="preserve">)</w:instrText>
                  </w:r>
                  <w:r>
                    <w:rPr>
                      <w:rFonts w:ascii="Times New Roman" w:hAnsi="Times New Roman"/>
                      <w:color w:val="000000"/>
                      <w:szCs w:val="21"/>
                    </w:rPr>
                    <w:fldChar w:fldCharType="end"/>
                  </w:r>
                </w:p>
                <w:p>
                  <w:pPr>
                    <w:adjustRightInd w:val="0"/>
                    <w:snapToGrid w:val="0"/>
                    <w:jc w:val="center"/>
                    <w:textAlignment w:val="center"/>
                    <w:rPr>
                      <w:rFonts w:ascii="Times New Roman" w:hAnsi="Times New Roman"/>
                      <w:color w:val="000000"/>
                      <w:szCs w:val="21"/>
                    </w:rPr>
                  </w:pPr>
                  <w:r>
                    <w:rPr>
                      <w:rFonts w:ascii="Times New Roman" w:hAnsi="Times New Roman"/>
                      <w:color w:val="000000"/>
                      <w:szCs w:val="21"/>
                    </w:rPr>
                    <w:t>无组织废气监测</w:t>
                  </w:r>
                  <w:r>
                    <w:rPr>
                      <w:rFonts w:ascii="Times New Roman" w:hAnsi="Times New Roman"/>
                      <w:color w:val="000000"/>
                      <w:szCs w:val="21"/>
                    </w:rPr>
                    <w:fldChar w:fldCharType="begin"/>
                  </w:r>
                  <w:r>
                    <w:rPr>
                      <w:rFonts w:ascii="Times New Roman" w:hAnsi="Times New Roman"/>
                      <w:color w:val="000000"/>
                      <w:szCs w:val="21"/>
                    </w:rPr>
                    <w:instrText xml:space="preserve"> eq \o\ac(□,</w:instrText>
                  </w:r>
                  <w:r>
                    <w:rPr>
                      <w:rFonts w:ascii="Times New Roman" w:hAnsi="Times New Roman"/>
                      <w:color w:val="000000"/>
                      <w:position w:val="1"/>
                      <w:szCs w:val="21"/>
                    </w:rPr>
                    <w:instrText xml:space="preserve">√</w:instrText>
                  </w:r>
                  <w:r>
                    <w:rPr>
                      <w:rFonts w:ascii="Times New Roman" w:hAnsi="Times New Roman"/>
                      <w:color w:val="000000"/>
                      <w:szCs w:val="21"/>
                    </w:rPr>
                    <w:instrText xml:space="preserve">)</w:instrText>
                  </w:r>
                  <w:r>
                    <w:rPr>
                      <w:rFonts w:ascii="Times New Roman" w:hAnsi="Times New Roman"/>
                      <w:color w:val="000000"/>
                      <w:szCs w:val="21"/>
                    </w:rPr>
                    <w:fldChar w:fldCharType="end"/>
                  </w:r>
                </w:p>
              </w:tc>
              <w:tc>
                <w:tcPr>
                  <w:tcW w:w="2096" w:type="dxa"/>
                  <w:gridSpan w:val="5"/>
                  <w:tcMar>
                    <w:left w:w="0" w:type="dxa"/>
                    <w:right w:w="0" w:type="dxa"/>
                  </w:tcMar>
                  <w:vAlign w:val="center"/>
                </w:tcPr>
                <w:p>
                  <w:pPr>
                    <w:adjustRightInd w:val="0"/>
                    <w:snapToGrid w:val="0"/>
                    <w:jc w:val="center"/>
                    <w:textAlignment w:val="center"/>
                    <w:rPr>
                      <w:rFonts w:ascii="Times New Roman" w:hAnsi="Times New Roman"/>
                      <w:color w:val="000000"/>
                      <w:szCs w:val="21"/>
                    </w:rPr>
                  </w:pPr>
                  <w:r>
                    <w:rPr>
                      <w:rFonts w:ascii="Times New Roman" w:hAnsi="Times New Roman"/>
                      <w:color w:val="000000"/>
                      <w:szCs w:val="21"/>
                    </w:rPr>
                    <w:t>无监测□</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1" w:type="dxa"/>
                  <w:bottom w:w="0" w:type="dxa"/>
                  <w:right w:w="11" w:type="dxa"/>
                </w:tblCellMar>
              </w:tblPrEx>
              <w:trPr>
                <w:trHeight w:val="340" w:hRule="atLeast"/>
                <w:tblHeader/>
                <w:jc w:val="center"/>
              </w:trPr>
              <w:tc>
                <w:tcPr>
                  <w:tcW w:w="820" w:type="dxa"/>
                  <w:vMerge w:val="continue"/>
                  <w:vAlign w:val="center"/>
                </w:tcPr>
                <w:p>
                  <w:pPr>
                    <w:adjustRightInd w:val="0"/>
                    <w:snapToGrid w:val="0"/>
                    <w:jc w:val="center"/>
                    <w:textAlignment w:val="center"/>
                    <w:rPr>
                      <w:rFonts w:ascii="Times New Roman" w:hAnsi="Times New Roman"/>
                      <w:color w:val="000000"/>
                      <w:szCs w:val="21"/>
                    </w:rPr>
                  </w:pPr>
                </w:p>
              </w:tc>
              <w:tc>
                <w:tcPr>
                  <w:tcW w:w="1258" w:type="dxa"/>
                  <w:vAlign w:val="center"/>
                </w:tcPr>
                <w:p>
                  <w:pPr>
                    <w:adjustRightInd w:val="0"/>
                    <w:snapToGrid w:val="0"/>
                    <w:jc w:val="center"/>
                    <w:textAlignment w:val="center"/>
                    <w:rPr>
                      <w:rFonts w:ascii="Times New Roman" w:hAnsi="Times New Roman"/>
                      <w:color w:val="000000"/>
                      <w:szCs w:val="21"/>
                    </w:rPr>
                  </w:pPr>
                  <w:r>
                    <w:rPr>
                      <w:rFonts w:ascii="Times New Roman" w:hAnsi="Times New Roman"/>
                      <w:color w:val="000000"/>
                      <w:szCs w:val="21"/>
                    </w:rPr>
                    <w:t>环境质量</w:t>
                  </w:r>
                </w:p>
                <w:p>
                  <w:pPr>
                    <w:adjustRightInd w:val="0"/>
                    <w:snapToGrid w:val="0"/>
                    <w:jc w:val="center"/>
                    <w:textAlignment w:val="center"/>
                    <w:rPr>
                      <w:rFonts w:ascii="Times New Roman" w:hAnsi="Times New Roman"/>
                      <w:color w:val="000000"/>
                      <w:szCs w:val="21"/>
                    </w:rPr>
                  </w:pPr>
                  <w:r>
                    <w:rPr>
                      <w:rFonts w:ascii="Times New Roman" w:hAnsi="Times New Roman"/>
                      <w:color w:val="000000"/>
                      <w:szCs w:val="21"/>
                    </w:rPr>
                    <w:t>监测</w:t>
                  </w:r>
                </w:p>
              </w:tc>
              <w:tc>
                <w:tcPr>
                  <w:tcW w:w="2584" w:type="dxa"/>
                  <w:gridSpan w:val="7"/>
                  <w:vAlign w:val="center"/>
                </w:tcPr>
                <w:p>
                  <w:pPr>
                    <w:adjustRightInd w:val="0"/>
                    <w:snapToGrid w:val="0"/>
                    <w:jc w:val="center"/>
                    <w:textAlignment w:val="center"/>
                    <w:rPr>
                      <w:rFonts w:ascii="Times New Roman" w:hAnsi="Times New Roman"/>
                      <w:color w:val="000000"/>
                      <w:szCs w:val="21"/>
                    </w:rPr>
                  </w:pPr>
                  <w:r>
                    <w:rPr>
                      <w:rFonts w:ascii="Times New Roman" w:hAnsi="Times New Roman"/>
                      <w:color w:val="000000"/>
                      <w:szCs w:val="21"/>
                    </w:rPr>
                    <w:t>监测因子（     ）</w:t>
                  </w:r>
                </w:p>
              </w:tc>
              <w:tc>
                <w:tcPr>
                  <w:tcW w:w="2162" w:type="dxa"/>
                  <w:gridSpan w:val="10"/>
                  <w:tcMar>
                    <w:left w:w="0" w:type="dxa"/>
                    <w:right w:w="0" w:type="dxa"/>
                  </w:tcMar>
                  <w:vAlign w:val="center"/>
                </w:tcPr>
                <w:p>
                  <w:pPr>
                    <w:adjustRightInd w:val="0"/>
                    <w:snapToGrid w:val="0"/>
                    <w:jc w:val="center"/>
                    <w:textAlignment w:val="center"/>
                    <w:rPr>
                      <w:rFonts w:ascii="Times New Roman" w:hAnsi="Times New Roman"/>
                      <w:color w:val="000000"/>
                      <w:szCs w:val="21"/>
                    </w:rPr>
                  </w:pPr>
                  <w:r>
                    <w:rPr>
                      <w:rFonts w:ascii="Times New Roman" w:hAnsi="Times New Roman"/>
                      <w:color w:val="000000"/>
                      <w:szCs w:val="21"/>
                    </w:rPr>
                    <w:t>监测点位数□</w:t>
                  </w:r>
                </w:p>
              </w:tc>
              <w:tc>
                <w:tcPr>
                  <w:tcW w:w="2096" w:type="dxa"/>
                  <w:gridSpan w:val="5"/>
                  <w:tcMar>
                    <w:left w:w="0" w:type="dxa"/>
                    <w:right w:w="0" w:type="dxa"/>
                  </w:tcMar>
                  <w:vAlign w:val="center"/>
                </w:tcPr>
                <w:p>
                  <w:pPr>
                    <w:adjustRightInd w:val="0"/>
                    <w:snapToGrid w:val="0"/>
                    <w:jc w:val="center"/>
                    <w:textAlignment w:val="center"/>
                    <w:rPr>
                      <w:rFonts w:ascii="Times New Roman" w:hAnsi="Times New Roman"/>
                      <w:color w:val="000000"/>
                      <w:szCs w:val="21"/>
                    </w:rPr>
                  </w:pPr>
                  <w:r>
                    <w:rPr>
                      <w:rFonts w:ascii="Times New Roman" w:hAnsi="Times New Roman"/>
                      <w:color w:val="000000"/>
                      <w:szCs w:val="21"/>
                    </w:rPr>
                    <w:t>无监测</w:t>
                  </w:r>
                  <w:r>
                    <w:rPr>
                      <w:rFonts w:ascii="Times New Roman" w:hAnsi="Times New Roman"/>
                      <w:color w:val="000000"/>
                      <w:szCs w:val="21"/>
                    </w:rPr>
                    <w:fldChar w:fldCharType="begin"/>
                  </w:r>
                  <w:r>
                    <w:rPr>
                      <w:rFonts w:ascii="Times New Roman" w:hAnsi="Times New Roman"/>
                      <w:color w:val="000000"/>
                      <w:szCs w:val="21"/>
                    </w:rPr>
                    <w:instrText xml:space="preserve"> eq \o\ac(□,</w:instrText>
                  </w:r>
                  <w:r>
                    <w:rPr>
                      <w:rFonts w:ascii="Times New Roman" w:hAnsi="Times New Roman"/>
                      <w:color w:val="000000"/>
                      <w:position w:val="1"/>
                      <w:szCs w:val="21"/>
                    </w:rPr>
                    <w:instrText xml:space="preserve">√</w:instrText>
                  </w:r>
                  <w:r>
                    <w:rPr>
                      <w:rFonts w:ascii="Times New Roman" w:hAnsi="Times New Roman"/>
                      <w:color w:val="000000"/>
                      <w:szCs w:val="21"/>
                    </w:rPr>
                    <w:instrText xml:space="preserve">)</w:instrText>
                  </w:r>
                  <w:r>
                    <w:rPr>
                      <w:rFonts w:ascii="Times New Roman" w:hAnsi="Times New Roman"/>
                      <w:color w:val="000000"/>
                      <w:szCs w:val="21"/>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1" w:type="dxa"/>
                  <w:bottom w:w="0" w:type="dxa"/>
                  <w:right w:w="11" w:type="dxa"/>
                </w:tblCellMar>
              </w:tblPrEx>
              <w:trPr>
                <w:trHeight w:val="340" w:hRule="atLeast"/>
                <w:tblHeader/>
                <w:jc w:val="center"/>
              </w:trPr>
              <w:tc>
                <w:tcPr>
                  <w:tcW w:w="820" w:type="dxa"/>
                  <w:vMerge w:val="restart"/>
                  <w:vAlign w:val="center"/>
                </w:tcPr>
                <w:p>
                  <w:pPr>
                    <w:adjustRightInd w:val="0"/>
                    <w:snapToGrid w:val="0"/>
                    <w:jc w:val="center"/>
                    <w:textAlignment w:val="center"/>
                    <w:rPr>
                      <w:rFonts w:ascii="Times New Roman" w:hAnsi="Times New Roman"/>
                      <w:color w:val="000000"/>
                      <w:szCs w:val="21"/>
                    </w:rPr>
                  </w:pPr>
                  <w:r>
                    <w:rPr>
                      <w:rFonts w:ascii="Times New Roman" w:hAnsi="Times New Roman"/>
                      <w:color w:val="000000"/>
                      <w:szCs w:val="21"/>
                    </w:rPr>
                    <w:t>评价</w:t>
                  </w:r>
                </w:p>
                <w:p>
                  <w:pPr>
                    <w:adjustRightInd w:val="0"/>
                    <w:snapToGrid w:val="0"/>
                    <w:jc w:val="center"/>
                    <w:textAlignment w:val="center"/>
                    <w:rPr>
                      <w:rFonts w:ascii="Times New Roman" w:hAnsi="Times New Roman"/>
                      <w:color w:val="000000"/>
                      <w:szCs w:val="21"/>
                    </w:rPr>
                  </w:pPr>
                  <w:r>
                    <w:rPr>
                      <w:rFonts w:ascii="Times New Roman" w:hAnsi="Times New Roman"/>
                      <w:color w:val="000000"/>
                      <w:szCs w:val="21"/>
                    </w:rPr>
                    <w:t>结论</w:t>
                  </w:r>
                </w:p>
              </w:tc>
              <w:tc>
                <w:tcPr>
                  <w:tcW w:w="1258" w:type="dxa"/>
                  <w:vAlign w:val="center"/>
                </w:tcPr>
                <w:p>
                  <w:pPr>
                    <w:adjustRightInd w:val="0"/>
                    <w:snapToGrid w:val="0"/>
                    <w:jc w:val="center"/>
                    <w:textAlignment w:val="center"/>
                    <w:rPr>
                      <w:rFonts w:ascii="Times New Roman" w:hAnsi="Times New Roman"/>
                      <w:color w:val="000000"/>
                      <w:szCs w:val="21"/>
                    </w:rPr>
                  </w:pPr>
                  <w:r>
                    <w:rPr>
                      <w:rFonts w:ascii="Times New Roman" w:hAnsi="Times New Roman"/>
                      <w:color w:val="000000"/>
                      <w:szCs w:val="21"/>
                    </w:rPr>
                    <w:t>环境影响</w:t>
                  </w:r>
                </w:p>
              </w:tc>
              <w:tc>
                <w:tcPr>
                  <w:tcW w:w="6842" w:type="dxa"/>
                  <w:gridSpan w:val="22"/>
                  <w:vAlign w:val="center"/>
                </w:tcPr>
                <w:p>
                  <w:pPr>
                    <w:adjustRightInd w:val="0"/>
                    <w:snapToGrid w:val="0"/>
                    <w:jc w:val="center"/>
                    <w:textAlignment w:val="center"/>
                    <w:rPr>
                      <w:rFonts w:ascii="Times New Roman" w:hAnsi="Times New Roman"/>
                      <w:color w:val="000000"/>
                      <w:szCs w:val="21"/>
                    </w:rPr>
                  </w:pPr>
                  <w:r>
                    <w:rPr>
                      <w:rFonts w:ascii="Times New Roman" w:hAnsi="Times New Roman"/>
                      <w:color w:val="000000"/>
                      <w:szCs w:val="21"/>
                    </w:rPr>
                    <w:t>可以接受</w:t>
                  </w:r>
                  <w:r>
                    <w:rPr>
                      <w:rFonts w:ascii="Times New Roman" w:hAnsi="Times New Roman"/>
                      <w:color w:val="000000"/>
                      <w:szCs w:val="21"/>
                    </w:rPr>
                    <w:fldChar w:fldCharType="begin"/>
                  </w:r>
                  <w:r>
                    <w:rPr>
                      <w:rFonts w:ascii="Times New Roman" w:hAnsi="Times New Roman"/>
                      <w:color w:val="000000"/>
                      <w:szCs w:val="21"/>
                    </w:rPr>
                    <w:instrText xml:space="preserve"> eq \o\ac(□,</w:instrText>
                  </w:r>
                  <w:r>
                    <w:rPr>
                      <w:rFonts w:ascii="Times New Roman" w:hAnsi="Times New Roman"/>
                      <w:color w:val="000000"/>
                      <w:position w:val="1"/>
                      <w:szCs w:val="21"/>
                    </w:rPr>
                    <w:instrText xml:space="preserve">√</w:instrText>
                  </w:r>
                  <w:r>
                    <w:rPr>
                      <w:rFonts w:ascii="Times New Roman" w:hAnsi="Times New Roman"/>
                      <w:color w:val="000000"/>
                      <w:szCs w:val="21"/>
                    </w:rPr>
                    <w:instrText xml:space="preserve">)</w:instrText>
                  </w:r>
                  <w:r>
                    <w:rPr>
                      <w:rFonts w:ascii="Times New Roman" w:hAnsi="Times New Roman"/>
                      <w:color w:val="000000"/>
                      <w:szCs w:val="21"/>
                    </w:rPr>
                    <w:fldChar w:fldCharType="end"/>
                  </w:r>
                  <w:r>
                    <w:rPr>
                      <w:rFonts w:ascii="Times New Roman" w:hAnsi="Times New Roman"/>
                      <w:color w:val="000000"/>
                      <w:szCs w:val="21"/>
                    </w:rPr>
                    <w:t xml:space="preserve">               不可以接受□</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1" w:type="dxa"/>
                  <w:bottom w:w="0" w:type="dxa"/>
                  <w:right w:w="11" w:type="dxa"/>
                </w:tblCellMar>
              </w:tblPrEx>
              <w:trPr>
                <w:trHeight w:val="340" w:hRule="atLeast"/>
                <w:tblHeader/>
                <w:jc w:val="center"/>
              </w:trPr>
              <w:tc>
                <w:tcPr>
                  <w:tcW w:w="820" w:type="dxa"/>
                  <w:vMerge w:val="continue"/>
                  <w:vAlign w:val="center"/>
                </w:tcPr>
                <w:p>
                  <w:pPr>
                    <w:adjustRightInd w:val="0"/>
                    <w:snapToGrid w:val="0"/>
                    <w:jc w:val="center"/>
                    <w:textAlignment w:val="center"/>
                    <w:rPr>
                      <w:rFonts w:ascii="Times New Roman" w:hAnsi="Times New Roman"/>
                      <w:color w:val="000000"/>
                      <w:szCs w:val="21"/>
                    </w:rPr>
                  </w:pPr>
                </w:p>
              </w:tc>
              <w:tc>
                <w:tcPr>
                  <w:tcW w:w="1258" w:type="dxa"/>
                  <w:vAlign w:val="center"/>
                </w:tcPr>
                <w:p>
                  <w:pPr>
                    <w:adjustRightInd w:val="0"/>
                    <w:snapToGrid w:val="0"/>
                    <w:jc w:val="center"/>
                    <w:textAlignment w:val="center"/>
                    <w:rPr>
                      <w:rFonts w:ascii="Times New Roman" w:hAnsi="Times New Roman"/>
                      <w:color w:val="000000"/>
                      <w:szCs w:val="21"/>
                    </w:rPr>
                  </w:pPr>
                  <w:r>
                    <w:rPr>
                      <w:rFonts w:ascii="Times New Roman" w:hAnsi="Times New Roman"/>
                      <w:color w:val="000000"/>
                      <w:szCs w:val="21"/>
                    </w:rPr>
                    <w:t>大气环境</w:t>
                  </w:r>
                </w:p>
                <w:p>
                  <w:pPr>
                    <w:adjustRightInd w:val="0"/>
                    <w:snapToGrid w:val="0"/>
                    <w:jc w:val="center"/>
                    <w:textAlignment w:val="center"/>
                    <w:rPr>
                      <w:rFonts w:ascii="Times New Roman" w:hAnsi="Times New Roman"/>
                      <w:color w:val="000000"/>
                      <w:szCs w:val="21"/>
                    </w:rPr>
                  </w:pPr>
                  <w:r>
                    <w:rPr>
                      <w:rFonts w:ascii="Times New Roman" w:hAnsi="Times New Roman"/>
                      <w:color w:val="000000"/>
                      <w:szCs w:val="21"/>
                    </w:rPr>
                    <w:t>防护距离</w:t>
                  </w:r>
                </w:p>
              </w:tc>
              <w:tc>
                <w:tcPr>
                  <w:tcW w:w="6842" w:type="dxa"/>
                  <w:gridSpan w:val="22"/>
                  <w:vAlign w:val="center"/>
                </w:tcPr>
                <w:p>
                  <w:pPr>
                    <w:adjustRightInd w:val="0"/>
                    <w:snapToGrid w:val="0"/>
                    <w:jc w:val="center"/>
                    <w:textAlignment w:val="center"/>
                    <w:rPr>
                      <w:rFonts w:ascii="Times New Roman" w:hAnsi="Times New Roman"/>
                      <w:color w:val="000000"/>
                      <w:szCs w:val="21"/>
                    </w:rPr>
                  </w:pPr>
                  <w:r>
                    <w:rPr>
                      <w:rFonts w:ascii="Times New Roman" w:hAnsi="Times New Roman"/>
                      <w:color w:val="000000"/>
                      <w:szCs w:val="21"/>
                    </w:rPr>
                    <w:t>距（   ）厂界最远（  ）m</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1" w:type="dxa"/>
                  <w:bottom w:w="0" w:type="dxa"/>
                  <w:right w:w="11" w:type="dxa"/>
                </w:tblCellMar>
              </w:tblPrEx>
              <w:trPr>
                <w:trHeight w:val="340" w:hRule="atLeast"/>
                <w:tblHeader/>
                <w:jc w:val="center"/>
              </w:trPr>
              <w:tc>
                <w:tcPr>
                  <w:tcW w:w="820" w:type="dxa"/>
                  <w:vMerge w:val="continue"/>
                  <w:vAlign w:val="center"/>
                </w:tcPr>
                <w:p>
                  <w:pPr>
                    <w:adjustRightInd w:val="0"/>
                    <w:snapToGrid w:val="0"/>
                    <w:jc w:val="center"/>
                    <w:textAlignment w:val="center"/>
                    <w:rPr>
                      <w:rFonts w:ascii="Times New Roman" w:hAnsi="Times New Roman"/>
                      <w:color w:val="000000"/>
                      <w:szCs w:val="21"/>
                    </w:rPr>
                  </w:pPr>
                </w:p>
              </w:tc>
              <w:tc>
                <w:tcPr>
                  <w:tcW w:w="1258" w:type="dxa"/>
                  <w:vAlign w:val="center"/>
                </w:tcPr>
                <w:p>
                  <w:pPr>
                    <w:adjustRightInd w:val="0"/>
                    <w:snapToGrid w:val="0"/>
                    <w:jc w:val="center"/>
                    <w:textAlignment w:val="center"/>
                    <w:rPr>
                      <w:rFonts w:ascii="Times New Roman" w:hAnsi="Times New Roman"/>
                      <w:color w:val="000000"/>
                      <w:szCs w:val="21"/>
                    </w:rPr>
                  </w:pPr>
                  <w:r>
                    <w:rPr>
                      <w:rFonts w:ascii="Times New Roman" w:hAnsi="Times New Roman"/>
                      <w:color w:val="000000"/>
                      <w:szCs w:val="21"/>
                    </w:rPr>
                    <w:t>污染源</w:t>
                  </w:r>
                </w:p>
                <w:p>
                  <w:pPr>
                    <w:adjustRightInd w:val="0"/>
                    <w:snapToGrid w:val="0"/>
                    <w:jc w:val="center"/>
                    <w:textAlignment w:val="center"/>
                    <w:rPr>
                      <w:rFonts w:ascii="Times New Roman" w:hAnsi="Times New Roman"/>
                      <w:color w:val="000000"/>
                      <w:szCs w:val="21"/>
                    </w:rPr>
                  </w:pPr>
                  <w:r>
                    <w:rPr>
                      <w:rFonts w:ascii="Times New Roman" w:hAnsi="Times New Roman"/>
                      <w:color w:val="000000"/>
                      <w:szCs w:val="21"/>
                    </w:rPr>
                    <w:t>年排放量</w:t>
                  </w:r>
                </w:p>
              </w:tc>
              <w:tc>
                <w:tcPr>
                  <w:tcW w:w="1722" w:type="dxa"/>
                  <w:gridSpan w:val="4"/>
                  <w:vAlign w:val="center"/>
                </w:tcPr>
                <w:p>
                  <w:pPr>
                    <w:adjustRightInd w:val="0"/>
                    <w:snapToGrid w:val="0"/>
                    <w:jc w:val="center"/>
                    <w:textAlignment w:val="center"/>
                    <w:rPr>
                      <w:rFonts w:ascii="Times New Roman" w:hAnsi="Times New Roman"/>
                      <w:color w:val="000000"/>
                      <w:szCs w:val="21"/>
                    </w:rPr>
                  </w:pPr>
                  <w:r>
                    <w:rPr>
                      <w:rFonts w:ascii="Times New Roman" w:hAnsi="Times New Roman"/>
                      <w:color w:val="000000"/>
                      <w:szCs w:val="21"/>
                    </w:rPr>
                    <w:t>SO</w:t>
                  </w:r>
                  <w:r>
                    <w:rPr>
                      <w:rFonts w:ascii="Times New Roman" w:hAnsi="Times New Roman"/>
                      <w:color w:val="000000"/>
                      <w:szCs w:val="21"/>
                      <w:vertAlign w:val="subscript"/>
                    </w:rPr>
                    <w:t>2</w:t>
                  </w:r>
                </w:p>
                <w:p>
                  <w:pPr>
                    <w:adjustRightInd w:val="0"/>
                    <w:snapToGrid w:val="0"/>
                    <w:jc w:val="center"/>
                    <w:textAlignment w:val="center"/>
                    <w:rPr>
                      <w:rFonts w:ascii="Times New Roman" w:hAnsi="Times New Roman"/>
                      <w:color w:val="000000"/>
                      <w:szCs w:val="21"/>
                    </w:rPr>
                  </w:pPr>
                  <w:r>
                    <w:rPr>
                      <w:rFonts w:ascii="Times New Roman" w:hAnsi="Times New Roman"/>
                      <w:color w:val="000000"/>
                      <w:szCs w:val="21"/>
                    </w:rPr>
                    <w:t>（0）t/a</w:t>
                  </w:r>
                </w:p>
              </w:tc>
              <w:tc>
                <w:tcPr>
                  <w:tcW w:w="1795" w:type="dxa"/>
                  <w:gridSpan w:val="7"/>
                  <w:tcMar>
                    <w:left w:w="0" w:type="dxa"/>
                    <w:right w:w="0" w:type="dxa"/>
                  </w:tcMar>
                  <w:vAlign w:val="center"/>
                </w:tcPr>
                <w:p>
                  <w:pPr>
                    <w:adjustRightInd w:val="0"/>
                    <w:snapToGrid w:val="0"/>
                    <w:jc w:val="center"/>
                    <w:textAlignment w:val="center"/>
                    <w:rPr>
                      <w:rFonts w:ascii="Times New Roman" w:hAnsi="Times New Roman"/>
                      <w:color w:val="000000"/>
                      <w:szCs w:val="21"/>
                    </w:rPr>
                  </w:pPr>
                  <w:r>
                    <w:rPr>
                      <w:rFonts w:ascii="Times New Roman" w:hAnsi="Times New Roman"/>
                      <w:color w:val="000000"/>
                      <w:szCs w:val="21"/>
                    </w:rPr>
                    <w:t>NOx</w:t>
                  </w:r>
                </w:p>
                <w:p>
                  <w:pPr>
                    <w:adjustRightInd w:val="0"/>
                    <w:snapToGrid w:val="0"/>
                    <w:jc w:val="center"/>
                    <w:textAlignment w:val="center"/>
                    <w:rPr>
                      <w:rFonts w:ascii="Times New Roman" w:hAnsi="Times New Roman"/>
                      <w:color w:val="000000"/>
                      <w:szCs w:val="21"/>
                    </w:rPr>
                  </w:pPr>
                  <w:r>
                    <w:rPr>
                      <w:rFonts w:ascii="Times New Roman" w:hAnsi="Times New Roman"/>
                      <w:color w:val="000000"/>
                      <w:szCs w:val="21"/>
                    </w:rPr>
                    <w:t>（）kg/a</w:t>
                  </w:r>
                </w:p>
              </w:tc>
              <w:tc>
                <w:tcPr>
                  <w:tcW w:w="1530" w:type="dxa"/>
                  <w:gridSpan w:val="7"/>
                  <w:tcMar>
                    <w:left w:w="0" w:type="dxa"/>
                    <w:right w:w="0" w:type="dxa"/>
                  </w:tcMar>
                  <w:vAlign w:val="center"/>
                </w:tcPr>
                <w:p>
                  <w:pPr>
                    <w:adjustRightInd w:val="0"/>
                    <w:snapToGrid w:val="0"/>
                    <w:jc w:val="center"/>
                    <w:textAlignment w:val="center"/>
                    <w:rPr>
                      <w:rFonts w:ascii="Times New Roman" w:hAnsi="Times New Roman"/>
                      <w:color w:val="000000"/>
                      <w:szCs w:val="21"/>
                    </w:rPr>
                  </w:pPr>
                  <w:r>
                    <w:rPr>
                      <w:rFonts w:ascii="Times New Roman" w:hAnsi="Times New Roman"/>
                      <w:color w:val="000000"/>
                      <w:szCs w:val="21"/>
                    </w:rPr>
                    <w:t>颗粒物</w:t>
                  </w:r>
                </w:p>
                <w:p>
                  <w:pPr>
                    <w:adjustRightInd w:val="0"/>
                    <w:snapToGrid w:val="0"/>
                    <w:jc w:val="center"/>
                    <w:textAlignment w:val="center"/>
                    <w:rPr>
                      <w:rFonts w:ascii="Times New Roman" w:hAnsi="Times New Roman"/>
                      <w:color w:val="000000"/>
                      <w:szCs w:val="21"/>
                    </w:rPr>
                  </w:pPr>
                  <w:r>
                    <w:rPr>
                      <w:rFonts w:ascii="Times New Roman" w:hAnsi="Times New Roman"/>
                      <w:color w:val="000000"/>
                      <w:szCs w:val="21"/>
                    </w:rPr>
                    <w:t>（</w:t>
                  </w:r>
                  <w:r>
                    <w:rPr>
                      <w:rFonts w:hint="eastAsia" w:ascii="Times New Roman" w:hAnsi="Times New Roman"/>
                      <w:color w:val="000000"/>
                      <w:szCs w:val="21"/>
                    </w:rPr>
                    <w:t>21.8072</w:t>
                  </w:r>
                  <w:r>
                    <w:rPr>
                      <w:rFonts w:ascii="Times New Roman" w:hAnsi="Times New Roman"/>
                      <w:color w:val="000000"/>
                      <w:szCs w:val="21"/>
                    </w:rPr>
                    <w:t>）kg/a</w:t>
                  </w:r>
                </w:p>
              </w:tc>
              <w:tc>
                <w:tcPr>
                  <w:tcW w:w="1795" w:type="dxa"/>
                  <w:gridSpan w:val="4"/>
                  <w:vAlign w:val="center"/>
                </w:tcPr>
                <w:p>
                  <w:pPr>
                    <w:adjustRightInd w:val="0"/>
                    <w:snapToGrid w:val="0"/>
                    <w:jc w:val="center"/>
                    <w:textAlignment w:val="center"/>
                    <w:rPr>
                      <w:rFonts w:ascii="Times New Roman" w:hAnsi="Times New Roman"/>
                      <w:color w:val="000000"/>
                      <w:szCs w:val="21"/>
                    </w:rPr>
                  </w:pPr>
                  <w:r>
                    <w:rPr>
                      <w:rFonts w:ascii="Times New Roman" w:hAnsi="Times New Roman"/>
                      <w:color w:val="000000"/>
                      <w:szCs w:val="21"/>
                    </w:rPr>
                    <w:t>非甲烷总烃</w:t>
                  </w:r>
                </w:p>
                <w:p>
                  <w:pPr>
                    <w:adjustRightInd w:val="0"/>
                    <w:snapToGrid w:val="0"/>
                    <w:jc w:val="center"/>
                    <w:textAlignment w:val="center"/>
                    <w:rPr>
                      <w:rFonts w:ascii="Times New Roman" w:hAnsi="Times New Roman"/>
                      <w:color w:val="000000"/>
                      <w:szCs w:val="21"/>
                    </w:rPr>
                  </w:pPr>
                  <w:r>
                    <w:rPr>
                      <w:rFonts w:ascii="Times New Roman" w:hAnsi="Times New Roman"/>
                      <w:color w:val="000000"/>
                      <w:szCs w:val="21"/>
                    </w:rPr>
                    <w:t>（</w:t>
                  </w:r>
                  <w:r>
                    <w:rPr>
                      <w:rFonts w:hint="eastAsia" w:ascii="Times New Roman" w:hAnsi="Times New Roman"/>
                      <w:color w:val="000000"/>
                      <w:szCs w:val="21"/>
                    </w:rPr>
                    <w:t>207</w:t>
                  </w:r>
                  <w:r>
                    <w:rPr>
                      <w:rFonts w:ascii="Times New Roman" w:hAnsi="Times New Roman"/>
                      <w:color w:val="000000"/>
                      <w:szCs w:val="21"/>
                    </w:rPr>
                    <w:t>）kg/a</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1" w:type="dxa"/>
                  <w:bottom w:w="0" w:type="dxa"/>
                  <w:right w:w="11" w:type="dxa"/>
                </w:tblCellMar>
              </w:tblPrEx>
              <w:trPr>
                <w:trHeight w:val="340" w:hRule="atLeast"/>
                <w:tblHeader/>
                <w:jc w:val="center"/>
              </w:trPr>
              <w:tc>
                <w:tcPr>
                  <w:tcW w:w="8920" w:type="dxa"/>
                  <w:gridSpan w:val="24"/>
                  <w:vAlign w:val="center"/>
                </w:tcPr>
                <w:p>
                  <w:pPr>
                    <w:adjustRightInd w:val="0"/>
                    <w:snapToGrid w:val="0"/>
                    <w:jc w:val="left"/>
                    <w:textAlignment w:val="center"/>
                    <w:rPr>
                      <w:rFonts w:ascii="Times New Roman" w:hAnsi="Times New Roman"/>
                      <w:color w:val="000000"/>
                      <w:szCs w:val="21"/>
                    </w:rPr>
                  </w:pPr>
                  <w:r>
                    <w:rPr>
                      <w:rFonts w:ascii="Times New Roman" w:hAnsi="Times New Roman"/>
                      <w:color w:val="000000"/>
                      <w:szCs w:val="21"/>
                    </w:rPr>
                    <w:t>注：“□”为勾选项，填“√”；“（  ）”为内容填写项。</w:t>
                  </w:r>
                </w:p>
              </w:tc>
            </w:tr>
          </w:tbl>
          <w:p>
            <w:pPr>
              <w:pStyle w:val="19"/>
              <w:adjustRightInd w:val="0"/>
              <w:snapToGrid w:val="0"/>
              <w:ind w:firstLine="0" w:firstLineChars="0"/>
              <w:rPr>
                <w:rFonts w:ascii="Times New Roman" w:hAnsi="Times New Roman"/>
                <w:b/>
                <w:bCs/>
                <w:color w:val="000000"/>
                <w:sz w:val="24"/>
              </w:rPr>
            </w:pPr>
            <w:r>
              <w:rPr>
                <w:rFonts w:ascii="Times New Roman" w:hAnsi="Times New Roman"/>
                <w:b/>
                <w:bCs/>
                <w:color w:val="000000"/>
                <w:sz w:val="24"/>
              </w:rPr>
              <w:t xml:space="preserve">    2、水环境影响分析</w:t>
            </w:r>
          </w:p>
          <w:p>
            <w:pPr>
              <w:spacing w:line="360" w:lineRule="auto"/>
              <w:ind w:firstLine="482" w:firstLineChars="200"/>
              <w:rPr>
                <w:rFonts w:ascii="Times New Roman" w:hAnsi="Times New Roman"/>
                <w:b/>
                <w:bCs/>
                <w:color w:val="000000"/>
                <w:sz w:val="24"/>
                <w:szCs w:val="24"/>
              </w:rPr>
            </w:pPr>
            <w:r>
              <w:rPr>
                <w:rFonts w:ascii="Times New Roman" w:hAnsi="Times New Roman"/>
                <w:b/>
                <w:bCs/>
                <w:color w:val="000000"/>
                <w:sz w:val="24"/>
                <w:szCs w:val="24"/>
              </w:rPr>
              <w:t>（1）水环境影响评价工作等级的确定</w:t>
            </w:r>
          </w:p>
          <w:p>
            <w:pPr>
              <w:spacing w:line="360" w:lineRule="auto"/>
              <w:ind w:left="105" w:leftChars="50" w:firstLine="480" w:firstLineChars="200"/>
              <w:rPr>
                <w:color w:val="000000"/>
                <w:szCs w:val="21"/>
              </w:rPr>
            </w:pPr>
            <w:r>
              <w:rPr>
                <w:rFonts w:ascii="Times New Roman" w:hAnsi="Times New Roman"/>
                <w:color w:val="000000"/>
                <w:sz w:val="24"/>
                <w:szCs w:val="24"/>
              </w:rPr>
              <w:t>依据《环境影响评价技术导则-地表水环境》(HJ2.3-2018)，项目属于水污染影响型建设项目。</w:t>
            </w:r>
            <w:r>
              <w:rPr>
                <w:rFonts w:hint="eastAsia" w:hAnsi="宋体"/>
                <w:sz w:val="24"/>
                <w:szCs w:val="24"/>
              </w:rPr>
              <w:t>冷却过程需用冷却水冷却，该部分水循环使用，不外排</w:t>
            </w:r>
            <w:r>
              <w:rPr>
                <w:rFonts w:ascii="Times New Roman" w:hAnsi="Times New Roman"/>
                <w:sz w:val="24"/>
                <w:szCs w:val="24"/>
              </w:rPr>
              <w:t>。项目运营期仅产生生活污水。</w:t>
            </w:r>
            <w:r>
              <w:rPr>
                <w:rFonts w:ascii="Times New Roman" w:hAnsi="Times New Roman"/>
                <w:color w:val="000000"/>
                <w:sz w:val="24"/>
                <w:szCs w:val="24"/>
              </w:rPr>
              <w:t>项目不在园区内食宿，项目于生产车间东南侧新建办公楼1座，达到《污水排入城镇下水道水质标准》GB/T 31962-2015表1中A级标准，通过园区污水管网进入哨箐机械加工园污水处理厂处理，属间接排放，依据《环境影响评价技术导则 地表水环境》HJ2.3-2018，项目地表水环境影响评价等级为三级B。本次评价不进行水环境影响预测，仅分析其依托污水处理设施环境可行性分析。</w:t>
            </w:r>
          </w:p>
          <w:p>
            <w:pPr>
              <w:numPr>
                <w:ilvl w:val="0"/>
                <w:numId w:val="3"/>
              </w:numPr>
              <w:spacing w:line="360" w:lineRule="auto"/>
              <w:ind w:firstLine="480"/>
              <w:rPr>
                <w:rFonts w:hint="eastAsia" w:ascii="Times New Roman" w:hAnsi="Times New Roman"/>
                <w:b/>
                <w:bCs/>
                <w:color w:val="000000"/>
                <w:sz w:val="24"/>
              </w:rPr>
            </w:pPr>
            <w:r>
              <w:rPr>
                <w:rFonts w:hint="eastAsia" w:ascii="Times New Roman" w:hAnsi="Times New Roman"/>
                <w:b/>
                <w:bCs/>
                <w:color w:val="000000"/>
                <w:sz w:val="24"/>
              </w:rPr>
              <w:t>污水处理系统设置</w:t>
            </w:r>
          </w:p>
          <w:p>
            <w:pPr>
              <w:widowControl/>
              <w:spacing w:line="360" w:lineRule="auto"/>
              <w:ind w:firstLine="480" w:firstLineChars="200"/>
              <w:jc w:val="left"/>
              <w:rPr>
                <w:rFonts w:hint="eastAsia" w:ascii="Times New Roman" w:hAnsi="Times New Roman"/>
                <w:color w:val="000000"/>
                <w:sz w:val="24"/>
              </w:rPr>
            </w:pPr>
            <w:r>
              <w:rPr>
                <w:rFonts w:ascii="Times New Roman" w:hAnsi="Times New Roman"/>
                <w:color w:val="000000"/>
                <w:sz w:val="24"/>
              </w:rPr>
              <w:t>①</w:t>
            </w:r>
            <w:r>
              <w:rPr>
                <w:rFonts w:hint="eastAsia" w:ascii="Times New Roman" w:hAnsi="Times New Roman"/>
                <w:color w:val="000000"/>
                <w:sz w:val="24"/>
              </w:rPr>
              <w:t>污水处理技术可行性</w:t>
            </w:r>
          </w:p>
          <w:p>
            <w:pPr>
              <w:adjustRightInd w:val="0"/>
              <w:snapToGrid w:val="0"/>
              <w:spacing w:line="360" w:lineRule="auto"/>
              <w:ind w:firstLine="480" w:firstLineChars="200"/>
              <w:rPr>
                <w:rFonts w:hint="eastAsia" w:ascii="宋体" w:hAnsi="宋体" w:cs="宋体"/>
                <w:color w:val="000000"/>
                <w:sz w:val="24"/>
                <w:szCs w:val="24"/>
              </w:rPr>
            </w:pPr>
            <w:r>
              <w:rPr>
                <w:rFonts w:hint="eastAsia" w:ascii="宋体" w:hAnsi="宋体" w:cs="宋体"/>
                <w:color w:val="000000"/>
                <w:sz w:val="24"/>
                <w:szCs w:val="24"/>
              </w:rPr>
              <w:t>项目生产废水循环使用不外排，废水主要为生活污水。</w:t>
            </w:r>
          </w:p>
          <w:p>
            <w:pPr>
              <w:adjustRightInd w:val="0"/>
              <w:snapToGrid w:val="0"/>
              <w:spacing w:line="360" w:lineRule="auto"/>
              <w:ind w:firstLine="480" w:firstLineChars="200"/>
              <w:rPr>
                <w:rFonts w:ascii="Times New Roman" w:hAnsi="Times New Roman"/>
                <w:color w:val="000000"/>
                <w:sz w:val="24"/>
                <w:szCs w:val="24"/>
              </w:rPr>
            </w:pPr>
            <w:r>
              <w:rPr>
                <w:rFonts w:ascii="Times New Roman" w:hAnsi="Times New Roman"/>
                <w:color w:val="000000"/>
                <w:sz w:val="24"/>
                <w:szCs w:val="24"/>
              </w:rPr>
              <w:t>项目于厂区西侧新建12m</w:t>
            </w:r>
            <w:r>
              <w:rPr>
                <w:rFonts w:ascii="Times New Roman" w:hAnsi="Times New Roman"/>
                <w:color w:val="000000"/>
                <w:sz w:val="24"/>
                <w:szCs w:val="24"/>
                <w:vertAlign w:val="superscript"/>
              </w:rPr>
              <w:t>3</w:t>
            </w:r>
            <w:r>
              <w:rPr>
                <w:rFonts w:ascii="Times New Roman" w:hAnsi="Times New Roman"/>
                <w:color w:val="000000"/>
                <w:sz w:val="24"/>
                <w:szCs w:val="24"/>
              </w:rPr>
              <w:t>化粪池1座。</w:t>
            </w:r>
          </w:p>
          <w:p>
            <w:pPr>
              <w:adjustRightInd w:val="0"/>
              <w:snapToGrid w:val="0"/>
              <w:spacing w:line="360" w:lineRule="auto"/>
              <w:ind w:firstLine="480" w:firstLineChars="200"/>
              <w:rPr>
                <w:rFonts w:hint="eastAsia" w:ascii="宋体" w:hAnsi="宋体" w:cs="宋体"/>
                <w:bCs/>
                <w:color w:val="000000"/>
                <w:sz w:val="24"/>
                <w:szCs w:val="24"/>
              </w:rPr>
            </w:pPr>
            <w:r>
              <w:rPr>
                <w:rFonts w:hint="eastAsia" w:ascii="宋体" w:hAnsi="宋体" w:cs="宋体"/>
                <w:bCs/>
                <w:color w:val="000000"/>
                <w:sz w:val="24"/>
                <w:szCs w:val="24"/>
              </w:rPr>
              <w:t>化粪池原理：化粪池是一种利用沉淀和厌氧发酵的原理，去除生活污水中悬浮性有机物的处理设施，属于初级的过渡性生活处理构筑物。本项目使用两格化粪池，两格式化粪池是由两个相互连通的密封粪池组成，粪便由进粪管进入第一池依此顺流至第二池，其各池的主要原理：</w:t>
            </w:r>
          </w:p>
          <w:p>
            <w:pPr>
              <w:adjustRightInd w:val="0"/>
              <w:snapToGrid w:val="0"/>
              <w:spacing w:line="360" w:lineRule="auto"/>
              <w:ind w:firstLine="480" w:firstLineChars="200"/>
              <w:rPr>
                <w:rFonts w:hint="eastAsia" w:ascii="宋体" w:hAnsi="宋体" w:cs="宋体"/>
                <w:bCs/>
                <w:color w:val="000000"/>
                <w:sz w:val="24"/>
                <w:szCs w:val="24"/>
              </w:rPr>
            </w:pPr>
            <w:r>
              <w:rPr>
                <w:rFonts w:hint="eastAsia" w:ascii="宋体" w:hAnsi="宋体" w:cs="宋体"/>
                <w:bCs/>
                <w:color w:val="000000"/>
                <w:sz w:val="24"/>
                <w:szCs w:val="24"/>
              </w:rPr>
              <w:t>第一池：主要截留含虫卵较多的粪便，粪便经发酵分解，松散的粪块因发酵膨胀而浮升，比重大的下沉，因而形成上浮的粪皮、中层的粪液和下沉的粪渣。利用寄生虫的比重大于粪尿混合液的原理使其自然沉降于化粪池底部。利用粪液的浸泡和翻动化解粪块使其液化并截留粪渣于池底。厌氧发酵：化粪池的密闭厌氧环境，可以分解蛋白性有机物，并产生氨等物质，这些物质具有杀灭寄生虫卵及病菌的作用。</w:t>
            </w:r>
          </w:p>
          <w:p>
            <w:pPr>
              <w:adjustRightInd w:val="0"/>
              <w:snapToGrid w:val="0"/>
              <w:spacing w:line="360" w:lineRule="auto"/>
              <w:ind w:firstLine="480" w:firstLineChars="200"/>
              <w:rPr>
                <w:rFonts w:ascii="Times New Roman" w:hAnsi="Times New Roman"/>
                <w:color w:val="000000"/>
                <w:sz w:val="24"/>
                <w:szCs w:val="24"/>
              </w:rPr>
            </w:pPr>
            <w:r>
              <w:rPr>
                <w:rFonts w:hint="eastAsia" w:ascii="宋体" w:hAnsi="宋体" w:cs="宋体"/>
                <w:bCs/>
                <w:color w:val="000000"/>
                <w:sz w:val="24"/>
                <w:szCs w:val="24"/>
              </w:rPr>
              <w:t>第二池：进一步发酵、沉淀作用，与第一池相比，第二池的粪皮和粪渣的数量减少，因此发酵分解的程度较低，由于没有新粪便的进入，粪液处于比较静止</w:t>
            </w:r>
            <w:r>
              <w:rPr>
                <w:rFonts w:ascii="Times New Roman" w:hAnsi="Times New Roman"/>
                <w:bCs/>
                <w:color w:val="000000"/>
                <w:sz w:val="24"/>
                <w:szCs w:val="24"/>
              </w:rPr>
              <w:t>状态，这有利于漂浮在粪池中的虫卵继续下沉。</w:t>
            </w:r>
          </w:p>
          <w:p>
            <w:pPr>
              <w:adjustRightInd w:val="0"/>
              <w:snapToGrid w:val="0"/>
              <w:spacing w:line="360" w:lineRule="auto"/>
              <w:ind w:firstLine="480" w:firstLineChars="200"/>
              <w:rPr>
                <w:rFonts w:ascii="Times New Roman" w:hAnsi="Times New Roman"/>
                <w:color w:val="000000"/>
                <w:sz w:val="24"/>
                <w:szCs w:val="24"/>
              </w:rPr>
            </w:pPr>
            <w:r>
              <w:rPr>
                <w:rFonts w:ascii="Times New Roman" w:hAnsi="Times New Roman"/>
                <w:color w:val="000000"/>
                <w:sz w:val="24"/>
                <w:szCs w:val="24"/>
              </w:rPr>
              <w:t>本项目生活污水量为</w:t>
            </w:r>
            <w:r>
              <w:rPr>
                <w:rFonts w:hint="eastAsia" w:ascii="Times New Roman" w:hAnsi="Times New Roman"/>
                <w:color w:val="000000"/>
                <w:sz w:val="24"/>
                <w:szCs w:val="24"/>
              </w:rPr>
              <w:t>288</w:t>
            </w:r>
            <w:r>
              <w:rPr>
                <w:rFonts w:ascii="Times New Roman" w:hAnsi="Times New Roman"/>
                <w:color w:val="000000"/>
                <w:sz w:val="24"/>
                <w:szCs w:val="24"/>
              </w:rPr>
              <w:t>m</w:t>
            </w:r>
            <w:r>
              <w:rPr>
                <w:rFonts w:ascii="Times New Roman" w:hAnsi="Times New Roman"/>
                <w:color w:val="000000"/>
                <w:sz w:val="24"/>
                <w:szCs w:val="24"/>
                <w:vertAlign w:val="superscript"/>
              </w:rPr>
              <w:t>3</w:t>
            </w:r>
            <w:r>
              <w:rPr>
                <w:rFonts w:ascii="Times New Roman" w:hAnsi="Times New Roman"/>
                <w:color w:val="000000"/>
                <w:sz w:val="24"/>
                <w:szCs w:val="24"/>
              </w:rPr>
              <w:t>/a，故日均生活废水量约为</w:t>
            </w:r>
            <w:r>
              <w:rPr>
                <w:rFonts w:hint="eastAsia" w:ascii="Times New Roman" w:hAnsi="Times New Roman"/>
                <w:color w:val="000000"/>
                <w:sz w:val="24"/>
                <w:szCs w:val="24"/>
              </w:rPr>
              <w:t>0.96</w:t>
            </w:r>
            <w:r>
              <w:rPr>
                <w:rFonts w:ascii="Times New Roman" w:hAnsi="Times New Roman"/>
                <w:color w:val="000000"/>
                <w:sz w:val="24"/>
                <w:szCs w:val="24"/>
              </w:rPr>
              <w:t>m</w:t>
            </w:r>
            <w:r>
              <w:rPr>
                <w:rFonts w:ascii="Times New Roman" w:hAnsi="Times New Roman"/>
                <w:color w:val="000000"/>
                <w:sz w:val="24"/>
                <w:szCs w:val="24"/>
                <w:vertAlign w:val="superscript"/>
              </w:rPr>
              <w:t>3</w:t>
            </w:r>
            <w:r>
              <w:rPr>
                <w:rFonts w:ascii="Times New Roman" w:hAnsi="Times New Roman"/>
                <w:color w:val="000000"/>
                <w:sz w:val="24"/>
                <w:szCs w:val="24"/>
              </w:rPr>
              <w:t>，本项目化粪池总容积为</w:t>
            </w:r>
            <w:r>
              <w:rPr>
                <w:rFonts w:hint="eastAsia" w:ascii="Times New Roman" w:hAnsi="Times New Roman"/>
                <w:color w:val="000000"/>
                <w:sz w:val="24"/>
                <w:szCs w:val="24"/>
              </w:rPr>
              <w:t>12</w:t>
            </w:r>
            <w:r>
              <w:rPr>
                <w:rFonts w:ascii="Times New Roman" w:hAnsi="Times New Roman"/>
                <w:color w:val="000000"/>
                <w:sz w:val="24"/>
                <w:szCs w:val="24"/>
              </w:rPr>
              <w:t>m</w:t>
            </w:r>
            <w:r>
              <w:rPr>
                <w:rFonts w:ascii="Times New Roman" w:hAnsi="Times New Roman"/>
                <w:color w:val="000000"/>
                <w:sz w:val="24"/>
                <w:szCs w:val="24"/>
                <w:vertAlign w:val="superscript"/>
              </w:rPr>
              <w:t>3</w:t>
            </w:r>
            <w:r>
              <w:rPr>
                <w:rFonts w:ascii="Times New Roman" w:hAnsi="Times New Roman"/>
                <w:color w:val="000000"/>
                <w:sz w:val="24"/>
                <w:szCs w:val="24"/>
              </w:rPr>
              <w:t>，故依托化粪池是可行的。</w:t>
            </w:r>
          </w:p>
          <w:p>
            <w:pPr>
              <w:adjustRightInd w:val="0"/>
              <w:snapToGrid w:val="0"/>
              <w:spacing w:line="360" w:lineRule="auto"/>
              <w:ind w:firstLine="480" w:firstLineChars="200"/>
              <w:rPr>
                <w:rFonts w:ascii="Times New Roman" w:hAnsi="Times New Roman"/>
                <w:color w:val="000000"/>
                <w:sz w:val="24"/>
                <w:szCs w:val="24"/>
              </w:rPr>
            </w:pPr>
            <w:r>
              <w:rPr>
                <w:rFonts w:hint="eastAsia" w:ascii="宋体" w:hAnsi="宋体" w:cs="宋体"/>
                <w:color w:val="000000"/>
                <w:sz w:val="24"/>
                <w:szCs w:val="24"/>
              </w:rPr>
              <w:t>②污水接管可行性分析</w:t>
            </w:r>
          </w:p>
          <w:p>
            <w:pPr>
              <w:widowControl/>
              <w:spacing w:line="360" w:lineRule="auto"/>
              <w:ind w:firstLine="480" w:firstLineChars="200"/>
              <w:jc w:val="left"/>
              <w:rPr>
                <w:rFonts w:ascii="Times New Roman" w:hAnsi="Times New Roman"/>
                <w:color w:val="000000"/>
                <w:sz w:val="24"/>
                <w:szCs w:val="24"/>
              </w:rPr>
            </w:pPr>
            <w:r>
              <w:rPr>
                <w:rFonts w:ascii="Times New Roman" w:hAnsi="Times New Roman"/>
                <w:color w:val="000000"/>
                <w:sz w:val="24"/>
              </w:rPr>
              <w:t>本项目位于富民工业园区哨箐机械加工园，</w:t>
            </w:r>
            <w:r>
              <w:rPr>
                <w:rFonts w:ascii="Times New Roman" w:hAnsi="Times New Roman"/>
                <w:color w:val="000000"/>
                <w:sz w:val="24"/>
                <w:szCs w:val="24"/>
              </w:rPr>
              <w:t>目前，</w:t>
            </w:r>
            <w:r>
              <w:rPr>
                <w:rFonts w:ascii="Times New Roman" w:hAnsi="Times New Roman"/>
                <w:color w:val="000000"/>
                <w:sz w:val="24"/>
              </w:rPr>
              <w:t>哨箐机械加工园</w:t>
            </w:r>
            <w:r>
              <w:rPr>
                <w:rFonts w:ascii="Times New Roman" w:hAnsi="Times New Roman"/>
                <w:color w:val="000000"/>
                <w:sz w:val="24"/>
                <w:szCs w:val="24"/>
              </w:rPr>
              <w:t>规划建设了雨污管网，已建设了污水处理厂。富民工业园区哨箐机械加工园污水处理厂处理规模为500m</w:t>
            </w:r>
            <w:r>
              <w:rPr>
                <w:rFonts w:ascii="Times New Roman" w:hAnsi="Times New Roman"/>
                <w:color w:val="000000"/>
                <w:sz w:val="24"/>
                <w:szCs w:val="24"/>
                <w:vertAlign w:val="superscript"/>
              </w:rPr>
              <w:t>3</w:t>
            </w:r>
            <w:r>
              <w:rPr>
                <w:rFonts w:ascii="Times New Roman" w:hAnsi="Times New Roman"/>
                <w:color w:val="000000"/>
                <w:sz w:val="24"/>
                <w:szCs w:val="24"/>
              </w:rPr>
              <w:t>/d，接纳范围涵盖项目区。项目区已配套建设了污水管网，项目区处于高位，污水处理厂处于低位，项目生活废水进化粪池处理，达到《污水排入城镇下水道水质标准》GB/T 31962-2015表1A级标准，通过园区污水管网可自流进入哨箐机械加工园污水处理厂处理，不会对周边地表水产生直接影响。</w:t>
            </w:r>
          </w:p>
          <w:p>
            <w:pPr>
              <w:pStyle w:val="12"/>
              <w:adjustRightInd w:val="0"/>
              <w:snapToGrid w:val="0"/>
              <w:ind w:firstLine="1205" w:firstLineChars="500"/>
              <w:rPr>
                <w:rFonts w:ascii="Times New Roman" w:hAnsi="Times New Roman"/>
                <w:b/>
                <w:bCs/>
                <w:color w:val="000000"/>
                <w:sz w:val="24"/>
                <w:szCs w:val="24"/>
              </w:rPr>
            </w:pPr>
            <w:r>
              <w:rPr>
                <w:rFonts w:hint="eastAsia" w:ascii="Times New Roman" w:hAnsi="Times New Roman"/>
                <w:b/>
                <w:bCs/>
                <w:color w:val="000000"/>
                <w:sz w:val="24"/>
                <w:szCs w:val="24"/>
              </w:rPr>
              <w:t xml:space="preserve">表7-11   </w:t>
            </w:r>
            <w:r>
              <w:rPr>
                <w:rFonts w:hint="eastAsia"/>
                <w:b/>
                <w:color w:val="000000"/>
                <w:sz w:val="24"/>
                <w:szCs w:val="24"/>
              </w:rPr>
              <w:t>废水类别、污染物及污染治理措施设施信息表</w:t>
            </w:r>
          </w:p>
          <w:tbl>
            <w:tblPr>
              <w:tblStyle w:val="3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7"/>
              <w:gridCol w:w="501"/>
              <w:gridCol w:w="963"/>
              <w:gridCol w:w="906"/>
              <w:gridCol w:w="584"/>
              <w:gridCol w:w="583"/>
              <w:gridCol w:w="584"/>
              <w:gridCol w:w="870"/>
              <w:gridCol w:w="951"/>
              <w:gridCol w:w="742"/>
              <w:gridCol w:w="11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trPr>
              <w:tc>
                <w:tcPr>
                  <w:tcW w:w="427" w:type="dxa"/>
                  <w:vMerge w:val="restart"/>
                  <w:vAlign w:val="center"/>
                </w:tcPr>
                <w:p>
                  <w:pPr>
                    <w:pStyle w:val="60"/>
                    <w:jc w:val="center"/>
                    <w:rPr>
                      <w:rFonts w:hint="eastAsia"/>
                      <w:b/>
                      <w:sz w:val="21"/>
                      <w:szCs w:val="21"/>
                    </w:rPr>
                  </w:pPr>
                  <w:r>
                    <w:rPr>
                      <w:rFonts w:hint="eastAsia"/>
                      <w:b/>
                      <w:sz w:val="21"/>
                      <w:szCs w:val="21"/>
                    </w:rPr>
                    <w:t>序号</w:t>
                  </w:r>
                </w:p>
              </w:tc>
              <w:tc>
                <w:tcPr>
                  <w:tcW w:w="510" w:type="dxa"/>
                  <w:vMerge w:val="restart"/>
                  <w:vAlign w:val="center"/>
                </w:tcPr>
                <w:p>
                  <w:pPr>
                    <w:pStyle w:val="60"/>
                    <w:jc w:val="center"/>
                    <w:rPr>
                      <w:rFonts w:hint="eastAsia"/>
                      <w:b/>
                      <w:sz w:val="21"/>
                      <w:szCs w:val="21"/>
                    </w:rPr>
                  </w:pPr>
                  <w:r>
                    <w:rPr>
                      <w:rFonts w:hint="eastAsia"/>
                      <w:b/>
                      <w:sz w:val="21"/>
                      <w:szCs w:val="21"/>
                    </w:rPr>
                    <w:t>废水类别</w:t>
                  </w:r>
                </w:p>
              </w:tc>
              <w:tc>
                <w:tcPr>
                  <w:tcW w:w="983" w:type="dxa"/>
                  <w:vMerge w:val="restart"/>
                  <w:vAlign w:val="center"/>
                </w:tcPr>
                <w:p>
                  <w:pPr>
                    <w:pStyle w:val="60"/>
                    <w:jc w:val="center"/>
                    <w:rPr>
                      <w:rFonts w:hint="eastAsia"/>
                      <w:b/>
                      <w:sz w:val="21"/>
                      <w:szCs w:val="21"/>
                    </w:rPr>
                  </w:pPr>
                  <w:r>
                    <w:rPr>
                      <w:rFonts w:hint="eastAsia"/>
                      <w:b/>
                      <w:sz w:val="21"/>
                      <w:szCs w:val="21"/>
                    </w:rPr>
                    <w:t>污染物种类</w:t>
                  </w:r>
                </w:p>
              </w:tc>
              <w:tc>
                <w:tcPr>
                  <w:tcW w:w="963" w:type="dxa"/>
                  <w:vMerge w:val="restart"/>
                  <w:vAlign w:val="center"/>
                </w:tcPr>
                <w:p>
                  <w:pPr>
                    <w:pStyle w:val="60"/>
                    <w:jc w:val="center"/>
                    <w:rPr>
                      <w:rFonts w:hint="eastAsia"/>
                      <w:b/>
                      <w:sz w:val="21"/>
                      <w:szCs w:val="21"/>
                    </w:rPr>
                  </w:pPr>
                  <w:r>
                    <w:rPr>
                      <w:rFonts w:hint="eastAsia"/>
                      <w:b/>
                      <w:sz w:val="21"/>
                      <w:szCs w:val="21"/>
                    </w:rPr>
                    <w:t>排放去向</w:t>
                  </w:r>
                </w:p>
              </w:tc>
              <w:tc>
                <w:tcPr>
                  <w:tcW w:w="603" w:type="dxa"/>
                  <w:vMerge w:val="restart"/>
                  <w:vAlign w:val="center"/>
                </w:tcPr>
                <w:p>
                  <w:pPr>
                    <w:pStyle w:val="60"/>
                    <w:jc w:val="center"/>
                    <w:rPr>
                      <w:rFonts w:hint="eastAsia"/>
                      <w:b/>
                      <w:sz w:val="21"/>
                      <w:szCs w:val="21"/>
                    </w:rPr>
                  </w:pPr>
                  <w:r>
                    <w:rPr>
                      <w:rFonts w:hint="eastAsia"/>
                      <w:b/>
                      <w:sz w:val="21"/>
                      <w:szCs w:val="21"/>
                    </w:rPr>
                    <w:t>排放规律</w:t>
                  </w:r>
                </w:p>
              </w:tc>
              <w:tc>
                <w:tcPr>
                  <w:tcW w:w="2126" w:type="dxa"/>
                  <w:gridSpan w:val="3"/>
                  <w:vAlign w:val="center"/>
                </w:tcPr>
                <w:p>
                  <w:pPr>
                    <w:pStyle w:val="60"/>
                    <w:jc w:val="center"/>
                    <w:rPr>
                      <w:rFonts w:hint="eastAsia"/>
                      <w:b/>
                      <w:sz w:val="21"/>
                      <w:szCs w:val="21"/>
                    </w:rPr>
                  </w:pPr>
                  <w:r>
                    <w:rPr>
                      <w:rFonts w:hint="eastAsia"/>
                      <w:b/>
                      <w:sz w:val="21"/>
                      <w:szCs w:val="21"/>
                    </w:rPr>
                    <w:t>污染物治理措施</w:t>
                  </w:r>
                </w:p>
              </w:tc>
              <w:tc>
                <w:tcPr>
                  <w:tcW w:w="631" w:type="dxa"/>
                  <w:vMerge w:val="restart"/>
                  <w:vAlign w:val="center"/>
                </w:tcPr>
                <w:p>
                  <w:pPr>
                    <w:pStyle w:val="60"/>
                    <w:jc w:val="center"/>
                    <w:rPr>
                      <w:rFonts w:hint="eastAsia"/>
                      <w:b/>
                      <w:sz w:val="21"/>
                      <w:szCs w:val="21"/>
                    </w:rPr>
                  </w:pPr>
                  <w:r>
                    <w:rPr>
                      <w:rFonts w:hint="eastAsia"/>
                      <w:b/>
                      <w:sz w:val="21"/>
                      <w:szCs w:val="21"/>
                    </w:rPr>
                    <w:t>排放口编号</w:t>
                  </w:r>
                </w:p>
              </w:tc>
              <w:tc>
                <w:tcPr>
                  <w:tcW w:w="779" w:type="dxa"/>
                  <w:vMerge w:val="restart"/>
                  <w:vAlign w:val="center"/>
                </w:tcPr>
                <w:p>
                  <w:pPr>
                    <w:pStyle w:val="60"/>
                    <w:jc w:val="center"/>
                    <w:rPr>
                      <w:rFonts w:hint="eastAsia"/>
                      <w:b/>
                      <w:sz w:val="21"/>
                      <w:szCs w:val="21"/>
                    </w:rPr>
                  </w:pPr>
                  <w:r>
                    <w:rPr>
                      <w:rFonts w:hint="eastAsia"/>
                      <w:b/>
                      <w:sz w:val="21"/>
                      <w:szCs w:val="21"/>
                    </w:rPr>
                    <w:t>排放口设置是否符合要求</w:t>
                  </w:r>
                </w:p>
              </w:tc>
              <w:tc>
                <w:tcPr>
                  <w:tcW w:w="1274" w:type="dxa"/>
                  <w:vMerge w:val="restart"/>
                  <w:vAlign w:val="center"/>
                </w:tcPr>
                <w:p>
                  <w:pPr>
                    <w:pStyle w:val="60"/>
                    <w:snapToGrid w:val="0"/>
                    <w:spacing w:line="240" w:lineRule="atLeast"/>
                    <w:jc w:val="center"/>
                    <w:rPr>
                      <w:rFonts w:hint="eastAsia"/>
                      <w:b/>
                      <w:sz w:val="21"/>
                      <w:szCs w:val="21"/>
                    </w:rPr>
                  </w:pPr>
                  <w:r>
                    <w:rPr>
                      <w:rFonts w:hint="eastAsia"/>
                      <w:b/>
                      <w:sz w:val="21"/>
                      <w:szCs w:val="21"/>
                    </w:rPr>
                    <w:t>排放口类型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5" w:hRule="atLeast"/>
              </w:trPr>
              <w:tc>
                <w:tcPr>
                  <w:tcW w:w="427" w:type="dxa"/>
                  <w:vMerge w:val="continue"/>
                </w:tcPr>
                <w:p>
                  <w:pPr>
                    <w:pStyle w:val="60"/>
                    <w:spacing w:line="360" w:lineRule="auto"/>
                    <w:jc w:val="both"/>
                    <w:rPr>
                      <w:rFonts w:hint="eastAsia"/>
                      <w:b/>
                      <w:sz w:val="21"/>
                      <w:szCs w:val="21"/>
                    </w:rPr>
                  </w:pPr>
                </w:p>
              </w:tc>
              <w:tc>
                <w:tcPr>
                  <w:tcW w:w="510" w:type="dxa"/>
                  <w:vMerge w:val="continue"/>
                </w:tcPr>
                <w:p>
                  <w:pPr>
                    <w:pStyle w:val="60"/>
                    <w:spacing w:line="360" w:lineRule="auto"/>
                    <w:jc w:val="both"/>
                    <w:rPr>
                      <w:rFonts w:hint="eastAsia"/>
                      <w:b/>
                      <w:sz w:val="21"/>
                      <w:szCs w:val="21"/>
                    </w:rPr>
                  </w:pPr>
                </w:p>
              </w:tc>
              <w:tc>
                <w:tcPr>
                  <w:tcW w:w="983" w:type="dxa"/>
                  <w:vMerge w:val="continue"/>
                </w:tcPr>
                <w:p>
                  <w:pPr>
                    <w:pStyle w:val="60"/>
                    <w:spacing w:line="360" w:lineRule="auto"/>
                    <w:jc w:val="both"/>
                    <w:rPr>
                      <w:rFonts w:hint="eastAsia"/>
                      <w:b/>
                      <w:sz w:val="21"/>
                      <w:szCs w:val="21"/>
                    </w:rPr>
                  </w:pPr>
                </w:p>
              </w:tc>
              <w:tc>
                <w:tcPr>
                  <w:tcW w:w="963" w:type="dxa"/>
                  <w:vMerge w:val="continue"/>
                </w:tcPr>
                <w:p>
                  <w:pPr>
                    <w:pStyle w:val="60"/>
                    <w:spacing w:line="360" w:lineRule="auto"/>
                    <w:jc w:val="both"/>
                    <w:rPr>
                      <w:rFonts w:hint="eastAsia"/>
                      <w:b/>
                      <w:sz w:val="21"/>
                      <w:szCs w:val="21"/>
                    </w:rPr>
                  </w:pPr>
                </w:p>
              </w:tc>
              <w:tc>
                <w:tcPr>
                  <w:tcW w:w="603" w:type="dxa"/>
                  <w:vMerge w:val="continue"/>
                </w:tcPr>
                <w:p>
                  <w:pPr>
                    <w:pStyle w:val="60"/>
                    <w:spacing w:line="360" w:lineRule="auto"/>
                    <w:jc w:val="both"/>
                    <w:rPr>
                      <w:rFonts w:hint="eastAsia"/>
                      <w:b/>
                      <w:sz w:val="21"/>
                      <w:szCs w:val="21"/>
                    </w:rPr>
                  </w:pPr>
                </w:p>
              </w:tc>
              <w:tc>
                <w:tcPr>
                  <w:tcW w:w="601" w:type="dxa"/>
                  <w:vAlign w:val="center"/>
                </w:tcPr>
                <w:p>
                  <w:pPr>
                    <w:pStyle w:val="60"/>
                    <w:spacing w:line="360" w:lineRule="auto"/>
                    <w:jc w:val="center"/>
                    <w:rPr>
                      <w:rFonts w:hint="eastAsia"/>
                      <w:b/>
                      <w:sz w:val="21"/>
                      <w:szCs w:val="21"/>
                    </w:rPr>
                  </w:pPr>
                  <w:r>
                    <w:rPr>
                      <w:rFonts w:hint="eastAsia"/>
                      <w:b/>
                      <w:sz w:val="21"/>
                      <w:szCs w:val="21"/>
                    </w:rPr>
                    <w:t>编号</w:t>
                  </w:r>
                </w:p>
              </w:tc>
              <w:tc>
                <w:tcPr>
                  <w:tcW w:w="603" w:type="dxa"/>
                  <w:vAlign w:val="center"/>
                </w:tcPr>
                <w:p>
                  <w:pPr>
                    <w:pStyle w:val="60"/>
                    <w:spacing w:line="360" w:lineRule="auto"/>
                    <w:jc w:val="center"/>
                    <w:rPr>
                      <w:rFonts w:hint="eastAsia"/>
                      <w:b/>
                      <w:sz w:val="21"/>
                      <w:szCs w:val="21"/>
                    </w:rPr>
                  </w:pPr>
                  <w:r>
                    <w:rPr>
                      <w:rFonts w:hint="eastAsia"/>
                      <w:b/>
                      <w:sz w:val="21"/>
                      <w:szCs w:val="21"/>
                    </w:rPr>
                    <w:t>名称</w:t>
                  </w:r>
                </w:p>
              </w:tc>
              <w:tc>
                <w:tcPr>
                  <w:tcW w:w="922" w:type="dxa"/>
                  <w:vAlign w:val="center"/>
                </w:tcPr>
                <w:p>
                  <w:pPr>
                    <w:pStyle w:val="60"/>
                    <w:spacing w:line="360" w:lineRule="auto"/>
                    <w:jc w:val="center"/>
                    <w:rPr>
                      <w:rFonts w:hint="eastAsia"/>
                      <w:b/>
                      <w:sz w:val="21"/>
                      <w:szCs w:val="21"/>
                    </w:rPr>
                  </w:pPr>
                  <w:r>
                    <w:rPr>
                      <w:rFonts w:hint="eastAsia"/>
                      <w:b/>
                      <w:sz w:val="21"/>
                      <w:szCs w:val="21"/>
                    </w:rPr>
                    <w:t>工艺</w:t>
                  </w:r>
                </w:p>
              </w:tc>
              <w:tc>
                <w:tcPr>
                  <w:tcW w:w="631" w:type="dxa"/>
                  <w:vMerge w:val="continue"/>
                </w:tcPr>
                <w:p>
                  <w:pPr>
                    <w:pStyle w:val="60"/>
                    <w:spacing w:line="360" w:lineRule="auto"/>
                    <w:jc w:val="both"/>
                    <w:rPr>
                      <w:rFonts w:hint="eastAsia"/>
                      <w:b/>
                      <w:sz w:val="21"/>
                      <w:szCs w:val="21"/>
                    </w:rPr>
                  </w:pPr>
                </w:p>
              </w:tc>
              <w:tc>
                <w:tcPr>
                  <w:tcW w:w="779" w:type="dxa"/>
                  <w:vMerge w:val="continue"/>
                </w:tcPr>
                <w:p>
                  <w:pPr>
                    <w:pStyle w:val="60"/>
                    <w:spacing w:line="360" w:lineRule="auto"/>
                    <w:jc w:val="both"/>
                    <w:rPr>
                      <w:rFonts w:hint="eastAsia"/>
                      <w:b/>
                      <w:sz w:val="21"/>
                      <w:szCs w:val="21"/>
                    </w:rPr>
                  </w:pPr>
                </w:p>
              </w:tc>
              <w:tc>
                <w:tcPr>
                  <w:tcW w:w="1274" w:type="dxa"/>
                  <w:vMerge w:val="continue"/>
                </w:tcPr>
                <w:p>
                  <w:pPr>
                    <w:pStyle w:val="60"/>
                    <w:spacing w:line="360" w:lineRule="auto"/>
                    <w:jc w:val="both"/>
                    <w:rPr>
                      <w:rFonts w:hint="eastAsia"/>
                      <w:b/>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7" w:type="dxa"/>
                  <w:vAlign w:val="center"/>
                </w:tcPr>
                <w:p>
                  <w:pPr>
                    <w:pStyle w:val="60"/>
                    <w:jc w:val="center"/>
                    <w:rPr>
                      <w:rFonts w:hint="eastAsia"/>
                      <w:sz w:val="21"/>
                      <w:szCs w:val="21"/>
                    </w:rPr>
                  </w:pPr>
                  <w:r>
                    <w:rPr>
                      <w:rFonts w:hint="eastAsia"/>
                      <w:sz w:val="21"/>
                      <w:szCs w:val="21"/>
                    </w:rPr>
                    <w:t>1</w:t>
                  </w:r>
                </w:p>
              </w:tc>
              <w:tc>
                <w:tcPr>
                  <w:tcW w:w="510" w:type="dxa"/>
                  <w:vAlign w:val="center"/>
                </w:tcPr>
                <w:p>
                  <w:pPr>
                    <w:pStyle w:val="60"/>
                    <w:jc w:val="center"/>
                    <w:rPr>
                      <w:rFonts w:hint="eastAsia"/>
                      <w:sz w:val="21"/>
                      <w:szCs w:val="21"/>
                    </w:rPr>
                  </w:pPr>
                  <w:r>
                    <w:rPr>
                      <w:rFonts w:hint="eastAsia"/>
                      <w:sz w:val="21"/>
                      <w:szCs w:val="21"/>
                    </w:rPr>
                    <w:t>生活污水</w:t>
                  </w:r>
                </w:p>
              </w:tc>
              <w:tc>
                <w:tcPr>
                  <w:tcW w:w="983" w:type="dxa"/>
                  <w:vAlign w:val="center"/>
                </w:tcPr>
                <w:p>
                  <w:pPr>
                    <w:pStyle w:val="60"/>
                    <w:jc w:val="center"/>
                    <w:rPr>
                      <w:sz w:val="21"/>
                      <w:szCs w:val="21"/>
                      <w:vertAlign w:val="subscript"/>
                    </w:rPr>
                  </w:pPr>
                  <w:r>
                    <w:rPr>
                      <w:sz w:val="21"/>
                      <w:szCs w:val="21"/>
                    </w:rPr>
                    <w:t>COD</w:t>
                  </w:r>
                  <w:r>
                    <w:rPr>
                      <w:sz w:val="21"/>
                      <w:szCs w:val="21"/>
                      <w:vertAlign w:val="subscript"/>
                    </w:rPr>
                    <w:t>Cr</w:t>
                  </w:r>
                </w:p>
                <w:p>
                  <w:pPr>
                    <w:pStyle w:val="60"/>
                    <w:jc w:val="center"/>
                    <w:rPr>
                      <w:rFonts w:hint="eastAsia"/>
                      <w:sz w:val="21"/>
                      <w:szCs w:val="21"/>
                    </w:rPr>
                  </w:pPr>
                  <w:r>
                    <w:rPr>
                      <w:rFonts w:hint="eastAsia"/>
                      <w:sz w:val="21"/>
                      <w:szCs w:val="21"/>
                    </w:rPr>
                    <w:t>BOD5</w:t>
                  </w:r>
                </w:p>
                <w:p>
                  <w:pPr>
                    <w:pStyle w:val="60"/>
                    <w:jc w:val="center"/>
                    <w:rPr>
                      <w:rFonts w:hint="eastAsia"/>
                      <w:sz w:val="21"/>
                      <w:szCs w:val="21"/>
                    </w:rPr>
                  </w:pPr>
                  <w:r>
                    <w:rPr>
                      <w:rFonts w:hint="eastAsia"/>
                      <w:sz w:val="21"/>
                      <w:szCs w:val="21"/>
                    </w:rPr>
                    <w:t>氨氮</w:t>
                  </w:r>
                </w:p>
                <w:p>
                  <w:pPr>
                    <w:pStyle w:val="60"/>
                    <w:jc w:val="center"/>
                    <w:rPr>
                      <w:rFonts w:hint="eastAsia"/>
                      <w:sz w:val="21"/>
                      <w:szCs w:val="21"/>
                    </w:rPr>
                  </w:pPr>
                  <w:r>
                    <w:rPr>
                      <w:rFonts w:hint="eastAsia"/>
                      <w:sz w:val="21"/>
                      <w:szCs w:val="21"/>
                    </w:rPr>
                    <w:t>SS</w:t>
                  </w:r>
                </w:p>
              </w:tc>
              <w:tc>
                <w:tcPr>
                  <w:tcW w:w="963" w:type="dxa"/>
                  <w:vAlign w:val="center"/>
                </w:tcPr>
                <w:p>
                  <w:pPr>
                    <w:pStyle w:val="60"/>
                    <w:jc w:val="center"/>
                    <w:rPr>
                      <w:rFonts w:hint="eastAsia"/>
                      <w:sz w:val="21"/>
                      <w:szCs w:val="21"/>
                    </w:rPr>
                  </w:pPr>
                  <w:r>
                    <w:rPr>
                      <w:rFonts w:hint="eastAsia"/>
                      <w:sz w:val="21"/>
                      <w:szCs w:val="21"/>
                    </w:rPr>
                    <w:t>哨箐机械加工园污水处理厂</w:t>
                  </w:r>
                </w:p>
              </w:tc>
              <w:tc>
                <w:tcPr>
                  <w:tcW w:w="603" w:type="dxa"/>
                  <w:vAlign w:val="center"/>
                </w:tcPr>
                <w:p>
                  <w:pPr>
                    <w:pStyle w:val="60"/>
                    <w:jc w:val="center"/>
                    <w:rPr>
                      <w:rFonts w:hint="eastAsia"/>
                      <w:sz w:val="21"/>
                      <w:szCs w:val="21"/>
                    </w:rPr>
                  </w:pPr>
                  <w:r>
                    <w:rPr>
                      <w:rFonts w:hint="eastAsia"/>
                      <w:sz w:val="21"/>
                      <w:szCs w:val="21"/>
                    </w:rPr>
                    <w:t>间断排放</w:t>
                  </w:r>
                </w:p>
              </w:tc>
              <w:tc>
                <w:tcPr>
                  <w:tcW w:w="601" w:type="dxa"/>
                  <w:vAlign w:val="center"/>
                </w:tcPr>
                <w:p>
                  <w:pPr>
                    <w:pStyle w:val="60"/>
                    <w:jc w:val="center"/>
                    <w:rPr>
                      <w:rFonts w:hint="eastAsia"/>
                      <w:sz w:val="21"/>
                      <w:szCs w:val="21"/>
                    </w:rPr>
                  </w:pPr>
                  <w:r>
                    <w:rPr>
                      <w:rFonts w:hint="eastAsia"/>
                      <w:sz w:val="21"/>
                      <w:szCs w:val="21"/>
                    </w:rPr>
                    <w:t>/</w:t>
                  </w:r>
                </w:p>
              </w:tc>
              <w:tc>
                <w:tcPr>
                  <w:tcW w:w="603" w:type="dxa"/>
                  <w:vAlign w:val="center"/>
                </w:tcPr>
                <w:p>
                  <w:pPr>
                    <w:pStyle w:val="60"/>
                    <w:jc w:val="center"/>
                    <w:rPr>
                      <w:sz w:val="21"/>
                      <w:szCs w:val="21"/>
                    </w:rPr>
                  </w:pPr>
                  <w:r>
                    <w:rPr>
                      <w:rFonts w:hint="eastAsia"/>
                      <w:sz w:val="21"/>
                      <w:szCs w:val="21"/>
                    </w:rPr>
                    <w:t>生活污水处理设施</w:t>
                  </w:r>
                </w:p>
              </w:tc>
              <w:tc>
                <w:tcPr>
                  <w:tcW w:w="922" w:type="dxa"/>
                  <w:vAlign w:val="center"/>
                </w:tcPr>
                <w:p>
                  <w:pPr>
                    <w:pStyle w:val="60"/>
                    <w:jc w:val="center"/>
                    <w:rPr>
                      <w:rFonts w:hint="eastAsia"/>
                      <w:sz w:val="21"/>
                      <w:szCs w:val="21"/>
                    </w:rPr>
                  </w:pPr>
                  <w:r>
                    <w:rPr>
                      <w:rFonts w:hint="eastAsia"/>
                      <w:sz w:val="21"/>
                      <w:szCs w:val="21"/>
                    </w:rPr>
                    <w:t>化粪池</w:t>
                  </w:r>
                </w:p>
              </w:tc>
              <w:tc>
                <w:tcPr>
                  <w:tcW w:w="631" w:type="dxa"/>
                  <w:vAlign w:val="center"/>
                </w:tcPr>
                <w:p>
                  <w:pPr>
                    <w:pStyle w:val="60"/>
                    <w:jc w:val="center"/>
                    <w:rPr>
                      <w:rFonts w:hint="eastAsia"/>
                      <w:sz w:val="21"/>
                      <w:szCs w:val="21"/>
                    </w:rPr>
                  </w:pPr>
                  <w:r>
                    <w:rPr>
                      <w:rFonts w:hint="eastAsia"/>
                      <w:sz w:val="21"/>
                      <w:szCs w:val="21"/>
                    </w:rPr>
                    <w:t>DW-001</w:t>
                  </w:r>
                </w:p>
              </w:tc>
              <w:tc>
                <w:tcPr>
                  <w:tcW w:w="779" w:type="dxa"/>
                  <w:vAlign w:val="center"/>
                </w:tcPr>
                <w:p>
                  <w:pPr>
                    <w:pStyle w:val="60"/>
                    <w:jc w:val="center"/>
                    <w:rPr>
                      <w:rFonts w:hint="eastAsia"/>
                      <w:sz w:val="21"/>
                      <w:szCs w:val="21"/>
                    </w:rPr>
                  </w:pPr>
                  <w:r>
                    <w:rPr>
                      <w:sz w:val="21"/>
                      <w:szCs w:val="21"/>
                    </w:rPr>
                    <w:t>√</w:t>
                  </w:r>
                  <w:r>
                    <w:rPr>
                      <w:rFonts w:hint="eastAsia"/>
                      <w:sz w:val="21"/>
                      <w:szCs w:val="21"/>
                    </w:rPr>
                    <w:t>是</w:t>
                  </w:r>
                </w:p>
                <w:p>
                  <w:pPr>
                    <w:pStyle w:val="60"/>
                    <w:jc w:val="center"/>
                    <w:rPr>
                      <w:rFonts w:hint="eastAsia"/>
                      <w:sz w:val="21"/>
                      <w:szCs w:val="21"/>
                    </w:rPr>
                  </w:pPr>
                  <w:r>
                    <w:rPr>
                      <w:rFonts w:hint="eastAsia"/>
                      <w:sz w:val="21"/>
                      <w:szCs w:val="21"/>
                    </w:rPr>
                    <w:t>□否</w:t>
                  </w:r>
                </w:p>
              </w:tc>
              <w:tc>
                <w:tcPr>
                  <w:tcW w:w="1274" w:type="dxa"/>
                  <w:vAlign w:val="center"/>
                </w:tcPr>
                <w:p>
                  <w:pPr>
                    <w:pStyle w:val="60"/>
                    <w:rPr>
                      <w:rFonts w:hint="eastAsia"/>
                      <w:sz w:val="21"/>
                      <w:szCs w:val="21"/>
                    </w:rPr>
                  </w:pPr>
                  <w:r>
                    <w:rPr>
                      <w:rFonts w:hint="eastAsia"/>
                      <w:sz w:val="21"/>
                      <w:szCs w:val="21"/>
                    </w:rPr>
                    <w:t>√企业总排</w:t>
                  </w:r>
                </w:p>
                <w:p>
                  <w:pPr>
                    <w:pStyle w:val="60"/>
                    <w:rPr>
                      <w:rFonts w:hint="eastAsia"/>
                      <w:sz w:val="21"/>
                      <w:szCs w:val="21"/>
                    </w:rPr>
                  </w:pPr>
                  <w:r>
                    <w:rPr>
                      <w:rFonts w:hint="eastAsia"/>
                      <w:sz w:val="21"/>
                      <w:szCs w:val="21"/>
                    </w:rPr>
                    <w:t>□雨水排放</w:t>
                  </w:r>
                </w:p>
                <w:p>
                  <w:pPr>
                    <w:pStyle w:val="60"/>
                    <w:rPr>
                      <w:rFonts w:hint="eastAsia"/>
                      <w:sz w:val="21"/>
                      <w:szCs w:val="21"/>
                    </w:rPr>
                  </w:pPr>
                  <w:r>
                    <w:rPr>
                      <w:rFonts w:hint="eastAsia"/>
                      <w:sz w:val="21"/>
                      <w:szCs w:val="21"/>
                    </w:rPr>
                    <w:t>□清净下水排放</w:t>
                  </w:r>
                </w:p>
                <w:p>
                  <w:pPr>
                    <w:pStyle w:val="60"/>
                    <w:rPr>
                      <w:rFonts w:hint="eastAsia"/>
                      <w:sz w:val="21"/>
                      <w:szCs w:val="21"/>
                    </w:rPr>
                  </w:pPr>
                  <w:r>
                    <w:rPr>
                      <w:rFonts w:hint="eastAsia"/>
                      <w:sz w:val="21"/>
                      <w:szCs w:val="21"/>
                    </w:rPr>
                    <w:t>□温排水排放</w:t>
                  </w:r>
                </w:p>
                <w:p>
                  <w:pPr>
                    <w:pStyle w:val="60"/>
                    <w:rPr>
                      <w:rFonts w:hint="eastAsia"/>
                      <w:sz w:val="21"/>
                      <w:szCs w:val="21"/>
                    </w:rPr>
                  </w:pPr>
                  <w:r>
                    <w:rPr>
                      <w:rFonts w:hint="eastAsia"/>
                      <w:sz w:val="21"/>
                      <w:szCs w:val="21"/>
                    </w:rPr>
                    <w:t>□车间或车间处理设施排放</w:t>
                  </w:r>
                </w:p>
              </w:tc>
            </w:tr>
          </w:tbl>
          <w:p>
            <w:pPr>
              <w:pStyle w:val="60"/>
              <w:spacing w:line="360" w:lineRule="auto"/>
              <w:ind w:firstLine="2650" w:firstLineChars="1100"/>
              <w:rPr>
                <w:rFonts w:hint="eastAsia"/>
                <w:b/>
              </w:rPr>
            </w:pPr>
            <w:r>
              <w:rPr>
                <w:rFonts w:hint="eastAsia"/>
                <w:b/>
              </w:rPr>
              <w:t>表7-12  废水污染物排放执行标准</w:t>
            </w:r>
          </w:p>
          <w:tbl>
            <w:tblPr>
              <w:tblStyle w:val="30"/>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72"/>
              <w:gridCol w:w="1374"/>
              <w:gridCol w:w="1374"/>
              <w:gridCol w:w="1580"/>
              <w:gridCol w:w="25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827" w:type="pct"/>
                  <w:vMerge w:val="restart"/>
                  <w:vAlign w:val="center"/>
                </w:tcPr>
                <w:p>
                  <w:pPr>
                    <w:pStyle w:val="60"/>
                    <w:spacing w:line="360" w:lineRule="auto"/>
                    <w:jc w:val="center"/>
                    <w:rPr>
                      <w:rFonts w:hint="eastAsia"/>
                      <w:b/>
                      <w:sz w:val="21"/>
                      <w:szCs w:val="21"/>
                    </w:rPr>
                  </w:pPr>
                  <w:r>
                    <w:rPr>
                      <w:rFonts w:hint="eastAsia"/>
                      <w:b/>
                      <w:sz w:val="21"/>
                      <w:szCs w:val="21"/>
                    </w:rPr>
                    <w:t>序号</w:t>
                  </w:r>
                </w:p>
              </w:tc>
              <w:tc>
                <w:tcPr>
                  <w:tcW w:w="828" w:type="pct"/>
                  <w:vMerge w:val="restart"/>
                  <w:vAlign w:val="center"/>
                </w:tcPr>
                <w:p>
                  <w:pPr>
                    <w:pStyle w:val="60"/>
                    <w:spacing w:line="360" w:lineRule="auto"/>
                    <w:jc w:val="center"/>
                    <w:rPr>
                      <w:rFonts w:hint="eastAsia"/>
                      <w:b/>
                      <w:sz w:val="21"/>
                      <w:szCs w:val="21"/>
                    </w:rPr>
                  </w:pPr>
                  <w:r>
                    <w:rPr>
                      <w:rFonts w:hint="eastAsia"/>
                      <w:b/>
                      <w:sz w:val="21"/>
                      <w:szCs w:val="21"/>
                    </w:rPr>
                    <w:t>排放口编号</w:t>
                  </w:r>
                </w:p>
              </w:tc>
              <w:tc>
                <w:tcPr>
                  <w:tcW w:w="828" w:type="pct"/>
                  <w:vMerge w:val="restart"/>
                  <w:vAlign w:val="center"/>
                </w:tcPr>
                <w:p>
                  <w:pPr>
                    <w:pStyle w:val="60"/>
                    <w:spacing w:line="360" w:lineRule="auto"/>
                    <w:jc w:val="center"/>
                    <w:rPr>
                      <w:rFonts w:hint="eastAsia"/>
                      <w:b/>
                      <w:sz w:val="21"/>
                      <w:szCs w:val="21"/>
                    </w:rPr>
                  </w:pPr>
                  <w:r>
                    <w:rPr>
                      <w:rFonts w:hint="eastAsia"/>
                      <w:b/>
                      <w:sz w:val="21"/>
                      <w:szCs w:val="21"/>
                    </w:rPr>
                    <w:t>污染物种类</w:t>
                  </w:r>
                </w:p>
              </w:tc>
              <w:tc>
                <w:tcPr>
                  <w:tcW w:w="2515" w:type="pct"/>
                  <w:gridSpan w:val="2"/>
                  <w:vAlign w:val="center"/>
                </w:tcPr>
                <w:p>
                  <w:pPr>
                    <w:pStyle w:val="60"/>
                    <w:jc w:val="center"/>
                    <w:rPr>
                      <w:rFonts w:hint="eastAsia"/>
                      <w:b/>
                      <w:sz w:val="21"/>
                      <w:szCs w:val="21"/>
                    </w:rPr>
                  </w:pPr>
                  <w:r>
                    <w:rPr>
                      <w:rFonts w:hint="eastAsia"/>
                      <w:b/>
                      <w:sz w:val="21"/>
                      <w:szCs w:val="21"/>
                    </w:rPr>
                    <w:t>国家或地方污染物排放标准及其他按规定商定的排放协议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827" w:type="pct"/>
                  <w:vMerge w:val="continue"/>
                  <w:vAlign w:val="center"/>
                </w:tcPr>
                <w:p>
                  <w:pPr>
                    <w:pStyle w:val="60"/>
                    <w:spacing w:line="360" w:lineRule="auto"/>
                    <w:jc w:val="center"/>
                    <w:rPr>
                      <w:rFonts w:hint="eastAsia"/>
                      <w:sz w:val="21"/>
                      <w:szCs w:val="21"/>
                    </w:rPr>
                  </w:pPr>
                </w:p>
              </w:tc>
              <w:tc>
                <w:tcPr>
                  <w:tcW w:w="828" w:type="pct"/>
                  <w:vMerge w:val="continue"/>
                  <w:vAlign w:val="center"/>
                </w:tcPr>
                <w:p>
                  <w:pPr>
                    <w:pStyle w:val="60"/>
                    <w:spacing w:line="360" w:lineRule="auto"/>
                    <w:jc w:val="center"/>
                    <w:rPr>
                      <w:rFonts w:hint="eastAsia"/>
                      <w:sz w:val="21"/>
                      <w:szCs w:val="21"/>
                    </w:rPr>
                  </w:pPr>
                </w:p>
              </w:tc>
              <w:tc>
                <w:tcPr>
                  <w:tcW w:w="828" w:type="pct"/>
                  <w:vMerge w:val="continue"/>
                  <w:vAlign w:val="center"/>
                </w:tcPr>
                <w:p>
                  <w:pPr>
                    <w:pStyle w:val="60"/>
                    <w:spacing w:line="360" w:lineRule="auto"/>
                    <w:jc w:val="center"/>
                    <w:rPr>
                      <w:rFonts w:hint="eastAsia"/>
                      <w:sz w:val="21"/>
                      <w:szCs w:val="21"/>
                    </w:rPr>
                  </w:pPr>
                </w:p>
              </w:tc>
              <w:tc>
                <w:tcPr>
                  <w:tcW w:w="952" w:type="pct"/>
                  <w:vAlign w:val="center"/>
                </w:tcPr>
                <w:p>
                  <w:pPr>
                    <w:pStyle w:val="60"/>
                    <w:jc w:val="center"/>
                    <w:rPr>
                      <w:rFonts w:hint="eastAsia"/>
                      <w:b/>
                      <w:sz w:val="21"/>
                      <w:szCs w:val="21"/>
                    </w:rPr>
                  </w:pPr>
                  <w:r>
                    <w:rPr>
                      <w:rFonts w:hint="eastAsia"/>
                      <w:sz w:val="21"/>
                      <w:szCs w:val="21"/>
                    </w:rPr>
                    <w:t>名称</w:t>
                  </w:r>
                </w:p>
              </w:tc>
              <w:tc>
                <w:tcPr>
                  <w:tcW w:w="1563" w:type="pct"/>
                  <w:vAlign w:val="center"/>
                </w:tcPr>
                <w:p>
                  <w:pPr>
                    <w:pStyle w:val="60"/>
                    <w:jc w:val="center"/>
                    <w:rPr>
                      <w:rFonts w:hint="eastAsia"/>
                      <w:b/>
                      <w:sz w:val="21"/>
                      <w:szCs w:val="21"/>
                    </w:rPr>
                  </w:pPr>
                  <w:r>
                    <w:rPr>
                      <w:rFonts w:hint="eastAsia"/>
                      <w:sz w:val="21"/>
                      <w:szCs w:val="21"/>
                    </w:rPr>
                    <w:t>标准浓度限值（mg/L）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7" w:type="pct"/>
                  <w:vMerge w:val="restart"/>
                  <w:vAlign w:val="center"/>
                </w:tcPr>
                <w:p>
                  <w:pPr>
                    <w:pStyle w:val="60"/>
                    <w:spacing w:line="360" w:lineRule="auto"/>
                    <w:jc w:val="center"/>
                    <w:rPr>
                      <w:rFonts w:hint="eastAsia"/>
                      <w:sz w:val="21"/>
                      <w:szCs w:val="21"/>
                    </w:rPr>
                  </w:pPr>
                  <w:r>
                    <w:rPr>
                      <w:rFonts w:hint="eastAsia"/>
                      <w:sz w:val="21"/>
                      <w:szCs w:val="21"/>
                    </w:rPr>
                    <w:t>1</w:t>
                  </w:r>
                </w:p>
              </w:tc>
              <w:tc>
                <w:tcPr>
                  <w:tcW w:w="828" w:type="pct"/>
                  <w:vMerge w:val="restart"/>
                  <w:vAlign w:val="center"/>
                </w:tcPr>
                <w:p>
                  <w:pPr>
                    <w:pStyle w:val="60"/>
                    <w:spacing w:line="360" w:lineRule="auto"/>
                    <w:jc w:val="center"/>
                    <w:rPr>
                      <w:rFonts w:hint="eastAsia"/>
                      <w:sz w:val="21"/>
                      <w:szCs w:val="21"/>
                    </w:rPr>
                  </w:pPr>
                  <w:r>
                    <w:rPr>
                      <w:rFonts w:hint="eastAsia"/>
                      <w:sz w:val="21"/>
                      <w:szCs w:val="21"/>
                    </w:rPr>
                    <w:t>DW-001</w:t>
                  </w:r>
                </w:p>
              </w:tc>
              <w:tc>
                <w:tcPr>
                  <w:tcW w:w="828" w:type="pct"/>
                  <w:vAlign w:val="center"/>
                </w:tcPr>
                <w:p>
                  <w:pPr>
                    <w:pStyle w:val="60"/>
                    <w:spacing w:line="360" w:lineRule="auto"/>
                    <w:jc w:val="center"/>
                    <w:rPr>
                      <w:rFonts w:hint="eastAsia"/>
                      <w:sz w:val="21"/>
                      <w:szCs w:val="21"/>
                    </w:rPr>
                  </w:pPr>
                  <w:r>
                    <w:rPr>
                      <w:sz w:val="21"/>
                      <w:szCs w:val="21"/>
                    </w:rPr>
                    <w:t>COD</w:t>
                  </w:r>
                  <w:r>
                    <w:rPr>
                      <w:sz w:val="21"/>
                      <w:szCs w:val="21"/>
                      <w:vertAlign w:val="subscript"/>
                    </w:rPr>
                    <w:t>Cr</w:t>
                  </w:r>
                </w:p>
              </w:tc>
              <w:tc>
                <w:tcPr>
                  <w:tcW w:w="952" w:type="pct"/>
                  <w:vMerge w:val="restart"/>
                  <w:vAlign w:val="center"/>
                </w:tcPr>
                <w:p>
                  <w:pPr>
                    <w:pStyle w:val="60"/>
                    <w:wordWrap w:val="0"/>
                    <w:jc w:val="center"/>
                    <w:rPr>
                      <w:rFonts w:hint="eastAsia"/>
                      <w:sz w:val="21"/>
                      <w:szCs w:val="21"/>
                    </w:rPr>
                  </w:pPr>
                  <w:r>
                    <w:rPr>
                      <w:rFonts w:hint="eastAsia"/>
                      <w:sz w:val="21"/>
                      <w:szCs w:val="21"/>
                    </w:rPr>
                    <w:t>GB/T 31962-2015《污水排入城镇下水道水质标准》A级标准</w:t>
                  </w:r>
                </w:p>
              </w:tc>
              <w:tc>
                <w:tcPr>
                  <w:tcW w:w="1563" w:type="pct"/>
                  <w:vAlign w:val="center"/>
                </w:tcPr>
                <w:p>
                  <w:pPr>
                    <w:pStyle w:val="60"/>
                    <w:spacing w:line="360" w:lineRule="auto"/>
                    <w:jc w:val="center"/>
                    <w:rPr>
                      <w:rFonts w:hint="eastAsia"/>
                      <w:sz w:val="21"/>
                      <w:szCs w:val="21"/>
                    </w:rPr>
                  </w:pPr>
                  <w:r>
                    <w:rPr>
                      <w:rFonts w:hint="eastAsia"/>
                      <w:sz w:val="21"/>
                      <w:szCs w:val="21"/>
                    </w:rPr>
                    <w:t>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7" w:type="pct"/>
                  <w:vMerge w:val="continue"/>
                  <w:vAlign w:val="center"/>
                </w:tcPr>
                <w:p>
                  <w:pPr>
                    <w:pStyle w:val="60"/>
                    <w:spacing w:line="360" w:lineRule="auto"/>
                    <w:jc w:val="center"/>
                    <w:rPr>
                      <w:rFonts w:hint="eastAsia"/>
                      <w:sz w:val="21"/>
                      <w:szCs w:val="21"/>
                    </w:rPr>
                  </w:pPr>
                </w:p>
              </w:tc>
              <w:tc>
                <w:tcPr>
                  <w:tcW w:w="828" w:type="pct"/>
                  <w:vMerge w:val="continue"/>
                  <w:vAlign w:val="center"/>
                </w:tcPr>
                <w:p>
                  <w:pPr>
                    <w:pStyle w:val="60"/>
                    <w:spacing w:line="360" w:lineRule="auto"/>
                    <w:jc w:val="center"/>
                    <w:rPr>
                      <w:rFonts w:hint="eastAsia"/>
                      <w:sz w:val="21"/>
                      <w:szCs w:val="21"/>
                    </w:rPr>
                  </w:pPr>
                </w:p>
              </w:tc>
              <w:tc>
                <w:tcPr>
                  <w:tcW w:w="828" w:type="pct"/>
                  <w:vAlign w:val="center"/>
                </w:tcPr>
                <w:p>
                  <w:pPr>
                    <w:pStyle w:val="60"/>
                    <w:spacing w:line="360" w:lineRule="auto"/>
                    <w:jc w:val="center"/>
                    <w:rPr>
                      <w:rFonts w:hint="eastAsia"/>
                      <w:sz w:val="21"/>
                      <w:szCs w:val="21"/>
                    </w:rPr>
                  </w:pPr>
                  <w:r>
                    <w:rPr>
                      <w:rFonts w:hint="eastAsia"/>
                      <w:sz w:val="21"/>
                      <w:szCs w:val="21"/>
                    </w:rPr>
                    <w:t>BOD</w:t>
                  </w:r>
                  <w:r>
                    <w:rPr>
                      <w:rFonts w:hint="eastAsia"/>
                      <w:sz w:val="21"/>
                      <w:szCs w:val="21"/>
                      <w:vertAlign w:val="subscript"/>
                    </w:rPr>
                    <w:t>5</w:t>
                  </w:r>
                </w:p>
              </w:tc>
              <w:tc>
                <w:tcPr>
                  <w:tcW w:w="952" w:type="pct"/>
                  <w:vMerge w:val="continue"/>
                  <w:vAlign w:val="center"/>
                </w:tcPr>
                <w:p>
                  <w:pPr>
                    <w:pStyle w:val="60"/>
                    <w:wordWrap w:val="0"/>
                    <w:jc w:val="center"/>
                    <w:rPr>
                      <w:rFonts w:hint="eastAsia"/>
                      <w:sz w:val="21"/>
                      <w:szCs w:val="21"/>
                    </w:rPr>
                  </w:pPr>
                </w:p>
              </w:tc>
              <w:tc>
                <w:tcPr>
                  <w:tcW w:w="1563" w:type="pct"/>
                  <w:vAlign w:val="center"/>
                </w:tcPr>
                <w:p>
                  <w:pPr>
                    <w:pStyle w:val="60"/>
                    <w:spacing w:line="360" w:lineRule="auto"/>
                    <w:jc w:val="center"/>
                    <w:rPr>
                      <w:sz w:val="21"/>
                      <w:szCs w:val="21"/>
                    </w:rPr>
                  </w:pPr>
                  <w:r>
                    <w:rPr>
                      <w:rFonts w:hint="eastAsia"/>
                      <w:sz w:val="21"/>
                      <w:szCs w:val="21"/>
                    </w:rPr>
                    <w:t>350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7" w:type="pct"/>
                  <w:vMerge w:val="continue"/>
                  <w:vAlign w:val="center"/>
                </w:tcPr>
                <w:p>
                  <w:pPr>
                    <w:pStyle w:val="60"/>
                    <w:spacing w:line="360" w:lineRule="auto"/>
                    <w:jc w:val="center"/>
                    <w:rPr>
                      <w:rFonts w:hint="eastAsia"/>
                      <w:sz w:val="21"/>
                      <w:szCs w:val="21"/>
                    </w:rPr>
                  </w:pPr>
                </w:p>
              </w:tc>
              <w:tc>
                <w:tcPr>
                  <w:tcW w:w="828" w:type="pct"/>
                  <w:vMerge w:val="continue"/>
                  <w:vAlign w:val="center"/>
                </w:tcPr>
                <w:p>
                  <w:pPr>
                    <w:pStyle w:val="60"/>
                    <w:spacing w:line="360" w:lineRule="auto"/>
                    <w:jc w:val="center"/>
                    <w:rPr>
                      <w:rFonts w:hint="eastAsia"/>
                      <w:sz w:val="21"/>
                      <w:szCs w:val="21"/>
                    </w:rPr>
                  </w:pPr>
                </w:p>
              </w:tc>
              <w:tc>
                <w:tcPr>
                  <w:tcW w:w="828" w:type="pct"/>
                  <w:vAlign w:val="center"/>
                </w:tcPr>
                <w:p>
                  <w:pPr>
                    <w:pStyle w:val="60"/>
                    <w:spacing w:line="360" w:lineRule="auto"/>
                    <w:jc w:val="center"/>
                    <w:rPr>
                      <w:rFonts w:hint="eastAsia"/>
                      <w:sz w:val="21"/>
                      <w:szCs w:val="21"/>
                    </w:rPr>
                  </w:pPr>
                  <w:r>
                    <w:rPr>
                      <w:rFonts w:hint="eastAsia"/>
                      <w:sz w:val="21"/>
                      <w:szCs w:val="21"/>
                    </w:rPr>
                    <w:t>氨氮</w:t>
                  </w:r>
                </w:p>
              </w:tc>
              <w:tc>
                <w:tcPr>
                  <w:tcW w:w="952" w:type="pct"/>
                  <w:vMerge w:val="continue"/>
                  <w:vAlign w:val="center"/>
                </w:tcPr>
                <w:p>
                  <w:pPr>
                    <w:pStyle w:val="60"/>
                    <w:spacing w:line="360" w:lineRule="auto"/>
                    <w:jc w:val="center"/>
                    <w:rPr>
                      <w:rFonts w:hint="eastAsia"/>
                      <w:sz w:val="21"/>
                      <w:szCs w:val="21"/>
                    </w:rPr>
                  </w:pPr>
                </w:p>
              </w:tc>
              <w:tc>
                <w:tcPr>
                  <w:tcW w:w="1563" w:type="pct"/>
                  <w:vAlign w:val="center"/>
                </w:tcPr>
                <w:p>
                  <w:pPr>
                    <w:pStyle w:val="60"/>
                    <w:spacing w:line="360" w:lineRule="auto"/>
                    <w:jc w:val="center"/>
                    <w:rPr>
                      <w:sz w:val="21"/>
                      <w:szCs w:val="21"/>
                    </w:rPr>
                  </w:pPr>
                  <w:r>
                    <w:rPr>
                      <w:rFonts w:hint="eastAsia"/>
                      <w:sz w:val="21"/>
                      <w:szCs w:val="21"/>
                    </w:rPr>
                    <w:t>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7" w:type="pct"/>
                  <w:vMerge w:val="continue"/>
                  <w:vAlign w:val="center"/>
                </w:tcPr>
                <w:p>
                  <w:pPr>
                    <w:pStyle w:val="60"/>
                    <w:spacing w:line="360" w:lineRule="auto"/>
                    <w:jc w:val="center"/>
                    <w:rPr>
                      <w:rFonts w:hint="eastAsia"/>
                      <w:sz w:val="21"/>
                      <w:szCs w:val="21"/>
                    </w:rPr>
                  </w:pPr>
                </w:p>
              </w:tc>
              <w:tc>
                <w:tcPr>
                  <w:tcW w:w="828" w:type="pct"/>
                  <w:vMerge w:val="continue"/>
                  <w:vAlign w:val="center"/>
                </w:tcPr>
                <w:p>
                  <w:pPr>
                    <w:pStyle w:val="60"/>
                    <w:spacing w:line="360" w:lineRule="auto"/>
                    <w:jc w:val="center"/>
                    <w:rPr>
                      <w:rFonts w:hint="eastAsia"/>
                      <w:sz w:val="21"/>
                      <w:szCs w:val="21"/>
                    </w:rPr>
                  </w:pPr>
                </w:p>
              </w:tc>
              <w:tc>
                <w:tcPr>
                  <w:tcW w:w="828" w:type="pct"/>
                  <w:vAlign w:val="center"/>
                </w:tcPr>
                <w:p>
                  <w:pPr>
                    <w:pStyle w:val="60"/>
                    <w:spacing w:line="360" w:lineRule="auto"/>
                    <w:jc w:val="center"/>
                    <w:rPr>
                      <w:rFonts w:hint="eastAsia"/>
                      <w:sz w:val="21"/>
                      <w:szCs w:val="21"/>
                    </w:rPr>
                  </w:pPr>
                  <w:r>
                    <w:rPr>
                      <w:rFonts w:hint="eastAsia"/>
                      <w:sz w:val="21"/>
                      <w:szCs w:val="21"/>
                    </w:rPr>
                    <w:t>SS</w:t>
                  </w:r>
                </w:p>
              </w:tc>
              <w:tc>
                <w:tcPr>
                  <w:tcW w:w="952" w:type="pct"/>
                  <w:vMerge w:val="continue"/>
                  <w:vAlign w:val="center"/>
                </w:tcPr>
                <w:p>
                  <w:pPr>
                    <w:pStyle w:val="60"/>
                    <w:spacing w:line="360" w:lineRule="auto"/>
                    <w:jc w:val="center"/>
                    <w:rPr>
                      <w:rFonts w:hint="eastAsia"/>
                      <w:sz w:val="21"/>
                      <w:szCs w:val="21"/>
                    </w:rPr>
                  </w:pPr>
                </w:p>
              </w:tc>
              <w:tc>
                <w:tcPr>
                  <w:tcW w:w="1563" w:type="pct"/>
                  <w:vAlign w:val="center"/>
                </w:tcPr>
                <w:p>
                  <w:pPr>
                    <w:pStyle w:val="60"/>
                    <w:spacing w:line="360" w:lineRule="auto"/>
                    <w:jc w:val="center"/>
                    <w:rPr>
                      <w:sz w:val="21"/>
                      <w:szCs w:val="21"/>
                    </w:rPr>
                  </w:pPr>
                  <w:r>
                    <w:rPr>
                      <w:rFonts w:hint="eastAsia"/>
                      <w:sz w:val="21"/>
                      <w:szCs w:val="21"/>
                    </w:rPr>
                    <w:t>400</w:t>
                  </w:r>
                </w:p>
              </w:tc>
            </w:tr>
          </w:tbl>
          <w:p>
            <w:pPr>
              <w:pStyle w:val="60"/>
              <w:spacing w:line="360" w:lineRule="auto"/>
              <w:ind w:firstLine="2891" w:firstLineChars="1200"/>
              <w:rPr>
                <w:rFonts w:hint="eastAsia"/>
                <w:b/>
              </w:rPr>
            </w:pPr>
            <w:r>
              <w:rPr>
                <w:rFonts w:hint="eastAsia"/>
                <w:b/>
              </w:rPr>
              <w:t>表7-13 废水污染物排放信息</w:t>
            </w:r>
          </w:p>
          <w:tbl>
            <w:tblPr>
              <w:tblStyle w:val="3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01"/>
              <w:gridCol w:w="1400"/>
              <w:gridCol w:w="1371"/>
              <w:gridCol w:w="1429"/>
              <w:gridCol w:w="1410"/>
              <w:gridCol w:w="13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4" w:type="pct"/>
                </w:tcPr>
                <w:p>
                  <w:pPr>
                    <w:pStyle w:val="60"/>
                    <w:spacing w:line="360" w:lineRule="auto"/>
                    <w:jc w:val="both"/>
                    <w:rPr>
                      <w:b/>
                      <w:sz w:val="21"/>
                      <w:szCs w:val="21"/>
                    </w:rPr>
                  </w:pPr>
                  <w:r>
                    <w:rPr>
                      <w:b/>
                      <w:sz w:val="21"/>
                      <w:szCs w:val="21"/>
                    </w:rPr>
                    <w:t>序号</w:t>
                  </w:r>
                </w:p>
              </w:tc>
              <w:tc>
                <w:tcPr>
                  <w:tcW w:w="843" w:type="pct"/>
                </w:tcPr>
                <w:p>
                  <w:pPr>
                    <w:pStyle w:val="60"/>
                    <w:spacing w:line="360" w:lineRule="auto"/>
                    <w:jc w:val="both"/>
                    <w:rPr>
                      <w:b/>
                      <w:sz w:val="21"/>
                      <w:szCs w:val="21"/>
                    </w:rPr>
                  </w:pPr>
                  <w:r>
                    <w:rPr>
                      <w:b/>
                      <w:sz w:val="21"/>
                      <w:szCs w:val="21"/>
                    </w:rPr>
                    <w:t>排放口编号</w:t>
                  </w:r>
                </w:p>
              </w:tc>
              <w:tc>
                <w:tcPr>
                  <w:tcW w:w="826" w:type="pct"/>
                </w:tcPr>
                <w:p>
                  <w:pPr>
                    <w:pStyle w:val="60"/>
                    <w:spacing w:line="360" w:lineRule="auto"/>
                    <w:jc w:val="both"/>
                    <w:rPr>
                      <w:b/>
                      <w:sz w:val="21"/>
                      <w:szCs w:val="21"/>
                    </w:rPr>
                  </w:pPr>
                  <w:r>
                    <w:rPr>
                      <w:b/>
                      <w:sz w:val="21"/>
                      <w:szCs w:val="21"/>
                    </w:rPr>
                    <w:t>污染物种类</w:t>
                  </w:r>
                </w:p>
              </w:tc>
              <w:tc>
                <w:tcPr>
                  <w:tcW w:w="861" w:type="pct"/>
                </w:tcPr>
                <w:p>
                  <w:pPr>
                    <w:pStyle w:val="60"/>
                    <w:jc w:val="both"/>
                    <w:rPr>
                      <w:b/>
                      <w:sz w:val="21"/>
                      <w:szCs w:val="21"/>
                    </w:rPr>
                  </w:pPr>
                  <w:r>
                    <w:rPr>
                      <w:b/>
                      <w:sz w:val="21"/>
                      <w:szCs w:val="21"/>
                    </w:rPr>
                    <w:t>排放浓度（mg/L）</w:t>
                  </w:r>
                </w:p>
              </w:tc>
              <w:tc>
                <w:tcPr>
                  <w:tcW w:w="849" w:type="pct"/>
                </w:tcPr>
                <w:p>
                  <w:pPr>
                    <w:pStyle w:val="60"/>
                    <w:jc w:val="both"/>
                    <w:rPr>
                      <w:b/>
                      <w:sz w:val="21"/>
                      <w:szCs w:val="21"/>
                    </w:rPr>
                  </w:pPr>
                  <w:r>
                    <w:rPr>
                      <w:b/>
                      <w:sz w:val="21"/>
                      <w:szCs w:val="21"/>
                    </w:rPr>
                    <w:t>日排放量（t/d）</w:t>
                  </w:r>
                </w:p>
              </w:tc>
              <w:tc>
                <w:tcPr>
                  <w:tcW w:w="834" w:type="pct"/>
                </w:tcPr>
                <w:p>
                  <w:pPr>
                    <w:pStyle w:val="60"/>
                    <w:jc w:val="both"/>
                    <w:rPr>
                      <w:b/>
                      <w:sz w:val="21"/>
                      <w:szCs w:val="21"/>
                    </w:rPr>
                  </w:pPr>
                  <w:r>
                    <w:rPr>
                      <w:b/>
                      <w:sz w:val="21"/>
                      <w:szCs w:val="21"/>
                    </w:rPr>
                    <w:t>年排放量（t/a）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4" w:type="pct"/>
                  <w:vMerge w:val="restart"/>
                  <w:vAlign w:val="center"/>
                </w:tcPr>
                <w:p>
                  <w:pPr>
                    <w:pStyle w:val="60"/>
                    <w:spacing w:line="360" w:lineRule="auto"/>
                    <w:jc w:val="center"/>
                    <w:rPr>
                      <w:sz w:val="21"/>
                      <w:szCs w:val="21"/>
                    </w:rPr>
                  </w:pPr>
                  <w:r>
                    <w:rPr>
                      <w:sz w:val="21"/>
                      <w:szCs w:val="21"/>
                    </w:rPr>
                    <w:t>1</w:t>
                  </w:r>
                </w:p>
              </w:tc>
              <w:tc>
                <w:tcPr>
                  <w:tcW w:w="843" w:type="pct"/>
                  <w:vMerge w:val="restart"/>
                  <w:vAlign w:val="center"/>
                </w:tcPr>
                <w:p>
                  <w:pPr>
                    <w:pStyle w:val="60"/>
                    <w:spacing w:line="360" w:lineRule="auto"/>
                    <w:jc w:val="center"/>
                    <w:rPr>
                      <w:sz w:val="21"/>
                      <w:szCs w:val="21"/>
                    </w:rPr>
                  </w:pPr>
                  <w:r>
                    <w:rPr>
                      <w:sz w:val="21"/>
                      <w:szCs w:val="21"/>
                    </w:rPr>
                    <w:t>DW-001</w:t>
                  </w:r>
                </w:p>
              </w:tc>
              <w:tc>
                <w:tcPr>
                  <w:tcW w:w="826" w:type="pct"/>
                  <w:vAlign w:val="center"/>
                </w:tcPr>
                <w:p>
                  <w:pPr>
                    <w:pStyle w:val="60"/>
                    <w:spacing w:line="360" w:lineRule="auto"/>
                    <w:jc w:val="center"/>
                    <w:rPr>
                      <w:sz w:val="21"/>
                      <w:szCs w:val="21"/>
                    </w:rPr>
                  </w:pPr>
                  <w:r>
                    <w:rPr>
                      <w:sz w:val="21"/>
                      <w:szCs w:val="21"/>
                    </w:rPr>
                    <w:t>COD</w:t>
                  </w:r>
                  <w:r>
                    <w:rPr>
                      <w:sz w:val="21"/>
                      <w:szCs w:val="21"/>
                      <w:vertAlign w:val="subscript"/>
                    </w:rPr>
                    <w:t>Cr</w:t>
                  </w:r>
                </w:p>
              </w:tc>
              <w:tc>
                <w:tcPr>
                  <w:tcW w:w="861" w:type="pct"/>
                  <w:vAlign w:val="center"/>
                </w:tcPr>
                <w:p>
                  <w:pPr>
                    <w:pStyle w:val="60"/>
                    <w:spacing w:line="360" w:lineRule="auto"/>
                    <w:jc w:val="center"/>
                    <w:rPr>
                      <w:sz w:val="21"/>
                      <w:szCs w:val="21"/>
                    </w:rPr>
                  </w:pPr>
                  <w:r>
                    <w:rPr>
                      <w:rFonts w:hint="eastAsia"/>
                      <w:sz w:val="21"/>
                      <w:szCs w:val="21"/>
                    </w:rPr>
                    <w:t>350</w:t>
                  </w:r>
                </w:p>
              </w:tc>
              <w:tc>
                <w:tcPr>
                  <w:tcW w:w="849" w:type="pct"/>
                  <w:vAlign w:val="center"/>
                </w:tcPr>
                <w:p>
                  <w:pPr>
                    <w:pStyle w:val="60"/>
                    <w:spacing w:line="360" w:lineRule="auto"/>
                    <w:jc w:val="center"/>
                    <w:rPr>
                      <w:sz w:val="21"/>
                      <w:szCs w:val="21"/>
                    </w:rPr>
                  </w:pPr>
                  <w:r>
                    <w:rPr>
                      <w:rFonts w:hint="eastAsia"/>
                      <w:sz w:val="21"/>
                      <w:szCs w:val="21"/>
                    </w:rPr>
                    <w:t>0.0003</w:t>
                  </w:r>
                </w:p>
              </w:tc>
              <w:tc>
                <w:tcPr>
                  <w:tcW w:w="834" w:type="pct"/>
                  <w:vAlign w:val="center"/>
                </w:tcPr>
                <w:p>
                  <w:pPr>
                    <w:jc w:val="center"/>
                    <w:rPr>
                      <w:rFonts w:ascii="Times New Roman" w:hAnsi="Times New Roman"/>
                      <w:color w:val="000000"/>
                      <w:szCs w:val="21"/>
                    </w:rPr>
                  </w:pPr>
                  <w:r>
                    <w:rPr>
                      <w:rFonts w:hint="eastAsia" w:ascii="Times New Roman" w:hAnsi="Times New Roman"/>
                      <w:color w:val="000000"/>
                      <w:szCs w:val="21"/>
                    </w:rPr>
                    <w:t>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4" w:type="pct"/>
                  <w:vMerge w:val="continue"/>
                  <w:vAlign w:val="center"/>
                </w:tcPr>
                <w:p>
                  <w:pPr>
                    <w:pStyle w:val="60"/>
                    <w:spacing w:line="360" w:lineRule="auto"/>
                    <w:jc w:val="center"/>
                    <w:rPr>
                      <w:sz w:val="21"/>
                      <w:szCs w:val="21"/>
                    </w:rPr>
                  </w:pPr>
                </w:p>
              </w:tc>
              <w:tc>
                <w:tcPr>
                  <w:tcW w:w="843" w:type="pct"/>
                  <w:vMerge w:val="continue"/>
                  <w:vAlign w:val="center"/>
                </w:tcPr>
                <w:p>
                  <w:pPr>
                    <w:pStyle w:val="60"/>
                    <w:spacing w:line="360" w:lineRule="auto"/>
                    <w:jc w:val="center"/>
                    <w:rPr>
                      <w:sz w:val="21"/>
                      <w:szCs w:val="21"/>
                    </w:rPr>
                  </w:pPr>
                </w:p>
              </w:tc>
              <w:tc>
                <w:tcPr>
                  <w:tcW w:w="826" w:type="pct"/>
                  <w:vAlign w:val="center"/>
                </w:tcPr>
                <w:p>
                  <w:pPr>
                    <w:pStyle w:val="60"/>
                    <w:spacing w:line="360" w:lineRule="auto"/>
                    <w:jc w:val="center"/>
                    <w:rPr>
                      <w:sz w:val="21"/>
                      <w:szCs w:val="21"/>
                    </w:rPr>
                  </w:pPr>
                  <w:r>
                    <w:rPr>
                      <w:sz w:val="21"/>
                      <w:szCs w:val="21"/>
                    </w:rPr>
                    <w:t>BOD</w:t>
                  </w:r>
                  <w:r>
                    <w:rPr>
                      <w:sz w:val="21"/>
                      <w:szCs w:val="21"/>
                      <w:vertAlign w:val="subscript"/>
                    </w:rPr>
                    <w:t>5</w:t>
                  </w:r>
                </w:p>
              </w:tc>
              <w:tc>
                <w:tcPr>
                  <w:tcW w:w="861" w:type="pct"/>
                  <w:vAlign w:val="center"/>
                </w:tcPr>
                <w:p>
                  <w:pPr>
                    <w:pStyle w:val="60"/>
                    <w:spacing w:line="360" w:lineRule="auto"/>
                    <w:jc w:val="center"/>
                    <w:rPr>
                      <w:sz w:val="21"/>
                      <w:szCs w:val="21"/>
                    </w:rPr>
                  </w:pPr>
                  <w:r>
                    <w:rPr>
                      <w:rFonts w:hint="eastAsia"/>
                      <w:sz w:val="21"/>
                      <w:szCs w:val="21"/>
                    </w:rPr>
                    <w:t>250</w:t>
                  </w:r>
                </w:p>
              </w:tc>
              <w:tc>
                <w:tcPr>
                  <w:tcW w:w="849" w:type="pct"/>
                  <w:vAlign w:val="center"/>
                </w:tcPr>
                <w:p>
                  <w:pPr>
                    <w:pStyle w:val="60"/>
                    <w:spacing w:line="360" w:lineRule="auto"/>
                    <w:jc w:val="center"/>
                    <w:rPr>
                      <w:sz w:val="21"/>
                      <w:szCs w:val="21"/>
                    </w:rPr>
                  </w:pPr>
                  <w:r>
                    <w:rPr>
                      <w:rFonts w:hint="eastAsia"/>
                      <w:sz w:val="21"/>
                      <w:szCs w:val="21"/>
                    </w:rPr>
                    <w:t>0.00024</w:t>
                  </w:r>
                </w:p>
              </w:tc>
              <w:tc>
                <w:tcPr>
                  <w:tcW w:w="834" w:type="pct"/>
                  <w:vAlign w:val="center"/>
                </w:tcPr>
                <w:p>
                  <w:pPr>
                    <w:jc w:val="center"/>
                    <w:rPr>
                      <w:rFonts w:ascii="Times New Roman" w:hAnsi="Times New Roman"/>
                      <w:color w:val="000000"/>
                      <w:szCs w:val="21"/>
                    </w:rPr>
                  </w:pPr>
                  <w:r>
                    <w:rPr>
                      <w:rFonts w:hint="eastAsia" w:ascii="Times New Roman" w:hAnsi="Times New Roman"/>
                      <w:color w:val="000000"/>
                      <w:szCs w:val="21"/>
                    </w:rPr>
                    <w:t>0.072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84" w:type="pct"/>
                  <w:vMerge w:val="continue"/>
                  <w:vAlign w:val="center"/>
                </w:tcPr>
                <w:p>
                  <w:pPr>
                    <w:pStyle w:val="60"/>
                    <w:spacing w:line="360" w:lineRule="auto"/>
                    <w:jc w:val="center"/>
                    <w:rPr>
                      <w:sz w:val="21"/>
                      <w:szCs w:val="21"/>
                    </w:rPr>
                  </w:pPr>
                </w:p>
              </w:tc>
              <w:tc>
                <w:tcPr>
                  <w:tcW w:w="843" w:type="pct"/>
                  <w:vMerge w:val="continue"/>
                  <w:vAlign w:val="center"/>
                </w:tcPr>
                <w:p>
                  <w:pPr>
                    <w:pStyle w:val="60"/>
                    <w:spacing w:line="360" w:lineRule="auto"/>
                    <w:jc w:val="center"/>
                    <w:rPr>
                      <w:sz w:val="21"/>
                      <w:szCs w:val="21"/>
                    </w:rPr>
                  </w:pPr>
                </w:p>
              </w:tc>
              <w:tc>
                <w:tcPr>
                  <w:tcW w:w="826" w:type="pct"/>
                  <w:vAlign w:val="center"/>
                </w:tcPr>
                <w:p>
                  <w:pPr>
                    <w:pStyle w:val="60"/>
                    <w:spacing w:line="360" w:lineRule="auto"/>
                    <w:jc w:val="center"/>
                    <w:rPr>
                      <w:sz w:val="21"/>
                      <w:szCs w:val="21"/>
                    </w:rPr>
                  </w:pPr>
                  <w:r>
                    <w:rPr>
                      <w:sz w:val="21"/>
                      <w:szCs w:val="21"/>
                    </w:rPr>
                    <w:t>氨氮</w:t>
                  </w:r>
                </w:p>
              </w:tc>
              <w:tc>
                <w:tcPr>
                  <w:tcW w:w="861" w:type="pct"/>
                  <w:vAlign w:val="center"/>
                </w:tcPr>
                <w:p>
                  <w:pPr>
                    <w:pStyle w:val="60"/>
                    <w:spacing w:line="360" w:lineRule="auto"/>
                    <w:jc w:val="center"/>
                    <w:rPr>
                      <w:sz w:val="21"/>
                      <w:szCs w:val="21"/>
                    </w:rPr>
                  </w:pPr>
                  <w:r>
                    <w:rPr>
                      <w:rFonts w:hint="eastAsia"/>
                      <w:sz w:val="21"/>
                      <w:szCs w:val="21"/>
                    </w:rPr>
                    <w:t>30</w:t>
                  </w:r>
                </w:p>
              </w:tc>
              <w:tc>
                <w:tcPr>
                  <w:tcW w:w="849" w:type="pct"/>
                  <w:vAlign w:val="center"/>
                </w:tcPr>
                <w:p>
                  <w:pPr>
                    <w:pStyle w:val="60"/>
                    <w:spacing w:line="360" w:lineRule="auto"/>
                    <w:jc w:val="center"/>
                    <w:rPr>
                      <w:sz w:val="21"/>
                      <w:szCs w:val="21"/>
                    </w:rPr>
                  </w:pPr>
                  <w:r>
                    <w:rPr>
                      <w:rFonts w:hint="eastAsia"/>
                      <w:sz w:val="21"/>
                      <w:szCs w:val="21"/>
                    </w:rPr>
                    <w:t>0.000029</w:t>
                  </w:r>
                </w:p>
              </w:tc>
              <w:tc>
                <w:tcPr>
                  <w:tcW w:w="834" w:type="pct"/>
                  <w:vAlign w:val="center"/>
                </w:tcPr>
                <w:p>
                  <w:pPr>
                    <w:jc w:val="center"/>
                    <w:rPr>
                      <w:rFonts w:ascii="Times New Roman" w:hAnsi="Times New Roman"/>
                      <w:color w:val="000000"/>
                      <w:szCs w:val="21"/>
                    </w:rPr>
                  </w:pPr>
                  <w:r>
                    <w:rPr>
                      <w:rFonts w:hint="eastAsia" w:ascii="Times New Roman" w:hAnsi="Times New Roman"/>
                      <w:color w:val="000000"/>
                      <w:szCs w:val="21"/>
                    </w:rPr>
                    <w:t>0.0086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4" w:type="pct"/>
                  <w:vMerge w:val="continue"/>
                  <w:vAlign w:val="center"/>
                </w:tcPr>
                <w:p>
                  <w:pPr>
                    <w:pStyle w:val="60"/>
                    <w:spacing w:line="360" w:lineRule="auto"/>
                    <w:jc w:val="center"/>
                    <w:rPr>
                      <w:sz w:val="21"/>
                      <w:szCs w:val="21"/>
                    </w:rPr>
                  </w:pPr>
                </w:p>
              </w:tc>
              <w:tc>
                <w:tcPr>
                  <w:tcW w:w="843" w:type="pct"/>
                  <w:vMerge w:val="continue"/>
                  <w:vAlign w:val="center"/>
                </w:tcPr>
                <w:p>
                  <w:pPr>
                    <w:pStyle w:val="60"/>
                    <w:spacing w:line="360" w:lineRule="auto"/>
                    <w:jc w:val="center"/>
                    <w:rPr>
                      <w:sz w:val="21"/>
                      <w:szCs w:val="21"/>
                    </w:rPr>
                  </w:pPr>
                </w:p>
              </w:tc>
              <w:tc>
                <w:tcPr>
                  <w:tcW w:w="826" w:type="pct"/>
                  <w:vAlign w:val="center"/>
                </w:tcPr>
                <w:p>
                  <w:pPr>
                    <w:pStyle w:val="60"/>
                    <w:spacing w:line="360" w:lineRule="auto"/>
                    <w:jc w:val="center"/>
                    <w:rPr>
                      <w:sz w:val="21"/>
                      <w:szCs w:val="21"/>
                    </w:rPr>
                  </w:pPr>
                  <w:r>
                    <w:rPr>
                      <w:sz w:val="21"/>
                      <w:szCs w:val="21"/>
                    </w:rPr>
                    <w:t>SS</w:t>
                  </w:r>
                </w:p>
              </w:tc>
              <w:tc>
                <w:tcPr>
                  <w:tcW w:w="861" w:type="pct"/>
                  <w:vAlign w:val="center"/>
                </w:tcPr>
                <w:p>
                  <w:pPr>
                    <w:pStyle w:val="60"/>
                    <w:spacing w:line="360" w:lineRule="auto"/>
                    <w:jc w:val="center"/>
                    <w:rPr>
                      <w:sz w:val="21"/>
                      <w:szCs w:val="21"/>
                    </w:rPr>
                  </w:pPr>
                  <w:r>
                    <w:rPr>
                      <w:rFonts w:hint="eastAsia"/>
                      <w:sz w:val="21"/>
                      <w:szCs w:val="21"/>
                    </w:rPr>
                    <w:t>200</w:t>
                  </w:r>
                </w:p>
              </w:tc>
              <w:tc>
                <w:tcPr>
                  <w:tcW w:w="849" w:type="pct"/>
                  <w:vAlign w:val="center"/>
                </w:tcPr>
                <w:p>
                  <w:pPr>
                    <w:pStyle w:val="60"/>
                    <w:spacing w:line="360" w:lineRule="auto"/>
                    <w:jc w:val="center"/>
                    <w:rPr>
                      <w:sz w:val="21"/>
                      <w:szCs w:val="21"/>
                    </w:rPr>
                  </w:pPr>
                  <w:r>
                    <w:rPr>
                      <w:rFonts w:hint="eastAsia"/>
                      <w:sz w:val="21"/>
                      <w:szCs w:val="21"/>
                    </w:rPr>
                    <w:t>0.000192</w:t>
                  </w:r>
                </w:p>
              </w:tc>
              <w:tc>
                <w:tcPr>
                  <w:tcW w:w="834" w:type="pct"/>
                  <w:vAlign w:val="center"/>
                </w:tcPr>
                <w:p>
                  <w:pPr>
                    <w:jc w:val="center"/>
                    <w:rPr>
                      <w:rFonts w:ascii="Times New Roman" w:hAnsi="Times New Roman"/>
                      <w:color w:val="000000"/>
                      <w:szCs w:val="21"/>
                    </w:rPr>
                  </w:pPr>
                  <w:r>
                    <w:rPr>
                      <w:rFonts w:hint="eastAsia" w:ascii="Times New Roman" w:hAnsi="Times New Roman"/>
                      <w:color w:val="000000"/>
                      <w:szCs w:val="21"/>
                    </w:rPr>
                    <w:t>0.0576</w:t>
                  </w:r>
                </w:p>
              </w:tc>
            </w:tr>
          </w:tbl>
          <w:p>
            <w:pPr>
              <w:pStyle w:val="12"/>
              <w:ind w:firstLine="482" w:firstLineChars="200"/>
              <w:rPr>
                <w:rFonts w:ascii="Times New Roman" w:hAnsi="Times New Roman"/>
                <w:b/>
                <w:bCs/>
                <w:sz w:val="24"/>
                <w:szCs w:val="24"/>
              </w:rPr>
            </w:pPr>
            <w:r>
              <w:rPr>
                <w:rFonts w:ascii="Times New Roman" w:hAnsi="Times New Roman"/>
                <w:b/>
                <w:bCs/>
                <w:sz w:val="24"/>
                <w:szCs w:val="24"/>
              </w:rPr>
              <w:t>4、地下水环境影响分析</w:t>
            </w:r>
          </w:p>
          <w:p>
            <w:pPr>
              <w:spacing w:line="360" w:lineRule="auto"/>
              <w:ind w:firstLine="480" w:firstLineChars="200"/>
              <w:rPr>
                <w:rFonts w:ascii="Times New Roman" w:hAnsi="Times New Roman"/>
                <w:sz w:val="24"/>
                <w:szCs w:val="24"/>
              </w:rPr>
            </w:pPr>
            <w:r>
              <w:rPr>
                <w:rFonts w:ascii="Times New Roman" w:hAnsi="Times New Roman"/>
                <w:sz w:val="24"/>
                <w:szCs w:val="24"/>
              </w:rPr>
              <w:t>本项目为塑料制品制造项目，根据《环境影响评价技术导则 地下水环境（HJ 610-2016）》，本项目属于N类中116、塑料制品制造；地下水环境影响评价项目类别为Ⅳ类。根据导则要求，IV类项目无需开展地下水评价。因此，本项目无需做地下水环境影响评价。</w:t>
            </w:r>
          </w:p>
          <w:p>
            <w:pPr>
              <w:spacing w:line="360" w:lineRule="auto"/>
              <w:rPr>
                <w:rFonts w:ascii="Times New Roman" w:hAnsi="Times New Roman"/>
                <w:b/>
                <w:color w:val="000000"/>
                <w:kern w:val="0"/>
                <w:sz w:val="24"/>
                <w:szCs w:val="24"/>
              </w:rPr>
            </w:pPr>
            <w:r>
              <w:rPr>
                <w:rFonts w:ascii="Times New Roman" w:hAnsi="Times New Roman"/>
                <w:b/>
                <w:bCs/>
                <w:color w:val="000000"/>
                <w:sz w:val="24"/>
              </w:rPr>
              <w:t xml:space="preserve">   </w:t>
            </w:r>
            <w:r>
              <w:rPr>
                <w:rFonts w:hint="eastAsia" w:ascii="Times New Roman" w:hAnsi="Times New Roman"/>
                <w:b/>
                <w:bCs/>
                <w:color w:val="000000"/>
                <w:sz w:val="24"/>
              </w:rPr>
              <w:t>5</w:t>
            </w:r>
            <w:r>
              <w:rPr>
                <w:rFonts w:ascii="Times New Roman" w:hAnsi="Times New Roman"/>
                <w:b/>
                <w:bCs/>
                <w:color w:val="000000"/>
                <w:sz w:val="24"/>
              </w:rPr>
              <w:t>、声环境影响分析</w:t>
            </w:r>
          </w:p>
          <w:p>
            <w:pPr>
              <w:spacing w:line="360" w:lineRule="auto"/>
              <w:rPr>
                <w:rFonts w:ascii="Times New Roman" w:hAnsi="Times New Roman"/>
                <w:b/>
                <w:color w:val="000000"/>
                <w:kern w:val="0"/>
                <w:sz w:val="24"/>
                <w:szCs w:val="24"/>
              </w:rPr>
            </w:pPr>
            <w:r>
              <w:rPr>
                <w:rFonts w:ascii="Times New Roman" w:hAnsi="Times New Roman"/>
                <w:b/>
                <w:bCs/>
                <w:color w:val="000000"/>
                <w:sz w:val="24"/>
              </w:rPr>
              <w:t xml:space="preserve">    1）</w:t>
            </w:r>
            <w:r>
              <w:rPr>
                <w:rFonts w:ascii="Times New Roman" w:hAnsi="Times New Roman"/>
                <w:b/>
                <w:color w:val="000000"/>
                <w:kern w:val="0"/>
                <w:sz w:val="24"/>
                <w:szCs w:val="24"/>
              </w:rPr>
              <w:t>项目设备噪声产生情况</w:t>
            </w:r>
          </w:p>
          <w:p>
            <w:pPr>
              <w:spacing w:line="360" w:lineRule="auto"/>
              <w:ind w:firstLine="480"/>
              <w:rPr>
                <w:rFonts w:ascii="Times New Roman" w:hAnsi="Times New Roman"/>
                <w:bCs/>
                <w:kern w:val="0"/>
                <w:sz w:val="24"/>
                <w:szCs w:val="24"/>
              </w:rPr>
            </w:pPr>
            <w:r>
              <w:rPr>
                <w:rFonts w:hint="eastAsia" w:ascii="Times New Roman" w:hAnsi="Times New Roman"/>
                <w:bCs/>
                <w:kern w:val="0"/>
                <w:sz w:val="24"/>
                <w:szCs w:val="24"/>
              </w:rPr>
              <w:t>本项目噪声主要来自于破碎机、液压机、空压机、切割机等设备运转产生。噪声值约65-90dB（A），具体设备噪声产生情况见下表。</w:t>
            </w:r>
          </w:p>
          <w:p>
            <w:pPr>
              <w:spacing w:line="355" w:lineRule="auto"/>
              <w:ind w:firstLine="506" w:firstLineChars="200"/>
              <w:jc w:val="center"/>
              <w:rPr>
                <w:rFonts w:hint="eastAsia" w:ascii="宋体" w:hAnsi="宋体" w:cs="宋体"/>
                <w:b/>
                <w:bCs/>
                <w:spacing w:val="6"/>
                <w:sz w:val="24"/>
              </w:rPr>
            </w:pPr>
            <w:r>
              <w:rPr>
                <w:rFonts w:ascii="Times New Roman" w:hAnsi="Times New Roman"/>
                <w:b/>
                <w:bCs/>
                <w:spacing w:val="6"/>
                <w:sz w:val="24"/>
              </w:rPr>
              <w:t>表</w:t>
            </w:r>
            <w:r>
              <w:rPr>
                <w:rFonts w:hint="eastAsia" w:ascii="Times New Roman" w:hAnsi="Times New Roman"/>
                <w:b/>
                <w:bCs/>
                <w:spacing w:val="6"/>
                <w:sz w:val="24"/>
              </w:rPr>
              <w:t>7-14</w:t>
            </w:r>
            <w:r>
              <w:rPr>
                <w:rFonts w:hint="eastAsia" w:ascii="宋体" w:hAnsi="宋体" w:cs="宋体"/>
                <w:b/>
                <w:bCs/>
                <w:spacing w:val="6"/>
                <w:sz w:val="24"/>
              </w:rPr>
              <w:t xml:space="preserve"> 运营期各类噪声源强及治理措施</w:t>
            </w:r>
          </w:p>
          <w:tbl>
            <w:tblPr>
              <w:tblStyle w:val="30"/>
              <w:tblW w:w="82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3"/>
              <w:gridCol w:w="1447"/>
              <w:gridCol w:w="1042"/>
              <w:gridCol w:w="1534"/>
              <w:gridCol w:w="1679"/>
              <w:gridCol w:w="18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3" w:type="dxa"/>
                  <w:vAlign w:val="center"/>
                </w:tcPr>
                <w:p>
                  <w:pPr>
                    <w:jc w:val="center"/>
                    <w:rPr>
                      <w:rFonts w:hint="eastAsia" w:ascii="宋体" w:hAnsi="宋体" w:cs="宋体"/>
                      <w:b/>
                      <w:szCs w:val="21"/>
                    </w:rPr>
                  </w:pPr>
                  <w:r>
                    <w:rPr>
                      <w:rFonts w:hint="eastAsia" w:ascii="宋体" w:hAnsi="宋体" w:cs="宋体"/>
                      <w:b/>
                      <w:szCs w:val="21"/>
                    </w:rPr>
                    <w:t>序号</w:t>
                  </w:r>
                </w:p>
              </w:tc>
              <w:tc>
                <w:tcPr>
                  <w:tcW w:w="1447" w:type="dxa"/>
                  <w:vAlign w:val="center"/>
                </w:tcPr>
                <w:p>
                  <w:pPr>
                    <w:jc w:val="center"/>
                    <w:rPr>
                      <w:rFonts w:hint="eastAsia" w:ascii="宋体" w:hAnsi="宋体" w:cs="宋体"/>
                      <w:b/>
                      <w:szCs w:val="21"/>
                    </w:rPr>
                  </w:pPr>
                  <w:r>
                    <w:rPr>
                      <w:rFonts w:hint="eastAsia" w:ascii="宋体" w:hAnsi="宋体" w:cs="宋体"/>
                      <w:b/>
                      <w:szCs w:val="21"/>
                    </w:rPr>
                    <w:t>设备名称</w:t>
                  </w:r>
                </w:p>
              </w:tc>
              <w:tc>
                <w:tcPr>
                  <w:tcW w:w="1042" w:type="dxa"/>
                  <w:vAlign w:val="center"/>
                </w:tcPr>
                <w:p>
                  <w:pPr>
                    <w:jc w:val="center"/>
                  </w:pPr>
                  <w:r>
                    <w:rPr>
                      <w:rFonts w:hint="eastAsia" w:ascii="宋体" w:hAnsi="宋体" w:cs="宋体"/>
                      <w:b/>
                      <w:szCs w:val="21"/>
                    </w:rPr>
                    <w:t>数量（台）</w:t>
                  </w:r>
                </w:p>
              </w:tc>
              <w:tc>
                <w:tcPr>
                  <w:tcW w:w="1534" w:type="dxa"/>
                  <w:vAlign w:val="center"/>
                </w:tcPr>
                <w:p>
                  <w:pPr>
                    <w:jc w:val="center"/>
                    <w:rPr>
                      <w:rFonts w:hint="eastAsia" w:ascii="宋体" w:hAnsi="宋体" w:cs="宋体"/>
                      <w:b/>
                      <w:szCs w:val="21"/>
                    </w:rPr>
                  </w:pPr>
                  <w:r>
                    <w:rPr>
                      <w:rFonts w:ascii="Times New Roman" w:hAnsi="Times New Roman"/>
                      <w:b/>
                      <w:color w:val="000000"/>
                      <w:szCs w:val="21"/>
                    </w:rPr>
                    <w:t>等效声级dB(A)</w:t>
                  </w:r>
                </w:p>
              </w:tc>
              <w:tc>
                <w:tcPr>
                  <w:tcW w:w="1679" w:type="dxa"/>
                  <w:vAlign w:val="center"/>
                </w:tcPr>
                <w:p>
                  <w:pPr>
                    <w:jc w:val="center"/>
                    <w:rPr>
                      <w:rFonts w:hint="eastAsia" w:ascii="宋体" w:hAnsi="宋体" w:cs="宋体"/>
                      <w:b/>
                      <w:szCs w:val="21"/>
                    </w:rPr>
                  </w:pPr>
                  <w:r>
                    <w:rPr>
                      <w:rFonts w:hint="eastAsia" w:ascii="宋体" w:hAnsi="宋体" w:cs="宋体"/>
                      <w:b/>
                      <w:szCs w:val="21"/>
                    </w:rPr>
                    <w:t>采取降噪措施</w:t>
                  </w:r>
                </w:p>
              </w:tc>
              <w:tc>
                <w:tcPr>
                  <w:tcW w:w="1815" w:type="dxa"/>
                  <w:vAlign w:val="center"/>
                </w:tcPr>
                <w:p>
                  <w:pPr>
                    <w:jc w:val="center"/>
                    <w:rPr>
                      <w:rFonts w:hint="eastAsia" w:ascii="宋体" w:hAnsi="宋体" w:cs="宋体"/>
                      <w:b/>
                      <w:szCs w:val="21"/>
                    </w:rPr>
                  </w:pPr>
                  <w:r>
                    <w:rPr>
                      <w:rFonts w:hint="eastAsia" w:ascii="宋体" w:hAnsi="宋体" w:cs="宋体"/>
                      <w:b/>
                      <w:szCs w:val="21"/>
                    </w:rPr>
                    <w:t>降噪后源强</w:t>
                  </w:r>
                  <w:r>
                    <w:rPr>
                      <w:rFonts w:ascii="Times New Roman" w:hAnsi="Times New Roman"/>
                      <w:b/>
                      <w:color w:val="000000"/>
                      <w:szCs w:val="21"/>
                    </w:rPr>
                    <w:t>dB(A)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3" w:type="dxa"/>
                  <w:vAlign w:val="center"/>
                </w:tcPr>
                <w:p>
                  <w:pPr>
                    <w:jc w:val="center"/>
                    <w:rPr>
                      <w:rFonts w:ascii="Times New Roman" w:hAnsi="Times New Roman"/>
                      <w:szCs w:val="21"/>
                    </w:rPr>
                  </w:pPr>
                  <w:r>
                    <w:rPr>
                      <w:rFonts w:ascii="Times New Roman" w:hAnsi="Times New Roman"/>
                      <w:szCs w:val="21"/>
                    </w:rPr>
                    <w:t>1</w:t>
                  </w:r>
                </w:p>
              </w:tc>
              <w:tc>
                <w:tcPr>
                  <w:tcW w:w="1447" w:type="dxa"/>
                  <w:vAlign w:val="center"/>
                </w:tcPr>
                <w:p>
                  <w:pPr>
                    <w:jc w:val="center"/>
                    <w:rPr>
                      <w:rFonts w:hint="eastAsia" w:ascii="宋体" w:hAnsi="宋体" w:cs="宋体"/>
                      <w:szCs w:val="21"/>
                    </w:rPr>
                  </w:pPr>
                  <w:r>
                    <w:rPr>
                      <w:rFonts w:hint="eastAsia" w:ascii="宋体" w:hAnsi="宋体" w:cs="宋体"/>
                      <w:szCs w:val="21"/>
                    </w:rPr>
                    <w:t>液压机</w:t>
                  </w:r>
                </w:p>
              </w:tc>
              <w:tc>
                <w:tcPr>
                  <w:tcW w:w="1042" w:type="dxa"/>
                  <w:vAlign w:val="center"/>
                </w:tcPr>
                <w:p>
                  <w:pPr>
                    <w:jc w:val="center"/>
                  </w:pPr>
                  <w:r>
                    <w:rPr>
                      <w:rFonts w:hint="eastAsia" w:ascii="Times New Roman" w:hAnsi="Times New Roman"/>
                      <w:szCs w:val="21"/>
                    </w:rPr>
                    <w:t>2</w:t>
                  </w:r>
                </w:p>
              </w:tc>
              <w:tc>
                <w:tcPr>
                  <w:tcW w:w="1534" w:type="dxa"/>
                  <w:vAlign w:val="center"/>
                </w:tcPr>
                <w:p>
                  <w:pPr>
                    <w:jc w:val="center"/>
                    <w:rPr>
                      <w:rFonts w:ascii="Times New Roman" w:hAnsi="Times New Roman"/>
                      <w:szCs w:val="21"/>
                    </w:rPr>
                  </w:pPr>
                  <w:r>
                    <w:rPr>
                      <w:rFonts w:ascii="Times New Roman" w:hAnsi="Times New Roman"/>
                      <w:color w:val="000000"/>
                      <w:szCs w:val="21"/>
                    </w:rPr>
                    <w:t>75~90</w:t>
                  </w:r>
                </w:p>
              </w:tc>
              <w:tc>
                <w:tcPr>
                  <w:tcW w:w="1679" w:type="dxa"/>
                  <w:vMerge w:val="restart"/>
                  <w:vAlign w:val="center"/>
                </w:tcPr>
                <w:p>
                  <w:pPr>
                    <w:jc w:val="center"/>
                    <w:rPr>
                      <w:rFonts w:ascii="Times New Roman" w:hAnsi="Times New Roman"/>
                      <w:szCs w:val="21"/>
                    </w:rPr>
                  </w:pPr>
                  <w:r>
                    <w:rPr>
                      <w:rFonts w:hint="eastAsia" w:ascii="Times New Roman" w:hAnsi="Times New Roman"/>
                      <w:color w:val="000000"/>
                      <w:szCs w:val="21"/>
                    </w:rPr>
                    <w:t>设备</w:t>
                  </w:r>
                  <w:r>
                    <w:rPr>
                      <w:rFonts w:ascii="Times New Roman" w:hAnsi="Times New Roman"/>
                      <w:color w:val="000000"/>
                      <w:szCs w:val="21"/>
                    </w:rPr>
                    <w:t>安装减震垫，室内使用，降噪10dB（A）</w:t>
                  </w:r>
                  <w:r>
                    <w:rPr>
                      <w:rFonts w:hint="eastAsia" w:ascii="Times New Roman" w:hAnsi="Times New Roman"/>
                      <w:color w:val="000000"/>
                      <w:szCs w:val="21"/>
                    </w:rPr>
                    <w:t>，</w:t>
                  </w:r>
                  <w:r>
                    <w:rPr>
                      <w:rFonts w:ascii="Times New Roman" w:hAnsi="Times New Roman"/>
                      <w:color w:val="000000"/>
                      <w:szCs w:val="21"/>
                    </w:rPr>
                    <w:t>破碎区用板</w:t>
                  </w:r>
                  <w:r>
                    <w:rPr>
                      <w:rFonts w:hint="eastAsia" w:ascii="Times New Roman" w:hAnsi="Times New Roman"/>
                      <w:color w:val="000000"/>
                      <w:szCs w:val="21"/>
                    </w:rPr>
                    <w:t>材</w:t>
                  </w:r>
                  <w:r>
                    <w:rPr>
                      <w:rFonts w:ascii="Times New Roman" w:hAnsi="Times New Roman"/>
                      <w:color w:val="000000"/>
                      <w:szCs w:val="21"/>
                    </w:rPr>
                    <w:t>进行隔挡，降噪</w:t>
                  </w:r>
                  <w:r>
                    <w:rPr>
                      <w:rFonts w:hint="eastAsia" w:ascii="Times New Roman" w:hAnsi="Times New Roman"/>
                      <w:color w:val="000000"/>
                      <w:szCs w:val="21"/>
                    </w:rPr>
                    <w:t>15</w:t>
                  </w:r>
                  <w:r>
                    <w:rPr>
                      <w:rFonts w:ascii="Times New Roman" w:hAnsi="Times New Roman"/>
                      <w:color w:val="000000"/>
                      <w:szCs w:val="21"/>
                    </w:rPr>
                    <w:t>dB（A）</w:t>
                  </w:r>
                </w:p>
              </w:tc>
              <w:tc>
                <w:tcPr>
                  <w:tcW w:w="1815" w:type="dxa"/>
                  <w:vAlign w:val="center"/>
                </w:tcPr>
                <w:p>
                  <w:pPr>
                    <w:jc w:val="center"/>
                    <w:rPr>
                      <w:rFonts w:hint="eastAsia" w:ascii="Times New Roman" w:hAnsi="Times New Roman"/>
                      <w:szCs w:val="21"/>
                    </w:rPr>
                  </w:pPr>
                  <w:r>
                    <w:rPr>
                      <w:rFonts w:hint="eastAsia" w:ascii="Times New Roman" w:hAnsi="Times New Roman"/>
                      <w:szCs w:val="21"/>
                    </w:rPr>
                    <w:t>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3" w:type="dxa"/>
                  <w:vAlign w:val="center"/>
                </w:tcPr>
                <w:p>
                  <w:pPr>
                    <w:jc w:val="center"/>
                    <w:rPr>
                      <w:rFonts w:hint="eastAsia" w:ascii="Times New Roman" w:hAnsi="Times New Roman"/>
                      <w:szCs w:val="21"/>
                    </w:rPr>
                  </w:pPr>
                  <w:r>
                    <w:rPr>
                      <w:rFonts w:hint="eastAsia" w:ascii="Times New Roman" w:hAnsi="Times New Roman"/>
                      <w:szCs w:val="21"/>
                    </w:rPr>
                    <w:t>2</w:t>
                  </w:r>
                </w:p>
              </w:tc>
              <w:tc>
                <w:tcPr>
                  <w:tcW w:w="1447" w:type="dxa"/>
                  <w:vAlign w:val="center"/>
                </w:tcPr>
                <w:p>
                  <w:pPr>
                    <w:jc w:val="center"/>
                    <w:rPr>
                      <w:rFonts w:hint="eastAsia" w:ascii="宋体" w:hAnsi="宋体" w:cs="宋体"/>
                      <w:szCs w:val="21"/>
                    </w:rPr>
                  </w:pPr>
                  <w:r>
                    <w:rPr>
                      <w:rFonts w:hint="eastAsia" w:ascii="宋体" w:hAnsi="宋体" w:cs="宋体"/>
                      <w:szCs w:val="21"/>
                    </w:rPr>
                    <w:t>塑料挤塑机</w:t>
                  </w:r>
                </w:p>
              </w:tc>
              <w:tc>
                <w:tcPr>
                  <w:tcW w:w="1042" w:type="dxa"/>
                  <w:vAlign w:val="center"/>
                </w:tcPr>
                <w:p>
                  <w:pPr>
                    <w:jc w:val="center"/>
                  </w:pPr>
                  <w:r>
                    <w:rPr>
                      <w:rFonts w:hint="eastAsia" w:ascii="Times New Roman" w:hAnsi="Times New Roman"/>
                      <w:szCs w:val="21"/>
                    </w:rPr>
                    <w:t>2</w:t>
                  </w:r>
                </w:p>
              </w:tc>
              <w:tc>
                <w:tcPr>
                  <w:tcW w:w="1534" w:type="dxa"/>
                  <w:vAlign w:val="center"/>
                </w:tcPr>
                <w:p>
                  <w:pPr>
                    <w:jc w:val="center"/>
                    <w:rPr>
                      <w:rFonts w:ascii="Times New Roman" w:hAnsi="Times New Roman"/>
                      <w:szCs w:val="21"/>
                    </w:rPr>
                  </w:pPr>
                  <w:r>
                    <w:rPr>
                      <w:rFonts w:ascii="Times New Roman" w:hAnsi="Times New Roman"/>
                      <w:color w:val="000000"/>
                      <w:szCs w:val="21"/>
                    </w:rPr>
                    <w:t>65~75</w:t>
                  </w:r>
                </w:p>
              </w:tc>
              <w:tc>
                <w:tcPr>
                  <w:tcW w:w="1679" w:type="dxa"/>
                  <w:vMerge w:val="continue"/>
                  <w:vAlign w:val="center"/>
                </w:tcPr>
                <w:p>
                  <w:pPr>
                    <w:jc w:val="center"/>
                    <w:rPr>
                      <w:rFonts w:ascii="Times New Roman" w:hAnsi="Times New Roman"/>
                      <w:szCs w:val="21"/>
                    </w:rPr>
                  </w:pPr>
                </w:p>
              </w:tc>
              <w:tc>
                <w:tcPr>
                  <w:tcW w:w="1815" w:type="dxa"/>
                  <w:vAlign w:val="center"/>
                </w:tcPr>
                <w:p>
                  <w:pPr>
                    <w:jc w:val="center"/>
                    <w:rPr>
                      <w:rFonts w:hint="eastAsia" w:ascii="Times New Roman" w:hAnsi="Times New Roman"/>
                      <w:szCs w:val="21"/>
                    </w:rPr>
                  </w:pPr>
                  <w:r>
                    <w:rPr>
                      <w:rFonts w:hint="eastAsia" w:ascii="Times New Roman" w:hAnsi="Times New Roman"/>
                      <w:szCs w:val="21"/>
                    </w:rPr>
                    <w:t>65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03" w:type="dxa"/>
                  <w:vAlign w:val="center"/>
                </w:tcPr>
                <w:p>
                  <w:pPr>
                    <w:jc w:val="center"/>
                    <w:rPr>
                      <w:rFonts w:hint="eastAsia" w:ascii="Times New Roman" w:hAnsi="Times New Roman"/>
                      <w:szCs w:val="21"/>
                    </w:rPr>
                  </w:pPr>
                  <w:r>
                    <w:rPr>
                      <w:rFonts w:hint="eastAsia" w:ascii="Times New Roman" w:hAnsi="Times New Roman"/>
                      <w:szCs w:val="21"/>
                    </w:rPr>
                    <w:t>3</w:t>
                  </w:r>
                </w:p>
              </w:tc>
              <w:tc>
                <w:tcPr>
                  <w:tcW w:w="1447" w:type="dxa"/>
                  <w:vAlign w:val="center"/>
                </w:tcPr>
                <w:p>
                  <w:pPr>
                    <w:jc w:val="center"/>
                    <w:rPr>
                      <w:rFonts w:hint="eastAsia" w:ascii="宋体" w:hAnsi="宋体" w:cs="宋体"/>
                      <w:szCs w:val="21"/>
                    </w:rPr>
                  </w:pPr>
                  <w:r>
                    <w:rPr>
                      <w:rFonts w:hint="eastAsia" w:ascii="宋体" w:hAnsi="宋体" w:cs="宋体"/>
                      <w:szCs w:val="21"/>
                    </w:rPr>
                    <w:t>小型破碎机</w:t>
                  </w:r>
                </w:p>
              </w:tc>
              <w:tc>
                <w:tcPr>
                  <w:tcW w:w="1042" w:type="dxa"/>
                  <w:vAlign w:val="center"/>
                </w:tcPr>
                <w:p>
                  <w:pPr>
                    <w:jc w:val="center"/>
                  </w:pPr>
                  <w:r>
                    <w:rPr>
                      <w:rFonts w:ascii="Times New Roman" w:hAnsi="Times New Roman"/>
                      <w:szCs w:val="21"/>
                    </w:rPr>
                    <w:t>1</w:t>
                  </w:r>
                </w:p>
              </w:tc>
              <w:tc>
                <w:tcPr>
                  <w:tcW w:w="1534" w:type="dxa"/>
                  <w:vAlign w:val="center"/>
                </w:tcPr>
                <w:p>
                  <w:pPr>
                    <w:jc w:val="center"/>
                    <w:rPr>
                      <w:rFonts w:ascii="Times New Roman" w:hAnsi="Times New Roman"/>
                      <w:szCs w:val="21"/>
                    </w:rPr>
                  </w:pPr>
                  <w:r>
                    <w:rPr>
                      <w:rFonts w:ascii="Times New Roman" w:hAnsi="Times New Roman"/>
                      <w:color w:val="000000"/>
                      <w:szCs w:val="21"/>
                    </w:rPr>
                    <w:t>80~90</w:t>
                  </w:r>
                </w:p>
              </w:tc>
              <w:tc>
                <w:tcPr>
                  <w:tcW w:w="1679" w:type="dxa"/>
                  <w:vMerge w:val="continue"/>
                  <w:vAlign w:val="center"/>
                </w:tcPr>
                <w:p>
                  <w:pPr>
                    <w:jc w:val="center"/>
                    <w:rPr>
                      <w:rFonts w:ascii="Times New Roman" w:hAnsi="Times New Roman"/>
                      <w:szCs w:val="21"/>
                    </w:rPr>
                  </w:pPr>
                </w:p>
              </w:tc>
              <w:tc>
                <w:tcPr>
                  <w:tcW w:w="1815" w:type="dxa"/>
                  <w:vAlign w:val="center"/>
                </w:tcPr>
                <w:p>
                  <w:pPr>
                    <w:jc w:val="center"/>
                    <w:rPr>
                      <w:rFonts w:hint="eastAsia" w:ascii="Times New Roman" w:hAnsi="Times New Roman"/>
                      <w:szCs w:val="21"/>
                    </w:rPr>
                  </w:pPr>
                  <w:r>
                    <w:rPr>
                      <w:rFonts w:hint="eastAsia" w:ascii="Times New Roman" w:hAnsi="Times New Roman"/>
                      <w:szCs w:val="21"/>
                    </w:rPr>
                    <w:t>75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3" w:type="dxa"/>
                  <w:vAlign w:val="center"/>
                </w:tcPr>
                <w:p>
                  <w:pPr>
                    <w:jc w:val="center"/>
                    <w:rPr>
                      <w:rFonts w:hint="eastAsia" w:ascii="Times New Roman" w:hAnsi="Times New Roman"/>
                      <w:szCs w:val="21"/>
                    </w:rPr>
                  </w:pPr>
                  <w:r>
                    <w:rPr>
                      <w:rFonts w:hint="eastAsia" w:ascii="Times New Roman" w:hAnsi="Times New Roman"/>
                      <w:szCs w:val="21"/>
                    </w:rPr>
                    <w:t>4</w:t>
                  </w:r>
                </w:p>
              </w:tc>
              <w:tc>
                <w:tcPr>
                  <w:tcW w:w="1447" w:type="dxa"/>
                  <w:vAlign w:val="center"/>
                </w:tcPr>
                <w:p>
                  <w:pPr>
                    <w:jc w:val="center"/>
                    <w:rPr>
                      <w:rFonts w:hint="eastAsia" w:ascii="宋体" w:hAnsi="宋体" w:cs="宋体"/>
                      <w:szCs w:val="21"/>
                    </w:rPr>
                  </w:pPr>
                  <w:r>
                    <w:rPr>
                      <w:rFonts w:hint="eastAsia" w:ascii="宋体" w:hAnsi="宋体" w:cs="宋体"/>
                      <w:szCs w:val="21"/>
                    </w:rPr>
                    <w:t>磨刀机</w:t>
                  </w:r>
                </w:p>
              </w:tc>
              <w:tc>
                <w:tcPr>
                  <w:tcW w:w="1042" w:type="dxa"/>
                  <w:vAlign w:val="center"/>
                </w:tcPr>
                <w:p>
                  <w:pPr>
                    <w:jc w:val="center"/>
                  </w:pPr>
                  <w:r>
                    <w:rPr>
                      <w:rFonts w:ascii="Times New Roman" w:hAnsi="Times New Roman"/>
                      <w:szCs w:val="21"/>
                    </w:rPr>
                    <w:t>1</w:t>
                  </w:r>
                </w:p>
              </w:tc>
              <w:tc>
                <w:tcPr>
                  <w:tcW w:w="1534" w:type="dxa"/>
                  <w:vAlign w:val="center"/>
                </w:tcPr>
                <w:p>
                  <w:pPr>
                    <w:jc w:val="center"/>
                    <w:rPr>
                      <w:rFonts w:ascii="Times New Roman" w:hAnsi="Times New Roman"/>
                      <w:szCs w:val="21"/>
                    </w:rPr>
                  </w:pPr>
                  <w:r>
                    <w:rPr>
                      <w:rFonts w:hint="eastAsia" w:ascii="Times New Roman" w:hAnsi="Times New Roman"/>
                      <w:color w:val="000000"/>
                      <w:szCs w:val="21"/>
                    </w:rPr>
                    <w:t>7</w:t>
                  </w:r>
                  <w:r>
                    <w:rPr>
                      <w:rFonts w:ascii="Times New Roman" w:hAnsi="Times New Roman"/>
                      <w:color w:val="000000"/>
                      <w:szCs w:val="21"/>
                    </w:rPr>
                    <w:t>5~</w:t>
                  </w:r>
                  <w:r>
                    <w:rPr>
                      <w:rFonts w:hint="eastAsia" w:ascii="Times New Roman" w:hAnsi="Times New Roman"/>
                      <w:color w:val="000000"/>
                      <w:szCs w:val="21"/>
                    </w:rPr>
                    <w:t>8</w:t>
                  </w:r>
                  <w:r>
                    <w:rPr>
                      <w:rFonts w:ascii="Times New Roman" w:hAnsi="Times New Roman"/>
                      <w:color w:val="000000"/>
                      <w:szCs w:val="21"/>
                    </w:rPr>
                    <w:t>5</w:t>
                  </w:r>
                </w:p>
              </w:tc>
              <w:tc>
                <w:tcPr>
                  <w:tcW w:w="1679" w:type="dxa"/>
                  <w:vMerge w:val="continue"/>
                  <w:vAlign w:val="center"/>
                </w:tcPr>
                <w:p>
                  <w:pPr>
                    <w:jc w:val="center"/>
                    <w:rPr>
                      <w:rFonts w:ascii="Times New Roman" w:hAnsi="Times New Roman"/>
                      <w:szCs w:val="21"/>
                    </w:rPr>
                  </w:pPr>
                </w:p>
              </w:tc>
              <w:tc>
                <w:tcPr>
                  <w:tcW w:w="1815" w:type="dxa"/>
                  <w:vAlign w:val="center"/>
                </w:tcPr>
                <w:p>
                  <w:pPr>
                    <w:jc w:val="center"/>
                    <w:rPr>
                      <w:rFonts w:hint="eastAsia" w:ascii="Times New Roman" w:hAnsi="Times New Roman"/>
                      <w:szCs w:val="21"/>
                    </w:rPr>
                  </w:pPr>
                  <w:r>
                    <w:rPr>
                      <w:rFonts w:hint="eastAsia" w:ascii="Times New Roman" w:hAnsi="Times New Roman"/>
                      <w:szCs w:val="21"/>
                    </w:rPr>
                    <w:t>75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3" w:type="dxa"/>
                  <w:vAlign w:val="center"/>
                </w:tcPr>
                <w:p>
                  <w:pPr>
                    <w:jc w:val="center"/>
                    <w:rPr>
                      <w:rFonts w:hint="eastAsia" w:ascii="Times New Roman" w:hAnsi="Times New Roman"/>
                      <w:szCs w:val="21"/>
                    </w:rPr>
                  </w:pPr>
                  <w:r>
                    <w:rPr>
                      <w:rFonts w:hint="eastAsia" w:ascii="Times New Roman" w:hAnsi="Times New Roman"/>
                      <w:szCs w:val="21"/>
                    </w:rPr>
                    <w:t>5</w:t>
                  </w:r>
                </w:p>
              </w:tc>
              <w:tc>
                <w:tcPr>
                  <w:tcW w:w="1447" w:type="dxa"/>
                  <w:vAlign w:val="center"/>
                </w:tcPr>
                <w:p>
                  <w:pPr>
                    <w:jc w:val="center"/>
                    <w:rPr>
                      <w:rFonts w:hint="eastAsia" w:ascii="宋体" w:hAnsi="宋体" w:cs="宋体"/>
                      <w:szCs w:val="21"/>
                    </w:rPr>
                  </w:pPr>
                  <w:r>
                    <w:rPr>
                      <w:rFonts w:hint="eastAsia" w:ascii="宋体" w:hAnsi="宋体" w:cs="宋体"/>
                      <w:szCs w:val="21"/>
                    </w:rPr>
                    <w:t>水泵</w:t>
                  </w:r>
                </w:p>
              </w:tc>
              <w:tc>
                <w:tcPr>
                  <w:tcW w:w="1042" w:type="dxa"/>
                  <w:vAlign w:val="center"/>
                </w:tcPr>
                <w:p>
                  <w:pPr>
                    <w:jc w:val="center"/>
                  </w:pPr>
                  <w:r>
                    <w:rPr>
                      <w:rFonts w:ascii="Times New Roman" w:hAnsi="Times New Roman"/>
                      <w:szCs w:val="21"/>
                    </w:rPr>
                    <w:t>1</w:t>
                  </w:r>
                </w:p>
              </w:tc>
              <w:tc>
                <w:tcPr>
                  <w:tcW w:w="1534" w:type="dxa"/>
                  <w:vAlign w:val="center"/>
                </w:tcPr>
                <w:p>
                  <w:pPr>
                    <w:jc w:val="center"/>
                    <w:rPr>
                      <w:rFonts w:ascii="Times New Roman" w:hAnsi="Times New Roman"/>
                      <w:szCs w:val="21"/>
                    </w:rPr>
                  </w:pPr>
                  <w:r>
                    <w:rPr>
                      <w:rFonts w:hint="eastAsia" w:ascii="Times New Roman" w:hAnsi="Times New Roman"/>
                      <w:color w:val="000000"/>
                      <w:szCs w:val="21"/>
                    </w:rPr>
                    <w:t>70</w:t>
                  </w:r>
                  <w:r>
                    <w:rPr>
                      <w:rFonts w:ascii="Times New Roman" w:hAnsi="Times New Roman"/>
                      <w:color w:val="000000"/>
                      <w:szCs w:val="21"/>
                    </w:rPr>
                    <w:t>~</w:t>
                  </w:r>
                  <w:r>
                    <w:rPr>
                      <w:rFonts w:hint="eastAsia" w:ascii="Times New Roman" w:hAnsi="Times New Roman"/>
                      <w:color w:val="000000"/>
                      <w:szCs w:val="21"/>
                    </w:rPr>
                    <w:t>80</w:t>
                  </w:r>
                </w:p>
              </w:tc>
              <w:tc>
                <w:tcPr>
                  <w:tcW w:w="1679" w:type="dxa"/>
                  <w:vMerge w:val="continue"/>
                  <w:vAlign w:val="center"/>
                </w:tcPr>
                <w:p>
                  <w:pPr>
                    <w:jc w:val="center"/>
                    <w:rPr>
                      <w:rFonts w:ascii="Times New Roman" w:hAnsi="Times New Roman"/>
                      <w:szCs w:val="21"/>
                    </w:rPr>
                  </w:pPr>
                </w:p>
              </w:tc>
              <w:tc>
                <w:tcPr>
                  <w:tcW w:w="1815" w:type="dxa"/>
                  <w:vAlign w:val="center"/>
                </w:tcPr>
                <w:p>
                  <w:pPr>
                    <w:jc w:val="center"/>
                    <w:rPr>
                      <w:rFonts w:hint="eastAsia" w:ascii="Times New Roman" w:hAnsi="Times New Roman"/>
                      <w:szCs w:val="21"/>
                    </w:rPr>
                  </w:pPr>
                  <w:r>
                    <w:rPr>
                      <w:rFonts w:hint="eastAsia" w:ascii="Times New Roman" w:hAnsi="Times New Roman"/>
                      <w:szCs w:val="21"/>
                    </w:rPr>
                    <w:t>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3" w:type="dxa"/>
                  <w:vAlign w:val="center"/>
                </w:tcPr>
                <w:p>
                  <w:pPr>
                    <w:jc w:val="center"/>
                    <w:rPr>
                      <w:rFonts w:hint="eastAsia" w:ascii="Times New Roman" w:hAnsi="Times New Roman"/>
                      <w:szCs w:val="21"/>
                    </w:rPr>
                  </w:pPr>
                  <w:r>
                    <w:rPr>
                      <w:rFonts w:hint="eastAsia" w:ascii="Times New Roman" w:hAnsi="Times New Roman"/>
                      <w:szCs w:val="21"/>
                    </w:rPr>
                    <w:t>6</w:t>
                  </w:r>
                </w:p>
              </w:tc>
              <w:tc>
                <w:tcPr>
                  <w:tcW w:w="1447" w:type="dxa"/>
                  <w:vAlign w:val="center"/>
                </w:tcPr>
                <w:p>
                  <w:pPr>
                    <w:jc w:val="center"/>
                    <w:rPr>
                      <w:rFonts w:hint="eastAsia" w:ascii="宋体" w:hAnsi="宋体" w:cs="宋体"/>
                      <w:szCs w:val="21"/>
                    </w:rPr>
                  </w:pPr>
                  <w:r>
                    <w:rPr>
                      <w:rFonts w:hint="eastAsia" w:ascii="宋体" w:hAnsi="宋体" w:cs="宋体"/>
                      <w:szCs w:val="21"/>
                    </w:rPr>
                    <w:t>小型空压机</w:t>
                  </w:r>
                </w:p>
              </w:tc>
              <w:tc>
                <w:tcPr>
                  <w:tcW w:w="1042" w:type="dxa"/>
                  <w:vAlign w:val="center"/>
                </w:tcPr>
                <w:p>
                  <w:pPr>
                    <w:jc w:val="center"/>
                  </w:pPr>
                  <w:r>
                    <w:rPr>
                      <w:rFonts w:ascii="Times New Roman" w:hAnsi="Times New Roman"/>
                      <w:szCs w:val="21"/>
                    </w:rPr>
                    <w:t>1</w:t>
                  </w:r>
                </w:p>
              </w:tc>
              <w:tc>
                <w:tcPr>
                  <w:tcW w:w="1534" w:type="dxa"/>
                  <w:vAlign w:val="center"/>
                </w:tcPr>
                <w:p>
                  <w:pPr>
                    <w:jc w:val="center"/>
                    <w:rPr>
                      <w:rFonts w:ascii="Times New Roman" w:hAnsi="Times New Roman"/>
                      <w:szCs w:val="21"/>
                      <w:lang w:val="en-GB"/>
                    </w:rPr>
                  </w:pPr>
                  <w:r>
                    <w:rPr>
                      <w:rFonts w:ascii="Times New Roman" w:hAnsi="Times New Roman"/>
                      <w:color w:val="000000"/>
                      <w:szCs w:val="21"/>
                    </w:rPr>
                    <w:t>75~</w:t>
                  </w:r>
                  <w:r>
                    <w:rPr>
                      <w:rFonts w:hint="eastAsia" w:ascii="Times New Roman" w:hAnsi="Times New Roman"/>
                      <w:color w:val="000000"/>
                      <w:szCs w:val="21"/>
                    </w:rPr>
                    <w:t>90</w:t>
                  </w:r>
                </w:p>
              </w:tc>
              <w:tc>
                <w:tcPr>
                  <w:tcW w:w="1679" w:type="dxa"/>
                  <w:vMerge w:val="continue"/>
                  <w:vAlign w:val="center"/>
                </w:tcPr>
                <w:p>
                  <w:pPr>
                    <w:jc w:val="center"/>
                    <w:rPr>
                      <w:rFonts w:ascii="Times New Roman" w:hAnsi="Times New Roman"/>
                      <w:szCs w:val="21"/>
                      <w:lang w:val="en-GB"/>
                    </w:rPr>
                  </w:pPr>
                </w:p>
              </w:tc>
              <w:tc>
                <w:tcPr>
                  <w:tcW w:w="1815" w:type="dxa"/>
                  <w:vAlign w:val="center"/>
                </w:tcPr>
                <w:p>
                  <w:pPr>
                    <w:jc w:val="center"/>
                    <w:rPr>
                      <w:rFonts w:hint="eastAsia" w:ascii="Times New Roman" w:hAnsi="Times New Roman"/>
                      <w:szCs w:val="21"/>
                    </w:rPr>
                  </w:pPr>
                  <w:r>
                    <w:rPr>
                      <w:rFonts w:hint="eastAsia" w:ascii="Times New Roman" w:hAnsi="Times New Roman"/>
                      <w:szCs w:val="21"/>
                    </w:rPr>
                    <w:t>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03" w:type="dxa"/>
                  <w:vAlign w:val="center"/>
                </w:tcPr>
                <w:p>
                  <w:pPr>
                    <w:jc w:val="center"/>
                    <w:rPr>
                      <w:rFonts w:hint="eastAsia" w:ascii="Times New Roman" w:hAnsi="Times New Roman"/>
                      <w:szCs w:val="21"/>
                    </w:rPr>
                  </w:pPr>
                  <w:r>
                    <w:rPr>
                      <w:rFonts w:hint="eastAsia" w:ascii="Times New Roman" w:hAnsi="Times New Roman"/>
                      <w:szCs w:val="21"/>
                    </w:rPr>
                    <w:t>7</w:t>
                  </w:r>
                </w:p>
              </w:tc>
              <w:tc>
                <w:tcPr>
                  <w:tcW w:w="1447" w:type="dxa"/>
                  <w:vAlign w:val="center"/>
                </w:tcPr>
                <w:p>
                  <w:pPr>
                    <w:jc w:val="center"/>
                    <w:rPr>
                      <w:rFonts w:hint="eastAsia" w:ascii="宋体" w:hAnsi="宋体" w:cs="宋体"/>
                      <w:szCs w:val="21"/>
                    </w:rPr>
                  </w:pPr>
                  <w:r>
                    <w:rPr>
                      <w:rFonts w:hint="eastAsia" w:ascii="宋体" w:hAnsi="宋体" w:cs="宋体"/>
                      <w:szCs w:val="21"/>
                    </w:rPr>
                    <w:t>混料机</w:t>
                  </w:r>
                </w:p>
              </w:tc>
              <w:tc>
                <w:tcPr>
                  <w:tcW w:w="1042" w:type="dxa"/>
                  <w:vAlign w:val="center"/>
                </w:tcPr>
                <w:p>
                  <w:pPr>
                    <w:jc w:val="center"/>
                  </w:pPr>
                  <w:r>
                    <w:rPr>
                      <w:rFonts w:ascii="Times New Roman" w:hAnsi="Times New Roman"/>
                      <w:szCs w:val="21"/>
                    </w:rPr>
                    <w:t>1</w:t>
                  </w:r>
                </w:p>
              </w:tc>
              <w:tc>
                <w:tcPr>
                  <w:tcW w:w="1534" w:type="dxa"/>
                  <w:vAlign w:val="center"/>
                </w:tcPr>
                <w:p>
                  <w:pPr>
                    <w:jc w:val="center"/>
                    <w:rPr>
                      <w:rFonts w:ascii="Times New Roman" w:hAnsi="Times New Roman"/>
                      <w:szCs w:val="21"/>
                      <w:lang w:val="en-GB"/>
                    </w:rPr>
                  </w:pPr>
                  <w:r>
                    <w:rPr>
                      <w:rFonts w:ascii="Times New Roman" w:hAnsi="Times New Roman"/>
                      <w:color w:val="000000"/>
                      <w:szCs w:val="21"/>
                    </w:rPr>
                    <w:t>65~75</w:t>
                  </w:r>
                </w:p>
              </w:tc>
              <w:tc>
                <w:tcPr>
                  <w:tcW w:w="1679" w:type="dxa"/>
                  <w:vMerge w:val="continue"/>
                  <w:vAlign w:val="center"/>
                </w:tcPr>
                <w:p>
                  <w:pPr>
                    <w:jc w:val="center"/>
                    <w:rPr>
                      <w:rFonts w:ascii="Times New Roman" w:hAnsi="Times New Roman"/>
                      <w:szCs w:val="21"/>
                      <w:lang w:val="en-GB"/>
                    </w:rPr>
                  </w:pPr>
                </w:p>
              </w:tc>
              <w:tc>
                <w:tcPr>
                  <w:tcW w:w="1815" w:type="dxa"/>
                  <w:vAlign w:val="center"/>
                </w:tcPr>
                <w:p>
                  <w:pPr>
                    <w:jc w:val="center"/>
                    <w:rPr>
                      <w:rFonts w:hint="eastAsia" w:ascii="Times New Roman" w:hAnsi="Times New Roman"/>
                      <w:szCs w:val="21"/>
                    </w:rPr>
                  </w:pPr>
                  <w:r>
                    <w:rPr>
                      <w:rFonts w:hint="eastAsia" w:ascii="Times New Roman" w:hAnsi="Times New Roman"/>
                      <w:szCs w:val="21"/>
                    </w:rPr>
                    <w:t>65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3" w:type="dxa"/>
                  <w:vAlign w:val="center"/>
                </w:tcPr>
                <w:p>
                  <w:pPr>
                    <w:jc w:val="center"/>
                    <w:rPr>
                      <w:rFonts w:hint="eastAsia" w:ascii="Times New Roman" w:hAnsi="Times New Roman"/>
                      <w:szCs w:val="21"/>
                    </w:rPr>
                  </w:pPr>
                  <w:r>
                    <w:rPr>
                      <w:rFonts w:hint="eastAsia" w:ascii="Times New Roman" w:hAnsi="Times New Roman"/>
                      <w:szCs w:val="21"/>
                    </w:rPr>
                    <w:t>8</w:t>
                  </w:r>
                </w:p>
              </w:tc>
              <w:tc>
                <w:tcPr>
                  <w:tcW w:w="1447" w:type="dxa"/>
                  <w:vAlign w:val="center"/>
                </w:tcPr>
                <w:p>
                  <w:pPr>
                    <w:jc w:val="center"/>
                    <w:rPr>
                      <w:rFonts w:hint="eastAsia" w:ascii="宋体" w:hAnsi="宋体" w:cs="宋体"/>
                      <w:szCs w:val="21"/>
                    </w:rPr>
                  </w:pPr>
                  <w:r>
                    <w:rPr>
                      <w:rFonts w:hint="eastAsia" w:ascii="宋体" w:hAnsi="宋体" w:cs="宋体"/>
                      <w:szCs w:val="21"/>
                    </w:rPr>
                    <w:t>挤出机</w:t>
                  </w:r>
                </w:p>
              </w:tc>
              <w:tc>
                <w:tcPr>
                  <w:tcW w:w="1042" w:type="dxa"/>
                  <w:vAlign w:val="center"/>
                </w:tcPr>
                <w:p>
                  <w:pPr>
                    <w:jc w:val="center"/>
                    <w:rPr>
                      <w:rFonts w:hint="eastAsia"/>
                    </w:rPr>
                  </w:pPr>
                  <w:r>
                    <w:rPr>
                      <w:rFonts w:hint="eastAsia" w:ascii="Times New Roman" w:hAnsi="Times New Roman"/>
                      <w:szCs w:val="21"/>
                    </w:rPr>
                    <w:t>4</w:t>
                  </w:r>
                </w:p>
              </w:tc>
              <w:tc>
                <w:tcPr>
                  <w:tcW w:w="1534" w:type="dxa"/>
                  <w:vAlign w:val="center"/>
                </w:tcPr>
                <w:p>
                  <w:pPr>
                    <w:jc w:val="center"/>
                    <w:rPr>
                      <w:rFonts w:ascii="Times New Roman" w:hAnsi="Times New Roman"/>
                      <w:szCs w:val="21"/>
                      <w:lang w:val="en-GB"/>
                    </w:rPr>
                  </w:pPr>
                  <w:r>
                    <w:rPr>
                      <w:rFonts w:ascii="Times New Roman" w:hAnsi="Times New Roman"/>
                      <w:color w:val="000000"/>
                      <w:szCs w:val="21"/>
                    </w:rPr>
                    <w:t>6</w:t>
                  </w:r>
                  <w:r>
                    <w:rPr>
                      <w:rFonts w:hint="eastAsia" w:ascii="Times New Roman" w:hAnsi="Times New Roman"/>
                      <w:color w:val="000000"/>
                      <w:szCs w:val="21"/>
                    </w:rPr>
                    <w:t>0</w:t>
                  </w:r>
                  <w:r>
                    <w:rPr>
                      <w:rFonts w:ascii="Times New Roman" w:hAnsi="Times New Roman"/>
                      <w:color w:val="000000"/>
                      <w:szCs w:val="21"/>
                    </w:rPr>
                    <w:t>~7</w:t>
                  </w:r>
                  <w:r>
                    <w:rPr>
                      <w:rFonts w:hint="eastAsia" w:ascii="Times New Roman" w:hAnsi="Times New Roman"/>
                      <w:color w:val="000000"/>
                      <w:szCs w:val="21"/>
                    </w:rPr>
                    <w:t>0</w:t>
                  </w:r>
                </w:p>
              </w:tc>
              <w:tc>
                <w:tcPr>
                  <w:tcW w:w="1679" w:type="dxa"/>
                  <w:vMerge w:val="continue"/>
                  <w:vAlign w:val="center"/>
                </w:tcPr>
                <w:p>
                  <w:pPr>
                    <w:jc w:val="center"/>
                    <w:rPr>
                      <w:rFonts w:ascii="Times New Roman" w:hAnsi="Times New Roman"/>
                      <w:szCs w:val="21"/>
                      <w:lang w:val="en-GB"/>
                    </w:rPr>
                  </w:pPr>
                </w:p>
              </w:tc>
              <w:tc>
                <w:tcPr>
                  <w:tcW w:w="1815" w:type="dxa"/>
                  <w:vAlign w:val="center"/>
                </w:tcPr>
                <w:p>
                  <w:pPr>
                    <w:jc w:val="center"/>
                    <w:rPr>
                      <w:rFonts w:hint="eastAsia" w:ascii="Times New Roman" w:hAnsi="Times New Roman"/>
                      <w:szCs w:val="21"/>
                    </w:rPr>
                  </w:pPr>
                  <w:r>
                    <w:rPr>
                      <w:rFonts w:hint="eastAsia" w:ascii="Times New Roman" w:hAnsi="Times New Roman"/>
                      <w:szCs w:val="21"/>
                    </w:rPr>
                    <w:t>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3" w:type="dxa"/>
                  <w:vAlign w:val="center"/>
                </w:tcPr>
                <w:p>
                  <w:pPr>
                    <w:jc w:val="center"/>
                    <w:rPr>
                      <w:rFonts w:hint="eastAsia" w:ascii="Times New Roman" w:hAnsi="Times New Roman"/>
                      <w:szCs w:val="21"/>
                    </w:rPr>
                  </w:pPr>
                  <w:r>
                    <w:rPr>
                      <w:rFonts w:hint="eastAsia" w:ascii="Times New Roman" w:hAnsi="Times New Roman"/>
                      <w:szCs w:val="21"/>
                    </w:rPr>
                    <w:t>9</w:t>
                  </w:r>
                </w:p>
              </w:tc>
              <w:tc>
                <w:tcPr>
                  <w:tcW w:w="1447" w:type="dxa"/>
                  <w:vAlign w:val="center"/>
                </w:tcPr>
                <w:p>
                  <w:pPr>
                    <w:jc w:val="center"/>
                    <w:rPr>
                      <w:rFonts w:hint="eastAsia" w:ascii="宋体" w:hAnsi="宋体" w:cs="宋体"/>
                      <w:szCs w:val="21"/>
                    </w:rPr>
                  </w:pPr>
                  <w:r>
                    <w:rPr>
                      <w:rFonts w:hint="eastAsia" w:ascii="宋体" w:hAnsi="宋体" w:cs="宋体"/>
                      <w:szCs w:val="21"/>
                    </w:rPr>
                    <w:t>缠绕成型机</w:t>
                  </w:r>
                </w:p>
              </w:tc>
              <w:tc>
                <w:tcPr>
                  <w:tcW w:w="1042" w:type="dxa"/>
                  <w:vAlign w:val="center"/>
                </w:tcPr>
                <w:p>
                  <w:pPr>
                    <w:jc w:val="center"/>
                  </w:pPr>
                  <w:r>
                    <w:rPr>
                      <w:rFonts w:ascii="Times New Roman" w:hAnsi="Times New Roman"/>
                      <w:szCs w:val="21"/>
                    </w:rPr>
                    <w:t>1</w:t>
                  </w:r>
                </w:p>
              </w:tc>
              <w:tc>
                <w:tcPr>
                  <w:tcW w:w="1534" w:type="dxa"/>
                  <w:vAlign w:val="center"/>
                </w:tcPr>
                <w:p>
                  <w:pPr>
                    <w:jc w:val="center"/>
                    <w:rPr>
                      <w:rFonts w:ascii="Times New Roman" w:hAnsi="Times New Roman"/>
                      <w:szCs w:val="21"/>
                      <w:lang w:val="en-GB"/>
                    </w:rPr>
                  </w:pPr>
                  <w:r>
                    <w:rPr>
                      <w:rFonts w:ascii="Times New Roman" w:hAnsi="Times New Roman"/>
                      <w:color w:val="000000"/>
                      <w:szCs w:val="21"/>
                    </w:rPr>
                    <w:t>65~75</w:t>
                  </w:r>
                </w:p>
              </w:tc>
              <w:tc>
                <w:tcPr>
                  <w:tcW w:w="1679" w:type="dxa"/>
                  <w:vMerge w:val="continue"/>
                  <w:vAlign w:val="center"/>
                </w:tcPr>
                <w:p>
                  <w:pPr>
                    <w:jc w:val="center"/>
                    <w:rPr>
                      <w:rFonts w:ascii="Times New Roman" w:hAnsi="Times New Roman"/>
                      <w:szCs w:val="21"/>
                      <w:lang w:val="en-GB"/>
                    </w:rPr>
                  </w:pPr>
                </w:p>
              </w:tc>
              <w:tc>
                <w:tcPr>
                  <w:tcW w:w="1815" w:type="dxa"/>
                  <w:vAlign w:val="center"/>
                </w:tcPr>
                <w:p>
                  <w:pPr>
                    <w:jc w:val="center"/>
                    <w:rPr>
                      <w:rFonts w:hint="eastAsia" w:ascii="Times New Roman" w:hAnsi="Times New Roman"/>
                      <w:szCs w:val="21"/>
                    </w:rPr>
                  </w:pPr>
                  <w:r>
                    <w:rPr>
                      <w:rFonts w:hint="eastAsia" w:ascii="Times New Roman" w:hAnsi="Times New Roman"/>
                      <w:szCs w:val="21"/>
                    </w:rPr>
                    <w:t>65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3" w:type="dxa"/>
                  <w:vAlign w:val="center"/>
                </w:tcPr>
                <w:p>
                  <w:pPr>
                    <w:jc w:val="center"/>
                    <w:rPr>
                      <w:rFonts w:hint="eastAsia" w:ascii="Times New Roman" w:hAnsi="Times New Roman"/>
                      <w:szCs w:val="21"/>
                    </w:rPr>
                  </w:pPr>
                  <w:r>
                    <w:rPr>
                      <w:rFonts w:hint="eastAsia" w:ascii="Times New Roman" w:hAnsi="Times New Roman"/>
                      <w:szCs w:val="21"/>
                    </w:rPr>
                    <w:t>10</w:t>
                  </w:r>
                </w:p>
              </w:tc>
              <w:tc>
                <w:tcPr>
                  <w:tcW w:w="1447" w:type="dxa"/>
                  <w:vAlign w:val="center"/>
                </w:tcPr>
                <w:p>
                  <w:pPr>
                    <w:jc w:val="center"/>
                    <w:rPr>
                      <w:rFonts w:hint="eastAsia" w:ascii="宋体" w:hAnsi="宋体" w:cs="宋体"/>
                      <w:szCs w:val="21"/>
                    </w:rPr>
                  </w:pPr>
                  <w:r>
                    <w:rPr>
                      <w:rFonts w:hint="eastAsia" w:ascii="宋体" w:hAnsi="宋体" w:cs="宋体"/>
                      <w:szCs w:val="21"/>
                    </w:rPr>
                    <w:t>切割机</w:t>
                  </w:r>
                </w:p>
              </w:tc>
              <w:tc>
                <w:tcPr>
                  <w:tcW w:w="1042" w:type="dxa"/>
                  <w:vAlign w:val="center"/>
                </w:tcPr>
                <w:p>
                  <w:pPr>
                    <w:jc w:val="center"/>
                    <w:rPr>
                      <w:rFonts w:hint="eastAsia"/>
                    </w:rPr>
                  </w:pPr>
                  <w:r>
                    <w:rPr>
                      <w:rFonts w:hint="eastAsia" w:ascii="Times New Roman" w:hAnsi="Times New Roman"/>
                      <w:szCs w:val="21"/>
                    </w:rPr>
                    <w:t>2</w:t>
                  </w:r>
                </w:p>
              </w:tc>
              <w:tc>
                <w:tcPr>
                  <w:tcW w:w="1534" w:type="dxa"/>
                  <w:vAlign w:val="center"/>
                </w:tcPr>
                <w:p>
                  <w:pPr>
                    <w:jc w:val="center"/>
                    <w:rPr>
                      <w:rFonts w:ascii="Times New Roman" w:hAnsi="Times New Roman"/>
                      <w:szCs w:val="21"/>
                      <w:lang w:val="en-GB"/>
                    </w:rPr>
                  </w:pPr>
                  <w:r>
                    <w:rPr>
                      <w:rFonts w:ascii="Times New Roman" w:hAnsi="Times New Roman"/>
                      <w:color w:val="000000"/>
                      <w:szCs w:val="21"/>
                    </w:rPr>
                    <w:t>80~90</w:t>
                  </w:r>
                </w:p>
              </w:tc>
              <w:tc>
                <w:tcPr>
                  <w:tcW w:w="1679" w:type="dxa"/>
                  <w:vMerge w:val="continue"/>
                  <w:vAlign w:val="center"/>
                </w:tcPr>
                <w:p>
                  <w:pPr>
                    <w:jc w:val="center"/>
                    <w:rPr>
                      <w:rFonts w:ascii="Times New Roman" w:hAnsi="Times New Roman"/>
                      <w:szCs w:val="21"/>
                      <w:lang w:val="en-GB"/>
                    </w:rPr>
                  </w:pPr>
                </w:p>
              </w:tc>
              <w:tc>
                <w:tcPr>
                  <w:tcW w:w="1815" w:type="dxa"/>
                  <w:vAlign w:val="center"/>
                </w:tcPr>
                <w:p>
                  <w:pPr>
                    <w:jc w:val="center"/>
                    <w:rPr>
                      <w:rFonts w:hint="eastAsia" w:ascii="Times New Roman" w:hAnsi="Times New Roman"/>
                      <w:szCs w:val="21"/>
                    </w:rPr>
                  </w:pPr>
                  <w:r>
                    <w:rPr>
                      <w:rFonts w:hint="eastAsia" w:ascii="Times New Roman" w:hAnsi="Times New Roman"/>
                      <w:szCs w:val="21"/>
                    </w:rPr>
                    <w:t>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03" w:type="dxa"/>
                  <w:vAlign w:val="center"/>
                </w:tcPr>
                <w:p>
                  <w:pPr>
                    <w:jc w:val="center"/>
                    <w:rPr>
                      <w:rFonts w:hint="eastAsia" w:ascii="Times New Roman" w:hAnsi="Times New Roman"/>
                      <w:szCs w:val="21"/>
                    </w:rPr>
                  </w:pPr>
                  <w:r>
                    <w:rPr>
                      <w:rFonts w:hint="eastAsia" w:ascii="Times New Roman" w:hAnsi="Times New Roman"/>
                      <w:szCs w:val="21"/>
                    </w:rPr>
                    <w:t>11</w:t>
                  </w:r>
                </w:p>
              </w:tc>
              <w:tc>
                <w:tcPr>
                  <w:tcW w:w="1447" w:type="dxa"/>
                  <w:vAlign w:val="center"/>
                </w:tcPr>
                <w:p>
                  <w:pPr>
                    <w:jc w:val="center"/>
                    <w:rPr>
                      <w:rFonts w:hint="eastAsia" w:ascii="宋体" w:hAnsi="宋体" w:cs="宋体"/>
                      <w:szCs w:val="21"/>
                    </w:rPr>
                  </w:pPr>
                  <w:r>
                    <w:rPr>
                      <w:rFonts w:hint="eastAsia" w:ascii="宋体" w:hAnsi="宋体" w:cs="宋体"/>
                      <w:szCs w:val="21"/>
                    </w:rPr>
                    <w:t>挂带机</w:t>
                  </w:r>
                </w:p>
              </w:tc>
              <w:tc>
                <w:tcPr>
                  <w:tcW w:w="1042" w:type="dxa"/>
                  <w:vAlign w:val="center"/>
                </w:tcPr>
                <w:p>
                  <w:pPr>
                    <w:jc w:val="center"/>
                  </w:pPr>
                  <w:r>
                    <w:rPr>
                      <w:rFonts w:ascii="Times New Roman" w:hAnsi="Times New Roman"/>
                      <w:szCs w:val="21"/>
                    </w:rPr>
                    <w:t>1</w:t>
                  </w:r>
                </w:p>
              </w:tc>
              <w:tc>
                <w:tcPr>
                  <w:tcW w:w="1534" w:type="dxa"/>
                  <w:vAlign w:val="center"/>
                </w:tcPr>
                <w:p>
                  <w:pPr>
                    <w:jc w:val="center"/>
                    <w:rPr>
                      <w:rFonts w:ascii="Times New Roman" w:hAnsi="Times New Roman"/>
                      <w:szCs w:val="21"/>
                      <w:lang w:val="en-GB"/>
                    </w:rPr>
                  </w:pPr>
                  <w:r>
                    <w:rPr>
                      <w:rFonts w:ascii="Times New Roman" w:hAnsi="Times New Roman"/>
                      <w:color w:val="000000"/>
                      <w:szCs w:val="21"/>
                    </w:rPr>
                    <w:t>6</w:t>
                  </w:r>
                  <w:r>
                    <w:rPr>
                      <w:rFonts w:hint="eastAsia" w:ascii="Times New Roman" w:hAnsi="Times New Roman"/>
                      <w:color w:val="000000"/>
                      <w:szCs w:val="21"/>
                    </w:rPr>
                    <w:t>0</w:t>
                  </w:r>
                  <w:r>
                    <w:rPr>
                      <w:rFonts w:ascii="Times New Roman" w:hAnsi="Times New Roman"/>
                      <w:color w:val="000000"/>
                      <w:szCs w:val="21"/>
                    </w:rPr>
                    <w:t>~7</w:t>
                  </w:r>
                  <w:r>
                    <w:rPr>
                      <w:rFonts w:hint="eastAsia" w:ascii="Times New Roman" w:hAnsi="Times New Roman"/>
                      <w:color w:val="000000"/>
                      <w:szCs w:val="21"/>
                    </w:rPr>
                    <w:t>0</w:t>
                  </w:r>
                </w:p>
              </w:tc>
              <w:tc>
                <w:tcPr>
                  <w:tcW w:w="1679" w:type="dxa"/>
                  <w:vMerge w:val="continue"/>
                  <w:vAlign w:val="center"/>
                </w:tcPr>
                <w:p>
                  <w:pPr>
                    <w:jc w:val="center"/>
                    <w:rPr>
                      <w:rFonts w:ascii="Times New Roman" w:hAnsi="Times New Roman"/>
                      <w:szCs w:val="21"/>
                      <w:lang w:val="en-GB"/>
                    </w:rPr>
                  </w:pPr>
                </w:p>
              </w:tc>
              <w:tc>
                <w:tcPr>
                  <w:tcW w:w="1815" w:type="dxa"/>
                  <w:vAlign w:val="center"/>
                </w:tcPr>
                <w:p>
                  <w:pPr>
                    <w:jc w:val="center"/>
                    <w:rPr>
                      <w:rFonts w:hint="eastAsia" w:ascii="Times New Roman" w:hAnsi="Times New Roman"/>
                      <w:szCs w:val="21"/>
                    </w:rPr>
                  </w:pPr>
                  <w:r>
                    <w:rPr>
                      <w:rFonts w:hint="eastAsia" w:ascii="Times New Roman" w:hAnsi="Times New Roman"/>
                      <w:szCs w:val="21"/>
                    </w:rPr>
                    <w:t>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3" w:type="dxa"/>
                  <w:vAlign w:val="center"/>
                </w:tcPr>
                <w:p>
                  <w:pPr>
                    <w:jc w:val="center"/>
                    <w:rPr>
                      <w:rFonts w:ascii="Times New Roman" w:hAnsi="Times New Roman"/>
                      <w:szCs w:val="21"/>
                    </w:rPr>
                  </w:pPr>
                  <w:r>
                    <w:rPr>
                      <w:rFonts w:ascii="Times New Roman" w:hAnsi="Times New Roman"/>
                      <w:szCs w:val="21"/>
                    </w:rPr>
                    <w:t>1</w:t>
                  </w:r>
                  <w:r>
                    <w:rPr>
                      <w:rFonts w:hint="eastAsia" w:ascii="Times New Roman" w:hAnsi="Times New Roman"/>
                      <w:szCs w:val="21"/>
                    </w:rPr>
                    <w:t>2</w:t>
                  </w:r>
                </w:p>
              </w:tc>
              <w:tc>
                <w:tcPr>
                  <w:tcW w:w="1447" w:type="dxa"/>
                  <w:vAlign w:val="center"/>
                </w:tcPr>
                <w:p>
                  <w:pPr>
                    <w:jc w:val="center"/>
                    <w:rPr>
                      <w:rFonts w:hint="eastAsia" w:ascii="宋体" w:hAnsi="宋体" w:cs="宋体"/>
                      <w:szCs w:val="21"/>
                    </w:rPr>
                  </w:pPr>
                  <w:r>
                    <w:rPr>
                      <w:rFonts w:hint="eastAsia" w:ascii="宋体" w:hAnsi="宋体" w:cs="宋体"/>
                      <w:szCs w:val="21"/>
                    </w:rPr>
                    <w:t>剪焊机</w:t>
                  </w:r>
                </w:p>
              </w:tc>
              <w:tc>
                <w:tcPr>
                  <w:tcW w:w="1042" w:type="dxa"/>
                  <w:vAlign w:val="center"/>
                </w:tcPr>
                <w:p>
                  <w:pPr>
                    <w:jc w:val="center"/>
                  </w:pPr>
                  <w:r>
                    <w:rPr>
                      <w:rFonts w:ascii="Times New Roman" w:hAnsi="Times New Roman"/>
                      <w:szCs w:val="21"/>
                    </w:rPr>
                    <w:t>1</w:t>
                  </w:r>
                </w:p>
              </w:tc>
              <w:tc>
                <w:tcPr>
                  <w:tcW w:w="1534" w:type="dxa"/>
                  <w:vAlign w:val="center"/>
                </w:tcPr>
                <w:p>
                  <w:pPr>
                    <w:jc w:val="center"/>
                    <w:rPr>
                      <w:rFonts w:ascii="Times New Roman" w:hAnsi="Times New Roman"/>
                      <w:szCs w:val="21"/>
                      <w:lang w:val="en-GB"/>
                    </w:rPr>
                  </w:pPr>
                  <w:r>
                    <w:rPr>
                      <w:rFonts w:hint="eastAsia" w:ascii="Times New Roman" w:hAnsi="Times New Roman"/>
                      <w:color w:val="000000"/>
                      <w:szCs w:val="21"/>
                    </w:rPr>
                    <w:t>70</w:t>
                  </w:r>
                  <w:r>
                    <w:rPr>
                      <w:rFonts w:ascii="Times New Roman" w:hAnsi="Times New Roman"/>
                      <w:color w:val="000000"/>
                      <w:szCs w:val="21"/>
                    </w:rPr>
                    <w:t>~</w:t>
                  </w:r>
                  <w:r>
                    <w:rPr>
                      <w:rFonts w:hint="eastAsia" w:ascii="Times New Roman" w:hAnsi="Times New Roman"/>
                      <w:color w:val="000000"/>
                      <w:szCs w:val="21"/>
                    </w:rPr>
                    <w:t>80</w:t>
                  </w:r>
                </w:p>
              </w:tc>
              <w:tc>
                <w:tcPr>
                  <w:tcW w:w="1679" w:type="dxa"/>
                  <w:vMerge w:val="continue"/>
                  <w:vAlign w:val="center"/>
                </w:tcPr>
                <w:p>
                  <w:pPr>
                    <w:jc w:val="center"/>
                    <w:rPr>
                      <w:rFonts w:ascii="Times New Roman" w:hAnsi="Times New Roman"/>
                      <w:szCs w:val="21"/>
                      <w:lang w:val="en-GB"/>
                    </w:rPr>
                  </w:pPr>
                </w:p>
              </w:tc>
              <w:tc>
                <w:tcPr>
                  <w:tcW w:w="1815" w:type="dxa"/>
                  <w:vAlign w:val="center"/>
                </w:tcPr>
                <w:p>
                  <w:pPr>
                    <w:jc w:val="center"/>
                    <w:rPr>
                      <w:rFonts w:hint="eastAsia" w:ascii="Times New Roman" w:hAnsi="Times New Roman"/>
                      <w:szCs w:val="21"/>
                    </w:rPr>
                  </w:pPr>
                  <w:r>
                    <w:rPr>
                      <w:rFonts w:hint="eastAsia" w:ascii="Times New Roman" w:hAnsi="Times New Roman"/>
                      <w:szCs w:val="21"/>
                    </w:rPr>
                    <w:t>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3" w:type="dxa"/>
                  <w:vAlign w:val="center"/>
                </w:tcPr>
                <w:p>
                  <w:pPr>
                    <w:jc w:val="center"/>
                    <w:rPr>
                      <w:rFonts w:ascii="Times New Roman" w:hAnsi="Times New Roman"/>
                      <w:szCs w:val="21"/>
                    </w:rPr>
                  </w:pPr>
                  <w:r>
                    <w:rPr>
                      <w:rFonts w:ascii="Times New Roman" w:hAnsi="Times New Roman"/>
                      <w:szCs w:val="21"/>
                    </w:rPr>
                    <w:t>1</w:t>
                  </w:r>
                  <w:r>
                    <w:rPr>
                      <w:rFonts w:hint="eastAsia" w:ascii="Times New Roman" w:hAnsi="Times New Roman"/>
                      <w:szCs w:val="21"/>
                    </w:rPr>
                    <w:t>3</w:t>
                  </w:r>
                </w:p>
              </w:tc>
              <w:tc>
                <w:tcPr>
                  <w:tcW w:w="1447" w:type="dxa"/>
                  <w:vAlign w:val="center"/>
                </w:tcPr>
                <w:p>
                  <w:pPr>
                    <w:jc w:val="center"/>
                    <w:rPr>
                      <w:rFonts w:hint="eastAsia" w:ascii="宋体" w:hAnsi="宋体" w:cs="宋体"/>
                      <w:szCs w:val="21"/>
                    </w:rPr>
                  </w:pPr>
                  <w:r>
                    <w:rPr>
                      <w:rFonts w:hint="eastAsia" w:ascii="宋体" w:hAnsi="宋体" w:cs="宋体"/>
                      <w:szCs w:val="21"/>
                    </w:rPr>
                    <w:t>储带机</w:t>
                  </w:r>
                </w:p>
              </w:tc>
              <w:tc>
                <w:tcPr>
                  <w:tcW w:w="1042" w:type="dxa"/>
                  <w:vAlign w:val="center"/>
                </w:tcPr>
                <w:p>
                  <w:pPr>
                    <w:jc w:val="center"/>
                  </w:pPr>
                  <w:r>
                    <w:rPr>
                      <w:rFonts w:ascii="Times New Roman" w:hAnsi="Times New Roman"/>
                      <w:szCs w:val="21"/>
                    </w:rPr>
                    <w:t>1</w:t>
                  </w:r>
                </w:p>
              </w:tc>
              <w:tc>
                <w:tcPr>
                  <w:tcW w:w="1534" w:type="dxa"/>
                  <w:vAlign w:val="center"/>
                </w:tcPr>
                <w:p>
                  <w:pPr>
                    <w:jc w:val="center"/>
                    <w:rPr>
                      <w:rFonts w:ascii="Times New Roman" w:hAnsi="Times New Roman"/>
                      <w:szCs w:val="21"/>
                      <w:lang w:val="en-GB"/>
                    </w:rPr>
                  </w:pPr>
                  <w:r>
                    <w:rPr>
                      <w:rFonts w:ascii="Times New Roman" w:hAnsi="Times New Roman"/>
                      <w:color w:val="000000"/>
                      <w:szCs w:val="21"/>
                    </w:rPr>
                    <w:t>6</w:t>
                  </w:r>
                  <w:r>
                    <w:rPr>
                      <w:rFonts w:hint="eastAsia" w:ascii="Times New Roman" w:hAnsi="Times New Roman"/>
                      <w:color w:val="000000"/>
                      <w:szCs w:val="21"/>
                    </w:rPr>
                    <w:t>0</w:t>
                  </w:r>
                  <w:r>
                    <w:rPr>
                      <w:rFonts w:ascii="Times New Roman" w:hAnsi="Times New Roman"/>
                      <w:color w:val="000000"/>
                      <w:szCs w:val="21"/>
                    </w:rPr>
                    <w:t>~7</w:t>
                  </w:r>
                  <w:r>
                    <w:rPr>
                      <w:rFonts w:hint="eastAsia" w:ascii="Times New Roman" w:hAnsi="Times New Roman"/>
                      <w:color w:val="000000"/>
                      <w:szCs w:val="21"/>
                    </w:rPr>
                    <w:t>0</w:t>
                  </w:r>
                </w:p>
              </w:tc>
              <w:tc>
                <w:tcPr>
                  <w:tcW w:w="1679" w:type="dxa"/>
                  <w:vMerge w:val="continue"/>
                  <w:vAlign w:val="center"/>
                </w:tcPr>
                <w:p>
                  <w:pPr>
                    <w:jc w:val="center"/>
                    <w:rPr>
                      <w:rFonts w:ascii="Times New Roman" w:hAnsi="Times New Roman"/>
                      <w:szCs w:val="21"/>
                      <w:lang w:val="en-GB"/>
                    </w:rPr>
                  </w:pPr>
                </w:p>
              </w:tc>
              <w:tc>
                <w:tcPr>
                  <w:tcW w:w="1815" w:type="dxa"/>
                  <w:vAlign w:val="center"/>
                </w:tcPr>
                <w:p>
                  <w:pPr>
                    <w:jc w:val="center"/>
                    <w:rPr>
                      <w:rFonts w:hint="eastAsia" w:ascii="Times New Roman" w:hAnsi="Times New Roman"/>
                      <w:szCs w:val="21"/>
                    </w:rPr>
                  </w:pPr>
                  <w:r>
                    <w:rPr>
                      <w:rFonts w:hint="eastAsia" w:ascii="Times New Roman" w:hAnsi="Times New Roman"/>
                      <w:szCs w:val="21"/>
                    </w:rPr>
                    <w:t>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3" w:type="dxa"/>
                  <w:vAlign w:val="center"/>
                </w:tcPr>
                <w:p>
                  <w:pPr>
                    <w:jc w:val="center"/>
                    <w:rPr>
                      <w:rFonts w:ascii="Times New Roman" w:hAnsi="Times New Roman"/>
                      <w:szCs w:val="21"/>
                    </w:rPr>
                  </w:pPr>
                  <w:r>
                    <w:rPr>
                      <w:rFonts w:ascii="Times New Roman" w:hAnsi="Times New Roman"/>
                      <w:szCs w:val="21"/>
                    </w:rPr>
                    <w:t>1</w:t>
                  </w:r>
                  <w:r>
                    <w:rPr>
                      <w:rFonts w:hint="eastAsia" w:ascii="Times New Roman" w:hAnsi="Times New Roman"/>
                      <w:szCs w:val="21"/>
                    </w:rPr>
                    <w:t>4</w:t>
                  </w:r>
                </w:p>
              </w:tc>
              <w:tc>
                <w:tcPr>
                  <w:tcW w:w="1447" w:type="dxa"/>
                  <w:vAlign w:val="center"/>
                </w:tcPr>
                <w:p>
                  <w:pPr>
                    <w:jc w:val="center"/>
                    <w:rPr>
                      <w:rFonts w:hint="eastAsia" w:ascii="宋体" w:hAnsi="宋体" w:cs="宋体"/>
                      <w:szCs w:val="21"/>
                    </w:rPr>
                  </w:pPr>
                  <w:r>
                    <w:rPr>
                      <w:rFonts w:hint="eastAsia" w:ascii="宋体" w:hAnsi="宋体" w:cs="宋体"/>
                      <w:szCs w:val="21"/>
                    </w:rPr>
                    <w:t>矫直机</w:t>
                  </w:r>
                </w:p>
              </w:tc>
              <w:tc>
                <w:tcPr>
                  <w:tcW w:w="1042" w:type="dxa"/>
                  <w:vAlign w:val="center"/>
                </w:tcPr>
                <w:p>
                  <w:pPr>
                    <w:jc w:val="center"/>
                  </w:pPr>
                  <w:r>
                    <w:rPr>
                      <w:rFonts w:ascii="Times New Roman" w:hAnsi="Times New Roman"/>
                      <w:szCs w:val="21"/>
                    </w:rPr>
                    <w:t>1</w:t>
                  </w:r>
                </w:p>
              </w:tc>
              <w:tc>
                <w:tcPr>
                  <w:tcW w:w="1534" w:type="dxa"/>
                  <w:vAlign w:val="center"/>
                </w:tcPr>
                <w:p>
                  <w:pPr>
                    <w:jc w:val="center"/>
                    <w:rPr>
                      <w:rFonts w:ascii="Times New Roman" w:hAnsi="Times New Roman"/>
                      <w:szCs w:val="21"/>
                      <w:lang w:val="en-GB"/>
                    </w:rPr>
                  </w:pPr>
                  <w:r>
                    <w:rPr>
                      <w:rFonts w:hint="eastAsia" w:ascii="Times New Roman" w:hAnsi="Times New Roman"/>
                      <w:color w:val="000000"/>
                      <w:szCs w:val="21"/>
                    </w:rPr>
                    <w:t>70</w:t>
                  </w:r>
                  <w:r>
                    <w:rPr>
                      <w:rFonts w:ascii="Times New Roman" w:hAnsi="Times New Roman"/>
                      <w:color w:val="000000"/>
                      <w:szCs w:val="21"/>
                    </w:rPr>
                    <w:t>~</w:t>
                  </w:r>
                  <w:r>
                    <w:rPr>
                      <w:rFonts w:hint="eastAsia" w:ascii="Times New Roman" w:hAnsi="Times New Roman"/>
                      <w:color w:val="000000"/>
                      <w:szCs w:val="21"/>
                    </w:rPr>
                    <w:t>80</w:t>
                  </w:r>
                </w:p>
              </w:tc>
              <w:tc>
                <w:tcPr>
                  <w:tcW w:w="1679" w:type="dxa"/>
                  <w:vMerge w:val="continue"/>
                  <w:vAlign w:val="center"/>
                </w:tcPr>
                <w:p>
                  <w:pPr>
                    <w:jc w:val="center"/>
                    <w:rPr>
                      <w:rFonts w:ascii="Times New Roman" w:hAnsi="Times New Roman"/>
                      <w:szCs w:val="21"/>
                      <w:lang w:val="en-GB"/>
                    </w:rPr>
                  </w:pPr>
                </w:p>
              </w:tc>
              <w:tc>
                <w:tcPr>
                  <w:tcW w:w="1815" w:type="dxa"/>
                  <w:vAlign w:val="center"/>
                </w:tcPr>
                <w:p>
                  <w:pPr>
                    <w:jc w:val="center"/>
                    <w:rPr>
                      <w:rFonts w:hint="eastAsia" w:ascii="Times New Roman" w:hAnsi="Times New Roman"/>
                      <w:szCs w:val="21"/>
                    </w:rPr>
                  </w:pPr>
                  <w:r>
                    <w:rPr>
                      <w:rFonts w:hint="eastAsia" w:ascii="Times New Roman" w:hAnsi="Times New Roman"/>
                      <w:szCs w:val="21"/>
                    </w:rPr>
                    <w:t>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03" w:type="dxa"/>
                  <w:vAlign w:val="center"/>
                </w:tcPr>
                <w:p>
                  <w:pPr>
                    <w:jc w:val="center"/>
                    <w:rPr>
                      <w:rFonts w:ascii="Times New Roman" w:hAnsi="Times New Roman"/>
                      <w:szCs w:val="21"/>
                    </w:rPr>
                  </w:pPr>
                  <w:r>
                    <w:rPr>
                      <w:rFonts w:ascii="Times New Roman" w:hAnsi="Times New Roman"/>
                      <w:szCs w:val="21"/>
                    </w:rPr>
                    <w:t>1</w:t>
                  </w:r>
                  <w:r>
                    <w:rPr>
                      <w:rFonts w:hint="eastAsia" w:ascii="Times New Roman" w:hAnsi="Times New Roman"/>
                      <w:szCs w:val="21"/>
                    </w:rPr>
                    <w:t>5</w:t>
                  </w:r>
                </w:p>
              </w:tc>
              <w:tc>
                <w:tcPr>
                  <w:tcW w:w="1447" w:type="dxa"/>
                  <w:vAlign w:val="center"/>
                </w:tcPr>
                <w:p>
                  <w:pPr>
                    <w:jc w:val="center"/>
                    <w:rPr>
                      <w:rFonts w:hint="eastAsia" w:ascii="宋体" w:hAnsi="宋体" w:cs="宋体"/>
                      <w:szCs w:val="21"/>
                    </w:rPr>
                  </w:pPr>
                  <w:r>
                    <w:rPr>
                      <w:rFonts w:hint="eastAsia" w:ascii="宋体" w:hAnsi="宋体" w:cs="宋体"/>
                      <w:szCs w:val="21"/>
                    </w:rPr>
                    <w:t>调频加热器</w:t>
                  </w:r>
                </w:p>
              </w:tc>
              <w:tc>
                <w:tcPr>
                  <w:tcW w:w="1042" w:type="dxa"/>
                  <w:vAlign w:val="center"/>
                </w:tcPr>
                <w:p>
                  <w:pPr>
                    <w:jc w:val="center"/>
                  </w:pPr>
                  <w:r>
                    <w:rPr>
                      <w:rFonts w:ascii="Times New Roman" w:hAnsi="Times New Roman"/>
                      <w:szCs w:val="21"/>
                    </w:rPr>
                    <w:t>1</w:t>
                  </w:r>
                </w:p>
              </w:tc>
              <w:tc>
                <w:tcPr>
                  <w:tcW w:w="1534" w:type="dxa"/>
                  <w:vAlign w:val="center"/>
                </w:tcPr>
                <w:p>
                  <w:pPr>
                    <w:jc w:val="center"/>
                    <w:rPr>
                      <w:rFonts w:ascii="Times New Roman" w:hAnsi="Times New Roman"/>
                      <w:szCs w:val="21"/>
                      <w:lang w:val="en-GB"/>
                    </w:rPr>
                  </w:pPr>
                  <w:r>
                    <w:rPr>
                      <w:rFonts w:ascii="Times New Roman" w:hAnsi="Times New Roman"/>
                      <w:color w:val="000000"/>
                      <w:szCs w:val="21"/>
                    </w:rPr>
                    <w:t>6</w:t>
                  </w:r>
                  <w:r>
                    <w:rPr>
                      <w:rFonts w:hint="eastAsia" w:ascii="Times New Roman" w:hAnsi="Times New Roman"/>
                      <w:color w:val="000000"/>
                      <w:szCs w:val="21"/>
                    </w:rPr>
                    <w:t>0</w:t>
                  </w:r>
                  <w:r>
                    <w:rPr>
                      <w:rFonts w:ascii="Times New Roman" w:hAnsi="Times New Roman"/>
                      <w:color w:val="000000"/>
                      <w:szCs w:val="21"/>
                    </w:rPr>
                    <w:t>~7</w:t>
                  </w:r>
                  <w:r>
                    <w:rPr>
                      <w:rFonts w:hint="eastAsia" w:ascii="Times New Roman" w:hAnsi="Times New Roman"/>
                      <w:color w:val="000000"/>
                      <w:szCs w:val="21"/>
                    </w:rPr>
                    <w:t>0</w:t>
                  </w:r>
                </w:p>
              </w:tc>
              <w:tc>
                <w:tcPr>
                  <w:tcW w:w="1679" w:type="dxa"/>
                  <w:vMerge w:val="continue"/>
                  <w:vAlign w:val="center"/>
                </w:tcPr>
                <w:p>
                  <w:pPr>
                    <w:jc w:val="center"/>
                    <w:rPr>
                      <w:rFonts w:ascii="Times New Roman" w:hAnsi="Times New Roman"/>
                      <w:szCs w:val="21"/>
                      <w:lang w:val="en-GB"/>
                    </w:rPr>
                  </w:pPr>
                </w:p>
              </w:tc>
              <w:tc>
                <w:tcPr>
                  <w:tcW w:w="1815" w:type="dxa"/>
                  <w:vAlign w:val="center"/>
                </w:tcPr>
                <w:p>
                  <w:pPr>
                    <w:jc w:val="center"/>
                    <w:rPr>
                      <w:rFonts w:hint="eastAsia" w:ascii="Times New Roman" w:hAnsi="Times New Roman"/>
                      <w:szCs w:val="21"/>
                    </w:rPr>
                  </w:pPr>
                  <w:r>
                    <w:rPr>
                      <w:rFonts w:hint="eastAsia" w:ascii="Times New Roman" w:hAnsi="Times New Roman"/>
                      <w:szCs w:val="21"/>
                    </w:rPr>
                    <w:t>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3" w:type="dxa"/>
                  <w:vAlign w:val="center"/>
                </w:tcPr>
                <w:p>
                  <w:pPr>
                    <w:jc w:val="center"/>
                    <w:rPr>
                      <w:rFonts w:hint="eastAsia" w:ascii="Times New Roman" w:hAnsi="Times New Roman"/>
                      <w:szCs w:val="21"/>
                    </w:rPr>
                  </w:pPr>
                  <w:r>
                    <w:rPr>
                      <w:rFonts w:hint="eastAsia" w:ascii="Times New Roman" w:hAnsi="Times New Roman"/>
                      <w:szCs w:val="21"/>
                    </w:rPr>
                    <w:t>16</w:t>
                  </w:r>
                </w:p>
              </w:tc>
              <w:tc>
                <w:tcPr>
                  <w:tcW w:w="1447" w:type="dxa"/>
                  <w:vAlign w:val="center"/>
                </w:tcPr>
                <w:p>
                  <w:pPr>
                    <w:jc w:val="center"/>
                    <w:rPr>
                      <w:rFonts w:hint="eastAsia" w:ascii="宋体" w:hAnsi="宋体" w:cs="宋体"/>
                      <w:szCs w:val="21"/>
                    </w:rPr>
                  </w:pPr>
                  <w:r>
                    <w:rPr>
                      <w:rFonts w:hint="eastAsia" w:ascii="宋体" w:hAnsi="宋体" w:cs="宋体"/>
                      <w:szCs w:val="21"/>
                    </w:rPr>
                    <w:t>牵引机</w:t>
                  </w:r>
                </w:p>
              </w:tc>
              <w:tc>
                <w:tcPr>
                  <w:tcW w:w="1042" w:type="dxa"/>
                  <w:vAlign w:val="center"/>
                </w:tcPr>
                <w:p>
                  <w:pPr>
                    <w:jc w:val="center"/>
                  </w:pPr>
                  <w:r>
                    <w:rPr>
                      <w:rFonts w:ascii="Times New Roman" w:hAnsi="Times New Roman"/>
                      <w:szCs w:val="21"/>
                    </w:rPr>
                    <w:t>1</w:t>
                  </w:r>
                </w:p>
              </w:tc>
              <w:tc>
                <w:tcPr>
                  <w:tcW w:w="1534" w:type="dxa"/>
                  <w:vAlign w:val="center"/>
                </w:tcPr>
                <w:p>
                  <w:pPr>
                    <w:jc w:val="center"/>
                    <w:rPr>
                      <w:rFonts w:ascii="Times New Roman" w:hAnsi="Times New Roman"/>
                      <w:szCs w:val="21"/>
                      <w:lang w:val="en-GB"/>
                    </w:rPr>
                  </w:pPr>
                  <w:r>
                    <w:rPr>
                      <w:rFonts w:ascii="Times New Roman" w:hAnsi="Times New Roman"/>
                      <w:color w:val="000000"/>
                      <w:szCs w:val="21"/>
                    </w:rPr>
                    <w:t>65~75</w:t>
                  </w:r>
                </w:p>
              </w:tc>
              <w:tc>
                <w:tcPr>
                  <w:tcW w:w="1679" w:type="dxa"/>
                  <w:vMerge w:val="continue"/>
                  <w:vAlign w:val="center"/>
                </w:tcPr>
                <w:p>
                  <w:pPr>
                    <w:jc w:val="center"/>
                    <w:rPr>
                      <w:rFonts w:ascii="Times New Roman" w:hAnsi="Times New Roman"/>
                      <w:szCs w:val="21"/>
                      <w:lang w:val="en-GB"/>
                    </w:rPr>
                  </w:pPr>
                </w:p>
              </w:tc>
              <w:tc>
                <w:tcPr>
                  <w:tcW w:w="1815" w:type="dxa"/>
                  <w:vAlign w:val="center"/>
                </w:tcPr>
                <w:p>
                  <w:pPr>
                    <w:jc w:val="center"/>
                    <w:rPr>
                      <w:rFonts w:hint="eastAsia" w:ascii="Times New Roman" w:hAnsi="Times New Roman"/>
                      <w:szCs w:val="21"/>
                    </w:rPr>
                  </w:pPr>
                  <w:r>
                    <w:rPr>
                      <w:rFonts w:hint="eastAsia" w:ascii="Times New Roman" w:hAnsi="Times New Roman"/>
                      <w:szCs w:val="21"/>
                    </w:rPr>
                    <w:t>65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3" w:type="dxa"/>
                  <w:vAlign w:val="center"/>
                </w:tcPr>
                <w:p>
                  <w:pPr>
                    <w:jc w:val="center"/>
                    <w:rPr>
                      <w:rFonts w:hint="eastAsia" w:ascii="Times New Roman" w:hAnsi="Times New Roman"/>
                      <w:szCs w:val="21"/>
                    </w:rPr>
                  </w:pPr>
                  <w:r>
                    <w:rPr>
                      <w:rFonts w:hint="eastAsia" w:ascii="Times New Roman" w:hAnsi="Times New Roman"/>
                      <w:szCs w:val="21"/>
                    </w:rPr>
                    <w:t>17</w:t>
                  </w:r>
                </w:p>
              </w:tc>
              <w:tc>
                <w:tcPr>
                  <w:tcW w:w="1447" w:type="dxa"/>
                  <w:vAlign w:val="center"/>
                </w:tcPr>
                <w:p>
                  <w:pPr>
                    <w:jc w:val="center"/>
                    <w:rPr>
                      <w:rFonts w:hint="eastAsia" w:ascii="宋体" w:hAnsi="宋体" w:cs="宋体"/>
                      <w:szCs w:val="21"/>
                    </w:rPr>
                  </w:pPr>
                  <w:r>
                    <w:rPr>
                      <w:rFonts w:hint="eastAsia" w:ascii="宋体" w:hAnsi="宋体" w:cs="宋体"/>
                      <w:szCs w:val="21"/>
                    </w:rPr>
                    <w:t>送带机</w:t>
                  </w:r>
                </w:p>
              </w:tc>
              <w:tc>
                <w:tcPr>
                  <w:tcW w:w="1042" w:type="dxa"/>
                  <w:vAlign w:val="center"/>
                </w:tcPr>
                <w:p>
                  <w:pPr>
                    <w:jc w:val="center"/>
                  </w:pPr>
                  <w:r>
                    <w:rPr>
                      <w:rFonts w:ascii="Times New Roman" w:hAnsi="Times New Roman"/>
                      <w:szCs w:val="21"/>
                    </w:rPr>
                    <w:t>1</w:t>
                  </w:r>
                </w:p>
              </w:tc>
              <w:tc>
                <w:tcPr>
                  <w:tcW w:w="1534" w:type="dxa"/>
                  <w:vAlign w:val="center"/>
                </w:tcPr>
                <w:p>
                  <w:pPr>
                    <w:jc w:val="center"/>
                    <w:rPr>
                      <w:rFonts w:ascii="Times New Roman" w:hAnsi="Times New Roman"/>
                      <w:szCs w:val="21"/>
                      <w:lang w:val="en-GB"/>
                    </w:rPr>
                  </w:pPr>
                  <w:r>
                    <w:rPr>
                      <w:rFonts w:ascii="Times New Roman" w:hAnsi="Times New Roman"/>
                      <w:color w:val="000000"/>
                      <w:szCs w:val="21"/>
                    </w:rPr>
                    <w:t>6</w:t>
                  </w:r>
                  <w:r>
                    <w:rPr>
                      <w:rFonts w:hint="eastAsia" w:ascii="Times New Roman" w:hAnsi="Times New Roman"/>
                      <w:color w:val="000000"/>
                      <w:szCs w:val="21"/>
                    </w:rPr>
                    <w:t>0</w:t>
                  </w:r>
                  <w:r>
                    <w:rPr>
                      <w:rFonts w:ascii="Times New Roman" w:hAnsi="Times New Roman"/>
                      <w:color w:val="000000"/>
                      <w:szCs w:val="21"/>
                    </w:rPr>
                    <w:t>~7</w:t>
                  </w:r>
                  <w:r>
                    <w:rPr>
                      <w:rFonts w:hint="eastAsia" w:ascii="Times New Roman" w:hAnsi="Times New Roman"/>
                      <w:color w:val="000000"/>
                      <w:szCs w:val="21"/>
                    </w:rPr>
                    <w:t>0</w:t>
                  </w:r>
                </w:p>
              </w:tc>
              <w:tc>
                <w:tcPr>
                  <w:tcW w:w="1679" w:type="dxa"/>
                  <w:vMerge w:val="continue"/>
                  <w:vAlign w:val="center"/>
                </w:tcPr>
                <w:p>
                  <w:pPr>
                    <w:jc w:val="center"/>
                    <w:rPr>
                      <w:rFonts w:ascii="Times New Roman" w:hAnsi="Times New Roman"/>
                      <w:szCs w:val="21"/>
                      <w:lang w:val="en-GB"/>
                    </w:rPr>
                  </w:pPr>
                </w:p>
              </w:tc>
              <w:tc>
                <w:tcPr>
                  <w:tcW w:w="1815" w:type="dxa"/>
                  <w:vAlign w:val="center"/>
                </w:tcPr>
                <w:p>
                  <w:pPr>
                    <w:jc w:val="center"/>
                    <w:rPr>
                      <w:rFonts w:hint="eastAsia" w:ascii="Times New Roman" w:hAnsi="Times New Roman"/>
                      <w:szCs w:val="21"/>
                    </w:rPr>
                  </w:pPr>
                  <w:r>
                    <w:rPr>
                      <w:rFonts w:hint="eastAsia" w:ascii="Times New Roman" w:hAnsi="Times New Roman"/>
                      <w:szCs w:val="21"/>
                    </w:rPr>
                    <w:t>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3" w:type="dxa"/>
                  <w:vAlign w:val="center"/>
                </w:tcPr>
                <w:p>
                  <w:pPr>
                    <w:jc w:val="center"/>
                    <w:rPr>
                      <w:rFonts w:hint="eastAsia" w:ascii="Times New Roman" w:hAnsi="Times New Roman"/>
                      <w:szCs w:val="21"/>
                    </w:rPr>
                  </w:pPr>
                  <w:r>
                    <w:rPr>
                      <w:rFonts w:hint="eastAsia" w:ascii="Times New Roman" w:hAnsi="Times New Roman"/>
                      <w:szCs w:val="21"/>
                    </w:rPr>
                    <w:t>18</w:t>
                  </w:r>
                </w:p>
              </w:tc>
              <w:tc>
                <w:tcPr>
                  <w:tcW w:w="1447" w:type="dxa"/>
                  <w:vAlign w:val="center"/>
                </w:tcPr>
                <w:p>
                  <w:pPr>
                    <w:jc w:val="center"/>
                    <w:rPr>
                      <w:rFonts w:hint="eastAsia" w:ascii="宋体" w:hAnsi="宋体" w:cs="宋体"/>
                      <w:szCs w:val="21"/>
                    </w:rPr>
                  </w:pPr>
                  <w:r>
                    <w:rPr>
                      <w:rFonts w:hint="eastAsia" w:ascii="宋体" w:hAnsi="宋体" w:cs="宋体"/>
                      <w:szCs w:val="21"/>
                    </w:rPr>
                    <w:t>缠绕笼</w:t>
                  </w:r>
                </w:p>
              </w:tc>
              <w:tc>
                <w:tcPr>
                  <w:tcW w:w="1042" w:type="dxa"/>
                  <w:vAlign w:val="center"/>
                </w:tcPr>
                <w:p>
                  <w:pPr>
                    <w:jc w:val="center"/>
                  </w:pPr>
                  <w:r>
                    <w:rPr>
                      <w:rFonts w:ascii="Times New Roman" w:hAnsi="Times New Roman"/>
                      <w:szCs w:val="21"/>
                    </w:rPr>
                    <w:t>1</w:t>
                  </w:r>
                </w:p>
              </w:tc>
              <w:tc>
                <w:tcPr>
                  <w:tcW w:w="1534" w:type="dxa"/>
                  <w:vAlign w:val="center"/>
                </w:tcPr>
                <w:p>
                  <w:pPr>
                    <w:jc w:val="center"/>
                    <w:rPr>
                      <w:rFonts w:hint="eastAsia" w:ascii="Times New Roman" w:hAnsi="Times New Roman"/>
                      <w:szCs w:val="21"/>
                    </w:rPr>
                  </w:pPr>
                  <w:r>
                    <w:rPr>
                      <w:rFonts w:hint="eastAsia" w:ascii="Times New Roman" w:hAnsi="Times New Roman"/>
                      <w:color w:val="000000"/>
                      <w:szCs w:val="21"/>
                    </w:rPr>
                    <w:t>70</w:t>
                  </w:r>
                  <w:r>
                    <w:rPr>
                      <w:rFonts w:ascii="Times New Roman" w:hAnsi="Times New Roman"/>
                      <w:color w:val="000000"/>
                      <w:szCs w:val="21"/>
                    </w:rPr>
                    <w:t>~</w:t>
                  </w:r>
                  <w:r>
                    <w:rPr>
                      <w:rFonts w:hint="eastAsia" w:ascii="Times New Roman" w:hAnsi="Times New Roman"/>
                      <w:color w:val="000000"/>
                      <w:szCs w:val="21"/>
                    </w:rPr>
                    <w:t>80</w:t>
                  </w:r>
                </w:p>
              </w:tc>
              <w:tc>
                <w:tcPr>
                  <w:tcW w:w="1679" w:type="dxa"/>
                  <w:vMerge w:val="continue"/>
                  <w:vAlign w:val="center"/>
                </w:tcPr>
                <w:p>
                  <w:pPr>
                    <w:jc w:val="center"/>
                    <w:rPr>
                      <w:rFonts w:ascii="Times New Roman" w:hAnsi="Times New Roman"/>
                      <w:szCs w:val="21"/>
                      <w:lang w:val="en-GB"/>
                    </w:rPr>
                  </w:pPr>
                </w:p>
              </w:tc>
              <w:tc>
                <w:tcPr>
                  <w:tcW w:w="1815" w:type="dxa"/>
                  <w:vAlign w:val="center"/>
                </w:tcPr>
                <w:p>
                  <w:pPr>
                    <w:jc w:val="center"/>
                    <w:rPr>
                      <w:rFonts w:hint="eastAsia" w:ascii="Times New Roman" w:hAnsi="Times New Roman"/>
                      <w:szCs w:val="21"/>
                    </w:rPr>
                  </w:pPr>
                  <w:r>
                    <w:rPr>
                      <w:rFonts w:hint="eastAsia" w:ascii="Times New Roman" w:hAnsi="Times New Roman"/>
                      <w:szCs w:val="21"/>
                    </w:rPr>
                    <w:t>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03" w:type="dxa"/>
                  <w:vAlign w:val="center"/>
                </w:tcPr>
                <w:p>
                  <w:pPr>
                    <w:jc w:val="center"/>
                    <w:rPr>
                      <w:rFonts w:hint="eastAsia" w:ascii="Times New Roman" w:hAnsi="Times New Roman"/>
                      <w:color w:val="000000"/>
                      <w:szCs w:val="21"/>
                    </w:rPr>
                  </w:pPr>
                  <w:r>
                    <w:rPr>
                      <w:rFonts w:hint="eastAsia" w:ascii="Times New Roman" w:hAnsi="Times New Roman"/>
                      <w:color w:val="000000"/>
                      <w:szCs w:val="21"/>
                    </w:rPr>
                    <w:t>19</w:t>
                  </w:r>
                </w:p>
              </w:tc>
              <w:tc>
                <w:tcPr>
                  <w:tcW w:w="1447" w:type="dxa"/>
                  <w:vAlign w:val="center"/>
                </w:tcPr>
                <w:p>
                  <w:pPr>
                    <w:jc w:val="center"/>
                    <w:rPr>
                      <w:rFonts w:hint="eastAsia" w:ascii="宋体" w:hAnsi="宋体" w:cs="宋体"/>
                      <w:color w:val="000000"/>
                      <w:szCs w:val="21"/>
                    </w:rPr>
                  </w:pPr>
                  <w:r>
                    <w:rPr>
                      <w:rFonts w:hint="eastAsia" w:ascii="宋体" w:hAnsi="宋体" w:cs="宋体"/>
                      <w:color w:val="000000"/>
                      <w:szCs w:val="21"/>
                    </w:rPr>
                    <w:t>管材输送带</w:t>
                  </w:r>
                </w:p>
              </w:tc>
              <w:tc>
                <w:tcPr>
                  <w:tcW w:w="1042" w:type="dxa"/>
                  <w:vAlign w:val="center"/>
                </w:tcPr>
                <w:p>
                  <w:pPr>
                    <w:jc w:val="center"/>
                    <w:rPr>
                      <w:color w:val="000000"/>
                    </w:rPr>
                  </w:pPr>
                  <w:r>
                    <w:rPr>
                      <w:rFonts w:ascii="Times New Roman" w:hAnsi="Times New Roman"/>
                      <w:color w:val="000000"/>
                      <w:szCs w:val="21"/>
                    </w:rPr>
                    <w:t>1</w:t>
                  </w:r>
                </w:p>
              </w:tc>
              <w:tc>
                <w:tcPr>
                  <w:tcW w:w="1534" w:type="dxa"/>
                  <w:vAlign w:val="center"/>
                </w:tcPr>
                <w:p>
                  <w:pPr>
                    <w:jc w:val="center"/>
                    <w:rPr>
                      <w:rFonts w:ascii="Times New Roman" w:hAnsi="Times New Roman"/>
                      <w:color w:val="000000"/>
                      <w:szCs w:val="21"/>
                      <w:lang w:val="en-GB"/>
                    </w:rPr>
                  </w:pPr>
                  <w:r>
                    <w:rPr>
                      <w:rFonts w:hint="eastAsia" w:ascii="Times New Roman" w:hAnsi="Times New Roman"/>
                      <w:color w:val="000000"/>
                      <w:szCs w:val="21"/>
                    </w:rPr>
                    <w:t>60</w:t>
                  </w:r>
                  <w:r>
                    <w:rPr>
                      <w:rFonts w:ascii="Times New Roman" w:hAnsi="Times New Roman"/>
                      <w:color w:val="000000"/>
                      <w:szCs w:val="21"/>
                    </w:rPr>
                    <w:t>~</w:t>
                  </w:r>
                  <w:r>
                    <w:rPr>
                      <w:rFonts w:hint="eastAsia" w:ascii="Times New Roman" w:hAnsi="Times New Roman"/>
                      <w:color w:val="000000"/>
                      <w:szCs w:val="21"/>
                    </w:rPr>
                    <w:t>70</w:t>
                  </w:r>
                </w:p>
              </w:tc>
              <w:tc>
                <w:tcPr>
                  <w:tcW w:w="1679" w:type="dxa"/>
                  <w:vMerge w:val="continue"/>
                  <w:vAlign w:val="center"/>
                </w:tcPr>
                <w:p>
                  <w:pPr>
                    <w:jc w:val="center"/>
                    <w:rPr>
                      <w:rFonts w:ascii="Times New Roman" w:hAnsi="Times New Roman"/>
                      <w:color w:val="000000"/>
                      <w:szCs w:val="21"/>
                      <w:lang w:val="en-GB"/>
                    </w:rPr>
                  </w:pPr>
                </w:p>
              </w:tc>
              <w:tc>
                <w:tcPr>
                  <w:tcW w:w="1815" w:type="dxa"/>
                  <w:vAlign w:val="center"/>
                </w:tcPr>
                <w:p>
                  <w:pPr>
                    <w:jc w:val="center"/>
                    <w:rPr>
                      <w:rFonts w:hint="eastAsia" w:ascii="Times New Roman" w:hAnsi="Times New Roman"/>
                      <w:color w:val="000000"/>
                      <w:szCs w:val="21"/>
                    </w:rPr>
                  </w:pPr>
                  <w:r>
                    <w:rPr>
                      <w:rFonts w:hint="eastAsia" w:ascii="Times New Roman" w:hAnsi="Times New Roman"/>
                      <w:color w:val="000000"/>
                      <w:szCs w:val="21"/>
                    </w:rPr>
                    <w:t>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3" w:type="dxa"/>
                  <w:vAlign w:val="center"/>
                </w:tcPr>
                <w:p>
                  <w:pPr>
                    <w:jc w:val="center"/>
                    <w:rPr>
                      <w:rFonts w:ascii="Times New Roman" w:hAnsi="Times New Roman"/>
                      <w:color w:val="000000"/>
                      <w:szCs w:val="21"/>
                    </w:rPr>
                  </w:pPr>
                  <w:r>
                    <w:rPr>
                      <w:rFonts w:hint="eastAsia" w:ascii="Times New Roman" w:hAnsi="Times New Roman"/>
                      <w:color w:val="000000"/>
                      <w:szCs w:val="21"/>
                    </w:rPr>
                    <w:t>20</w:t>
                  </w:r>
                </w:p>
              </w:tc>
              <w:tc>
                <w:tcPr>
                  <w:tcW w:w="1447" w:type="dxa"/>
                  <w:vAlign w:val="center"/>
                </w:tcPr>
                <w:p>
                  <w:pPr>
                    <w:jc w:val="center"/>
                    <w:rPr>
                      <w:rFonts w:ascii="宋体" w:hAnsi="宋体" w:cs="宋体"/>
                      <w:color w:val="000000"/>
                      <w:szCs w:val="21"/>
                    </w:rPr>
                  </w:pPr>
                  <w:r>
                    <w:rPr>
                      <w:rFonts w:hint="eastAsia" w:ascii="宋体" w:hAnsi="宋体" w:cs="宋体"/>
                      <w:color w:val="000000"/>
                      <w:szCs w:val="21"/>
                    </w:rPr>
                    <w:t>塑料化粪池吹塑设备</w:t>
                  </w:r>
                </w:p>
              </w:tc>
              <w:tc>
                <w:tcPr>
                  <w:tcW w:w="1042" w:type="dxa"/>
                  <w:vAlign w:val="center"/>
                </w:tcPr>
                <w:p>
                  <w:pPr>
                    <w:jc w:val="center"/>
                    <w:rPr>
                      <w:rFonts w:hint="eastAsia" w:ascii="Times New Roman" w:hAnsi="Times New Roman"/>
                      <w:color w:val="000000"/>
                      <w:szCs w:val="21"/>
                    </w:rPr>
                  </w:pPr>
                  <w:r>
                    <w:rPr>
                      <w:rFonts w:hint="eastAsia" w:ascii="Times New Roman" w:hAnsi="Times New Roman"/>
                      <w:color w:val="000000"/>
                      <w:szCs w:val="21"/>
                    </w:rPr>
                    <w:t>1</w:t>
                  </w:r>
                </w:p>
              </w:tc>
              <w:tc>
                <w:tcPr>
                  <w:tcW w:w="1534" w:type="dxa"/>
                  <w:vAlign w:val="center"/>
                </w:tcPr>
                <w:p>
                  <w:pPr>
                    <w:jc w:val="center"/>
                    <w:rPr>
                      <w:rFonts w:hint="eastAsia" w:ascii="Times New Roman" w:hAnsi="Times New Roman"/>
                      <w:color w:val="000000"/>
                      <w:szCs w:val="21"/>
                    </w:rPr>
                  </w:pPr>
                  <w:r>
                    <w:rPr>
                      <w:rFonts w:hint="eastAsia" w:ascii="Times New Roman" w:hAnsi="Times New Roman"/>
                      <w:color w:val="000000"/>
                      <w:szCs w:val="21"/>
                    </w:rPr>
                    <w:t>60</w:t>
                  </w:r>
                  <w:r>
                    <w:rPr>
                      <w:rFonts w:ascii="Times New Roman" w:hAnsi="Times New Roman"/>
                      <w:color w:val="000000"/>
                      <w:szCs w:val="21"/>
                    </w:rPr>
                    <w:t>~</w:t>
                  </w:r>
                  <w:r>
                    <w:rPr>
                      <w:rFonts w:hint="eastAsia" w:ascii="Times New Roman" w:hAnsi="Times New Roman"/>
                      <w:color w:val="000000"/>
                      <w:szCs w:val="21"/>
                    </w:rPr>
                    <w:t>70</w:t>
                  </w:r>
                </w:p>
              </w:tc>
              <w:tc>
                <w:tcPr>
                  <w:tcW w:w="1679" w:type="dxa"/>
                  <w:vAlign w:val="center"/>
                </w:tcPr>
                <w:p>
                  <w:pPr>
                    <w:jc w:val="center"/>
                    <w:rPr>
                      <w:rFonts w:ascii="Times New Roman" w:hAnsi="Times New Roman"/>
                      <w:color w:val="000000"/>
                      <w:szCs w:val="21"/>
                      <w:lang w:val="en-GB"/>
                    </w:rPr>
                  </w:pPr>
                </w:p>
              </w:tc>
              <w:tc>
                <w:tcPr>
                  <w:tcW w:w="1815" w:type="dxa"/>
                  <w:vAlign w:val="center"/>
                </w:tcPr>
                <w:p>
                  <w:pPr>
                    <w:jc w:val="center"/>
                    <w:rPr>
                      <w:rFonts w:ascii="Times New Roman" w:hAnsi="Times New Roman"/>
                      <w:color w:val="000000"/>
                      <w:szCs w:val="21"/>
                    </w:rPr>
                  </w:pPr>
                  <w:r>
                    <w:rPr>
                      <w:rFonts w:hint="eastAsia" w:ascii="Times New Roman" w:hAnsi="Times New Roman"/>
                      <w:color w:val="000000"/>
                      <w:szCs w:val="21"/>
                    </w:rPr>
                    <w:t>60</w:t>
                  </w:r>
                </w:p>
              </w:tc>
            </w:tr>
          </w:tbl>
          <w:p>
            <w:pPr>
              <w:rPr>
                <w:rFonts w:hint="eastAsia" w:ascii="宋体" w:hAnsi="宋体" w:cs="宋体"/>
                <w:sz w:val="24"/>
              </w:rPr>
            </w:pPr>
            <w:r>
              <w:rPr>
                <w:rFonts w:hint="eastAsia" w:ascii="宋体" w:hAnsi="宋体" w:cs="宋体"/>
                <w:b/>
                <w:sz w:val="24"/>
                <w:szCs w:val="24"/>
              </w:rPr>
              <w:t xml:space="preserve">    </w:t>
            </w:r>
            <w:r>
              <w:rPr>
                <w:rFonts w:hint="eastAsia" w:ascii="宋体" w:hAnsi="宋体" w:cs="宋体"/>
                <w:sz w:val="24"/>
              </w:rPr>
              <w:t>项目拟采用将设备安置于车间内，通过遮挡衰减，距离衰减来降低噪声对周围环境的影响。</w:t>
            </w:r>
          </w:p>
          <w:p>
            <w:pPr>
              <w:spacing w:line="360" w:lineRule="auto"/>
              <w:rPr>
                <w:rFonts w:hint="eastAsia" w:ascii="宋体" w:hAnsi="宋体" w:cs="宋体"/>
                <w:b/>
                <w:color w:val="000000"/>
                <w:sz w:val="24"/>
                <w:szCs w:val="24"/>
              </w:rPr>
            </w:pPr>
            <w:r>
              <w:rPr>
                <w:rFonts w:hint="eastAsia" w:ascii="宋体" w:hAnsi="宋体" w:cs="宋体"/>
                <w:b/>
                <w:color w:val="000000"/>
                <w:sz w:val="24"/>
                <w:szCs w:val="24"/>
              </w:rPr>
              <w:t xml:space="preserve">    2）噪声叠加结果</w:t>
            </w:r>
          </w:p>
          <w:p>
            <w:pPr>
              <w:spacing w:line="360" w:lineRule="auto"/>
              <w:rPr>
                <w:rFonts w:hint="eastAsia" w:ascii="宋体" w:hAnsi="宋体" w:cs="宋体"/>
                <w:b/>
                <w:color w:val="000000"/>
                <w:sz w:val="24"/>
                <w:szCs w:val="24"/>
              </w:rPr>
            </w:pPr>
            <w:r>
              <w:rPr>
                <w:rFonts w:hint="eastAsia" w:ascii="宋体" w:hAnsi="宋体" w:cs="宋体"/>
                <w:b/>
                <w:color w:val="000000"/>
                <w:sz w:val="24"/>
                <w:szCs w:val="24"/>
              </w:rPr>
              <w:t xml:space="preserve">    </w:t>
            </w:r>
            <w:r>
              <w:rPr>
                <w:rFonts w:hint="eastAsia" w:ascii="宋体" w:hAnsi="宋体" w:cs="宋体"/>
                <w:bCs/>
                <w:color w:val="000000"/>
                <w:sz w:val="24"/>
                <w:szCs w:val="24"/>
              </w:rPr>
              <w:t>项目设备分散在厂房内，无法单独进行单独预测，所以通过叠加公式算出项目中心点位置的的叠加声级。再通过噪声衰减模式进行计算。</w:t>
            </w:r>
          </w:p>
          <w:p>
            <w:pPr>
              <w:spacing w:line="360" w:lineRule="auto"/>
              <w:rPr>
                <w:color w:val="000000"/>
                <w:sz w:val="24"/>
                <w:szCs w:val="24"/>
              </w:rPr>
            </w:pPr>
            <w:r>
              <w:rPr>
                <w:rFonts w:hint="eastAsia"/>
                <w:color w:val="000000"/>
                <w:sz w:val="24"/>
                <w:szCs w:val="24"/>
              </w:rPr>
              <w:t xml:space="preserve">    </w:t>
            </w:r>
            <w:r>
              <w:rPr>
                <w:color w:val="000000"/>
                <w:sz w:val="24"/>
                <w:szCs w:val="24"/>
              </w:rPr>
              <w:t>叠加公式：</w:t>
            </w:r>
          </w:p>
          <w:p>
            <w:pPr>
              <w:spacing w:line="360" w:lineRule="auto"/>
              <w:ind w:firstLine="1400" w:firstLineChars="500"/>
              <w:rPr>
                <w:color w:val="000000"/>
                <w:sz w:val="28"/>
                <w:szCs w:val="28"/>
              </w:rPr>
            </w:pPr>
            <w:r>
              <w:rPr>
                <w:rFonts w:ascii="Times New Roman" w:hAnsi="Times New Roman"/>
                <w:color w:val="000000"/>
                <w:sz w:val="28"/>
                <w:szCs w:val="28"/>
              </w:rPr>
              <w:t>L</w:t>
            </w:r>
            <w:r>
              <w:rPr>
                <w:rFonts w:ascii="Times New Roman" w:hAnsi="Times New Roman"/>
                <w:color w:val="000000"/>
                <w:sz w:val="28"/>
                <w:szCs w:val="28"/>
                <w:vertAlign w:val="subscript"/>
              </w:rPr>
              <w:t>A</w:t>
            </w:r>
            <w:r>
              <w:rPr>
                <w:rFonts w:ascii="Times New Roman" w:hAnsi="Times New Roman"/>
                <w:color w:val="000000"/>
                <w:sz w:val="28"/>
                <w:szCs w:val="28"/>
              </w:rPr>
              <w:t>=</w:t>
            </w:r>
            <w:r>
              <w:rPr>
                <w:rFonts w:ascii="Times New Roman" w:hAnsi="Times New Roman"/>
                <w:color w:val="000000"/>
                <w:position w:val="-28"/>
                <w:sz w:val="28"/>
                <w:szCs w:val="28"/>
              </w:rPr>
              <w:object>
                <v:shape id="_x0000_i1027" o:spt="75" type="#_x0000_t75" style="height:33.6pt;width:80.4pt;" o:ole="t" filled="f" o:preferrelative="t" stroked="f" coordsize="21600,21600">
                  <v:path/>
                  <v:fill on="f" focussize="0,0"/>
                  <v:stroke on="f" joinstyle="miter"/>
                  <v:imagedata r:id="rId16" o:title=""/>
                  <o:lock v:ext="edit" aspectratio="t"/>
                  <w10:wrap type="none"/>
                  <w10:anchorlock/>
                </v:shape>
                <o:OLEObject Type="Embed" ProgID="Equation.3" ShapeID="_x0000_i1027" DrawAspect="Content" ObjectID="_1468075727" r:id="rId15">
                  <o:LockedField>false</o:LockedField>
                </o:OLEObject>
              </w:object>
            </w:r>
          </w:p>
          <w:p>
            <w:pPr>
              <w:spacing w:line="360" w:lineRule="auto"/>
              <w:ind w:firstLine="480" w:firstLineChars="200"/>
              <w:rPr>
                <w:color w:val="000000"/>
                <w:sz w:val="24"/>
                <w:szCs w:val="24"/>
              </w:rPr>
            </w:pPr>
            <w:r>
              <w:rPr>
                <w:color w:val="000000"/>
                <w:sz w:val="24"/>
                <w:szCs w:val="24"/>
              </w:rPr>
              <w:t>式中：</w:t>
            </w:r>
            <w:r>
              <w:rPr>
                <w:rFonts w:hint="eastAsia"/>
                <w:color w:val="000000"/>
                <w:sz w:val="24"/>
                <w:szCs w:val="24"/>
              </w:rPr>
              <w:t xml:space="preserve">  </w:t>
            </w:r>
            <w:r>
              <w:rPr>
                <w:color w:val="000000"/>
                <w:sz w:val="24"/>
                <w:szCs w:val="24"/>
              </w:rPr>
              <w:t>Li——第i个声源在预测点的声级，dB（A）；</w:t>
            </w:r>
          </w:p>
          <w:p>
            <w:pPr>
              <w:spacing w:line="360" w:lineRule="auto"/>
              <w:ind w:firstLine="480" w:firstLineChars="200"/>
              <w:rPr>
                <w:color w:val="000000"/>
                <w:sz w:val="24"/>
                <w:szCs w:val="24"/>
              </w:rPr>
            </w:pPr>
            <w:r>
              <w:rPr>
                <w:color w:val="000000"/>
                <w:sz w:val="24"/>
                <w:szCs w:val="24"/>
              </w:rPr>
              <w:t xml:space="preserve">      </w:t>
            </w:r>
            <w:r>
              <w:rPr>
                <w:rFonts w:hint="eastAsia"/>
                <w:color w:val="000000"/>
                <w:sz w:val="24"/>
                <w:szCs w:val="24"/>
              </w:rPr>
              <w:t xml:space="preserve">  </w:t>
            </w:r>
            <w:r>
              <w:rPr>
                <w:color w:val="000000"/>
                <w:sz w:val="24"/>
                <w:szCs w:val="24"/>
              </w:rPr>
              <w:t>L</w:t>
            </w:r>
            <w:r>
              <w:rPr>
                <w:color w:val="000000"/>
                <w:sz w:val="24"/>
                <w:szCs w:val="24"/>
                <w:vertAlign w:val="subscript"/>
              </w:rPr>
              <w:t>A</w:t>
            </w:r>
            <w:r>
              <w:rPr>
                <w:color w:val="000000"/>
                <w:sz w:val="24"/>
                <w:szCs w:val="24"/>
              </w:rPr>
              <w:t>——某预测点噪声总叠加值；</w:t>
            </w:r>
          </w:p>
          <w:p>
            <w:pPr>
              <w:spacing w:line="360" w:lineRule="auto"/>
              <w:rPr>
                <w:rFonts w:hint="eastAsia"/>
                <w:color w:val="000000"/>
                <w:sz w:val="24"/>
                <w:szCs w:val="24"/>
              </w:rPr>
            </w:pPr>
            <w:r>
              <w:rPr>
                <w:rFonts w:hint="eastAsia"/>
                <w:color w:val="000000"/>
                <w:sz w:val="24"/>
                <w:szCs w:val="24"/>
              </w:rPr>
              <w:t xml:space="preserve">            </w:t>
            </w:r>
            <w:r>
              <w:rPr>
                <w:color w:val="000000"/>
                <w:sz w:val="24"/>
                <w:szCs w:val="24"/>
              </w:rPr>
              <w:t>n——声源个数</w:t>
            </w:r>
          </w:p>
          <w:p>
            <w:pPr>
              <w:spacing w:line="360" w:lineRule="auto"/>
              <w:ind w:firstLine="472" w:firstLineChars="196"/>
              <w:rPr>
                <w:rFonts w:hint="eastAsia" w:ascii="宋体" w:hAnsi="宋体" w:cs="宋体"/>
                <w:b/>
                <w:color w:val="000000"/>
                <w:sz w:val="24"/>
                <w:szCs w:val="24"/>
              </w:rPr>
            </w:pPr>
            <w:r>
              <w:rPr>
                <w:rFonts w:hint="eastAsia" w:ascii="宋体" w:hAnsi="宋体" w:cs="宋体"/>
                <w:b/>
                <w:color w:val="000000"/>
                <w:sz w:val="24"/>
                <w:szCs w:val="24"/>
              </w:rPr>
              <w:t>3）噪声衰减预测模式</w:t>
            </w:r>
          </w:p>
          <w:p>
            <w:pPr>
              <w:spacing w:line="360" w:lineRule="auto"/>
              <w:ind w:firstLine="480" w:firstLineChars="200"/>
              <w:rPr>
                <w:rFonts w:hint="eastAsia" w:ascii="宋体" w:hAnsi="宋体" w:cs="宋体"/>
                <w:color w:val="000000"/>
                <w:sz w:val="24"/>
                <w:szCs w:val="24"/>
              </w:rPr>
            </w:pPr>
            <w:r>
              <w:rPr>
                <w:rFonts w:hint="eastAsia" w:ascii="宋体" w:hAnsi="宋体" w:cs="宋体"/>
                <w:color w:val="000000"/>
                <w:sz w:val="24"/>
                <w:szCs w:val="24"/>
              </w:rPr>
              <w:t>噪声从声源传播到受声点，会因传播距离、空气吸收、阻挡物的反射与屏障等因素的影响而产生衰减。</w:t>
            </w:r>
            <w:r>
              <w:rPr>
                <w:rFonts w:ascii="Times New Roman" w:hAnsi="Times New Roman"/>
                <w:color w:val="000000"/>
                <w:sz w:val="24"/>
                <w:szCs w:val="24"/>
              </w:rPr>
              <w:t>用A声</w:t>
            </w:r>
            <w:r>
              <w:rPr>
                <w:rFonts w:hint="eastAsia" w:ascii="宋体" w:hAnsi="宋体" w:cs="宋体"/>
                <w:color w:val="000000"/>
                <w:sz w:val="24"/>
                <w:szCs w:val="24"/>
              </w:rPr>
              <w:t>级进行预测时，其预测模式如下：</w:t>
            </w:r>
          </w:p>
          <w:p>
            <w:pPr>
              <w:spacing w:line="360" w:lineRule="auto"/>
              <w:ind w:firstLine="1540" w:firstLineChars="550"/>
              <w:rPr>
                <w:color w:val="000000"/>
                <w:sz w:val="28"/>
                <w:szCs w:val="28"/>
              </w:rPr>
            </w:pPr>
            <w:r>
              <w:rPr>
                <w:rFonts w:ascii="Times New Roman" w:hAnsi="Times New Roman"/>
                <w:color w:val="000000"/>
                <w:sz w:val="28"/>
                <w:szCs w:val="28"/>
              </w:rPr>
              <w:t>L</w:t>
            </w:r>
            <w:r>
              <w:rPr>
                <w:rFonts w:ascii="Times New Roman" w:hAnsi="Times New Roman"/>
                <w:color w:val="000000"/>
                <w:sz w:val="28"/>
                <w:szCs w:val="28"/>
                <w:vertAlign w:val="subscript"/>
              </w:rPr>
              <w:t>A</w:t>
            </w:r>
            <w:r>
              <w:rPr>
                <w:rFonts w:ascii="Times New Roman" w:hAnsi="Times New Roman"/>
                <w:color w:val="000000"/>
                <w:sz w:val="28"/>
                <w:szCs w:val="28"/>
              </w:rPr>
              <w:t>（r）＝L</w:t>
            </w:r>
            <w:r>
              <w:rPr>
                <w:rFonts w:ascii="Times New Roman" w:hAnsi="Times New Roman"/>
                <w:color w:val="000000"/>
                <w:sz w:val="28"/>
                <w:szCs w:val="28"/>
                <w:vertAlign w:val="subscript"/>
              </w:rPr>
              <w:t>Aref</w:t>
            </w:r>
            <w:r>
              <w:rPr>
                <w:rFonts w:ascii="Times New Roman" w:hAnsi="Times New Roman"/>
                <w:color w:val="000000"/>
                <w:sz w:val="28"/>
                <w:szCs w:val="28"/>
              </w:rPr>
              <w:t>（r</w:t>
            </w:r>
            <w:r>
              <w:rPr>
                <w:rFonts w:ascii="Times New Roman" w:hAnsi="Times New Roman"/>
                <w:color w:val="000000"/>
                <w:sz w:val="28"/>
                <w:szCs w:val="28"/>
                <w:vertAlign w:val="subscript"/>
              </w:rPr>
              <w:t>o</w:t>
            </w:r>
            <w:r>
              <w:rPr>
                <w:rFonts w:ascii="Times New Roman" w:hAnsi="Times New Roman"/>
                <w:color w:val="000000"/>
                <w:sz w:val="28"/>
                <w:szCs w:val="28"/>
              </w:rPr>
              <w:t>）－(A</w:t>
            </w:r>
            <w:r>
              <w:rPr>
                <w:rFonts w:ascii="Times New Roman" w:hAnsi="Times New Roman"/>
                <w:color w:val="000000"/>
                <w:sz w:val="28"/>
                <w:szCs w:val="28"/>
                <w:vertAlign w:val="subscript"/>
              </w:rPr>
              <w:t>div</w:t>
            </w:r>
            <w:r>
              <w:rPr>
                <w:rFonts w:ascii="Times New Roman" w:hAnsi="Times New Roman"/>
                <w:color w:val="000000"/>
                <w:sz w:val="28"/>
                <w:szCs w:val="28"/>
              </w:rPr>
              <w:t>+A</w:t>
            </w:r>
            <w:r>
              <w:rPr>
                <w:rFonts w:ascii="Times New Roman" w:hAnsi="Times New Roman"/>
                <w:color w:val="000000"/>
                <w:sz w:val="28"/>
                <w:szCs w:val="28"/>
                <w:vertAlign w:val="subscript"/>
              </w:rPr>
              <w:t>bar</w:t>
            </w:r>
            <w:r>
              <w:rPr>
                <w:rFonts w:ascii="Times New Roman" w:hAnsi="Times New Roman"/>
                <w:color w:val="000000"/>
                <w:sz w:val="28"/>
                <w:szCs w:val="28"/>
              </w:rPr>
              <w:t>+A</w:t>
            </w:r>
            <w:r>
              <w:rPr>
                <w:rFonts w:ascii="Times New Roman" w:hAnsi="Times New Roman"/>
                <w:color w:val="000000"/>
                <w:sz w:val="28"/>
                <w:szCs w:val="28"/>
                <w:vertAlign w:val="subscript"/>
              </w:rPr>
              <w:t>atm</w:t>
            </w:r>
            <w:r>
              <w:rPr>
                <w:rFonts w:ascii="Times New Roman" w:hAnsi="Times New Roman"/>
                <w:color w:val="000000"/>
                <w:sz w:val="28"/>
                <w:szCs w:val="28"/>
              </w:rPr>
              <w:t>+A</w:t>
            </w:r>
            <w:r>
              <w:rPr>
                <w:rFonts w:ascii="Times New Roman" w:hAnsi="Times New Roman"/>
                <w:color w:val="000000"/>
                <w:sz w:val="28"/>
                <w:szCs w:val="28"/>
                <w:vertAlign w:val="subscript"/>
              </w:rPr>
              <w:t>exc</w:t>
            </w:r>
            <w:r>
              <w:rPr>
                <w:rFonts w:ascii="Times New Roman" w:hAnsi="Times New Roman"/>
                <w:color w:val="000000"/>
                <w:sz w:val="28"/>
                <w:szCs w:val="28"/>
              </w:rPr>
              <w:t>)</w:t>
            </w:r>
          </w:p>
          <w:p>
            <w:pPr>
              <w:spacing w:line="360" w:lineRule="auto"/>
              <w:ind w:firstLine="560" w:firstLineChars="200"/>
              <w:rPr>
                <w:rFonts w:ascii="Times New Roman" w:hAnsi="Times New Roman"/>
                <w:color w:val="000000"/>
                <w:sz w:val="24"/>
                <w:szCs w:val="24"/>
              </w:rPr>
            </w:pPr>
            <w:r>
              <w:rPr>
                <w:color w:val="000000"/>
                <w:sz w:val="28"/>
                <w:szCs w:val="28"/>
              </w:rPr>
              <w:t>式中：</w:t>
            </w:r>
            <w:r>
              <w:rPr>
                <w:rFonts w:hint="eastAsia"/>
                <w:color w:val="000000"/>
                <w:sz w:val="28"/>
                <w:szCs w:val="28"/>
              </w:rPr>
              <w:t xml:space="preserve"> </w:t>
            </w:r>
            <w:r>
              <w:rPr>
                <w:rFonts w:ascii="Times New Roman" w:hAnsi="Times New Roman"/>
                <w:color w:val="000000"/>
                <w:sz w:val="24"/>
                <w:szCs w:val="24"/>
              </w:rPr>
              <w:t>L</w:t>
            </w:r>
            <w:r>
              <w:rPr>
                <w:rFonts w:ascii="Times New Roman" w:hAnsi="Times New Roman"/>
                <w:color w:val="000000"/>
                <w:sz w:val="24"/>
                <w:szCs w:val="24"/>
                <w:vertAlign w:val="subscript"/>
              </w:rPr>
              <w:t>A</w:t>
            </w:r>
            <w:r>
              <w:rPr>
                <w:rFonts w:ascii="Times New Roman" w:hAnsi="Times New Roman"/>
                <w:color w:val="000000"/>
                <w:sz w:val="24"/>
                <w:szCs w:val="24"/>
              </w:rPr>
              <w:t>（r）——距声源r处的A声级，dB；</w:t>
            </w:r>
          </w:p>
          <w:p>
            <w:pPr>
              <w:spacing w:line="360" w:lineRule="auto"/>
              <w:ind w:firstLine="1200" w:firstLineChars="500"/>
              <w:rPr>
                <w:rFonts w:ascii="Times New Roman" w:hAnsi="Times New Roman"/>
                <w:color w:val="000000"/>
                <w:sz w:val="24"/>
                <w:szCs w:val="24"/>
              </w:rPr>
            </w:pPr>
            <w:r>
              <w:rPr>
                <w:rFonts w:hint="eastAsia" w:ascii="Times New Roman" w:hAnsi="Times New Roman"/>
                <w:color w:val="000000"/>
                <w:sz w:val="24"/>
                <w:szCs w:val="24"/>
              </w:rPr>
              <w:t xml:space="preserve">   </w:t>
            </w:r>
            <w:r>
              <w:rPr>
                <w:rFonts w:ascii="Times New Roman" w:hAnsi="Times New Roman"/>
                <w:color w:val="000000"/>
                <w:sz w:val="24"/>
                <w:szCs w:val="24"/>
              </w:rPr>
              <w:t>L</w:t>
            </w:r>
            <w:r>
              <w:rPr>
                <w:rFonts w:ascii="Times New Roman" w:hAnsi="Times New Roman"/>
                <w:color w:val="000000"/>
                <w:sz w:val="24"/>
                <w:szCs w:val="24"/>
                <w:vertAlign w:val="subscript"/>
              </w:rPr>
              <w:t>Aref</w:t>
            </w:r>
            <w:r>
              <w:rPr>
                <w:rFonts w:ascii="Times New Roman" w:hAnsi="Times New Roman"/>
                <w:color w:val="000000"/>
                <w:sz w:val="24"/>
                <w:szCs w:val="24"/>
              </w:rPr>
              <w:t>（r</w:t>
            </w:r>
            <w:r>
              <w:rPr>
                <w:rFonts w:ascii="Times New Roman" w:hAnsi="Times New Roman"/>
                <w:color w:val="000000"/>
                <w:sz w:val="24"/>
                <w:szCs w:val="24"/>
                <w:vertAlign w:val="subscript"/>
              </w:rPr>
              <w:t>o</w:t>
            </w:r>
            <w:r>
              <w:rPr>
                <w:rFonts w:ascii="Times New Roman" w:hAnsi="Times New Roman"/>
                <w:color w:val="000000"/>
                <w:sz w:val="24"/>
                <w:szCs w:val="24"/>
              </w:rPr>
              <w:t>）——参考位置r</w:t>
            </w:r>
            <w:r>
              <w:rPr>
                <w:rFonts w:ascii="Times New Roman" w:hAnsi="Times New Roman"/>
                <w:color w:val="000000"/>
                <w:sz w:val="24"/>
                <w:szCs w:val="24"/>
                <w:vertAlign w:val="subscript"/>
              </w:rPr>
              <w:t>o</w:t>
            </w:r>
            <w:r>
              <w:rPr>
                <w:rFonts w:ascii="Times New Roman" w:hAnsi="Times New Roman"/>
                <w:color w:val="000000"/>
                <w:sz w:val="24"/>
                <w:szCs w:val="24"/>
              </w:rPr>
              <w:t>处的A声级，dB；</w:t>
            </w:r>
          </w:p>
          <w:p>
            <w:pPr>
              <w:spacing w:line="360" w:lineRule="auto"/>
              <w:ind w:left="1401" w:leftChars="667"/>
              <w:rPr>
                <w:rFonts w:ascii="Times New Roman" w:hAnsi="Times New Roman"/>
                <w:color w:val="000000"/>
                <w:sz w:val="24"/>
                <w:szCs w:val="24"/>
              </w:rPr>
            </w:pPr>
            <w:r>
              <w:rPr>
                <w:rFonts w:hint="eastAsia" w:ascii="Times New Roman" w:hAnsi="Times New Roman"/>
                <w:color w:val="000000"/>
                <w:sz w:val="24"/>
                <w:szCs w:val="24"/>
              </w:rPr>
              <w:t xml:space="preserve"> </w:t>
            </w:r>
            <w:r>
              <w:rPr>
                <w:rFonts w:ascii="Times New Roman" w:hAnsi="Times New Roman"/>
                <w:color w:val="000000"/>
                <w:sz w:val="24"/>
                <w:szCs w:val="24"/>
              </w:rPr>
              <w:t>A</w:t>
            </w:r>
            <w:r>
              <w:rPr>
                <w:rFonts w:ascii="Times New Roman" w:hAnsi="Times New Roman"/>
                <w:color w:val="000000"/>
                <w:sz w:val="24"/>
                <w:szCs w:val="24"/>
                <w:vertAlign w:val="subscript"/>
              </w:rPr>
              <w:t>div</w:t>
            </w:r>
            <w:r>
              <w:rPr>
                <w:rFonts w:ascii="Times New Roman" w:hAnsi="Times New Roman"/>
                <w:color w:val="000000"/>
                <w:sz w:val="24"/>
                <w:szCs w:val="24"/>
              </w:rPr>
              <w:t>——声波几何发散引起的A声级衰减量dB，</w:t>
            </w:r>
          </w:p>
          <w:p>
            <w:pPr>
              <w:spacing w:line="360" w:lineRule="auto"/>
              <w:rPr>
                <w:rFonts w:ascii="Times New Roman" w:hAnsi="Times New Roman"/>
                <w:color w:val="000000"/>
                <w:sz w:val="24"/>
                <w:szCs w:val="24"/>
              </w:rPr>
            </w:pPr>
            <w:r>
              <w:rPr>
                <w:rFonts w:hint="eastAsia" w:ascii="Times New Roman" w:hAnsi="Times New Roman"/>
                <w:color w:val="000000"/>
                <w:sz w:val="24"/>
                <w:szCs w:val="24"/>
              </w:rPr>
              <w:t xml:space="preserve">             </w:t>
            </w:r>
            <w:r>
              <w:rPr>
                <w:rFonts w:ascii="Times New Roman" w:hAnsi="Times New Roman"/>
                <w:color w:val="000000"/>
                <w:sz w:val="24"/>
                <w:szCs w:val="24"/>
              </w:rPr>
              <w:t>A</w:t>
            </w:r>
            <w:r>
              <w:rPr>
                <w:rFonts w:ascii="Times New Roman" w:hAnsi="Times New Roman"/>
                <w:color w:val="000000"/>
                <w:sz w:val="24"/>
                <w:szCs w:val="24"/>
                <w:vertAlign w:val="subscript"/>
              </w:rPr>
              <w:t>div</w:t>
            </w:r>
            <w:r>
              <w:rPr>
                <w:rFonts w:ascii="Times New Roman" w:hAnsi="Times New Roman"/>
                <w:color w:val="000000"/>
                <w:sz w:val="24"/>
                <w:szCs w:val="24"/>
              </w:rPr>
              <w:t>＝20lg（r/r</w:t>
            </w:r>
            <w:r>
              <w:rPr>
                <w:rFonts w:ascii="Times New Roman" w:hAnsi="Times New Roman"/>
                <w:color w:val="000000"/>
                <w:sz w:val="24"/>
                <w:szCs w:val="24"/>
                <w:vertAlign w:val="subscript"/>
              </w:rPr>
              <w:t>o</w:t>
            </w:r>
            <w:r>
              <w:rPr>
                <w:rFonts w:ascii="Times New Roman" w:hAnsi="Times New Roman"/>
                <w:color w:val="000000"/>
                <w:sz w:val="24"/>
                <w:szCs w:val="24"/>
              </w:rPr>
              <w:t>）</w:t>
            </w:r>
          </w:p>
          <w:p>
            <w:pPr>
              <w:spacing w:line="360" w:lineRule="auto"/>
              <w:jc w:val="center"/>
              <w:rPr>
                <w:rFonts w:ascii="Times New Roman" w:hAnsi="Times New Roman"/>
                <w:color w:val="000000"/>
                <w:sz w:val="24"/>
                <w:szCs w:val="24"/>
              </w:rPr>
            </w:pPr>
            <w:r>
              <w:rPr>
                <w:rFonts w:hint="eastAsia" w:ascii="Times New Roman" w:hAnsi="Times New Roman"/>
                <w:color w:val="000000"/>
                <w:sz w:val="24"/>
                <w:szCs w:val="24"/>
              </w:rPr>
              <w:t xml:space="preserve">     </w:t>
            </w:r>
            <w:r>
              <w:rPr>
                <w:rFonts w:ascii="Times New Roman" w:hAnsi="Times New Roman"/>
                <w:color w:val="000000"/>
                <w:sz w:val="24"/>
                <w:szCs w:val="24"/>
              </w:rPr>
              <w:t>A</w:t>
            </w:r>
            <w:r>
              <w:rPr>
                <w:rFonts w:ascii="Times New Roman" w:hAnsi="Times New Roman"/>
                <w:color w:val="000000"/>
                <w:sz w:val="24"/>
                <w:szCs w:val="24"/>
                <w:vertAlign w:val="subscript"/>
              </w:rPr>
              <w:t>bar</w:t>
            </w:r>
            <w:r>
              <w:rPr>
                <w:rFonts w:ascii="Times New Roman" w:hAnsi="Times New Roman"/>
                <w:color w:val="000000"/>
                <w:sz w:val="24"/>
                <w:szCs w:val="24"/>
              </w:rPr>
              <w:t>——遮挡物引起的A声级衰减量dB，在此取值为10dB；</w:t>
            </w:r>
          </w:p>
          <w:p>
            <w:pPr>
              <w:spacing w:line="360" w:lineRule="auto"/>
              <w:ind w:firstLine="1405" w:firstLineChars="502"/>
              <w:rPr>
                <w:color w:val="000000"/>
                <w:sz w:val="28"/>
                <w:szCs w:val="28"/>
              </w:rPr>
            </w:pPr>
            <w:r>
              <w:rPr>
                <w:rFonts w:hint="eastAsia"/>
                <w:color w:val="000000"/>
                <w:sz w:val="28"/>
                <w:szCs w:val="28"/>
              </w:rPr>
              <w:t xml:space="preserve"> </w:t>
            </w:r>
            <w:r>
              <w:rPr>
                <w:color w:val="000000"/>
                <w:sz w:val="28"/>
                <w:szCs w:val="28"/>
              </w:rPr>
              <w:t>A</w:t>
            </w:r>
            <w:r>
              <w:rPr>
                <w:color w:val="000000"/>
                <w:sz w:val="28"/>
                <w:szCs w:val="28"/>
                <w:vertAlign w:val="subscript"/>
              </w:rPr>
              <w:t>atm</w:t>
            </w:r>
            <w:r>
              <w:rPr>
                <w:color w:val="000000"/>
                <w:sz w:val="28"/>
                <w:szCs w:val="28"/>
              </w:rPr>
              <w:t>——</w:t>
            </w:r>
            <w:r>
              <w:rPr>
                <w:color w:val="000000"/>
                <w:sz w:val="24"/>
                <w:szCs w:val="24"/>
              </w:rPr>
              <w:t>空气吸收引起的A声级衰减量dB</w:t>
            </w:r>
            <w:r>
              <w:rPr>
                <w:color w:val="000000"/>
                <w:sz w:val="28"/>
                <w:szCs w:val="28"/>
              </w:rPr>
              <w:t>，</w:t>
            </w:r>
          </w:p>
          <w:p>
            <w:pPr>
              <w:spacing w:line="360" w:lineRule="auto"/>
              <w:rPr>
                <w:color w:val="000000"/>
                <w:sz w:val="24"/>
                <w:szCs w:val="24"/>
              </w:rPr>
            </w:pPr>
            <w:r>
              <w:rPr>
                <w:rFonts w:hint="eastAsia"/>
                <w:color w:val="000000"/>
                <w:sz w:val="24"/>
                <w:szCs w:val="24"/>
              </w:rPr>
              <w:t xml:space="preserve">             </w:t>
            </w:r>
            <w:r>
              <w:rPr>
                <w:color w:val="000000"/>
                <w:sz w:val="24"/>
                <w:szCs w:val="24"/>
              </w:rPr>
              <w:t>A</w:t>
            </w:r>
            <w:r>
              <w:rPr>
                <w:color w:val="000000"/>
                <w:sz w:val="24"/>
                <w:szCs w:val="24"/>
                <w:vertAlign w:val="subscript"/>
              </w:rPr>
              <w:t>atm</w:t>
            </w:r>
            <w:r>
              <w:rPr>
                <w:color w:val="000000"/>
                <w:sz w:val="24"/>
                <w:szCs w:val="24"/>
              </w:rPr>
              <w:t>＝α(r/r</w:t>
            </w:r>
            <w:r>
              <w:rPr>
                <w:color w:val="000000"/>
                <w:sz w:val="24"/>
                <w:szCs w:val="24"/>
                <w:vertAlign w:val="subscript"/>
              </w:rPr>
              <w:t>o</w:t>
            </w:r>
            <w:r>
              <w:rPr>
                <w:color w:val="000000"/>
                <w:sz w:val="24"/>
                <w:szCs w:val="24"/>
              </w:rPr>
              <w:t>)/1000,查表取α为2.8；</w:t>
            </w:r>
          </w:p>
          <w:p>
            <w:pPr>
              <w:spacing w:line="360" w:lineRule="auto"/>
              <w:ind w:firstLine="480" w:firstLineChars="200"/>
              <w:rPr>
                <w:rFonts w:hint="eastAsia"/>
                <w:color w:val="000000"/>
                <w:sz w:val="24"/>
                <w:szCs w:val="24"/>
              </w:rPr>
            </w:pPr>
            <w:r>
              <w:rPr>
                <w:rFonts w:hint="eastAsia"/>
                <w:color w:val="000000"/>
                <w:sz w:val="24"/>
                <w:szCs w:val="24"/>
              </w:rPr>
              <w:t xml:space="preserve">         </w:t>
            </w:r>
            <w:r>
              <w:rPr>
                <w:color w:val="000000"/>
                <w:sz w:val="24"/>
                <w:szCs w:val="24"/>
              </w:rPr>
              <w:t>A</w:t>
            </w:r>
            <w:r>
              <w:rPr>
                <w:color w:val="000000"/>
                <w:sz w:val="24"/>
                <w:szCs w:val="24"/>
                <w:vertAlign w:val="subscript"/>
              </w:rPr>
              <w:t>exc</w:t>
            </w:r>
            <w:r>
              <w:rPr>
                <w:color w:val="000000"/>
                <w:sz w:val="24"/>
                <w:szCs w:val="24"/>
              </w:rPr>
              <w:t>——附加A声级衰减量dB，A</w:t>
            </w:r>
            <w:r>
              <w:rPr>
                <w:color w:val="000000"/>
                <w:sz w:val="24"/>
                <w:szCs w:val="24"/>
                <w:vertAlign w:val="subscript"/>
              </w:rPr>
              <w:t>exc</w:t>
            </w:r>
            <w:r>
              <w:rPr>
                <w:color w:val="000000"/>
                <w:sz w:val="24"/>
                <w:szCs w:val="24"/>
              </w:rPr>
              <w:t>＝5lg(r/r</w:t>
            </w:r>
            <w:r>
              <w:rPr>
                <w:color w:val="000000"/>
                <w:sz w:val="24"/>
                <w:szCs w:val="24"/>
                <w:vertAlign w:val="subscript"/>
              </w:rPr>
              <w:t>o</w:t>
            </w:r>
            <w:r>
              <w:rPr>
                <w:color w:val="000000"/>
                <w:sz w:val="24"/>
                <w:szCs w:val="24"/>
              </w:rPr>
              <w:t>)</w:t>
            </w:r>
            <w:r>
              <w:rPr>
                <w:rFonts w:hint="eastAsia"/>
                <w:color w:val="000000"/>
                <w:sz w:val="24"/>
                <w:szCs w:val="24"/>
              </w:rPr>
              <w:t>。</w:t>
            </w:r>
          </w:p>
          <w:p>
            <w:pPr>
              <w:spacing w:line="360" w:lineRule="auto"/>
              <w:rPr>
                <w:b/>
                <w:color w:val="000000"/>
                <w:sz w:val="28"/>
                <w:szCs w:val="28"/>
              </w:rPr>
            </w:pPr>
            <w:r>
              <w:rPr>
                <w:rFonts w:hint="eastAsia" w:ascii="宋体" w:hAnsi="宋体" w:cs="宋体"/>
                <w:b/>
                <w:bCs/>
                <w:sz w:val="24"/>
                <w:szCs w:val="24"/>
              </w:rPr>
              <w:t xml:space="preserve">    4)厂</w:t>
            </w:r>
            <w:r>
              <w:rPr>
                <w:b/>
                <w:bCs/>
                <w:color w:val="000000"/>
                <w:sz w:val="24"/>
                <w:szCs w:val="24"/>
              </w:rPr>
              <w:t>界噪声影响预测结果及分析</w:t>
            </w:r>
          </w:p>
          <w:p>
            <w:pPr>
              <w:spacing w:line="360" w:lineRule="auto"/>
              <w:ind w:firstLine="480" w:firstLineChars="200"/>
              <w:rPr>
                <w:rFonts w:hint="eastAsia" w:ascii="宋体" w:hAnsi="宋体" w:cs="宋体"/>
                <w:sz w:val="24"/>
              </w:rPr>
            </w:pPr>
            <w:r>
              <w:rPr>
                <w:rFonts w:hint="eastAsia"/>
                <w:color w:val="000000"/>
                <w:sz w:val="24"/>
                <w:szCs w:val="24"/>
              </w:rPr>
              <w:t>本项目</w:t>
            </w:r>
            <w:r>
              <w:rPr>
                <w:rFonts w:hint="eastAsia" w:ascii="宋体" w:hAnsi="宋体" w:cs="宋体"/>
                <w:sz w:val="24"/>
              </w:rPr>
              <w:t>采用将设备安置于车间内，通过遮挡衰减，距离衰减来降低噪声对周围环境的影响。具体措施有厂房围墙的阻挡、板材围挡、减震垫减震，空气吸收和距离衰减，其中厂房阻挡和减震垫对可以降噪</w:t>
            </w:r>
            <w:r>
              <w:rPr>
                <w:rFonts w:ascii="Times New Roman" w:hAnsi="Times New Roman"/>
                <w:sz w:val="24"/>
              </w:rPr>
              <w:t>10dB(A)</w:t>
            </w:r>
            <w:r>
              <w:rPr>
                <w:rFonts w:hint="eastAsia" w:ascii="宋体" w:hAnsi="宋体" w:cs="宋体"/>
                <w:sz w:val="24"/>
              </w:rPr>
              <w:t>，破碎区用板材进行隔开，可以降噪</w:t>
            </w:r>
            <w:r>
              <w:rPr>
                <w:rFonts w:ascii="Times New Roman" w:hAnsi="Times New Roman"/>
                <w:sz w:val="24"/>
              </w:rPr>
              <w:t>5dB(A)</w:t>
            </w:r>
            <w:r>
              <w:rPr>
                <w:rFonts w:hint="eastAsia" w:ascii="宋体" w:hAnsi="宋体" w:cs="宋体"/>
                <w:sz w:val="24"/>
              </w:rPr>
              <w:t>。</w:t>
            </w:r>
          </w:p>
          <w:p>
            <w:pPr>
              <w:spacing w:line="360" w:lineRule="auto"/>
              <w:ind w:firstLine="480" w:firstLineChars="200"/>
              <w:rPr>
                <w:rFonts w:hint="eastAsia" w:ascii="宋体" w:hAnsi="宋体" w:cs="宋体"/>
                <w:color w:val="000000"/>
                <w:sz w:val="24"/>
              </w:rPr>
            </w:pPr>
            <w:r>
              <w:rPr>
                <w:rFonts w:hint="eastAsia" w:ascii="宋体" w:hAnsi="宋体" w:cs="宋体"/>
                <w:color w:val="000000"/>
                <w:sz w:val="24"/>
              </w:rPr>
              <w:t>根据噪声的叠加公式，可以计算出所有设备同时工作产生的噪音声级为</w:t>
            </w:r>
            <w:r>
              <w:rPr>
                <w:rFonts w:ascii="Times New Roman" w:hAnsi="Times New Roman"/>
                <w:color w:val="000000"/>
                <w:sz w:val="24"/>
              </w:rPr>
              <w:t>8</w:t>
            </w:r>
            <w:r>
              <w:rPr>
                <w:rFonts w:hint="eastAsia" w:ascii="Times New Roman" w:hAnsi="Times New Roman"/>
                <w:color w:val="000000"/>
                <w:sz w:val="24"/>
              </w:rPr>
              <w:t>8</w:t>
            </w:r>
            <w:r>
              <w:rPr>
                <w:rFonts w:ascii="Times New Roman" w:hAnsi="Times New Roman"/>
                <w:color w:val="000000"/>
                <w:sz w:val="24"/>
              </w:rPr>
              <w:t>dB(A)</w:t>
            </w:r>
            <w:r>
              <w:rPr>
                <w:rFonts w:hint="eastAsia" w:ascii="宋体" w:hAnsi="宋体" w:cs="宋体"/>
                <w:color w:val="000000"/>
                <w:sz w:val="24"/>
              </w:rPr>
              <w:t>。</w:t>
            </w:r>
          </w:p>
          <w:p>
            <w:pPr>
              <w:spacing w:line="360" w:lineRule="auto"/>
              <w:jc w:val="left"/>
              <w:rPr>
                <w:rFonts w:hint="eastAsia"/>
                <w:color w:val="000000"/>
                <w:sz w:val="24"/>
                <w:szCs w:val="24"/>
              </w:rPr>
            </w:pPr>
            <w:r>
              <w:rPr>
                <w:rFonts w:hint="eastAsia"/>
                <w:color w:val="000000"/>
                <w:sz w:val="24"/>
                <w:szCs w:val="24"/>
              </w:rPr>
              <w:t xml:space="preserve">    根据噪声衰减模式公式，可以计算出生产厂房厂界处的噪声贡献值，具体噪声值见下表。</w:t>
            </w:r>
          </w:p>
          <w:p>
            <w:pPr>
              <w:spacing w:line="360" w:lineRule="auto"/>
              <w:jc w:val="left"/>
              <w:rPr>
                <w:rFonts w:ascii="Times New Roman" w:hAnsi="Times New Roman"/>
                <w:color w:val="000000"/>
                <w:sz w:val="24"/>
                <w:szCs w:val="24"/>
              </w:rPr>
            </w:pPr>
            <w:r>
              <w:rPr>
                <w:rFonts w:hint="eastAsia"/>
                <w:color w:val="000000"/>
                <w:sz w:val="24"/>
                <w:szCs w:val="24"/>
              </w:rPr>
              <w:t xml:space="preserve">                  </w:t>
            </w:r>
            <w:r>
              <w:rPr>
                <w:rFonts w:ascii="Times New Roman" w:hAnsi="Times New Roman"/>
                <w:b/>
                <w:color w:val="000000"/>
                <w:sz w:val="24"/>
              </w:rPr>
              <w:t>表7-15 厂界四周噪声预测值单位：dB（A）</w:t>
            </w:r>
          </w:p>
          <w:tbl>
            <w:tblPr>
              <w:tblStyle w:val="30"/>
              <w:tblW w:w="82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08"/>
              <w:gridCol w:w="1680"/>
              <w:gridCol w:w="1350"/>
              <w:gridCol w:w="30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2208" w:type="dxa"/>
                  <w:vAlign w:val="center"/>
                </w:tcPr>
                <w:p>
                  <w:pPr>
                    <w:jc w:val="center"/>
                    <w:rPr>
                      <w:rFonts w:ascii="Times New Roman" w:hAnsi="Times New Roman"/>
                      <w:color w:val="FF0000"/>
                      <w:szCs w:val="21"/>
                    </w:rPr>
                  </w:pPr>
                  <w:r>
                    <w:rPr>
                      <w:rFonts w:ascii="Times New Roman" w:hAnsi="Times New Roman"/>
                      <w:color w:val="FF0000"/>
                      <w:szCs w:val="21"/>
                    </w:rPr>
                    <w:t>生产厂房厂界与噪声叠加点距离</w:t>
                  </w:r>
                </w:p>
              </w:tc>
              <w:tc>
                <w:tcPr>
                  <w:tcW w:w="1680" w:type="dxa"/>
                  <w:vAlign w:val="center"/>
                </w:tcPr>
                <w:p>
                  <w:pPr>
                    <w:jc w:val="center"/>
                    <w:rPr>
                      <w:rFonts w:ascii="Times New Roman" w:hAnsi="Times New Roman"/>
                      <w:color w:val="FF0000"/>
                      <w:szCs w:val="21"/>
                    </w:rPr>
                  </w:pPr>
                  <w:r>
                    <w:rPr>
                      <w:rFonts w:ascii="Times New Roman" w:hAnsi="Times New Roman"/>
                      <w:color w:val="FF0000"/>
                      <w:szCs w:val="21"/>
                    </w:rPr>
                    <w:t>贡献值</w:t>
                  </w:r>
                </w:p>
              </w:tc>
              <w:tc>
                <w:tcPr>
                  <w:tcW w:w="1350" w:type="dxa"/>
                  <w:vAlign w:val="center"/>
                </w:tcPr>
                <w:p>
                  <w:pPr>
                    <w:jc w:val="center"/>
                    <w:rPr>
                      <w:rFonts w:ascii="Times New Roman" w:hAnsi="Times New Roman"/>
                      <w:color w:val="FF0000"/>
                      <w:szCs w:val="21"/>
                    </w:rPr>
                  </w:pPr>
                  <w:r>
                    <w:rPr>
                      <w:rFonts w:ascii="Times New Roman" w:hAnsi="Times New Roman"/>
                      <w:color w:val="FF0000"/>
                      <w:szCs w:val="21"/>
                    </w:rPr>
                    <w:t>达标情况</w:t>
                  </w:r>
                </w:p>
              </w:tc>
              <w:tc>
                <w:tcPr>
                  <w:tcW w:w="3002" w:type="dxa"/>
                  <w:vAlign w:val="center"/>
                </w:tcPr>
                <w:p>
                  <w:pPr>
                    <w:jc w:val="center"/>
                    <w:rPr>
                      <w:rFonts w:ascii="Times New Roman" w:hAnsi="Times New Roman"/>
                      <w:color w:val="FF0000"/>
                      <w:szCs w:val="21"/>
                    </w:rPr>
                  </w:pPr>
                  <w:r>
                    <w:rPr>
                      <w:rFonts w:ascii="Times New Roman" w:hAnsi="Times New Roman"/>
                      <w:color w:val="FF0000"/>
                      <w:szCs w:val="21"/>
                    </w:rPr>
                    <w:t>标准值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jc w:val="center"/>
              </w:trPr>
              <w:tc>
                <w:tcPr>
                  <w:tcW w:w="2208" w:type="dxa"/>
                  <w:vAlign w:val="center"/>
                </w:tcPr>
                <w:p>
                  <w:pPr>
                    <w:jc w:val="center"/>
                    <w:rPr>
                      <w:rFonts w:ascii="Times New Roman" w:hAnsi="Times New Roman"/>
                      <w:color w:val="FF0000"/>
                      <w:szCs w:val="21"/>
                    </w:rPr>
                  </w:pPr>
                  <w:r>
                    <w:rPr>
                      <w:rFonts w:ascii="Times New Roman" w:hAnsi="Times New Roman"/>
                      <w:color w:val="FF0000"/>
                      <w:szCs w:val="21"/>
                    </w:rPr>
                    <w:t>西厂界50m</w:t>
                  </w:r>
                </w:p>
              </w:tc>
              <w:tc>
                <w:tcPr>
                  <w:tcW w:w="1680" w:type="dxa"/>
                  <w:vAlign w:val="center"/>
                </w:tcPr>
                <w:p>
                  <w:pPr>
                    <w:jc w:val="center"/>
                    <w:rPr>
                      <w:rFonts w:ascii="Times New Roman" w:hAnsi="Times New Roman"/>
                      <w:color w:val="FF0000"/>
                      <w:szCs w:val="21"/>
                    </w:rPr>
                  </w:pPr>
                  <w:r>
                    <w:rPr>
                      <w:rFonts w:hint="eastAsia" w:ascii="Times New Roman" w:hAnsi="Times New Roman"/>
                      <w:color w:val="FF0000"/>
                      <w:szCs w:val="21"/>
                    </w:rPr>
                    <w:t>5</w:t>
                  </w:r>
                  <w:r>
                    <w:rPr>
                      <w:rFonts w:ascii="Times New Roman" w:hAnsi="Times New Roman"/>
                      <w:color w:val="FF0000"/>
                      <w:szCs w:val="21"/>
                    </w:rPr>
                    <w:t>1.97</w:t>
                  </w:r>
                </w:p>
              </w:tc>
              <w:tc>
                <w:tcPr>
                  <w:tcW w:w="1350" w:type="dxa"/>
                  <w:vAlign w:val="center"/>
                </w:tcPr>
                <w:p>
                  <w:pPr>
                    <w:jc w:val="center"/>
                    <w:rPr>
                      <w:rFonts w:ascii="Times New Roman" w:hAnsi="Times New Roman"/>
                      <w:color w:val="FF0000"/>
                      <w:szCs w:val="21"/>
                    </w:rPr>
                  </w:pPr>
                  <w:r>
                    <w:rPr>
                      <w:rFonts w:ascii="Times New Roman" w:hAnsi="Times New Roman"/>
                      <w:color w:val="FF0000"/>
                      <w:szCs w:val="21"/>
                    </w:rPr>
                    <w:t>达标</w:t>
                  </w:r>
                </w:p>
              </w:tc>
              <w:tc>
                <w:tcPr>
                  <w:tcW w:w="3002" w:type="dxa"/>
                  <w:vMerge w:val="restart"/>
                  <w:vAlign w:val="center"/>
                </w:tcPr>
                <w:p>
                  <w:pPr>
                    <w:jc w:val="center"/>
                    <w:rPr>
                      <w:rFonts w:ascii="Times New Roman" w:hAnsi="Times New Roman"/>
                      <w:color w:val="FF0000"/>
                      <w:szCs w:val="21"/>
                    </w:rPr>
                  </w:pPr>
                  <w:r>
                    <w:rPr>
                      <w:rFonts w:ascii="Times New Roman" w:hAnsi="Times New Roman"/>
                      <w:color w:val="FF0000"/>
                      <w:szCs w:val="21"/>
                    </w:rPr>
                    <w:t>《工业企业厂界环境噪声排放标准》（GB12348-2008）中的3类标准，昼间≤65dB（A），夜间≤55dB（A）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2208" w:type="dxa"/>
                  <w:vAlign w:val="center"/>
                </w:tcPr>
                <w:p>
                  <w:pPr>
                    <w:jc w:val="center"/>
                    <w:rPr>
                      <w:rFonts w:ascii="Times New Roman" w:hAnsi="Times New Roman"/>
                      <w:color w:val="FF0000"/>
                      <w:szCs w:val="21"/>
                    </w:rPr>
                  </w:pPr>
                  <w:r>
                    <w:rPr>
                      <w:rFonts w:ascii="Times New Roman" w:hAnsi="Times New Roman"/>
                      <w:color w:val="FF0000"/>
                      <w:szCs w:val="21"/>
                    </w:rPr>
                    <w:t>南厂界</w:t>
                  </w:r>
                  <w:r>
                    <w:rPr>
                      <w:rFonts w:hint="eastAsia" w:ascii="Times New Roman" w:hAnsi="Times New Roman"/>
                      <w:color w:val="FF0000"/>
                      <w:szCs w:val="21"/>
                    </w:rPr>
                    <w:t>10</w:t>
                  </w:r>
                  <w:r>
                    <w:rPr>
                      <w:rFonts w:ascii="Times New Roman" w:hAnsi="Times New Roman"/>
                      <w:color w:val="FF0000"/>
                      <w:szCs w:val="21"/>
                    </w:rPr>
                    <w:t>m</w:t>
                  </w:r>
                </w:p>
              </w:tc>
              <w:tc>
                <w:tcPr>
                  <w:tcW w:w="1680" w:type="dxa"/>
                  <w:vAlign w:val="center"/>
                </w:tcPr>
                <w:p>
                  <w:pPr>
                    <w:jc w:val="center"/>
                    <w:rPr>
                      <w:rFonts w:ascii="Times New Roman" w:hAnsi="Times New Roman"/>
                      <w:color w:val="FF0000"/>
                      <w:szCs w:val="21"/>
                    </w:rPr>
                  </w:pPr>
                  <w:r>
                    <w:rPr>
                      <w:rFonts w:hint="eastAsia" w:ascii="Times New Roman" w:hAnsi="Times New Roman"/>
                      <w:color w:val="FF0000"/>
                      <w:szCs w:val="21"/>
                    </w:rPr>
                    <w:t>53.28</w:t>
                  </w:r>
                </w:p>
              </w:tc>
              <w:tc>
                <w:tcPr>
                  <w:tcW w:w="1350" w:type="dxa"/>
                  <w:vAlign w:val="center"/>
                </w:tcPr>
                <w:p>
                  <w:pPr>
                    <w:jc w:val="center"/>
                    <w:rPr>
                      <w:rFonts w:ascii="Times New Roman" w:hAnsi="Times New Roman"/>
                      <w:color w:val="FF0000"/>
                      <w:szCs w:val="21"/>
                    </w:rPr>
                  </w:pPr>
                  <w:r>
                    <w:rPr>
                      <w:rFonts w:ascii="Times New Roman" w:hAnsi="Times New Roman"/>
                      <w:color w:val="FF0000"/>
                      <w:szCs w:val="21"/>
                    </w:rPr>
                    <w:t>达标</w:t>
                  </w:r>
                </w:p>
              </w:tc>
              <w:tc>
                <w:tcPr>
                  <w:tcW w:w="3002" w:type="dxa"/>
                  <w:vMerge w:val="continue"/>
                  <w:vAlign w:val="center"/>
                </w:tcPr>
                <w:p>
                  <w:pPr>
                    <w:rPr>
                      <w:rFonts w:ascii="Times New Roman" w:hAnsi="Times New Roman"/>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jc w:val="center"/>
              </w:trPr>
              <w:tc>
                <w:tcPr>
                  <w:tcW w:w="2208" w:type="dxa"/>
                  <w:vAlign w:val="center"/>
                </w:tcPr>
                <w:p>
                  <w:pPr>
                    <w:jc w:val="center"/>
                    <w:rPr>
                      <w:rFonts w:ascii="Times New Roman" w:hAnsi="Times New Roman"/>
                      <w:color w:val="FF0000"/>
                      <w:szCs w:val="21"/>
                    </w:rPr>
                  </w:pPr>
                  <w:r>
                    <w:rPr>
                      <w:rFonts w:ascii="Times New Roman" w:hAnsi="Times New Roman"/>
                      <w:color w:val="FF0000"/>
                      <w:szCs w:val="21"/>
                    </w:rPr>
                    <w:t>东厂界50m</w:t>
                  </w:r>
                </w:p>
              </w:tc>
              <w:tc>
                <w:tcPr>
                  <w:tcW w:w="1680" w:type="dxa"/>
                  <w:vAlign w:val="center"/>
                </w:tcPr>
                <w:p>
                  <w:pPr>
                    <w:jc w:val="center"/>
                    <w:rPr>
                      <w:rFonts w:ascii="Times New Roman" w:hAnsi="Times New Roman"/>
                      <w:color w:val="FF0000"/>
                      <w:szCs w:val="21"/>
                    </w:rPr>
                  </w:pPr>
                  <w:r>
                    <w:rPr>
                      <w:rFonts w:hint="eastAsia" w:ascii="Times New Roman" w:hAnsi="Times New Roman"/>
                      <w:color w:val="FF0000"/>
                      <w:szCs w:val="21"/>
                    </w:rPr>
                    <w:t>5</w:t>
                  </w:r>
                  <w:r>
                    <w:rPr>
                      <w:rFonts w:ascii="Times New Roman" w:hAnsi="Times New Roman"/>
                      <w:color w:val="FF0000"/>
                      <w:szCs w:val="21"/>
                    </w:rPr>
                    <w:t>1.97</w:t>
                  </w:r>
                </w:p>
              </w:tc>
              <w:tc>
                <w:tcPr>
                  <w:tcW w:w="1350" w:type="dxa"/>
                  <w:vAlign w:val="center"/>
                </w:tcPr>
                <w:p>
                  <w:pPr>
                    <w:jc w:val="center"/>
                    <w:rPr>
                      <w:rFonts w:ascii="Times New Roman" w:hAnsi="Times New Roman"/>
                      <w:color w:val="FF0000"/>
                      <w:szCs w:val="21"/>
                    </w:rPr>
                  </w:pPr>
                  <w:r>
                    <w:rPr>
                      <w:rFonts w:ascii="Times New Roman" w:hAnsi="Times New Roman"/>
                      <w:color w:val="FF0000"/>
                      <w:szCs w:val="21"/>
                    </w:rPr>
                    <w:t>达标</w:t>
                  </w:r>
                </w:p>
              </w:tc>
              <w:tc>
                <w:tcPr>
                  <w:tcW w:w="3002" w:type="dxa"/>
                  <w:vMerge w:val="continue"/>
                  <w:vAlign w:val="center"/>
                </w:tcPr>
                <w:p>
                  <w:pPr>
                    <w:rPr>
                      <w:rFonts w:ascii="Times New Roman" w:hAnsi="Times New Roman"/>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2208" w:type="dxa"/>
                  <w:vAlign w:val="center"/>
                </w:tcPr>
                <w:p>
                  <w:pPr>
                    <w:jc w:val="center"/>
                    <w:rPr>
                      <w:rFonts w:ascii="Times New Roman" w:hAnsi="Times New Roman"/>
                      <w:color w:val="FF0000"/>
                      <w:szCs w:val="21"/>
                    </w:rPr>
                  </w:pPr>
                  <w:r>
                    <w:rPr>
                      <w:rFonts w:ascii="Times New Roman" w:hAnsi="Times New Roman"/>
                      <w:color w:val="FF0000"/>
                      <w:szCs w:val="21"/>
                    </w:rPr>
                    <w:t>北厂界</w:t>
                  </w:r>
                  <w:r>
                    <w:rPr>
                      <w:rFonts w:hint="eastAsia" w:ascii="Times New Roman" w:hAnsi="Times New Roman"/>
                      <w:color w:val="FF0000"/>
                      <w:szCs w:val="21"/>
                    </w:rPr>
                    <w:t>10</w:t>
                  </w:r>
                  <w:r>
                    <w:rPr>
                      <w:rFonts w:ascii="Times New Roman" w:hAnsi="Times New Roman"/>
                      <w:color w:val="FF0000"/>
                      <w:szCs w:val="21"/>
                    </w:rPr>
                    <w:t>m</w:t>
                  </w:r>
                </w:p>
              </w:tc>
              <w:tc>
                <w:tcPr>
                  <w:tcW w:w="1680" w:type="dxa"/>
                  <w:vAlign w:val="center"/>
                </w:tcPr>
                <w:p>
                  <w:pPr>
                    <w:jc w:val="center"/>
                    <w:rPr>
                      <w:rFonts w:ascii="Times New Roman" w:hAnsi="Times New Roman"/>
                      <w:color w:val="FF0000"/>
                      <w:szCs w:val="21"/>
                    </w:rPr>
                  </w:pPr>
                  <w:r>
                    <w:rPr>
                      <w:rFonts w:hint="eastAsia" w:ascii="Times New Roman" w:hAnsi="Times New Roman"/>
                      <w:color w:val="FF0000"/>
                      <w:szCs w:val="21"/>
                    </w:rPr>
                    <w:t>53.28</w:t>
                  </w:r>
                </w:p>
              </w:tc>
              <w:tc>
                <w:tcPr>
                  <w:tcW w:w="1350" w:type="dxa"/>
                  <w:vAlign w:val="center"/>
                </w:tcPr>
                <w:p>
                  <w:pPr>
                    <w:jc w:val="center"/>
                    <w:rPr>
                      <w:rFonts w:ascii="Times New Roman" w:hAnsi="Times New Roman"/>
                      <w:color w:val="FF0000"/>
                      <w:szCs w:val="21"/>
                    </w:rPr>
                  </w:pPr>
                  <w:r>
                    <w:rPr>
                      <w:rFonts w:ascii="Times New Roman" w:hAnsi="Times New Roman"/>
                      <w:color w:val="FF0000"/>
                      <w:szCs w:val="21"/>
                    </w:rPr>
                    <w:t>达标</w:t>
                  </w:r>
                </w:p>
              </w:tc>
              <w:tc>
                <w:tcPr>
                  <w:tcW w:w="3002" w:type="dxa"/>
                  <w:vMerge w:val="continue"/>
                  <w:vAlign w:val="center"/>
                </w:tcPr>
                <w:p>
                  <w:pPr>
                    <w:rPr>
                      <w:rFonts w:ascii="Times New Roman" w:hAnsi="Times New Roman"/>
                      <w:color w:val="000000"/>
                      <w:szCs w:val="21"/>
                    </w:rPr>
                  </w:pPr>
                </w:p>
              </w:tc>
            </w:tr>
          </w:tbl>
          <w:p>
            <w:pPr>
              <w:spacing w:line="360" w:lineRule="auto"/>
              <w:ind w:firstLine="480" w:firstLineChars="200"/>
              <w:rPr>
                <w:rFonts w:hint="eastAsia" w:hAnsi="宋体"/>
                <w:color w:val="000000"/>
                <w:sz w:val="24"/>
                <w:szCs w:val="24"/>
              </w:rPr>
            </w:pPr>
            <w:r>
              <w:rPr>
                <w:rFonts w:hint="eastAsia" w:ascii="宋体" w:hAnsi="宋体" w:cs="宋体"/>
                <w:sz w:val="24"/>
              </w:rPr>
              <w:t>项目夜间不进行生产，不会对周围声环境产生影响，由上表可知，在厂房围墙阻挡、空气吸收、距离衰减情况下，项目昼间各个厂界均可达到</w:t>
            </w:r>
            <w:r>
              <w:rPr>
                <w:sz w:val="24"/>
                <w:szCs w:val="24"/>
              </w:rPr>
              <w:t>《工业企业厂界环境噪声排放标准》</w:t>
            </w:r>
            <w:r>
              <w:rPr>
                <w:rFonts w:ascii="Times New Roman" w:hAnsi="Times New Roman"/>
                <w:sz w:val="24"/>
                <w:szCs w:val="24"/>
              </w:rPr>
              <w:t>（GB12348-2008）中的3类标</w:t>
            </w:r>
            <w:r>
              <w:rPr>
                <w:sz w:val="24"/>
                <w:szCs w:val="24"/>
              </w:rPr>
              <w:t>准</w:t>
            </w:r>
            <w:r>
              <w:rPr>
                <w:rFonts w:hint="eastAsia"/>
                <w:sz w:val="24"/>
                <w:szCs w:val="24"/>
              </w:rPr>
              <w:t>，</w:t>
            </w:r>
            <w:r>
              <w:rPr>
                <w:rFonts w:hint="eastAsia" w:hAnsi="宋体"/>
                <w:color w:val="000000"/>
                <w:sz w:val="24"/>
                <w:szCs w:val="24"/>
              </w:rPr>
              <w:t>对周围环境敏感点及其他环境影响较小。</w:t>
            </w:r>
          </w:p>
          <w:p>
            <w:pPr>
              <w:spacing w:line="360" w:lineRule="auto"/>
              <w:rPr>
                <w:rFonts w:ascii="Times New Roman" w:hAnsi="Times New Roman"/>
                <w:b/>
                <w:bCs/>
                <w:color w:val="000000"/>
                <w:sz w:val="24"/>
              </w:rPr>
            </w:pPr>
            <w:r>
              <w:rPr>
                <w:rFonts w:ascii="Times New Roman" w:hAnsi="Times New Roman"/>
                <w:b/>
                <w:bCs/>
                <w:color w:val="000000"/>
                <w:sz w:val="24"/>
              </w:rPr>
              <w:t xml:space="preserve">    4、固废环境影响分析</w:t>
            </w:r>
          </w:p>
          <w:p>
            <w:pPr>
              <w:pStyle w:val="47"/>
              <w:rPr>
                <w:rFonts w:cs="宋体"/>
                <w:spacing w:val="0"/>
                <w:kern w:val="2"/>
                <w:szCs w:val="22"/>
              </w:rPr>
            </w:pPr>
            <w:bookmarkStart w:id="82" w:name="_Toc97731414"/>
            <w:bookmarkStart w:id="83" w:name="_Toc42691721"/>
            <w:bookmarkStart w:id="84" w:name="_Toc83430900"/>
            <w:r>
              <w:rPr>
                <w:rFonts w:hint="eastAsia" w:cs="宋体"/>
                <w:spacing w:val="0"/>
                <w:kern w:val="2"/>
                <w:szCs w:val="22"/>
              </w:rPr>
              <w:t>项目运营产生的固体废弃物主要是生产过程中产生的废边角料、残次品、布袋收集的破碎粉尘，包装固废，生活垃圾，机修固废，危险固废等。</w:t>
            </w:r>
            <w:bookmarkEnd w:id="82"/>
            <w:bookmarkEnd w:id="83"/>
            <w:bookmarkEnd w:id="84"/>
          </w:p>
          <w:p>
            <w:pPr>
              <w:pStyle w:val="47"/>
              <w:ind w:firstLine="0"/>
              <w:rPr>
                <w:rFonts w:cs="宋体"/>
                <w:spacing w:val="0"/>
                <w:kern w:val="2"/>
                <w:szCs w:val="22"/>
              </w:rPr>
            </w:pPr>
            <w:r>
              <w:rPr>
                <w:rFonts w:hint="eastAsia" w:cs="宋体"/>
                <w:spacing w:val="0"/>
                <w:kern w:val="2"/>
                <w:szCs w:val="22"/>
              </w:rPr>
              <w:t xml:space="preserve">    根据工程分析，</w:t>
            </w:r>
            <w:r>
              <w:rPr>
                <w:rFonts w:ascii="Times New Roman" w:hAnsi="Times New Roman"/>
                <w:spacing w:val="0"/>
                <w:kern w:val="2"/>
                <w:szCs w:val="22"/>
              </w:rPr>
              <w:t>布袋除尘器收集的粉尘约</w:t>
            </w:r>
            <w:r>
              <w:rPr>
                <w:rFonts w:hint="eastAsia" w:ascii="Times New Roman" w:hAnsi="Times New Roman"/>
                <w:spacing w:val="0"/>
                <w:kern w:val="2"/>
                <w:szCs w:val="22"/>
              </w:rPr>
              <w:t>7.2</w:t>
            </w:r>
            <w:r>
              <w:rPr>
                <w:rFonts w:ascii="Times New Roman" w:hAnsi="Times New Roman"/>
                <w:spacing w:val="0"/>
                <w:kern w:val="2"/>
                <w:szCs w:val="22"/>
              </w:rPr>
              <w:t>kg/a，边角料</w:t>
            </w:r>
            <w:r>
              <w:rPr>
                <w:rFonts w:hint="eastAsia" w:ascii="Times New Roman" w:hAnsi="Times New Roman"/>
                <w:spacing w:val="0"/>
                <w:kern w:val="2"/>
                <w:szCs w:val="22"/>
              </w:rPr>
              <w:t>12</w:t>
            </w:r>
            <w:r>
              <w:rPr>
                <w:rFonts w:ascii="Times New Roman" w:hAnsi="Times New Roman"/>
                <w:spacing w:val="0"/>
                <w:kern w:val="2"/>
                <w:szCs w:val="22"/>
              </w:rPr>
              <w:t>t/a，残次品</w:t>
            </w:r>
            <w:r>
              <w:rPr>
                <w:rFonts w:hint="eastAsia" w:ascii="Times New Roman" w:hAnsi="Times New Roman"/>
                <w:spacing w:val="0"/>
                <w:kern w:val="2"/>
                <w:szCs w:val="22"/>
              </w:rPr>
              <w:t>6</w:t>
            </w:r>
            <w:r>
              <w:rPr>
                <w:rFonts w:ascii="Times New Roman" w:hAnsi="Times New Roman"/>
                <w:spacing w:val="0"/>
                <w:kern w:val="2"/>
                <w:szCs w:val="22"/>
              </w:rPr>
              <w:t>t/a，</w:t>
            </w:r>
            <w:r>
              <w:rPr>
                <w:rFonts w:hint="eastAsia" w:cs="宋体"/>
                <w:spacing w:val="0"/>
                <w:kern w:val="2"/>
                <w:szCs w:val="22"/>
              </w:rPr>
              <w:t>此部分固废经</w:t>
            </w:r>
            <w:r>
              <w:rPr>
                <w:rFonts w:ascii="Times New Roman" w:hAnsi="Times New Roman"/>
                <w:spacing w:val="0"/>
                <w:kern w:val="2"/>
                <w:szCs w:val="22"/>
              </w:rPr>
              <w:t>过收集后可进行回收利用；</w:t>
            </w:r>
            <w:r>
              <w:rPr>
                <w:rFonts w:ascii="Times New Roman" w:hAnsi="Times New Roman"/>
              </w:rPr>
              <w:t>员工生活垃圾产生量为</w:t>
            </w:r>
            <w:r>
              <w:rPr>
                <w:rFonts w:hint="eastAsia" w:ascii="Times New Roman" w:hAnsi="Times New Roman"/>
              </w:rPr>
              <w:t>4.5</w:t>
            </w:r>
            <w:r>
              <w:rPr>
                <w:rFonts w:ascii="Times New Roman" w:hAnsi="Times New Roman"/>
                <w:spacing w:val="0"/>
                <w:kern w:val="2"/>
                <w:szCs w:val="22"/>
              </w:rPr>
              <w:t>t/a</w:t>
            </w:r>
            <w:r>
              <w:rPr>
                <w:rFonts w:hint="eastAsia" w:ascii="Times New Roman" w:hAnsi="Times New Roman"/>
                <w:spacing w:val="0"/>
                <w:kern w:val="2"/>
                <w:szCs w:val="22"/>
              </w:rPr>
              <w:t>，少量的不可回收包装固废</w:t>
            </w:r>
            <w:r>
              <w:rPr>
                <w:rFonts w:ascii="Times New Roman" w:hAnsi="Times New Roman"/>
                <w:spacing w:val="0"/>
                <w:kern w:val="2"/>
                <w:szCs w:val="22"/>
              </w:rPr>
              <w:t>，</w:t>
            </w:r>
            <w:r>
              <w:rPr>
                <w:rFonts w:hint="eastAsia" w:ascii="Times New Roman" w:hAnsi="Times New Roman"/>
                <w:spacing w:val="0"/>
                <w:kern w:val="2"/>
                <w:szCs w:val="22"/>
              </w:rPr>
              <w:t>机修过程中产生的废沾油抹布、手套，这三类</w:t>
            </w:r>
            <w:r>
              <w:rPr>
                <w:rFonts w:ascii="Times New Roman" w:hAnsi="Times New Roman"/>
                <w:spacing w:val="0"/>
                <w:kern w:val="2"/>
                <w:szCs w:val="22"/>
              </w:rPr>
              <w:t>固废收集</w:t>
            </w:r>
            <w:r>
              <w:rPr>
                <w:rFonts w:hint="eastAsia" w:ascii="Times New Roman" w:hAnsi="Times New Roman"/>
                <w:szCs w:val="21"/>
              </w:rPr>
              <w:t>清运至园区垃圾收集处后，由环卫部门处置</w:t>
            </w:r>
            <w:r>
              <w:rPr>
                <w:rFonts w:ascii="Times New Roman" w:hAnsi="Times New Roman"/>
                <w:spacing w:val="0"/>
                <w:kern w:val="2"/>
                <w:szCs w:val="22"/>
              </w:rPr>
              <w:t>；项目</w:t>
            </w:r>
            <w:r>
              <w:rPr>
                <w:rFonts w:hint="eastAsia" w:ascii="Times New Roman" w:hAnsi="Times New Roman"/>
                <w:spacing w:val="0"/>
                <w:kern w:val="2"/>
                <w:szCs w:val="22"/>
              </w:rPr>
              <w:t>机修过程中</w:t>
            </w:r>
            <w:r>
              <w:rPr>
                <w:rFonts w:ascii="Times New Roman" w:hAnsi="Times New Roman"/>
                <w:spacing w:val="0"/>
                <w:kern w:val="2"/>
                <w:szCs w:val="22"/>
              </w:rPr>
              <w:t>会产生废</w:t>
            </w:r>
            <w:r>
              <w:rPr>
                <w:rFonts w:hint="eastAsia" w:ascii="Times New Roman" w:hAnsi="Times New Roman"/>
                <w:spacing w:val="0"/>
                <w:kern w:val="2"/>
                <w:szCs w:val="22"/>
              </w:rPr>
              <w:t>机油、废液压油、废油桶</w:t>
            </w:r>
            <w:r>
              <w:rPr>
                <w:rFonts w:ascii="Times New Roman" w:hAnsi="Times New Roman"/>
                <w:spacing w:val="0"/>
                <w:kern w:val="2"/>
                <w:szCs w:val="22"/>
              </w:rPr>
              <w:t>，根据《国家危险废物名录》（2016年版，2016年8月1日起实施），废</w:t>
            </w:r>
            <w:r>
              <w:rPr>
                <w:rFonts w:hint="eastAsia" w:ascii="Times New Roman" w:hAnsi="Times New Roman"/>
                <w:spacing w:val="0"/>
                <w:kern w:val="2"/>
                <w:szCs w:val="22"/>
              </w:rPr>
              <w:t>机油、废油桶</w:t>
            </w:r>
            <w:r>
              <w:rPr>
                <w:rFonts w:ascii="Times New Roman" w:hAnsi="Times New Roman"/>
                <w:spacing w:val="0"/>
                <w:kern w:val="2"/>
                <w:szCs w:val="22"/>
              </w:rPr>
              <w:t>属于危险固废</w:t>
            </w:r>
            <w:r>
              <w:rPr>
                <w:rFonts w:hint="eastAsia" w:cs="宋体"/>
                <w:spacing w:val="0"/>
                <w:kern w:val="2"/>
                <w:szCs w:val="22"/>
              </w:rPr>
              <w:t>，本项目于生产车间内设置危废暂存间1间，将危险废物暂存于危废暂存间内，由有资质的的单位进行处置。</w:t>
            </w:r>
          </w:p>
          <w:p>
            <w:pPr>
              <w:pStyle w:val="47"/>
              <w:rPr>
                <w:rFonts w:cs="宋体"/>
                <w:spacing w:val="0"/>
                <w:kern w:val="2"/>
                <w:szCs w:val="22"/>
              </w:rPr>
            </w:pPr>
            <w:r>
              <w:rPr>
                <w:rFonts w:ascii="Times New Roman" w:hAnsi="Times New Roman"/>
                <w:spacing w:val="0"/>
                <w:kern w:val="2"/>
                <w:szCs w:val="22"/>
              </w:rPr>
              <w:t>项目建设一间危险废物暂存间，暂存间的设置需满足《危险废物贮存污染控制标准》（GB18597-2001）要求，危险废物</w:t>
            </w:r>
            <w:r>
              <w:rPr>
                <w:rFonts w:hint="eastAsia" w:ascii="Times New Roman" w:hAnsi="Times New Roman"/>
                <w:spacing w:val="0"/>
                <w:kern w:val="2"/>
                <w:szCs w:val="22"/>
              </w:rPr>
              <w:t>暂存</w:t>
            </w:r>
            <w:r>
              <w:rPr>
                <w:rFonts w:ascii="Times New Roman" w:hAnsi="Times New Roman"/>
                <w:spacing w:val="0"/>
                <w:kern w:val="2"/>
                <w:szCs w:val="22"/>
              </w:rPr>
              <w:t>间必须密闭，做好防风、防雨、防晒、分类堆放，设标识牌，并</w:t>
            </w:r>
            <w:r>
              <w:rPr>
                <w:rFonts w:hint="eastAsia" w:cs="宋体"/>
                <w:spacing w:val="0"/>
                <w:kern w:val="2"/>
                <w:szCs w:val="22"/>
              </w:rPr>
              <w:t>按照规定做好危险废物堆放区地面硬化，加强堆放区的防雨和防渗措施。</w:t>
            </w:r>
          </w:p>
          <w:p>
            <w:pPr>
              <w:spacing w:line="360" w:lineRule="auto"/>
              <w:rPr>
                <w:rFonts w:ascii="Times New Roman" w:hAnsi="Times New Roman"/>
                <w:b/>
                <w:bCs/>
                <w:sz w:val="24"/>
              </w:rPr>
            </w:pPr>
            <w:r>
              <w:rPr>
                <w:rFonts w:hint="eastAsia" w:ascii="Times New Roman" w:hAnsi="Times New Roman"/>
                <w:b/>
                <w:bCs/>
                <w:sz w:val="24"/>
              </w:rPr>
              <w:t xml:space="preserve">    危险废物储存、处置要求</w:t>
            </w:r>
          </w:p>
          <w:p>
            <w:pPr>
              <w:spacing w:line="360" w:lineRule="auto"/>
              <w:rPr>
                <w:rFonts w:ascii="Times New Roman" w:hAnsi="Times New Roman"/>
                <w:b/>
                <w:bCs/>
                <w:sz w:val="24"/>
              </w:rPr>
            </w:pPr>
            <w:r>
              <w:rPr>
                <w:rFonts w:hint="eastAsia" w:ascii="Times New Roman" w:hAnsi="Times New Roman"/>
                <w:b/>
                <w:bCs/>
                <w:sz w:val="24"/>
              </w:rPr>
              <w:t xml:space="preserve">    1）根据《危险废物贮存污染控制标准》（GB18597-2001）相关要求危险废物处置间需满足以下要求：</w:t>
            </w:r>
          </w:p>
          <w:p>
            <w:pPr>
              <w:numPr>
                <w:ilvl w:val="2"/>
                <w:numId w:val="10"/>
              </w:numPr>
              <w:spacing w:line="360" w:lineRule="auto"/>
              <w:rPr>
                <w:rFonts w:ascii="宋体" w:hAnsi="宋体" w:cs="宋体"/>
                <w:sz w:val="24"/>
              </w:rPr>
            </w:pPr>
            <w:r>
              <w:rPr>
                <w:rFonts w:hint="eastAsia" w:ascii="宋体" w:hAnsi="宋体" w:cs="宋体"/>
                <w:sz w:val="24"/>
              </w:rPr>
              <w:t>危险废物贮存场、处置场必须符合国家规定标准，配套防火器材、要求防渗漏。</w:t>
            </w:r>
          </w:p>
          <w:p>
            <w:pPr>
              <w:numPr>
                <w:ilvl w:val="2"/>
                <w:numId w:val="10"/>
              </w:numPr>
              <w:spacing w:line="360" w:lineRule="auto"/>
              <w:rPr>
                <w:rFonts w:ascii="宋体" w:hAnsi="宋体" w:cs="宋体"/>
                <w:sz w:val="24"/>
              </w:rPr>
            </w:pPr>
            <w:r>
              <w:rPr>
                <w:rFonts w:hint="eastAsia" w:ascii="宋体" w:hAnsi="宋体" w:cs="宋体"/>
                <w:sz w:val="24"/>
              </w:rPr>
              <w:t>储存室均需要设施照明措施。</w:t>
            </w:r>
          </w:p>
          <w:p>
            <w:pPr>
              <w:numPr>
                <w:ilvl w:val="2"/>
                <w:numId w:val="10"/>
              </w:numPr>
              <w:spacing w:line="360" w:lineRule="auto"/>
              <w:rPr>
                <w:rFonts w:ascii="宋体" w:hAnsi="宋体" w:cs="宋体"/>
                <w:sz w:val="24"/>
              </w:rPr>
            </w:pPr>
            <w:r>
              <w:rPr>
                <w:rFonts w:hint="eastAsia" w:ascii="宋体" w:hAnsi="宋体" w:cs="宋体"/>
                <w:sz w:val="24"/>
              </w:rPr>
              <w:t>储存室地面必须进行硬化地面，且表面无裂痕。</w:t>
            </w:r>
          </w:p>
          <w:p>
            <w:pPr>
              <w:numPr>
                <w:ilvl w:val="2"/>
                <w:numId w:val="10"/>
              </w:numPr>
              <w:spacing w:line="360" w:lineRule="auto"/>
              <w:rPr>
                <w:rFonts w:ascii="宋体" w:hAnsi="宋体" w:cs="宋体"/>
                <w:sz w:val="24"/>
              </w:rPr>
            </w:pPr>
            <w:r>
              <w:rPr>
                <w:rFonts w:hint="eastAsia" w:ascii="宋体" w:hAnsi="宋体" w:cs="宋体"/>
                <w:sz w:val="24"/>
              </w:rPr>
              <w:t>储存室周围设置截排水沟。</w:t>
            </w:r>
          </w:p>
          <w:p>
            <w:pPr>
              <w:numPr>
                <w:ilvl w:val="2"/>
                <w:numId w:val="10"/>
              </w:numPr>
              <w:spacing w:line="360" w:lineRule="auto"/>
              <w:rPr>
                <w:rFonts w:ascii="宋体" w:hAnsi="宋体" w:cs="宋体"/>
                <w:color w:val="000000"/>
                <w:sz w:val="24"/>
              </w:rPr>
            </w:pPr>
            <w:r>
              <w:rPr>
                <w:rFonts w:hint="eastAsia" w:ascii="宋体" w:hAnsi="宋体" w:cs="宋体"/>
                <w:color w:val="000000"/>
                <w:sz w:val="24"/>
              </w:rPr>
              <w:t>进入储存间内不可带明火。</w:t>
            </w:r>
          </w:p>
          <w:p>
            <w:pPr>
              <w:numPr>
                <w:ilvl w:val="2"/>
                <w:numId w:val="10"/>
              </w:numPr>
              <w:spacing w:line="360" w:lineRule="auto"/>
              <w:rPr>
                <w:rFonts w:ascii="宋体" w:hAnsi="宋体" w:cs="宋体"/>
                <w:color w:val="000000"/>
                <w:sz w:val="24"/>
              </w:rPr>
            </w:pPr>
            <w:r>
              <w:rPr>
                <w:rFonts w:hint="eastAsia" w:ascii="宋体" w:hAnsi="宋体" w:cs="宋体"/>
                <w:color w:val="000000"/>
                <w:sz w:val="24"/>
              </w:rPr>
              <w:t>储存间设置不可让太阳光射入里面，防止温度过高发生自燃。</w:t>
            </w:r>
          </w:p>
          <w:p>
            <w:pPr>
              <w:numPr>
                <w:ilvl w:val="2"/>
                <w:numId w:val="10"/>
              </w:numPr>
              <w:spacing w:line="360" w:lineRule="auto"/>
              <w:rPr>
                <w:rFonts w:ascii="宋体" w:hAnsi="宋体" w:cs="宋体"/>
                <w:color w:val="000000"/>
                <w:sz w:val="24"/>
              </w:rPr>
            </w:pPr>
            <w:r>
              <w:rPr>
                <w:rFonts w:hint="eastAsia" w:ascii="宋体" w:hAnsi="宋体" w:cs="宋体"/>
                <w:color w:val="000000"/>
                <w:sz w:val="24"/>
              </w:rPr>
              <w:t>储存间外应设置警示牌，里面应设有应急防护、处理设施</w:t>
            </w:r>
          </w:p>
          <w:p>
            <w:pPr>
              <w:spacing w:line="360" w:lineRule="auto"/>
              <w:ind w:firstLine="562"/>
              <w:rPr>
                <w:rFonts w:ascii="Times New Roman" w:hAnsi="Times New Roman"/>
                <w:b/>
                <w:bCs/>
                <w:color w:val="000000"/>
                <w:sz w:val="24"/>
              </w:rPr>
            </w:pPr>
            <w:r>
              <w:rPr>
                <w:rFonts w:hint="eastAsia" w:ascii="Times New Roman" w:hAnsi="Times New Roman"/>
                <w:b/>
                <w:bCs/>
                <w:color w:val="000000"/>
                <w:sz w:val="24"/>
              </w:rPr>
              <w:t>2）储存管理措施要求</w:t>
            </w:r>
          </w:p>
          <w:p>
            <w:pPr>
              <w:numPr>
                <w:ilvl w:val="2"/>
                <w:numId w:val="10"/>
              </w:numPr>
              <w:spacing w:line="360" w:lineRule="auto"/>
              <w:rPr>
                <w:rFonts w:ascii="宋体" w:hAnsi="宋体" w:cs="宋体"/>
                <w:color w:val="000000"/>
                <w:sz w:val="24"/>
              </w:rPr>
            </w:pPr>
            <w:r>
              <w:rPr>
                <w:rFonts w:hint="eastAsia" w:ascii="宋体" w:hAnsi="宋体" w:cs="宋体"/>
                <w:color w:val="000000"/>
                <w:sz w:val="24"/>
              </w:rPr>
              <w:t>厂方应每一次都对回收的危废进行记录，具体内容包括：废物名称、来源、数量、特性、入室日期、存放地点、出室时间以及回收单位名称。</w:t>
            </w:r>
          </w:p>
          <w:p>
            <w:pPr>
              <w:numPr>
                <w:ilvl w:val="2"/>
                <w:numId w:val="10"/>
              </w:numPr>
              <w:spacing w:line="360" w:lineRule="auto"/>
              <w:rPr>
                <w:rFonts w:ascii="宋体" w:hAnsi="宋体" w:cs="宋体"/>
                <w:color w:val="000000"/>
                <w:sz w:val="24"/>
              </w:rPr>
            </w:pPr>
            <w:r>
              <w:rPr>
                <w:rFonts w:hint="eastAsia" w:ascii="宋体" w:hAnsi="宋体" w:cs="宋体"/>
                <w:color w:val="000000"/>
                <w:sz w:val="24"/>
              </w:rPr>
              <w:t>定期检查废油桶有无破漏、渗漏和污染，并做好检查记录，发现破损，应及时采取措施清理处置。</w:t>
            </w:r>
          </w:p>
          <w:p>
            <w:pPr>
              <w:numPr>
                <w:ilvl w:val="2"/>
                <w:numId w:val="10"/>
              </w:numPr>
              <w:spacing w:line="360" w:lineRule="auto"/>
              <w:rPr>
                <w:rFonts w:ascii="宋体" w:hAnsi="宋体" w:cs="宋体"/>
                <w:sz w:val="24"/>
              </w:rPr>
            </w:pPr>
            <w:r>
              <w:rPr>
                <w:rFonts w:hint="eastAsia" w:ascii="宋体" w:hAnsi="宋体" w:cs="宋体"/>
                <w:color w:val="000000"/>
                <w:sz w:val="24"/>
              </w:rPr>
              <w:t>每种危险废物需设置标识牌，标识危险废物名称、数量、特性。</w:t>
            </w:r>
          </w:p>
          <w:p>
            <w:pPr>
              <w:adjustRightInd w:val="0"/>
              <w:snapToGrid w:val="0"/>
              <w:spacing w:line="360" w:lineRule="auto"/>
              <w:ind w:firstLine="480" w:firstLineChars="200"/>
              <w:rPr>
                <w:rFonts w:ascii="Times New Roman" w:hAnsi="Times New Roman"/>
                <w:sz w:val="24"/>
              </w:rPr>
            </w:pPr>
            <w:r>
              <w:rPr>
                <w:rFonts w:hint="eastAsia" w:ascii="宋体" w:hAnsi="宋体" w:cs="宋体"/>
                <w:sz w:val="24"/>
              </w:rPr>
              <w:t xml:space="preserve">    采取上述处理措施，本项目固体废物均得到了合理处置，固废处</w:t>
            </w:r>
            <w:r>
              <w:rPr>
                <w:rFonts w:ascii="Times New Roman" w:hAnsi="Times New Roman"/>
                <w:sz w:val="24"/>
              </w:rPr>
              <w:t>置率100%。项目固体废物对环境影响较小。</w:t>
            </w:r>
          </w:p>
          <w:p>
            <w:pPr>
              <w:adjustRightInd w:val="0"/>
              <w:snapToGrid w:val="0"/>
              <w:spacing w:line="360" w:lineRule="auto"/>
              <w:ind w:firstLine="482" w:firstLineChars="200"/>
              <w:rPr>
                <w:rFonts w:ascii="Times New Roman" w:hAnsi="Times New Roman"/>
                <w:b/>
                <w:color w:val="000000"/>
                <w:sz w:val="24"/>
                <w:szCs w:val="24"/>
                <w:lang w:val="zh-CN"/>
              </w:rPr>
            </w:pPr>
            <w:r>
              <w:rPr>
                <w:rFonts w:ascii="Times New Roman" w:hAnsi="Times New Roman"/>
                <w:b/>
                <w:bCs/>
                <w:color w:val="000000"/>
                <w:sz w:val="24"/>
                <w:szCs w:val="24"/>
              </w:rPr>
              <w:t>5、</w:t>
            </w:r>
            <w:r>
              <w:rPr>
                <w:rFonts w:ascii="Times New Roman" w:hAnsi="Times New Roman"/>
                <w:b/>
                <w:color w:val="000000"/>
                <w:sz w:val="24"/>
                <w:szCs w:val="24"/>
                <w:lang w:val="zh-CN"/>
              </w:rPr>
              <w:t>土壤环境影响分析</w:t>
            </w:r>
          </w:p>
          <w:p>
            <w:pPr>
              <w:adjustRightInd w:val="0"/>
              <w:snapToGrid w:val="0"/>
              <w:spacing w:line="360" w:lineRule="auto"/>
              <w:ind w:firstLine="482" w:firstLineChars="200"/>
              <w:rPr>
                <w:rFonts w:ascii="Times New Roman" w:hAnsi="Times New Roman"/>
                <w:b/>
                <w:color w:val="000000"/>
                <w:sz w:val="24"/>
                <w:szCs w:val="24"/>
              </w:rPr>
            </w:pPr>
            <w:r>
              <w:rPr>
                <w:rFonts w:ascii="Times New Roman" w:hAnsi="Times New Roman"/>
                <w:b/>
                <w:color w:val="000000"/>
                <w:sz w:val="24"/>
                <w:szCs w:val="24"/>
              </w:rPr>
              <w:t>（1）土壤环境影响评价工作等级的确定</w:t>
            </w:r>
          </w:p>
          <w:p>
            <w:pPr>
              <w:spacing w:line="360" w:lineRule="auto"/>
              <w:ind w:firstLine="480" w:firstLineChars="200"/>
              <w:rPr>
                <w:rFonts w:ascii="Times New Roman" w:hAnsi="Times New Roman"/>
                <w:color w:val="000000"/>
                <w:sz w:val="24"/>
                <w:szCs w:val="24"/>
              </w:rPr>
            </w:pPr>
            <w:r>
              <w:rPr>
                <w:rFonts w:ascii="Times New Roman" w:hAnsi="Times New Roman"/>
                <w:color w:val="000000"/>
                <w:sz w:val="24"/>
                <w:szCs w:val="28"/>
              </w:rPr>
              <w:t>根据《环境影响评价技术导则土壤环境（试行）》（HJ 964—2018）附录A识别建设项目所属行业的土壤环境影响评价项目类别。本项目为本项目属于“其他行业”中“全部”类；土壤环境影响评价项目类别属于IV类项目，项目占地约</w:t>
            </w:r>
            <w:r>
              <w:rPr>
                <w:rFonts w:hint="eastAsia" w:ascii="Times New Roman" w:hAnsi="Times New Roman"/>
                <w:color w:val="000000"/>
                <w:sz w:val="24"/>
                <w:szCs w:val="28"/>
              </w:rPr>
              <w:t>2855.2</w:t>
            </w:r>
            <w:r>
              <w:rPr>
                <w:rFonts w:ascii="Times New Roman" w:hAnsi="Times New Roman"/>
                <w:color w:val="000000"/>
                <w:sz w:val="24"/>
                <w:szCs w:val="28"/>
              </w:rPr>
              <w:t>m</w:t>
            </w:r>
            <w:r>
              <w:rPr>
                <w:rFonts w:ascii="Times New Roman" w:hAnsi="Times New Roman"/>
                <w:color w:val="000000"/>
                <w:sz w:val="24"/>
                <w:szCs w:val="28"/>
                <w:vertAlign w:val="superscript"/>
              </w:rPr>
              <w:t>2</w:t>
            </w:r>
            <w:r>
              <w:rPr>
                <w:rFonts w:ascii="Times New Roman" w:hAnsi="Times New Roman"/>
                <w:color w:val="000000"/>
                <w:sz w:val="24"/>
                <w:szCs w:val="28"/>
              </w:rPr>
              <w:t>（小于5hm</w:t>
            </w:r>
            <w:r>
              <w:rPr>
                <w:rFonts w:ascii="Times New Roman" w:hAnsi="Times New Roman"/>
                <w:color w:val="000000"/>
                <w:sz w:val="24"/>
                <w:szCs w:val="28"/>
                <w:vertAlign w:val="superscript"/>
              </w:rPr>
              <w:t>2</w:t>
            </w:r>
            <w:r>
              <w:rPr>
                <w:rFonts w:ascii="Times New Roman" w:hAnsi="Times New Roman"/>
                <w:color w:val="000000"/>
                <w:sz w:val="24"/>
                <w:szCs w:val="28"/>
              </w:rPr>
              <w:t>，属于小型），属于污染影响型，位于工业园区内，周围无居民区，环境不敏感，根据HJ964-2018中表4，项目不设评价等级，</w:t>
            </w:r>
            <w:r>
              <w:rPr>
                <w:rFonts w:hint="eastAsia" w:ascii="Times New Roman" w:hAnsi="Times New Roman"/>
                <w:color w:val="000000"/>
                <w:sz w:val="24"/>
                <w:szCs w:val="28"/>
              </w:rPr>
              <w:t>可不开展土壤环境影响评价工作</w:t>
            </w:r>
            <w:r>
              <w:rPr>
                <w:rFonts w:ascii="Times New Roman" w:hAnsi="Times New Roman"/>
                <w:color w:val="000000"/>
                <w:sz w:val="24"/>
                <w:szCs w:val="28"/>
              </w:rPr>
              <w:t>。</w:t>
            </w:r>
          </w:p>
          <w:p>
            <w:pPr>
              <w:spacing w:line="360" w:lineRule="auto"/>
              <w:ind w:firstLine="482" w:firstLineChars="200"/>
              <w:rPr>
                <w:rFonts w:ascii="Times New Roman" w:hAnsi="Times New Roman"/>
                <w:b/>
                <w:bCs/>
                <w:color w:val="000000"/>
                <w:sz w:val="24"/>
              </w:rPr>
            </w:pPr>
            <w:r>
              <w:rPr>
                <w:rFonts w:ascii="Times New Roman" w:hAnsi="Times New Roman"/>
                <w:b/>
                <w:bCs/>
                <w:color w:val="000000"/>
                <w:sz w:val="24"/>
              </w:rPr>
              <w:t>6、生态影响分析</w:t>
            </w:r>
          </w:p>
          <w:p>
            <w:pPr>
              <w:spacing w:line="360" w:lineRule="auto"/>
              <w:ind w:firstLine="480"/>
              <w:rPr>
                <w:rFonts w:ascii="Times New Roman" w:hAnsi="Times New Roman"/>
                <w:color w:val="000000"/>
                <w:sz w:val="24"/>
              </w:rPr>
            </w:pPr>
            <w:r>
              <w:rPr>
                <w:rFonts w:ascii="Times New Roman" w:hAnsi="Times New Roman"/>
                <w:color w:val="000000"/>
                <w:sz w:val="24"/>
              </w:rPr>
              <w:t>项目租用</w:t>
            </w:r>
            <w:r>
              <w:rPr>
                <w:rFonts w:hint="eastAsia" w:ascii="Times New Roman" w:hAnsi="Times New Roman"/>
                <w:color w:val="000000"/>
                <w:sz w:val="24"/>
                <w:szCs w:val="24"/>
              </w:rPr>
              <w:t>云南遂盛商贸有限公司</w:t>
            </w:r>
            <w:r>
              <w:rPr>
                <w:rFonts w:ascii="Times New Roman" w:hAnsi="Times New Roman"/>
                <w:color w:val="000000"/>
                <w:sz w:val="24"/>
                <w:szCs w:val="24"/>
              </w:rPr>
              <w:t>厂房</w:t>
            </w:r>
            <w:r>
              <w:rPr>
                <w:rFonts w:hint="eastAsia" w:ascii="Times New Roman" w:hAnsi="Times New Roman"/>
                <w:color w:val="000000"/>
                <w:sz w:val="24"/>
                <w:szCs w:val="24"/>
              </w:rPr>
              <w:t>1栋</w:t>
            </w:r>
            <w:r>
              <w:rPr>
                <w:rFonts w:ascii="Times New Roman" w:hAnsi="Times New Roman"/>
                <w:color w:val="000000"/>
                <w:sz w:val="24"/>
                <w:szCs w:val="24"/>
              </w:rPr>
              <w:t>进行生产</w:t>
            </w:r>
            <w:r>
              <w:rPr>
                <w:rFonts w:ascii="Times New Roman" w:hAnsi="Times New Roman"/>
                <w:color w:val="000000"/>
                <w:sz w:val="24"/>
              </w:rPr>
              <w:t>，不进行土建工程，用地已硬化，所以对生态环境的影响较小。</w:t>
            </w:r>
          </w:p>
          <w:p>
            <w:pPr>
              <w:numPr>
                <w:ilvl w:val="0"/>
                <w:numId w:val="11"/>
              </w:numPr>
              <w:spacing w:line="360" w:lineRule="auto"/>
              <w:ind w:firstLine="482" w:firstLineChars="200"/>
              <w:rPr>
                <w:rFonts w:ascii="Times New Roman" w:hAnsi="Times New Roman"/>
                <w:b/>
                <w:bCs/>
                <w:color w:val="000000"/>
                <w:sz w:val="24"/>
              </w:rPr>
            </w:pPr>
            <w:r>
              <w:rPr>
                <w:rFonts w:ascii="Times New Roman" w:hAnsi="Times New Roman"/>
                <w:b/>
                <w:bCs/>
                <w:color w:val="000000"/>
                <w:sz w:val="24"/>
              </w:rPr>
              <w:t>风险分析</w:t>
            </w:r>
          </w:p>
          <w:p>
            <w:pPr>
              <w:spacing w:line="360" w:lineRule="auto"/>
              <w:ind w:firstLine="480" w:firstLineChars="200"/>
              <w:rPr>
                <w:rFonts w:ascii="Times New Roman" w:hAnsi="Times New Roman"/>
                <w:sz w:val="24"/>
              </w:rPr>
            </w:pPr>
            <w:r>
              <w:rPr>
                <w:rFonts w:ascii="Times New Roman" w:hAnsi="Times New Roman"/>
                <w:sz w:val="24"/>
              </w:rPr>
              <w:t>根据《建设项目环境风险评价技术导则》（HJ/T169-2018），环境风险评价是以突发性事故导致的危险物质环境急性损害防控为目标，对建设项目的环境风险进行分析、预测和评估，提出环境风险预防、控制、减缓措施，明确环境风险监控及应急建议要求，为建设项目环境风险防控提供科学依据。</w:t>
            </w:r>
          </w:p>
          <w:p>
            <w:pPr>
              <w:spacing w:line="360" w:lineRule="auto"/>
              <w:ind w:firstLine="602" w:firstLineChars="250"/>
              <w:rPr>
                <w:b/>
                <w:sz w:val="24"/>
              </w:rPr>
            </w:pPr>
            <w:r>
              <w:rPr>
                <w:rFonts w:hint="eastAsia"/>
                <w:b/>
                <w:sz w:val="24"/>
              </w:rPr>
              <w:t>（1）</w:t>
            </w:r>
            <w:r>
              <w:rPr>
                <w:b/>
                <w:sz w:val="24"/>
              </w:rPr>
              <w:t>评价依据</w:t>
            </w:r>
          </w:p>
          <w:p>
            <w:pPr>
              <w:spacing w:line="360" w:lineRule="auto"/>
              <w:ind w:firstLine="602" w:firstLineChars="250"/>
              <w:rPr>
                <w:b/>
                <w:sz w:val="24"/>
              </w:rPr>
            </w:pPr>
            <w:r>
              <w:rPr>
                <w:b/>
                <w:sz w:val="24"/>
              </w:rPr>
              <w:t>1、风险调查</w:t>
            </w:r>
          </w:p>
          <w:p>
            <w:pPr>
              <w:adjustRightInd w:val="0"/>
              <w:snapToGrid w:val="0"/>
              <w:spacing w:line="360" w:lineRule="auto"/>
              <w:ind w:firstLine="480" w:firstLineChars="200"/>
              <w:rPr>
                <w:rFonts w:hAnsi="宋体"/>
                <w:color w:val="000000"/>
                <w:sz w:val="24"/>
                <w:szCs w:val="21"/>
              </w:rPr>
            </w:pPr>
            <w:r>
              <w:rPr>
                <w:rFonts w:hint="eastAsia" w:hAnsi="宋体"/>
                <w:color w:val="000000"/>
                <w:sz w:val="24"/>
                <w:szCs w:val="21"/>
              </w:rPr>
              <w:t>据建设单位提供资料，项目生产工艺简单，无危险生产工艺。项目危险物质数量和分布情况详见下表。</w:t>
            </w:r>
          </w:p>
          <w:p>
            <w:pPr>
              <w:adjustRightInd w:val="0"/>
              <w:snapToGrid w:val="0"/>
              <w:jc w:val="center"/>
              <w:rPr>
                <w:rFonts w:ascii="Times New Roman" w:hAnsi="Times New Roman"/>
                <w:b/>
                <w:bCs/>
                <w:color w:val="000000"/>
                <w:sz w:val="24"/>
                <w:szCs w:val="24"/>
              </w:rPr>
            </w:pPr>
            <w:r>
              <w:rPr>
                <w:rFonts w:ascii="Times New Roman" w:hAnsi="Times New Roman"/>
                <w:b/>
                <w:bCs/>
                <w:color w:val="000000"/>
                <w:sz w:val="24"/>
                <w:szCs w:val="24"/>
              </w:rPr>
              <w:t>表7-</w:t>
            </w:r>
            <w:r>
              <w:rPr>
                <w:rFonts w:hint="eastAsia" w:ascii="Times New Roman" w:hAnsi="Times New Roman"/>
                <w:b/>
                <w:bCs/>
                <w:color w:val="000000"/>
                <w:sz w:val="24"/>
                <w:szCs w:val="24"/>
              </w:rPr>
              <w:t>16</w:t>
            </w:r>
            <w:r>
              <w:rPr>
                <w:rFonts w:ascii="Times New Roman" w:hAnsi="Times New Roman"/>
                <w:b/>
                <w:bCs/>
                <w:color w:val="000000"/>
                <w:sz w:val="24"/>
                <w:szCs w:val="24"/>
              </w:rPr>
              <w:t xml:space="preserve"> 项目风险调查一览表</w:t>
            </w:r>
          </w:p>
          <w:tbl>
            <w:tblPr>
              <w:tblStyle w:val="3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60"/>
              <w:gridCol w:w="2436"/>
              <w:gridCol w:w="2026"/>
              <w:gridCol w:w="1596"/>
              <w:gridCol w:w="12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579" w:type="pct"/>
                  <w:vAlign w:val="center"/>
                </w:tcPr>
                <w:p>
                  <w:pPr>
                    <w:adjustRightInd w:val="0"/>
                    <w:snapToGrid w:val="0"/>
                    <w:jc w:val="center"/>
                    <w:rPr>
                      <w:rFonts w:ascii="Times New Roman" w:hAnsi="Times New Roman"/>
                      <w:bCs/>
                      <w:color w:val="000000"/>
                      <w:szCs w:val="21"/>
                    </w:rPr>
                  </w:pPr>
                  <w:r>
                    <w:rPr>
                      <w:rFonts w:ascii="Times New Roman" w:hAnsi="Times New Roman"/>
                      <w:bCs/>
                      <w:color w:val="000000"/>
                      <w:szCs w:val="21"/>
                    </w:rPr>
                    <w:t>序号</w:t>
                  </w:r>
                </w:p>
              </w:tc>
              <w:tc>
                <w:tcPr>
                  <w:tcW w:w="1468" w:type="pct"/>
                  <w:vAlign w:val="center"/>
                </w:tcPr>
                <w:p>
                  <w:pPr>
                    <w:adjustRightInd w:val="0"/>
                    <w:snapToGrid w:val="0"/>
                    <w:jc w:val="center"/>
                    <w:rPr>
                      <w:rFonts w:ascii="Times New Roman" w:hAnsi="Times New Roman"/>
                      <w:bCs/>
                      <w:color w:val="000000"/>
                      <w:szCs w:val="21"/>
                    </w:rPr>
                  </w:pPr>
                  <w:r>
                    <w:rPr>
                      <w:rFonts w:ascii="Times New Roman" w:hAnsi="Times New Roman"/>
                      <w:bCs/>
                      <w:color w:val="000000"/>
                      <w:szCs w:val="21"/>
                    </w:rPr>
                    <w:t>保护目标</w:t>
                  </w:r>
                </w:p>
              </w:tc>
              <w:tc>
                <w:tcPr>
                  <w:tcW w:w="1221" w:type="pct"/>
                  <w:vAlign w:val="center"/>
                </w:tcPr>
                <w:p>
                  <w:pPr>
                    <w:adjustRightInd w:val="0"/>
                    <w:snapToGrid w:val="0"/>
                    <w:jc w:val="center"/>
                    <w:rPr>
                      <w:rFonts w:ascii="Times New Roman" w:hAnsi="Times New Roman"/>
                      <w:bCs/>
                      <w:color w:val="000000"/>
                      <w:szCs w:val="21"/>
                    </w:rPr>
                  </w:pPr>
                  <w:r>
                    <w:rPr>
                      <w:rFonts w:ascii="Times New Roman" w:hAnsi="Times New Roman"/>
                      <w:bCs/>
                      <w:color w:val="000000"/>
                      <w:szCs w:val="21"/>
                    </w:rPr>
                    <w:t>最大贮存量</w:t>
                  </w:r>
                </w:p>
                <w:p>
                  <w:pPr>
                    <w:adjustRightInd w:val="0"/>
                    <w:snapToGrid w:val="0"/>
                    <w:jc w:val="center"/>
                    <w:rPr>
                      <w:rFonts w:ascii="Times New Roman" w:hAnsi="Times New Roman"/>
                      <w:bCs/>
                      <w:color w:val="000000"/>
                      <w:szCs w:val="21"/>
                    </w:rPr>
                  </w:pPr>
                  <w:r>
                    <w:rPr>
                      <w:rFonts w:ascii="Times New Roman" w:hAnsi="Times New Roman"/>
                      <w:bCs/>
                      <w:color w:val="000000"/>
                      <w:szCs w:val="21"/>
                    </w:rPr>
                    <w:t>（t）</w:t>
                  </w:r>
                </w:p>
              </w:tc>
              <w:tc>
                <w:tcPr>
                  <w:tcW w:w="962" w:type="pct"/>
                  <w:vAlign w:val="center"/>
                </w:tcPr>
                <w:p>
                  <w:pPr>
                    <w:adjustRightInd w:val="0"/>
                    <w:snapToGrid w:val="0"/>
                    <w:jc w:val="center"/>
                    <w:rPr>
                      <w:rFonts w:ascii="Times New Roman" w:hAnsi="Times New Roman"/>
                      <w:bCs/>
                      <w:color w:val="000000"/>
                      <w:szCs w:val="21"/>
                    </w:rPr>
                  </w:pPr>
                  <w:r>
                    <w:rPr>
                      <w:rFonts w:ascii="Times New Roman" w:hAnsi="Times New Roman"/>
                      <w:bCs/>
                      <w:color w:val="000000"/>
                      <w:szCs w:val="21"/>
                    </w:rPr>
                    <w:t>贮存位置</w:t>
                  </w:r>
                </w:p>
              </w:tc>
              <w:tc>
                <w:tcPr>
                  <w:tcW w:w="770" w:type="pct"/>
                  <w:vAlign w:val="center"/>
                </w:tcPr>
                <w:p>
                  <w:pPr>
                    <w:adjustRightInd w:val="0"/>
                    <w:snapToGrid w:val="0"/>
                    <w:ind w:firstLine="210" w:firstLineChars="100"/>
                    <w:jc w:val="center"/>
                    <w:rPr>
                      <w:rFonts w:ascii="Times New Roman" w:hAnsi="Times New Roman"/>
                      <w:bCs/>
                      <w:color w:val="000000"/>
                      <w:szCs w:val="21"/>
                    </w:rPr>
                  </w:pPr>
                  <w:r>
                    <w:rPr>
                      <w:rFonts w:ascii="Times New Roman" w:hAnsi="Times New Roman"/>
                      <w:bCs/>
                      <w:color w:val="000000"/>
                      <w:szCs w:val="21"/>
                    </w:rPr>
                    <w:t>临界量</w:t>
                  </w:r>
                </w:p>
                <w:p>
                  <w:pPr>
                    <w:adjustRightInd w:val="0"/>
                    <w:snapToGrid w:val="0"/>
                    <w:ind w:firstLine="210" w:firstLineChars="100"/>
                    <w:jc w:val="center"/>
                    <w:rPr>
                      <w:rFonts w:ascii="Times New Roman" w:hAnsi="Times New Roman"/>
                      <w:bCs/>
                      <w:color w:val="000000"/>
                      <w:szCs w:val="21"/>
                    </w:rPr>
                  </w:pPr>
                  <w:r>
                    <w:rPr>
                      <w:rFonts w:ascii="Times New Roman" w:hAnsi="Times New Roman"/>
                      <w:bCs/>
                      <w:color w:val="000000"/>
                      <w:szCs w:val="21"/>
                    </w:rPr>
                    <w:t>（t）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579" w:type="pct"/>
                  <w:vAlign w:val="center"/>
                </w:tcPr>
                <w:p>
                  <w:pPr>
                    <w:adjustRightInd w:val="0"/>
                    <w:snapToGrid w:val="0"/>
                    <w:jc w:val="center"/>
                    <w:rPr>
                      <w:rFonts w:ascii="Times New Roman" w:hAnsi="Times New Roman"/>
                      <w:bCs/>
                      <w:szCs w:val="21"/>
                    </w:rPr>
                  </w:pPr>
                  <w:r>
                    <w:rPr>
                      <w:rFonts w:ascii="Times New Roman" w:hAnsi="Times New Roman"/>
                      <w:bCs/>
                      <w:szCs w:val="21"/>
                    </w:rPr>
                    <w:t>1</w:t>
                  </w:r>
                </w:p>
              </w:tc>
              <w:tc>
                <w:tcPr>
                  <w:tcW w:w="1468" w:type="pct"/>
                  <w:vAlign w:val="center"/>
                </w:tcPr>
                <w:p>
                  <w:pPr>
                    <w:adjustRightInd w:val="0"/>
                    <w:snapToGrid w:val="0"/>
                    <w:jc w:val="center"/>
                    <w:rPr>
                      <w:rFonts w:ascii="Times New Roman" w:hAnsi="Times New Roman"/>
                      <w:bCs/>
                      <w:szCs w:val="21"/>
                    </w:rPr>
                  </w:pPr>
                  <w:r>
                    <w:rPr>
                      <w:rFonts w:ascii="Times New Roman" w:hAnsi="Times New Roman"/>
                      <w:bCs/>
                      <w:szCs w:val="21"/>
                    </w:rPr>
                    <w:t>废液压油</w:t>
                  </w:r>
                  <w:r>
                    <w:rPr>
                      <w:rFonts w:hint="eastAsia" w:ascii="Times New Roman" w:hAnsi="Times New Roman"/>
                      <w:bCs/>
                      <w:szCs w:val="21"/>
                    </w:rPr>
                    <w:t>及废机油</w:t>
                  </w:r>
                </w:p>
              </w:tc>
              <w:tc>
                <w:tcPr>
                  <w:tcW w:w="1221" w:type="pct"/>
                  <w:vAlign w:val="center"/>
                </w:tcPr>
                <w:p>
                  <w:pPr>
                    <w:adjustRightInd w:val="0"/>
                    <w:snapToGrid w:val="0"/>
                    <w:jc w:val="center"/>
                    <w:rPr>
                      <w:rFonts w:ascii="Times New Roman" w:hAnsi="Times New Roman"/>
                      <w:bCs/>
                      <w:szCs w:val="21"/>
                    </w:rPr>
                  </w:pPr>
                  <w:r>
                    <w:rPr>
                      <w:rFonts w:ascii="Times New Roman" w:hAnsi="Times New Roman"/>
                      <w:bCs/>
                      <w:szCs w:val="21"/>
                    </w:rPr>
                    <w:t>0.04</w:t>
                  </w:r>
                </w:p>
              </w:tc>
              <w:tc>
                <w:tcPr>
                  <w:tcW w:w="962" w:type="pct"/>
                  <w:vAlign w:val="center"/>
                </w:tcPr>
                <w:p>
                  <w:pPr>
                    <w:adjustRightInd w:val="0"/>
                    <w:snapToGrid w:val="0"/>
                    <w:jc w:val="center"/>
                    <w:rPr>
                      <w:rFonts w:ascii="Times New Roman" w:hAnsi="Times New Roman"/>
                      <w:bCs/>
                      <w:szCs w:val="21"/>
                    </w:rPr>
                  </w:pPr>
                  <w:r>
                    <w:rPr>
                      <w:rFonts w:ascii="Times New Roman" w:hAnsi="Times New Roman"/>
                      <w:bCs/>
                      <w:szCs w:val="21"/>
                    </w:rPr>
                    <w:t>危废间</w:t>
                  </w:r>
                </w:p>
              </w:tc>
              <w:tc>
                <w:tcPr>
                  <w:tcW w:w="770" w:type="pct"/>
                  <w:vAlign w:val="center"/>
                </w:tcPr>
                <w:p>
                  <w:pPr>
                    <w:adjustRightInd w:val="0"/>
                    <w:snapToGrid w:val="0"/>
                    <w:ind w:firstLine="210" w:firstLineChars="100"/>
                    <w:jc w:val="center"/>
                    <w:rPr>
                      <w:rFonts w:ascii="Times New Roman" w:hAnsi="Times New Roman"/>
                      <w:bCs/>
                      <w:szCs w:val="21"/>
                    </w:rPr>
                  </w:pPr>
                  <w:r>
                    <w:rPr>
                      <w:rFonts w:ascii="Times New Roman" w:hAnsi="Times New Roman"/>
                      <w:bCs/>
                      <w:szCs w:val="21"/>
                    </w:rPr>
                    <w:t>2500t</w:t>
                  </w:r>
                </w:p>
              </w:tc>
            </w:tr>
          </w:tbl>
          <w:p>
            <w:pPr>
              <w:spacing w:line="360" w:lineRule="auto"/>
              <w:ind w:firstLine="602" w:firstLineChars="250"/>
              <w:rPr>
                <w:rFonts w:ascii="Times New Roman" w:hAnsi="Times New Roman"/>
                <w:b/>
                <w:sz w:val="24"/>
                <w:szCs w:val="24"/>
              </w:rPr>
            </w:pPr>
            <w:r>
              <w:rPr>
                <w:rFonts w:ascii="Times New Roman" w:hAnsi="Times New Roman"/>
                <w:b/>
                <w:sz w:val="24"/>
                <w:szCs w:val="24"/>
              </w:rPr>
              <w:t>2、环境潜势初判</w:t>
            </w:r>
          </w:p>
          <w:p>
            <w:pPr>
              <w:spacing w:line="360" w:lineRule="auto"/>
              <w:ind w:firstLine="600" w:firstLineChars="250"/>
              <w:rPr>
                <w:rFonts w:ascii="Times New Roman" w:hAnsi="Times New Roman"/>
                <w:sz w:val="24"/>
                <w:szCs w:val="24"/>
              </w:rPr>
            </w:pPr>
            <w:r>
              <w:rPr>
                <w:rFonts w:ascii="Times New Roman" w:hAnsi="Times New Roman"/>
                <w:sz w:val="24"/>
                <w:szCs w:val="24"/>
              </w:rPr>
              <w:t>项目环境风险潜势划分为Ⅰ、Ⅱ、Ⅲ、Ⅳ/Ⅳ+级。</w:t>
            </w:r>
          </w:p>
          <w:p>
            <w:pPr>
              <w:spacing w:line="360" w:lineRule="auto"/>
              <w:ind w:firstLine="600" w:firstLineChars="250"/>
              <w:rPr>
                <w:rFonts w:ascii="Times New Roman" w:hAnsi="Times New Roman"/>
                <w:sz w:val="24"/>
                <w:szCs w:val="24"/>
              </w:rPr>
            </w:pPr>
            <w:r>
              <w:rPr>
                <w:rFonts w:ascii="Times New Roman" w:hAnsi="Times New Roman"/>
                <w:sz w:val="24"/>
                <w:szCs w:val="24"/>
              </w:rPr>
              <w:t>根据项目涉及的物质和工艺系统的危险性及其所在地的环境敏感程度，结合事故情形下环境影响途径，对建设项目潜在环境危害程度进行概化分析，按照下表确定环境风险潜势。</w:t>
            </w:r>
          </w:p>
          <w:p>
            <w:pPr>
              <w:spacing w:line="360" w:lineRule="auto"/>
              <w:ind w:firstLine="600" w:firstLineChars="250"/>
              <w:rPr>
                <w:rFonts w:ascii="Times New Roman" w:hAnsi="Times New Roman"/>
                <w:sz w:val="24"/>
                <w:szCs w:val="24"/>
              </w:rPr>
            </w:pPr>
            <w:r>
              <w:rPr>
                <w:rFonts w:ascii="Times New Roman" w:hAnsi="Times New Roman"/>
                <w:sz w:val="24"/>
                <w:szCs w:val="24"/>
              </w:rPr>
              <w:t>当只涉及一种危险物质时，计算该物质的总量与其临界量的比值，即为Q；</w:t>
            </w:r>
          </w:p>
          <w:p>
            <w:pPr>
              <w:spacing w:line="360" w:lineRule="auto"/>
              <w:ind w:firstLine="600" w:firstLineChars="250"/>
              <w:rPr>
                <w:rFonts w:ascii="Times New Roman" w:hAnsi="Times New Roman"/>
                <w:sz w:val="24"/>
                <w:szCs w:val="24"/>
              </w:rPr>
            </w:pPr>
            <w:r>
              <w:rPr>
                <w:rFonts w:ascii="Times New Roman" w:hAnsi="Times New Roman"/>
                <w:sz w:val="24"/>
                <w:szCs w:val="24"/>
              </w:rPr>
              <w:t>当存在多种危险物质时，则按下式计算物质总量与其临界量比值（Q）；</w:t>
            </w:r>
          </w:p>
          <w:p>
            <w:pPr>
              <w:spacing w:line="360" w:lineRule="auto"/>
              <w:ind w:firstLine="600" w:firstLineChars="250"/>
              <w:rPr>
                <w:rFonts w:ascii="Times New Roman" w:hAnsi="Times New Roman"/>
                <w:sz w:val="24"/>
                <w:szCs w:val="24"/>
              </w:rPr>
            </w:pPr>
            <w:r>
              <w:rPr>
                <w:rFonts w:ascii="Times New Roman" w:hAnsi="Times New Roman"/>
                <w:sz w:val="24"/>
                <w:szCs w:val="24"/>
              </w:rPr>
              <w:t>Q=q1/Q1+q2/Q2+…+qn/Qn</w:t>
            </w:r>
          </w:p>
          <w:p>
            <w:pPr>
              <w:spacing w:line="360" w:lineRule="auto"/>
              <w:ind w:firstLine="600" w:firstLineChars="250"/>
              <w:rPr>
                <w:rFonts w:ascii="Times New Roman" w:hAnsi="Times New Roman"/>
                <w:sz w:val="24"/>
                <w:szCs w:val="24"/>
              </w:rPr>
            </w:pPr>
            <w:r>
              <w:rPr>
                <w:rFonts w:ascii="Times New Roman" w:hAnsi="Times New Roman"/>
                <w:sz w:val="24"/>
                <w:szCs w:val="24"/>
              </w:rPr>
              <w:t>式中：q1，q2，...，qn——每种危险物质的最大存在总量，t；</w:t>
            </w:r>
          </w:p>
          <w:p>
            <w:pPr>
              <w:spacing w:line="360" w:lineRule="auto"/>
              <w:ind w:firstLine="1560" w:firstLineChars="650"/>
              <w:rPr>
                <w:rFonts w:ascii="Times New Roman" w:hAnsi="Times New Roman"/>
                <w:sz w:val="24"/>
                <w:szCs w:val="24"/>
              </w:rPr>
            </w:pPr>
            <w:r>
              <w:rPr>
                <w:rFonts w:ascii="Times New Roman" w:hAnsi="Times New Roman"/>
                <w:sz w:val="24"/>
                <w:szCs w:val="24"/>
              </w:rPr>
              <w:t>Q1，Q2, ..., Qn——每种危险物质的临界量，t。</w:t>
            </w:r>
          </w:p>
          <w:p>
            <w:pPr>
              <w:spacing w:line="360" w:lineRule="auto"/>
              <w:ind w:firstLine="1560" w:firstLineChars="650"/>
              <w:rPr>
                <w:rFonts w:ascii="Times New Roman" w:hAnsi="Times New Roman"/>
                <w:sz w:val="24"/>
                <w:szCs w:val="24"/>
              </w:rPr>
            </w:pPr>
            <w:r>
              <w:rPr>
                <w:rFonts w:ascii="Times New Roman" w:hAnsi="Times New Roman"/>
                <w:sz w:val="24"/>
                <w:szCs w:val="24"/>
              </w:rPr>
              <w:t>当Q＜1时，该项目环境风险潜势为Ⅰ。</w:t>
            </w:r>
          </w:p>
          <w:p>
            <w:pPr>
              <w:spacing w:line="360" w:lineRule="auto"/>
              <w:rPr>
                <w:rFonts w:ascii="Times New Roman" w:hAnsi="Times New Roman"/>
                <w:sz w:val="24"/>
                <w:szCs w:val="24"/>
              </w:rPr>
            </w:pPr>
            <w:r>
              <w:rPr>
                <w:rFonts w:ascii="Times New Roman" w:hAnsi="Times New Roman"/>
                <w:sz w:val="24"/>
                <w:szCs w:val="24"/>
              </w:rPr>
              <w:t>当Q≥1时，将Q值划分为：（1）1≤Q＜10；（2）10≤Q＜100；（3）Q≥100。</w:t>
            </w:r>
          </w:p>
          <w:p>
            <w:pPr>
              <w:spacing w:line="360" w:lineRule="auto"/>
              <w:ind w:firstLine="600" w:firstLineChars="250"/>
              <w:rPr>
                <w:rFonts w:ascii="Times New Roman" w:hAnsi="Times New Roman"/>
                <w:sz w:val="24"/>
                <w:szCs w:val="24"/>
              </w:rPr>
            </w:pPr>
            <w:r>
              <w:rPr>
                <w:rFonts w:ascii="Times New Roman" w:hAnsi="Times New Roman"/>
                <w:sz w:val="24"/>
                <w:szCs w:val="24"/>
              </w:rPr>
              <w:t>本项目不涉及易燃易爆、有毒有害危险化学品，Q=0.000016＜1，环境风险潜势为Ⅰ。</w:t>
            </w:r>
          </w:p>
          <w:p>
            <w:pPr>
              <w:spacing w:line="360" w:lineRule="auto"/>
              <w:ind w:firstLine="602" w:firstLineChars="250"/>
              <w:rPr>
                <w:rFonts w:ascii="Times New Roman" w:hAnsi="Times New Roman"/>
                <w:sz w:val="24"/>
                <w:szCs w:val="24"/>
              </w:rPr>
            </w:pPr>
            <w:r>
              <w:rPr>
                <w:rFonts w:ascii="Times New Roman" w:hAnsi="Times New Roman"/>
                <w:b/>
                <w:sz w:val="24"/>
                <w:szCs w:val="24"/>
              </w:rPr>
              <w:t>3、评价等级</w:t>
            </w:r>
          </w:p>
          <w:p>
            <w:pPr>
              <w:spacing w:line="360" w:lineRule="auto"/>
              <w:ind w:firstLine="600" w:firstLineChars="250"/>
              <w:rPr>
                <w:rFonts w:ascii="Times New Roman" w:hAnsi="Times New Roman"/>
                <w:sz w:val="24"/>
                <w:szCs w:val="24"/>
              </w:rPr>
            </w:pPr>
            <w:r>
              <w:rPr>
                <w:rFonts w:ascii="Times New Roman" w:hAnsi="Times New Roman"/>
                <w:sz w:val="24"/>
                <w:szCs w:val="24"/>
              </w:rPr>
              <w:t>项目评价等级划分见下表。</w:t>
            </w:r>
          </w:p>
          <w:p>
            <w:pPr>
              <w:jc w:val="center"/>
              <w:rPr>
                <w:rFonts w:ascii="Times New Roman" w:hAnsi="Times New Roman"/>
                <w:b/>
                <w:bCs/>
                <w:sz w:val="24"/>
                <w:szCs w:val="24"/>
              </w:rPr>
            </w:pPr>
            <w:r>
              <w:rPr>
                <w:rFonts w:ascii="Times New Roman" w:hAnsi="Times New Roman"/>
                <w:b/>
                <w:bCs/>
                <w:sz w:val="24"/>
                <w:szCs w:val="24"/>
              </w:rPr>
              <w:t>表</w:t>
            </w:r>
            <w:r>
              <w:rPr>
                <w:rFonts w:hint="eastAsia" w:ascii="Times New Roman" w:hAnsi="Times New Roman"/>
                <w:b/>
                <w:bCs/>
                <w:sz w:val="24"/>
                <w:szCs w:val="24"/>
              </w:rPr>
              <w:t>7-17</w:t>
            </w:r>
            <w:r>
              <w:rPr>
                <w:rFonts w:ascii="Times New Roman" w:hAnsi="Times New Roman"/>
                <w:b/>
                <w:bCs/>
                <w:sz w:val="24"/>
                <w:szCs w:val="24"/>
              </w:rPr>
              <w:t xml:space="preserve">  项目环境风险评价工作等级划分</w:t>
            </w:r>
          </w:p>
          <w:tbl>
            <w:tblPr>
              <w:tblStyle w:val="30"/>
              <w:tblW w:w="829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75"/>
              <w:gridCol w:w="1580"/>
              <w:gridCol w:w="1580"/>
              <w:gridCol w:w="1580"/>
              <w:gridCol w:w="13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2175" w:type="dxa"/>
                  <w:vAlign w:val="center"/>
                </w:tcPr>
                <w:p>
                  <w:pPr>
                    <w:jc w:val="center"/>
                    <w:rPr>
                      <w:rFonts w:ascii="Times New Roman" w:hAnsi="Times New Roman"/>
                      <w:bCs/>
                      <w:szCs w:val="21"/>
                    </w:rPr>
                  </w:pPr>
                  <w:r>
                    <w:rPr>
                      <w:rFonts w:ascii="Times New Roman" w:hAnsi="Times New Roman"/>
                      <w:bCs/>
                      <w:szCs w:val="21"/>
                    </w:rPr>
                    <w:t>环境风险潜势</w:t>
                  </w:r>
                </w:p>
              </w:tc>
              <w:tc>
                <w:tcPr>
                  <w:tcW w:w="1580" w:type="dxa"/>
                  <w:vAlign w:val="center"/>
                </w:tcPr>
                <w:p>
                  <w:pPr>
                    <w:jc w:val="center"/>
                    <w:rPr>
                      <w:rFonts w:ascii="Times New Roman" w:hAnsi="Times New Roman"/>
                      <w:bCs/>
                      <w:szCs w:val="21"/>
                    </w:rPr>
                  </w:pPr>
                  <w:r>
                    <w:rPr>
                      <w:rFonts w:ascii="Times New Roman" w:hAnsi="Times New Roman"/>
                      <w:bCs/>
                      <w:szCs w:val="21"/>
                    </w:rPr>
                    <w:t>Ⅳ、Ⅳ</w:t>
                  </w:r>
                  <w:r>
                    <w:rPr>
                      <w:rFonts w:ascii="Times New Roman" w:hAnsi="Times New Roman"/>
                      <w:bCs/>
                      <w:szCs w:val="21"/>
                      <w:vertAlign w:val="superscript"/>
                    </w:rPr>
                    <w:t>+</w:t>
                  </w:r>
                </w:p>
              </w:tc>
              <w:tc>
                <w:tcPr>
                  <w:tcW w:w="1580" w:type="dxa"/>
                  <w:vAlign w:val="center"/>
                </w:tcPr>
                <w:p>
                  <w:pPr>
                    <w:jc w:val="center"/>
                    <w:rPr>
                      <w:rFonts w:ascii="Times New Roman" w:hAnsi="Times New Roman"/>
                      <w:bCs/>
                      <w:szCs w:val="21"/>
                    </w:rPr>
                  </w:pPr>
                  <w:r>
                    <w:rPr>
                      <w:rFonts w:ascii="Times New Roman" w:hAnsi="Times New Roman"/>
                      <w:bCs/>
                      <w:szCs w:val="21"/>
                    </w:rPr>
                    <w:t>Ⅲ</w:t>
                  </w:r>
                </w:p>
              </w:tc>
              <w:tc>
                <w:tcPr>
                  <w:tcW w:w="1580" w:type="dxa"/>
                  <w:vAlign w:val="center"/>
                </w:tcPr>
                <w:p>
                  <w:pPr>
                    <w:jc w:val="center"/>
                    <w:rPr>
                      <w:rFonts w:ascii="Times New Roman" w:hAnsi="Times New Roman"/>
                      <w:bCs/>
                      <w:szCs w:val="21"/>
                    </w:rPr>
                  </w:pPr>
                  <w:r>
                    <w:rPr>
                      <w:rFonts w:ascii="Times New Roman" w:hAnsi="Times New Roman"/>
                      <w:bCs/>
                      <w:szCs w:val="21"/>
                    </w:rPr>
                    <w:t>Ⅱ</w:t>
                  </w:r>
                </w:p>
              </w:tc>
              <w:tc>
                <w:tcPr>
                  <w:tcW w:w="1382" w:type="dxa"/>
                  <w:tcBorders>
                    <w:bottom w:val="single" w:color="auto" w:sz="4" w:space="0"/>
                  </w:tcBorders>
                  <w:vAlign w:val="center"/>
                </w:tcPr>
                <w:p>
                  <w:pPr>
                    <w:ind w:firstLine="210" w:firstLineChars="100"/>
                    <w:jc w:val="center"/>
                    <w:rPr>
                      <w:rFonts w:ascii="Times New Roman" w:hAnsi="Times New Roman"/>
                      <w:bCs/>
                      <w:szCs w:val="21"/>
                    </w:rPr>
                  </w:pPr>
                  <w:r>
                    <w:rPr>
                      <w:rFonts w:ascii="Times New Roman" w:hAnsi="Times New Roman"/>
                      <w:bCs/>
                      <w:szCs w:val="21"/>
                    </w:rPr>
                    <w:t>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2175" w:type="dxa"/>
                  <w:shd w:val="clear" w:color="auto" w:fill="auto"/>
                  <w:vAlign w:val="center"/>
                </w:tcPr>
                <w:p>
                  <w:pPr>
                    <w:jc w:val="center"/>
                    <w:rPr>
                      <w:rFonts w:ascii="Times New Roman" w:hAnsi="Times New Roman"/>
                      <w:bCs/>
                      <w:szCs w:val="21"/>
                    </w:rPr>
                  </w:pPr>
                  <w:r>
                    <w:rPr>
                      <w:rFonts w:ascii="Times New Roman" w:hAnsi="Times New Roman"/>
                      <w:bCs/>
                      <w:szCs w:val="21"/>
                    </w:rPr>
                    <w:t>评价工作等级</w:t>
                  </w:r>
                </w:p>
              </w:tc>
              <w:tc>
                <w:tcPr>
                  <w:tcW w:w="1580" w:type="dxa"/>
                  <w:shd w:val="clear" w:color="auto" w:fill="auto"/>
                  <w:vAlign w:val="center"/>
                </w:tcPr>
                <w:p>
                  <w:pPr>
                    <w:jc w:val="center"/>
                    <w:rPr>
                      <w:rFonts w:ascii="Times New Roman" w:hAnsi="Times New Roman"/>
                      <w:bCs/>
                      <w:szCs w:val="21"/>
                    </w:rPr>
                  </w:pPr>
                  <w:r>
                    <w:rPr>
                      <w:rFonts w:ascii="Times New Roman" w:hAnsi="Times New Roman"/>
                      <w:bCs/>
                      <w:szCs w:val="21"/>
                    </w:rPr>
                    <w:t>一</w:t>
                  </w:r>
                </w:p>
              </w:tc>
              <w:tc>
                <w:tcPr>
                  <w:tcW w:w="1580" w:type="dxa"/>
                  <w:shd w:val="clear" w:color="auto" w:fill="auto"/>
                  <w:vAlign w:val="center"/>
                </w:tcPr>
                <w:p>
                  <w:pPr>
                    <w:jc w:val="center"/>
                    <w:rPr>
                      <w:rFonts w:ascii="Times New Roman" w:hAnsi="Times New Roman"/>
                      <w:bCs/>
                      <w:szCs w:val="21"/>
                    </w:rPr>
                  </w:pPr>
                  <w:r>
                    <w:rPr>
                      <w:rFonts w:ascii="Times New Roman" w:hAnsi="Times New Roman"/>
                      <w:bCs/>
                      <w:szCs w:val="21"/>
                    </w:rPr>
                    <w:t>二</w:t>
                  </w:r>
                </w:p>
              </w:tc>
              <w:tc>
                <w:tcPr>
                  <w:tcW w:w="1580" w:type="dxa"/>
                  <w:shd w:val="clear" w:color="auto" w:fill="auto"/>
                  <w:vAlign w:val="center"/>
                </w:tcPr>
                <w:p>
                  <w:pPr>
                    <w:jc w:val="center"/>
                    <w:rPr>
                      <w:rFonts w:ascii="Times New Roman" w:hAnsi="Times New Roman"/>
                      <w:bCs/>
                      <w:szCs w:val="21"/>
                    </w:rPr>
                  </w:pPr>
                  <w:r>
                    <w:rPr>
                      <w:rFonts w:ascii="Times New Roman" w:hAnsi="Times New Roman"/>
                      <w:bCs/>
                      <w:szCs w:val="21"/>
                    </w:rPr>
                    <w:t>三</w:t>
                  </w:r>
                </w:p>
              </w:tc>
              <w:tc>
                <w:tcPr>
                  <w:tcW w:w="1382" w:type="dxa"/>
                  <w:shd w:val="clear" w:color="auto" w:fill="D9D9D9"/>
                  <w:vAlign w:val="center"/>
                </w:tcPr>
                <w:p>
                  <w:pPr>
                    <w:ind w:firstLine="210" w:firstLineChars="100"/>
                    <w:jc w:val="center"/>
                    <w:rPr>
                      <w:rFonts w:ascii="Times New Roman" w:hAnsi="Times New Roman"/>
                      <w:bCs/>
                      <w:szCs w:val="21"/>
                    </w:rPr>
                  </w:pPr>
                  <w:r>
                    <w:rPr>
                      <w:rFonts w:ascii="Times New Roman" w:hAnsi="Times New Roman"/>
                      <w:bCs/>
                      <w:szCs w:val="21"/>
                    </w:rPr>
                    <w:t>简单分析*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8297" w:type="dxa"/>
                  <w:gridSpan w:val="5"/>
                  <w:vAlign w:val="center"/>
                </w:tcPr>
                <w:p>
                  <w:pPr>
                    <w:ind w:left="682" w:leftChars="18" w:hanging="644" w:hangingChars="307"/>
                    <w:jc w:val="left"/>
                    <w:rPr>
                      <w:rFonts w:ascii="Times New Roman" w:hAnsi="Times New Roman"/>
                      <w:bCs/>
                      <w:szCs w:val="21"/>
                    </w:rPr>
                  </w:pPr>
                  <w:r>
                    <w:rPr>
                      <w:rFonts w:ascii="Times New Roman" w:hAnsi="Times New Roman"/>
                      <w:kern w:val="0"/>
                      <w:szCs w:val="21"/>
                    </w:rPr>
                    <w:t>注：*是相对于详细评价工作内容而言，在描述危险物质、环境影响途径、环境危害后果、风险防范措施等方面给出定性的说明。</w:t>
                  </w:r>
                </w:p>
              </w:tc>
            </w:tr>
          </w:tbl>
          <w:p>
            <w:pPr>
              <w:spacing w:line="360" w:lineRule="auto"/>
              <w:ind w:firstLine="602" w:firstLineChars="250"/>
              <w:rPr>
                <w:rFonts w:ascii="Times New Roman" w:hAnsi="Times New Roman"/>
                <w:b/>
                <w:sz w:val="24"/>
                <w:szCs w:val="24"/>
              </w:rPr>
            </w:pPr>
            <w:r>
              <w:rPr>
                <w:rFonts w:ascii="Times New Roman" w:hAnsi="Times New Roman"/>
                <w:b/>
                <w:sz w:val="24"/>
                <w:szCs w:val="24"/>
              </w:rPr>
              <w:t>（2）环境风险识别</w:t>
            </w:r>
          </w:p>
          <w:p>
            <w:pPr>
              <w:spacing w:line="360" w:lineRule="auto"/>
              <w:ind w:firstLine="602" w:firstLineChars="250"/>
              <w:rPr>
                <w:rFonts w:ascii="Times New Roman" w:hAnsi="Times New Roman"/>
                <w:b/>
                <w:sz w:val="24"/>
                <w:szCs w:val="24"/>
              </w:rPr>
            </w:pPr>
            <w:r>
              <w:rPr>
                <w:rFonts w:ascii="Times New Roman" w:hAnsi="Times New Roman"/>
                <w:b/>
                <w:sz w:val="24"/>
                <w:szCs w:val="24"/>
              </w:rPr>
              <w:t>1、物质危险性识别</w:t>
            </w:r>
          </w:p>
          <w:p>
            <w:pPr>
              <w:spacing w:line="360" w:lineRule="auto"/>
              <w:ind w:firstLine="600" w:firstLineChars="250"/>
              <w:rPr>
                <w:rFonts w:ascii="Times New Roman" w:hAnsi="Times New Roman"/>
                <w:sz w:val="24"/>
                <w:szCs w:val="24"/>
              </w:rPr>
            </w:pPr>
            <w:r>
              <w:rPr>
                <w:rFonts w:ascii="Times New Roman" w:hAnsi="Times New Roman"/>
                <w:sz w:val="24"/>
                <w:szCs w:val="24"/>
              </w:rPr>
              <w:t>项目不涉及易燃易爆、有毒有害危险化学品，</w:t>
            </w:r>
            <w:r>
              <w:rPr>
                <w:rFonts w:ascii="Times New Roman" w:hAnsi="Times New Roman"/>
                <w:color w:val="000000"/>
                <w:sz w:val="24"/>
                <w:szCs w:val="24"/>
              </w:rPr>
              <w:t>主要环境风险物质为废液压油，存储量较小，项目聚乙烯颗粒、色母料、产品等为可燃物质。</w:t>
            </w:r>
          </w:p>
          <w:p>
            <w:pPr>
              <w:spacing w:line="360" w:lineRule="auto"/>
              <w:ind w:firstLine="602" w:firstLineChars="250"/>
              <w:rPr>
                <w:rFonts w:ascii="Times New Roman" w:hAnsi="Times New Roman"/>
                <w:b/>
                <w:sz w:val="24"/>
                <w:szCs w:val="24"/>
              </w:rPr>
            </w:pPr>
            <w:r>
              <w:rPr>
                <w:rFonts w:ascii="Times New Roman" w:hAnsi="Times New Roman"/>
                <w:b/>
                <w:sz w:val="24"/>
                <w:szCs w:val="24"/>
              </w:rPr>
              <w:t>2、生产系统危险性识别</w:t>
            </w:r>
          </w:p>
          <w:p>
            <w:pPr>
              <w:spacing w:line="360" w:lineRule="auto"/>
              <w:ind w:firstLine="600" w:firstLineChars="250"/>
              <w:rPr>
                <w:rFonts w:ascii="Times New Roman" w:hAnsi="Times New Roman"/>
                <w:sz w:val="24"/>
                <w:szCs w:val="24"/>
              </w:rPr>
            </w:pPr>
            <w:r>
              <w:rPr>
                <w:rFonts w:ascii="Times New Roman" w:hAnsi="Times New Roman"/>
                <w:sz w:val="24"/>
                <w:szCs w:val="24"/>
              </w:rPr>
              <w:t>据建设单位提供资料，项目生产工艺简单，无危险生产工艺。</w:t>
            </w:r>
          </w:p>
          <w:p>
            <w:pPr>
              <w:spacing w:line="360" w:lineRule="auto"/>
              <w:ind w:firstLine="602" w:firstLineChars="250"/>
              <w:rPr>
                <w:rFonts w:ascii="Times New Roman" w:hAnsi="Times New Roman"/>
                <w:b/>
                <w:sz w:val="24"/>
                <w:szCs w:val="24"/>
              </w:rPr>
            </w:pPr>
            <w:r>
              <w:rPr>
                <w:rFonts w:ascii="Times New Roman" w:hAnsi="Times New Roman"/>
                <w:b/>
                <w:sz w:val="24"/>
                <w:szCs w:val="24"/>
              </w:rPr>
              <w:t>3、物质向环境转移途径识别</w:t>
            </w:r>
          </w:p>
          <w:p>
            <w:pPr>
              <w:spacing w:line="360" w:lineRule="auto"/>
              <w:ind w:firstLine="600" w:firstLineChars="250"/>
              <w:rPr>
                <w:rFonts w:ascii="Times New Roman" w:hAnsi="Times New Roman"/>
                <w:sz w:val="24"/>
                <w:szCs w:val="24"/>
              </w:rPr>
            </w:pPr>
            <w:r>
              <w:rPr>
                <w:rFonts w:ascii="Times New Roman" w:hAnsi="Times New Roman"/>
                <w:sz w:val="24"/>
                <w:szCs w:val="24"/>
              </w:rPr>
              <w:t>项目废</w:t>
            </w:r>
            <w:r>
              <w:rPr>
                <w:rFonts w:hint="eastAsia" w:ascii="Times New Roman" w:hAnsi="Times New Roman"/>
                <w:sz w:val="24"/>
                <w:szCs w:val="24"/>
              </w:rPr>
              <w:t>机油及</w:t>
            </w:r>
            <w:r>
              <w:rPr>
                <w:rFonts w:ascii="Times New Roman" w:hAnsi="Times New Roman"/>
                <w:sz w:val="24"/>
                <w:szCs w:val="24"/>
              </w:rPr>
              <w:t>液压油为液态，桶装，存储量很小，泄漏风险较小。项目运营期风险主要为废油发生泄露和可燃原料发生火灾事故，产生次生污染，污染周围大气环境。</w:t>
            </w:r>
          </w:p>
          <w:p>
            <w:pPr>
              <w:jc w:val="center"/>
              <w:rPr>
                <w:rFonts w:ascii="Times New Roman" w:hAnsi="Times New Roman"/>
                <w:b/>
                <w:bCs/>
                <w:sz w:val="24"/>
                <w:szCs w:val="24"/>
              </w:rPr>
            </w:pPr>
            <w:r>
              <w:rPr>
                <w:rFonts w:ascii="Times New Roman" w:hAnsi="Times New Roman"/>
                <w:b/>
                <w:bCs/>
                <w:sz w:val="24"/>
                <w:szCs w:val="24"/>
              </w:rPr>
              <w:t>表</w:t>
            </w:r>
            <w:r>
              <w:rPr>
                <w:rFonts w:hint="eastAsia" w:ascii="Times New Roman" w:hAnsi="Times New Roman"/>
                <w:b/>
                <w:bCs/>
                <w:sz w:val="24"/>
                <w:szCs w:val="24"/>
              </w:rPr>
              <w:t>7-18</w:t>
            </w:r>
            <w:r>
              <w:rPr>
                <w:rFonts w:ascii="Times New Roman" w:hAnsi="Times New Roman"/>
                <w:b/>
                <w:bCs/>
                <w:sz w:val="24"/>
                <w:szCs w:val="24"/>
              </w:rPr>
              <w:t xml:space="preserve">  项目环境风险识别表</w:t>
            </w:r>
          </w:p>
          <w:tbl>
            <w:tblPr>
              <w:tblStyle w:val="30"/>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20"/>
              <w:gridCol w:w="989"/>
              <w:gridCol w:w="1325"/>
              <w:gridCol w:w="1783"/>
              <w:gridCol w:w="1379"/>
              <w:gridCol w:w="798"/>
              <w:gridCol w:w="14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13" w:type="pct"/>
                  <w:tcMar>
                    <w:left w:w="11" w:type="dxa"/>
                    <w:right w:w="11" w:type="dxa"/>
                  </w:tcMar>
                  <w:vAlign w:val="center"/>
                </w:tcPr>
                <w:p>
                  <w:pPr>
                    <w:jc w:val="center"/>
                    <w:rPr>
                      <w:rFonts w:ascii="Times New Roman" w:hAnsi="Times New Roman"/>
                      <w:szCs w:val="21"/>
                    </w:rPr>
                  </w:pPr>
                  <w:r>
                    <w:rPr>
                      <w:rFonts w:ascii="Times New Roman" w:hAnsi="Times New Roman"/>
                      <w:szCs w:val="21"/>
                    </w:rPr>
                    <w:t>序号</w:t>
                  </w:r>
                </w:p>
              </w:tc>
              <w:tc>
                <w:tcPr>
                  <w:tcW w:w="596" w:type="pct"/>
                  <w:tcMar>
                    <w:left w:w="11" w:type="dxa"/>
                    <w:right w:w="11" w:type="dxa"/>
                  </w:tcMar>
                  <w:vAlign w:val="center"/>
                </w:tcPr>
                <w:p>
                  <w:pPr>
                    <w:jc w:val="center"/>
                    <w:rPr>
                      <w:rFonts w:ascii="Times New Roman" w:hAnsi="Times New Roman"/>
                      <w:szCs w:val="21"/>
                    </w:rPr>
                  </w:pPr>
                  <w:r>
                    <w:rPr>
                      <w:rFonts w:ascii="Times New Roman" w:hAnsi="Times New Roman"/>
                      <w:szCs w:val="21"/>
                    </w:rPr>
                    <w:t>危险单元</w:t>
                  </w:r>
                </w:p>
              </w:tc>
              <w:tc>
                <w:tcPr>
                  <w:tcW w:w="798" w:type="pct"/>
                  <w:tcMar>
                    <w:left w:w="11" w:type="dxa"/>
                    <w:right w:w="11" w:type="dxa"/>
                  </w:tcMar>
                  <w:vAlign w:val="center"/>
                </w:tcPr>
                <w:p>
                  <w:pPr>
                    <w:jc w:val="center"/>
                    <w:rPr>
                      <w:rFonts w:ascii="Times New Roman" w:hAnsi="Times New Roman"/>
                      <w:szCs w:val="21"/>
                    </w:rPr>
                  </w:pPr>
                  <w:r>
                    <w:rPr>
                      <w:rFonts w:ascii="Times New Roman" w:hAnsi="Times New Roman"/>
                      <w:szCs w:val="21"/>
                    </w:rPr>
                    <w:t>风险源</w:t>
                  </w:r>
                </w:p>
              </w:tc>
              <w:tc>
                <w:tcPr>
                  <w:tcW w:w="1074" w:type="pct"/>
                  <w:tcMar>
                    <w:left w:w="11" w:type="dxa"/>
                    <w:right w:w="11" w:type="dxa"/>
                  </w:tcMar>
                  <w:vAlign w:val="center"/>
                </w:tcPr>
                <w:p>
                  <w:pPr>
                    <w:jc w:val="center"/>
                    <w:rPr>
                      <w:rFonts w:ascii="Times New Roman" w:hAnsi="Times New Roman"/>
                      <w:szCs w:val="21"/>
                    </w:rPr>
                  </w:pPr>
                  <w:r>
                    <w:rPr>
                      <w:rFonts w:ascii="Times New Roman" w:hAnsi="Times New Roman"/>
                      <w:szCs w:val="21"/>
                    </w:rPr>
                    <w:t>主要危险物质</w:t>
                  </w:r>
                </w:p>
              </w:tc>
              <w:tc>
                <w:tcPr>
                  <w:tcW w:w="831" w:type="pct"/>
                  <w:tcMar>
                    <w:left w:w="11" w:type="dxa"/>
                    <w:right w:w="11" w:type="dxa"/>
                  </w:tcMar>
                  <w:vAlign w:val="center"/>
                </w:tcPr>
                <w:p>
                  <w:pPr>
                    <w:jc w:val="center"/>
                    <w:rPr>
                      <w:rFonts w:ascii="Times New Roman" w:hAnsi="Times New Roman"/>
                      <w:szCs w:val="21"/>
                    </w:rPr>
                  </w:pPr>
                  <w:r>
                    <w:rPr>
                      <w:rFonts w:ascii="Times New Roman" w:hAnsi="Times New Roman"/>
                      <w:szCs w:val="21"/>
                    </w:rPr>
                    <w:t>环境风险</w:t>
                  </w:r>
                </w:p>
                <w:p>
                  <w:pPr>
                    <w:jc w:val="center"/>
                    <w:rPr>
                      <w:rFonts w:ascii="Times New Roman" w:hAnsi="Times New Roman"/>
                      <w:szCs w:val="21"/>
                    </w:rPr>
                  </w:pPr>
                  <w:r>
                    <w:rPr>
                      <w:rFonts w:ascii="Times New Roman" w:hAnsi="Times New Roman"/>
                      <w:szCs w:val="21"/>
                    </w:rPr>
                    <w:t>类型</w:t>
                  </w:r>
                </w:p>
              </w:tc>
              <w:tc>
                <w:tcPr>
                  <w:tcW w:w="481" w:type="pct"/>
                  <w:tcMar>
                    <w:left w:w="11" w:type="dxa"/>
                    <w:right w:w="11" w:type="dxa"/>
                  </w:tcMar>
                  <w:vAlign w:val="center"/>
                </w:tcPr>
                <w:p>
                  <w:pPr>
                    <w:jc w:val="center"/>
                    <w:rPr>
                      <w:rFonts w:ascii="Times New Roman" w:hAnsi="Times New Roman"/>
                      <w:szCs w:val="21"/>
                    </w:rPr>
                  </w:pPr>
                  <w:r>
                    <w:rPr>
                      <w:rFonts w:ascii="Times New Roman" w:hAnsi="Times New Roman"/>
                      <w:szCs w:val="21"/>
                    </w:rPr>
                    <w:t>环境影响途径</w:t>
                  </w:r>
                </w:p>
              </w:tc>
              <w:tc>
                <w:tcPr>
                  <w:tcW w:w="903" w:type="pct"/>
                  <w:tcMar>
                    <w:left w:w="11" w:type="dxa"/>
                    <w:right w:w="11" w:type="dxa"/>
                  </w:tcMar>
                  <w:vAlign w:val="center"/>
                </w:tcPr>
                <w:p>
                  <w:pPr>
                    <w:jc w:val="center"/>
                    <w:rPr>
                      <w:rFonts w:ascii="Times New Roman" w:hAnsi="Times New Roman"/>
                      <w:szCs w:val="21"/>
                    </w:rPr>
                  </w:pPr>
                  <w:r>
                    <w:rPr>
                      <w:rFonts w:ascii="Times New Roman" w:hAnsi="Times New Roman"/>
                      <w:szCs w:val="21"/>
                    </w:rPr>
                    <w:t>可能受影响的</w:t>
                  </w:r>
                </w:p>
                <w:p>
                  <w:pPr>
                    <w:jc w:val="center"/>
                    <w:rPr>
                      <w:rFonts w:ascii="Times New Roman" w:hAnsi="Times New Roman"/>
                      <w:szCs w:val="21"/>
                    </w:rPr>
                  </w:pPr>
                  <w:r>
                    <w:rPr>
                      <w:rFonts w:ascii="Times New Roman" w:hAnsi="Times New Roman"/>
                      <w:szCs w:val="21"/>
                    </w:rPr>
                    <w:t>环境敏感目标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13" w:type="pct"/>
                  <w:tcMar>
                    <w:left w:w="11" w:type="dxa"/>
                    <w:right w:w="11" w:type="dxa"/>
                  </w:tcMar>
                  <w:vAlign w:val="center"/>
                </w:tcPr>
                <w:p>
                  <w:pPr>
                    <w:jc w:val="center"/>
                    <w:rPr>
                      <w:rFonts w:ascii="Times New Roman" w:hAnsi="Times New Roman"/>
                      <w:szCs w:val="21"/>
                    </w:rPr>
                  </w:pPr>
                  <w:r>
                    <w:rPr>
                      <w:rFonts w:ascii="Times New Roman" w:hAnsi="Times New Roman"/>
                      <w:szCs w:val="21"/>
                    </w:rPr>
                    <w:t>1</w:t>
                  </w:r>
                </w:p>
              </w:tc>
              <w:tc>
                <w:tcPr>
                  <w:tcW w:w="596" w:type="pct"/>
                  <w:tcMar>
                    <w:left w:w="11" w:type="dxa"/>
                    <w:right w:w="11" w:type="dxa"/>
                  </w:tcMar>
                  <w:vAlign w:val="center"/>
                </w:tcPr>
                <w:p>
                  <w:pPr>
                    <w:jc w:val="center"/>
                    <w:rPr>
                      <w:rFonts w:ascii="Times New Roman" w:hAnsi="Times New Roman"/>
                      <w:szCs w:val="21"/>
                    </w:rPr>
                  </w:pPr>
                  <w:r>
                    <w:rPr>
                      <w:rFonts w:ascii="Times New Roman" w:hAnsi="Times New Roman"/>
                      <w:szCs w:val="21"/>
                    </w:rPr>
                    <w:t>危废间</w:t>
                  </w:r>
                </w:p>
              </w:tc>
              <w:tc>
                <w:tcPr>
                  <w:tcW w:w="798" w:type="pct"/>
                  <w:tcMar>
                    <w:left w:w="11" w:type="dxa"/>
                    <w:right w:w="11" w:type="dxa"/>
                  </w:tcMar>
                  <w:vAlign w:val="center"/>
                </w:tcPr>
                <w:p>
                  <w:pPr>
                    <w:jc w:val="center"/>
                    <w:rPr>
                      <w:rFonts w:ascii="Times New Roman" w:hAnsi="Times New Roman"/>
                      <w:szCs w:val="21"/>
                    </w:rPr>
                  </w:pPr>
                  <w:r>
                    <w:rPr>
                      <w:rFonts w:ascii="Times New Roman" w:hAnsi="Times New Roman"/>
                      <w:szCs w:val="21"/>
                    </w:rPr>
                    <w:t>液态物质</w:t>
                  </w:r>
                </w:p>
              </w:tc>
              <w:tc>
                <w:tcPr>
                  <w:tcW w:w="1074" w:type="pct"/>
                  <w:tcMar>
                    <w:left w:w="11" w:type="dxa"/>
                    <w:right w:w="11" w:type="dxa"/>
                  </w:tcMar>
                  <w:vAlign w:val="center"/>
                </w:tcPr>
                <w:p>
                  <w:pPr>
                    <w:jc w:val="center"/>
                    <w:rPr>
                      <w:rFonts w:ascii="Times New Roman" w:hAnsi="Times New Roman"/>
                      <w:szCs w:val="21"/>
                    </w:rPr>
                  </w:pPr>
                  <w:r>
                    <w:rPr>
                      <w:rFonts w:ascii="Times New Roman" w:hAnsi="Times New Roman"/>
                      <w:szCs w:val="21"/>
                    </w:rPr>
                    <w:t>废</w:t>
                  </w:r>
                  <w:r>
                    <w:rPr>
                      <w:rFonts w:hint="eastAsia" w:ascii="Times New Roman" w:hAnsi="Times New Roman"/>
                      <w:szCs w:val="21"/>
                    </w:rPr>
                    <w:t>机油及</w:t>
                  </w:r>
                  <w:r>
                    <w:rPr>
                      <w:rFonts w:ascii="Times New Roman" w:hAnsi="Times New Roman"/>
                      <w:szCs w:val="21"/>
                    </w:rPr>
                    <w:t>液压油</w:t>
                  </w:r>
                </w:p>
              </w:tc>
              <w:tc>
                <w:tcPr>
                  <w:tcW w:w="831" w:type="pct"/>
                  <w:tcMar>
                    <w:left w:w="11" w:type="dxa"/>
                    <w:right w:w="11" w:type="dxa"/>
                  </w:tcMar>
                  <w:vAlign w:val="center"/>
                </w:tcPr>
                <w:p>
                  <w:pPr>
                    <w:jc w:val="center"/>
                    <w:rPr>
                      <w:rFonts w:ascii="Times New Roman" w:hAnsi="Times New Roman"/>
                      <w:szCs w:val="21"/>
                    </w:rPr>
                  </w:pPr>
                  <w:r>
                    <w:rPr>
                      <w:rFonts w:ascii="Times New Roman" w:hAnsi="Times New Roman"/>
                      <w:szCs w:val="21"/>
                    </w:rPr>
                    <w:t>泄露</w:t>
                  </w:r>
                </w:p>
              </w:tc>
              <w:tc>
                <w:tcPr>
                  <w:tcW w:w="481" w:type="pct"/>
                  <w:tcMar>
                    <w:left w:w="11" w:type="dxa"/>
                    <w:right w:w="11" w:type="dxa"/>
                  </w:tcMar>
                  <w:vAlign w:val="center"/>
                </w:tcPr>
                <w:p>
                  <w:pPr>
                    <w:jc w:val="center"/>
                    <w:rPr>
                      <w:rFonts w:ascii="Times New Roman" w:hAnsi="Times New Roman"/>
                      <w:szCs w:val="21"/>
                    </w:rPr>
                  </w:pPr>
                  <w:r>
                    <w:rPr>
                      <w:rFonts w:ascii="Times New Roman" w:hAnsi="Times New Roman"/>
                      <w:szCs w:val="21"/>
                    </w:rPr>
                    <w:t>进入雨水管沟</w:t>
                  </w:r>
                </w:p>
              </w:tc>
              <w:tc>
                <w:tcPr>
                  <w:tcW w:w="903" w:type="pct"/>
                  <w:tcMar>
                    <w:left w:w="11" w:type="dxa"/>
                    <w:right w:w="11" w:type="dxa"/>
                  </w:tcMar>
                  <w:vAlign w:val="center"/>
                </w:tcPr>
                <w:p>
                  <w:pPr>
                    <w:jc w:val="center"/>
                    <w:rPr>
                      <w:rFonts w:ascii="Times New Roman" w:hAnsi="Times New Roman"/>
                      <w:szCs w:val="21"/>
                    </w:rPr>
                  </w:pPr>
                  <w:r>
                    <w:rPr>
                      <w:rFonts w:ascii="Times New Roman" w:hAnsi="Times New Roman"/>
                      <w:szCs w:val="21"/>
                    </w:rPr>
                    <w:t>周边水环境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13" w:type="pct"/>
                  <w:tcMar>
                    <w:left w:w="11" w:type="dxa"/>
                    <w:right w:w="11" w:type="dxa"/>
                  </w:tcMar>
                  <w:vAlign w:val="center"/>
                </w:tcPr>
                <w:p>
                  <w:pPr>
                    <w:jc w:val="center"/>
                    <w:rPr>
                      <w:rFonts w:ascii="Times New Roman" w:hAnsi="Times New Roman"/>
                      <w:szCs w:val="21"/>
                    </w:rPr>
                  </w:pPr>
                  <w:r>
                    <w:rPr>
                      <w:rFonts w:ascii="Times New Roman" w:hAnsi="Times New Roman"/>
                      <w:szCs w:val="21"/>
                    </w:rPr>
                    <w:t>2</w:t>
                  </w:r>
                </w:p>
              </w:tc>
              <w:tc>
                <w:tcPr>
                  <w:tcW w:w="596" w:type="pct"/>
                  <w:tcMar>
                    <w:left w:w="11" w:type="dxa"/>
                    <w:right w:w="11" w:type="dxa"/>
                  </w:tcMar>
                  <w:vAlign w:val="center"/>
                </w:tcPr>
                <w:p>
                  <w:pPr>
                    <w:jc w:val="center"/>
                    <w:rPr>
                      <w:rFonts w:ascii="Times New Roman" w:hAnsi="Times New Roman"/>
                      <w:szCs w:val="21"/>
                    </w:rPr>
                  </w:pPr>
                  <w:r>
                    <w:rPr>
                      <w:rFonts w:ascii="Times New Roman" w:hAnsi="Times New Roman"/>
                      <w:szCs w:val="21"/>
                    </w:rPr>
                    <w:t>生产车间</w:t>
                  </w:r>
                </w:p>
              </w:tc>
              <w:tc>
                <w:tcPr>
                  <w:tcW w:w="798" w:type="pct"/>
                  <w:tcMar>
                    <w:left w:w="11" w:type="dxa"/>
                    <w:right w:w="11" w:type="dxa"/>
                  </w:tcMar>
                  <w:vAlign w:val="center"/>
                </w:tcPr>
                <w:p>
                  <w:pPr>
                    <w:jc w:val="center"/>
                    <w:rPr>
                      <w:rFonts w:ascii="Times New Roman" w:hAnsi="Times New Roman"/>
                      <w:szCs w:val="21"/>
                    </w:rPr>
                  </w:pPr>
                  <w:r>
                    <w:rPr>
                      <w:rFonts w:ascii="Times New Roman" w:hAnsi="Times New Roman"/>
                      <w:szCs w:val="21"/>
                    </w:rPr>
                    <w:t>可燃物</w:t>
                  </w:r>
                </w:p>
              </w:tc>
              <w:tc>
                <w:tcPr>
                  <w:tcW w:w="1074" w:type="pct"/>
                  <w:tcMar>
                    <w:left w:w="11" w:type="dxa"/>
                    <w:right w:w="11" w:type="dxa"/>
                  </w:tcMar>
                  <w:vAlign w:val="center"/>
                </w:tcPr>
                <w:p>
                  <w:pPr>
                    <w:jc w:val="center"/>
                    <w:rPr>
                      <w:rFonts w:ascii="Times New Roman" w:hAnsi="Times New Roman"/>
                      <w:szCs w:val="21"/>
                    </w:rPr>
                  </w:pPr>
                  <w:r>
                    <w:rPr>
                      <w:rFonts w:ascii="Times New Roman" w:hAnsi="Times New Roman"/>
                      <w:szCs w:val="21"/>
                    </w:rPr>
                    <w:t>聚乙烯颗粒、色母料</w:t>
                  </w:r>
                </w:p>
              </w:tc>
              <w:tc>
                <w:tcPr>
                  <w:tcW w:w="831" w:type="pct"/>
                  <w:tcMar>
                    <w:left w:w="11" w:type="dxa"/>
                    <w:right w:w="11" w:type="dxa"/>
                  </w:tcMar>
                  <w:vAlign w:val="center"/>
                </w:tcPr>
                <w:p>
                  <w:pPr>
                    <w:jc w:val="center"/>
                    <w:rPr>
                      <w:rFonts w:ascii="Times New Roman" w:hAnsi="Times New Roman"/>
                      <w:szCs w:val="21"/>
                    </w:rPr>
                  </w:pPr>
                  <w:r>
                    <w:rPr>
                      <w:rFonts w:ascii="Times New Roman" w:hAnsi="Times New Roman"/>
                      <w:szCs w:val="21"/>
                    </w:rPr>
                    <w:t>火灾</w:t>
                  </w:r>
                </w:p>
              </w:tc>
              <w:tc>
                <w:tcPr>
                  <w:tcW w:w="481" w:type="pct"/>
                  <w:tcMar>
                    <w:left w:w="11" w:type="dxa"/>
                    <w:right w:w="11" w:type="dxa"/>
                  </w:tcMar>
                  <w:vAlign w:val="center"/>
                </w:tcPr>
                <w:p>
                  <w:pPr>
                    <w:jc w:val="center"/>
                    <w:rPr>
                      <w:rFonts w:ascii="Times New Roman" w:hAnsi="Times New Roman"/>
                      <w:color w:val="000000"/>
                      <w:szCs w:val="21"/>
                    </w:rPr>
                  </w:pPr>
                  <w:r>
                    <w:rPr>
                      <w:rFonts w:ascii="Times New Roman" w:hAnsi="Times New Roman"/>
                      <w:color w:val="000000"/>
                      <w:szCs w:val="21"/>
                    </w:rPr>
                    <w:t>进入大气环境</w:t>
                  </w:r>
                </w:p>
              </w:tc>
              <w:tc>
                <w:tcPr>
                  <w:tcW w:w="903" w:type="pct"/>
                  <w:tcMar>
                    <w:left w:w="11" w:type="dxa"/>
                    <w:right w:w="11" w:type="dxa"/>
                  </w:tcMar>
                  <w:vAlign w:val="center"/>
                </w:tcPr>
                <w:p>
                  <w:pPr>
                    <w:jc w:val="center"/>
                    <w:rPr>
                      <w:rFonts w:ascii="Times New Roman" w:hAnsi="Times New Roman"/>
                      <w:color w:val="000000"/>
                      <w:szCs w:val="21"/>
                    </w:rPr>
                  </w:pPr>
                  <w:r>
                    <w:rPr>
                      <w:rFonts w:ascii="Times New Roman" w:hAnsi="Times New Roman"/>
                      <w:color w:val="000000"/>
                      <w:szCs w:val="21"/>
                    </w:rPr>
                    <w:t>周围大气环境</w:t>
                  </w:r>
                </w:p>
              </w:tc>
            </w:tr>
          </w:tbl>
          <w:p>
            <w:pPr>
              <w:spacing w:line="360" w:lineRule="auto"/>
              <w:ind w:firstLine="602" w:firstLineChars="250"/>
              <w:rPr>
                <w:rFonts w:ascii="Times New Roman" w:hAnsi="Times New Roman"/>
                <w:b/>
                <w:sz w:val="24"/>
                <w:szCs w:val="24"/>
              </w:rPr>
            </w:pPr>
            <w:r>
              <w:rPr>
                <w:rFonts w:ascii="Times New Roman" w:hAnsi="Times New Roman"/>
                <w:b/>
                <w:sz w:val="24"/>
                <w:szCs w:val="24"/>
              </w:rPr>
              <w:t>（3）环境风险分析</w:t>
            </w:r>
          </w:p>
          <w:p>
            <w:pPr>
              <w:spacing w:line="360" w:lineRule="auto"/>
              <w:ind w:firstLine="600" w:firstLineChars="250"/>
              <w:rPr>
                <w:rFonts w:ascii="Times New Roman" w:hAnsi="Times New Roman"/>
                <w:color w:val="000000"/>
                <w:sz w:val="24"/>
                <w:szCs w:val="24"/>
              </w:rPr>
            </w:pPr>
            <w:r>
              <w:rPr>
                <w:rFonts w:ascii="Times New Roman" w:hAnsi="Times New Roman"/>
                <w:color w:val="000000"/>
                <w:sz w:val="24"/>
                <w:szCs w:val="24"/>
              </w:rPr>
              <w:t>1）大气环境影响分析</w:t>
            </w:r>
          </w:p>
          <w:p>
            <w:pPr>
              <w:spacing w:line="360" w:lineRule="auto"/>
              <w:ind w:firstLine="600" w:firstLineChars="250"/>
              <w:rPr>
                <w:rFonts w:ascii="Times New Roman" w:hAnsi="Times New Roman"/>
                <w:color w:val="000000"/>
                <w:sz w:val="24"/>
                <w:szCs w:val="24"/>
              </w:rPr>
            </w:pPr>
            <w:r>
              <w:rPr>
                <w:rFonts w:ascii="Times New Roman" w:hAnsi="Times New Roman"/>
                <w:color w:val="000000"/>
                <w:sz w:val="24"/>
                <w:szCs w:val="24"/>
              </w:rPr>
              <w:t>项目因管理不善而导致火灾事故，项目易燃物质燃烧，会产生大量CO等次生污染物排放，污染周边大气环境。</w:t>
            </w:r>
          </w:p>
          <w:p>
            <w:pPr>
              <w:spacing w:line="360" w:lineRule="auto"/>
              <w:ind w:firstLine="600" w:firstLineChars="250"/>
              <w:rPr>
                <w:rFonts w:ascii="Times New Roman" w:hAnsi="Times New Roman"/>
                <w:color w:val="000000"/>
                <w:sz w:val="24"/>
                <w:szCs w:val="24"/>
              </w:rPr>
            </w:pPr>
            <w:r>
              <w:rPr>
                <w:rFonts w:ascii="Times New Roman" w:hAnsi="Times New Roman"/>
                <w:color w:val="000000"/>
                <w:sz w:val="24"/>
                <w:szCs w:val="24"/>
              </w:rPr>
              <w:t>2）水环境影响分析</w:t>
            </w:r>
          </w:p>
          <w:p>
            <w:pPr>
              <w:spacing w:line="360" w:lineRule="auto"/>
              <w:ind w:firstLine="600" w:firstLineChars="250"/>
              <w:rPr>
                <w:rFonts w:ascii="Times New Roman" w:hAnsi="Times New Roman"/>
                <w:color w:val="000000"/>
                <w:sz w:val="24"/>
                <w:szCs w:val="24"/>
              </w:rPr>
            </w:pPr>
            <w:r>
              <w:rPr>
                <w:rFonts w:ascii="Times New Roman" w:hAnsi="Times New Roman"/>
                <w:color w:val="000000"/>
                <w:sz w:val="24"/>
                <w:szCs w:val="24"/>
              </w:rPr>
              <w:t>项目危废间暂存少量废液压油，储存于危废桶内，危废间采取水泥防渗措施，可有效防止风险物质下渗污染地下水，项目对地下水环境影响较小。</w:t>
            </w:r>
          </w:p>
          <w:p>
            <w:pPr>
              <w:spacing w:line="360" w:lineRule="auto"/>
              <w:ind w:firstLine="602" w:firstLineChars="250"/>
              <w:rPr>
                <w:rFonts w:ascii="Times New Roman" w:hAnsi="Times New Roman"/>
                <w:b/>
                <w:sz w:val="24"/>
                <w:szCs w:val="24"/>
              </w:rPr>
            </w:pPr>
            <w:r>
              <w:rPr>
                <w:rFonts w:ascii="Times New Roman" w:hAnsi="Times New Roman"/>
                <w:b/>
                <w:sz w:val="24"/>
                <w:szCs w:val="24"/>
              </w:rPr>
              <w:t>（4）环境风险防范措施</w:t>
            </w:r>
          </w:p>
          <w:p>
            <w:pPr>
              <w:spacing w:line="360" w:lineRule="auto"/>
              <w:ind w:firstLine="720" w:firstLineChars="300"/>
              <w:rPr>
                <w:rFonts w:ascii="Times New Roman" w:hAnsi="Times New Roman"/>
                <w:color w:val="000000"/>
                <w:sz w:val="24"/>
                <w:szCs w:val="24"/>
              </w:rPr>
            </w:pPr>
            <w:r>
              <w:rPr>
                <w:rFonts w:ascii="Times New Roman" w:hAnsi="Times New Roman"/>
                <w:color w:val="000000"/>
                <w:sz w:val="24"/>
                <w:szCs w:val="24"/>
              </w:rPr>
              <w:t>1）设置防火围墙，发生火灾时可以对火灾进行有效控制；</w:t>
            </w:r>
          </w:p>
          <w:p>
            <w:pPr>
              <w:spacing w:line="360" w:lineRule="auto"/>
              <w:ind w:firstLine="720" w:firstLineChars="300"/>
              <w:rPr>
                <w:rFonts w:ascii="Times New Roman" w:hAnsi="Times New Roman"/>
                <w:color w:val="000000"/>
                <w:sz w:val="24"/>
                <w:szCs w:val="24"/>
              </w:rPr>
            </w:pPr>
            <w:r>
              <w:rPr>
                <w:rFonts w:ascii="Times New Roman" w:hAnsi="Times New Roman"/>
                <w:color w:val="000000"/>
                <w:sz w:val="24"/>
                <w:szCs w:val="24"/>
              </w:rPr>
              <w:t>2）合理安排生产，尽可能减少厂内可燃物贮存量；</w:t>
            </w:r>
          </w:p>
          <w:p>
            <w:pPr>
              <w:spacing w:line="360" w:lineRule="auto"/>
              <w:ind w:firstLine="720" w:firstLineChars="300"/>
              <w:rPr>
                <w:rFonts w:ascii="Times New Roman" w:hAnsi="Times New Roman"/>
                <w:color w:val="000000"/>
                <w:sz w:val="24"/>
                <w:szCs w:val="24"/>
              </w:rPr>
            </w:pPr>
            <w:r>
              <w:rPr>
                <w:rFonts w:ascii="Times New Roman" w:hAnsi="Times New Roman"/>
                <w:color w:val="000000"/>
                <w:sz w:val="24"/>
                <w:szCs w:val="24"/>
              </w:rPr>
              <w:t>3）原料仓库、成品仓库和车间配备相应的消防设施；</w:t>
            </w:r>
          </w:p>
          <w:p>
            <w:pPr>
              <w:spacing w:line="360" w:lineRule="auto"/>
              <w:ind w:firstLine="720" w:firstLineChars="300"/>
              <w:rPr>
                <w:rFonts w:ascii="Times New Roman" w:hAnsi="Times New Roman"/>
                <w:color w:val="000000"/>
                <w:sz w:val="24"/>
                <w:szCs w:val="24"/>
              </w:rPr>
            </w:pPr>
            <w:r>
              <w:rPr>
                <w:rFonts w:ascii="Times New Roman" w:hAnsi="Times New Roman"/>
                <w:color w:val="000000"/>
                <w:sz w:val="24"/>
                <w:szCs w:val="24"/>
              </w:rPr>
              <w:t>4）制定定期巡视检查制度，建立物质入库、出库记录台账，加强监督管理，尽可能杜绝火灾事故的发生。</w:t>
            </w:r>
          </w:p>
          <w:p>
            <w:pPr>
              <w:spacing w:line="360" w:lineRule="auto"/>
              <w:ind w:firstLine="602" w:firstLineChars="250"/>
              <w:rPr>
                <w:rFonts w:ascii="Times New Roman" w:hAnsi="Times New Roman"/>
                <w:b/>
                <w:sz w:val="24"/>
                <w:szCs w:val="24"/>
              </w:rPr>
            </w:pPr>
            <w:r>
              <w:rPr>
                <w:rFonts w:ascii="Times New Roman" w:hAnsi="Times New Roman"/>
                <w:b/>
                <w:sz w:val="24"/>
                <w:szCs w:val="24"/>
              </w:rPr>
              <w:t>（5）分析结论</w:t>
            </w:r>
          </w:p>
          <w:p>
            <w:pPr>
              <w:spacing w:line="360" w:lineRule="auto"/>
              <w:ind w:firstLine="600" w:firstLineChars="250"/>
              <w:rPr>
                <w:rFonts w:ascii="Times New Roman" w:hAnsi="Times New Roman"/>
                <w:sz w:val="24"/>
                <w:szCs w:val="24"/>
              </w:rPr>
            </w:pPr>
            <w:r>
              <w:rPr>
                <w:rFonts w:ascii="Times New Roman" w:hAnsi="Times New Roman"/>
                <w:sz w:val="24"/>
                <w:szCs w:val="24"/>
              </w:rPr>
              <w:t>项目不涉及易燃易爆、有毒有害危险化学品，在采取针对性风险防范措施后，项目环境风险处于可接受水平。</w:t>
            </w:r>
          </w:p>
          <w:p>
            <w:pPr>
              <w:spacing w:line="360" w:lineRule="auto"/>
              <w:rPr>
                <w:rFonts w:ascii="Times New Roman" w:hAnsi="Times New Roman"/>
                <w:b/>
                <w:bCs/>
                <w:color w:val="000000"/>
                <w:sz w:val="24"/>
              </w:rPr>
            </w:pPr>
            <w:r>
              <w:rPr>
                <w:rFonts w:hint="eastAsia" w:ascii="Times New Roman" w:hAnsi="Times New Roman"/>
                <w:b/>
                <w:bCs/>
                <w:color w:val="000000"/>
                <w:sz w:val="24"/>
              </w:rPr>
              <w:t>三</w:t>
            </w:r>
            <w:r>
              <w:rPr>
                <w:rFonts w:ascii="Times New Roman" w:hAnsi="Times New Roman"/>
                <w:b/>
                <w:bCs/>
                <w:color w:val="000000"/>
                <w:sz w:val="24"/>
              </w:rPr>
              <w:t>、项目平面布局合理性分析</w:t>
            </w:r>
          </w:p>
          <w:p>
            <w:pPr>
              <w:autoSpaceDE w:val="0"/>
              <w:autoSpaceDN w:val="0"/>
              <w:adjustRightInd w:val="0"/>
              <w:spacing w:line="360" w:lineRule="auto"/>
              <w:rPr>
                <w:rFonts w:ascii="Times New Roman" w:hAnsi="Times New Roman"/>
                <w:color w:val="000000"/>
                <w:sz w:val="24"/>
                <w:szCs w:val="24"/>
              </w:rPr>
            </w:pPr>
            <w:r>
              <w:rPr>
                <w:rFonts w:ascii="Times New Roman" w:hAnsi="Times New Roman"/>
                <w:color w:val="000000"/>
                <w:sz w:val="24"/>
              </w:rPr>
              <w:t xml:space="preserve">   </w:t>
            </w:r>
            <w:r>
              <w:rPr>
                <w:rFonts w:ascii="Times New Roman" w:hAnsi="Times New Roman"/>
                <w:color w:val="000000"/>
                <w:sz w:val="24"/>
                <w:szCs w:val="24"/>
              </w:rPr>
              <w:t xml:space="preserve"> 本项目位于</w:t>
            </w:r>
            <w:r>
              <w:rPr>
                <w:rFonts w:hint="eastAsia" w:ascii="Times New Roman" w:hAnsi="Times New Roman"/>
                <w:color w:val="000000"/>
                <w:sz w:val="24"/>
                <w:szCs w:val="24"/>
              </w:rPr>
              <w:t>云南遂盛商贸有限公司</w:t>
            </w:r>
            <w:r>
              <w:rPr>
                <w:rFonts w:ascii="Times New Roman" w:hAnsi="Times New Roman"/>
                <w:color w:val="000000"/>
                <w:sz w:val="24"/>
                <w:szCs w:val="24"/>
              </w:rPr>
              <w:t>，租用</w:t>
            </w:r>
            <w:r>
              <w:rPr>
                <w:rFonts w:hint="eastAsia" w:ascii="Times New Roman" w:hAnsi="Times New Roman"/>
                <w:color w:val="000000"/>
                <w:sz w:val="24"/>
                <w:szCs w:val="24"/>
              </w:rPr>
              <w:t>云南遂盛商贸有限公司</w:t>
            </w:r>
            <w:r>
              <w:rPr>
                <w:rFonts w:ascii="Times New Roman" w:hAnsi="Times New Roman"/>
                <w:color w:val="000000"/>
                <w:sz w:val="24"/>
                <w:szCs w:val="24"/>
              </w:rPr>
              <w:t>空置的部分厂房进行生产，布局合理主要表现在以下几个方面：</w:t>
            </w:r>
          </w:p>
          <w:p>
            <w:pPr>
              <w:spacing w:line="360" w:lineRule="auto"/>
              <w:ind w:firstLine="480" w:firstLineChars="200"/>
              <w:rPr>
                <w:rFonts w:ascii="Times New Roman" w:hAnsi="Times New Roman"/>
                <w:color w:val="000000"/>
                <w:sz w:val="24"/>
              </w:rPr>
            </w:pPr>
            <w:r>
              <w:rPr>
                <w:rFonts w:ascii="Times New Roman" w:hAnsi="Times New Roman"/>
                <w:color w:val="000000"/>
                <w:sz w:val="24"/>
              </w:rPr>
              <w:t>（1）项目住宿区不在项目内，减小了项目噪声对员工的不利影响。</w:t>
            </w:r>
          </w:p>
          <w:p>
            <w:pPr>
              <w:autoSpaceDE w:val="0"/>
              <w:autoSpaceDN w:val="0"/>
              <w:adjustRightInd w:val="0"/>
              <w:spacing w:line="360" w:lineRule="auto"/>
              <w:ind w:left="141" w:leftChars="67" w:firstLine="360" w:firstLineChars="150"/>
              <w:rPr>
                <w:rFonts w:ascii="Times New Roman" w:hAnsi="Times New Roman"/>
                <w:color w:val="000000"/>
                <w:sz w:val="24"/>
              </w:rPr>
            </w:pPr>
            <w:r>
              <w:rPr>
                <w:rFonts w:ascii="Times New Roman" w:hAnsi="Times New Roman"/>
                <w:color w:val="000000"/>
                <w:sz w:val="24"/>
              </w:rPr>
              <w:t>（2）项目按照生产工艺流程，依次布置生产设备，减少了原料及产品的搬运。</w:t>
            </w:r>
          </w:p>
          <w:p>
            <w:pPr>
              <w:pStyle w:val="10"/>
              <w:spacing w:line="360" w:lineRule="auto"/>
              <w:rPr>
                <w:rFonts w:ascii="Times New Roman" w:hAnsi="Times New Roman"/>
                <w:b/>
                <w:bCs/>
                <w:color w:val="000000"/>
                <w:sz w:val="24"/>
              </w:rPr>
            </w:pPr>
            <w:r>
              <w:rPr>
                <w:rFonts w:hint="eastAsia" w:ascii="Times New Roman" w:hAnsi="Times New Roman"/>
                <w:color w:val="000000"/>
                <w:sz w:val="24"/>
              </w:rPr>
              <w:t xml:space="preserve"> </w:t>
            </w:r>
            <w:r>
              <w:rPr>
                <w:rFonts w:hint="eastAsia" w:ascii="Times New Roman" w:hAnsi="Times New Roman"/>
                <w:b/>
                <w:bCs/>
                <w:color w:val="000000"/>
                <w:sz w:val="24"/>
              </w:rPr>
              <w:t>四</w:t>
            </w:r>
            <w:r>
              <w:rPr>
                <w:rFonts w:ascii="Times New Roman" w:hAnsi="Times New Roman"/>
                <w:b/>
                <w:bCs/>
                <w:color w:val="000000"/>
                <w:sz w:val="24"/>
              </w:rPr>
              <w:t>、项目选址合理性分析</w:t>
            </w:r>
          </w:p>
          <w:p>
            <w:pPr>
              <w:spacing w:line="360" w:lineRule="auto"/>
              <w:ind w:firstLine="480"/>
              <w:rPr>
                <w:rFonts w:ascii="Times New Roman" w:hAnsi="Times New Roman"/>
                <w:b/>
                <w:bCs/>
                <w:color w:val="000000"/>
                <w:sz w:val="24"/>
              </w:rPr>
            </w:pPr>
            <w:r>
              <w:rPr>
                <w:rFonts w:ascii="Times New Roman" w:hAnsi="Times New Roman"/>
                <w:b/>
                <w:bCs/>
                <w:color w:val="000000"/>
                <w:sz w:val="24"/>
              </w:rPr>
              <w:t>1、项目与园区规划相符性分析</w:t>
            </w:r>
          </w:p>
          <w:p>
            <w:pPr>
              <w:autoSpaceDE w:val="0"/>
              <w:autoSpaceDN w:val="0"/>
              <w:adjustRightInd w:val="0"/>
              <w:spacing w:line="360" w:lineRule="auto"/>
              <w:ind w:firstLine="480" w:firstLineChars="200"/>
              <w:rPr>
                <w:rFonts w:ascii="Times New Roman" w:hAnsi="Times New Roman"/>
                <w:color w:val="000000"/>
                <w:sz w:val="24"/>
                <w:szCs w:val="24"/>
              </w:rPr>
            </w:pPr>
            <w:r>
              <w:rPr>
                <w:rFonts w:ascii="Times New Roman" w:hAnsi="Times New Roman"/>
                <w:color w:val="000000"/>
                <w:sz w:val="24"/>
                <w:szCs w:val="24"/>
              </w:rPr>
              <w:t>本项目位于富民工业园区</w:t>
            </w:r>
            <w:r>
              <w:rPr>
                <w:rFonts w:hint="eastAsia" w:ascii="Times New Roman" w:hAnsi="Times New Roman"/>
                <w:color w:val="000000"/>
                <w:sz w:val="24"/>
                <w:szCs w:val="24"/>
              </w:rPr>
              <w:t>哨箐机械加工园</w:t>
            </w:r>
            <w:r>
              <w:rPr>
                <w:rFonts w:ascii="Times New Roman" w:hAnsi="Times New Roman"/>
                <w:color w:val="000000"/>
                <w:sz w:val="24"/>
                <w:szCs w:val="24"/>
              </w:rPr>
              <w:t>，根据《富民工业园区总体规划修编（2015~2030）》</w:t>
            </w:r>
            <w:r>
              <w:rPr>
                <w:rFonts w:hint="eastAsia" w:ascii="Times New Roman" w:hAnsi="Times New Roman"/>
                <w:color w:val="000000"/>
                <w:sz w:val="24"/>
                <w:szCs w:val="24"/>
              </w:rPr>
              <w:t>及</w:t>
            </w:r>
            <w:r>
              <w:rPr>
                <w:rFonts w:ascii="Times New Roman" w:hAnsi="Times New Roman"/>
                <w:color w:val="000000"/>
                <w:sz w:val="24"/>
                <w:szCs w:val="24"/>
              </w:rPr>
              <w:t>《富民工业园区用地规划》，项目租赁厂房所占地属于二类工业用地，项目为</w:t>
            </w:r>
            <w:r>
              <w:rPr>
                <w:rFonts w:hint="eastAsia" w:ascii="Times New Roman" w:hAnsi="Times New Roman"/>
                <w:color w:val="000000"/>
                <w:sz w:val="24"/>
                <w:szCs w:val="24"/>
              </w:rPr>
              <w:t>塑料品</w:t>
            </w:r>
            <w:r>
              <w:rPr>
                <w:rFonts w:ascii="Times New Roman" w:hAnsi="Times New Roman"/>
                <w:color w:val="000000"/>
                <w:sz w:val="24"/>
                <w:szCs w:val="24"/>
              </w:rPr>
              <w:t>制造行业，入驻符合富民工业园区用地规划</w:t>
            </w:r>
            <w:r>
              <w:rPr>
                <w:rFonts w:hint="eastAsia" w:ascii="Times New Roman" w:hAnsi="Times New Roman"/>
                <w:color w:val="000000"/>
                <w:sz w:val="24"/>
                <w:szCs w:val="24"/>
              </w:rPr>
              <w:t>及入园要求</w:t>
            </w:r>
            <w:r>
              <w:rPr>
                <w:rFonts w:ascii="Times New Roman" w:hAnsi="Times New Roman"/>
                <w:color w:val="000000"/>
                <w:sz w:val="24"/>
                <w:szCs w:val="24"/>
              </w:rPr>
              <w:t>，项目已获得入园证明（</w:t>
            </w:r>
            <w:r>
              <w:rPr>
                <w:rFonts w:hint="eastAsia" w:ascii="Times New Roman" w:hAnsi="Times New Roman"/>
                <w:color w:val="000000"/>
                <w:sz w:val="24"/>
                <w:szCs w:val="24"/>
              </w:rPr>
              <w:t>正在办理中</w:t>
            </w:r>
            <w:r>
              <w:rPr>
                <w:rFonts w:ascii="Times New Roman" w:hAnsi="Times New Roman"/>
                <w:color w:val="000000"/>
                <w:sz w:val="24"/>
                <w:szCs w:val="24"/>
              </w:rPr>
              <w:t>）。</w:t>
            </w:r>
          </w:p>
          <w:p>
            <w:pPr>
              <w:widowControl/>
              <w:spacing w:line="360" w:lineRule="auto"/>
              <w:ind w:firstLine="480"/>
              <w:rPr>
                <w:rFonts w:ascii="Times New Roman" w:hAnsi="Times New Roman"/>
                <w:b/>
                <w:bCs/>
                <w:color w:val="000000"/>
                <w:sz w:val="24"/>
                <w:szCs w:val="24"/>
              </w:rPr>
            </w:pPr>
            <w:r>
              <w:rPr>
                <w:rFonts w:ascii="Times New Roman" w:hAnsi="Times New Roman"/>
                <w:b/>
                <w:bCs/>
                <w:color w:val="000000"/>
                <w:sz w:val="24"/>
                <w:szCs w:val="24"/>
              </w:rPr>
              <w:t>2、项目</w:t>
            </w:r>
            <w:r>
              <w:rPr>
                <w:rFonts w:ascii="Times New Roman" w:hAnsi="Times New Roman"/>
                <w:b/>
                <w:color w:val="000000"/>
                <w:sz w:val="24"/>
                <w:szCs w:val="24"/>
              </w:rPr>
              <w:t>与富民工业园区规划的符合性分析</w:t>
            </w:r>
          </w:p>
          <w:p>
            <w:pPr>
              <w:adjustRightInd w:val="0"/>
              <w:snapToGrid w:val="0"/>
              <w:spacing w:line="360" w:lineRule="auto"/>
              <w:ind w:firstLine="480" w:firstLineChars="200"/>
              <w:rPr>
                <w:rFonts w:ascii="Times New Roman" w:hAnsi="Times New Roman"/>
                <w:color w:val="000000"/>
                <w:sz w:val="24"/>
              </w:rPr>
            </w:pPr>
            <w:r>
              <w:rPr>
                <w:rFonts w:ascii="Times New Roman" w:hAnsi="Times New Roman"/>
                <w:color w:val="000000"/>
                <w:kern w:val="0"/>
                <w:sz w:val="24"/>
              </w:rPr>
              <w:t>根据与</w:t>
            </w:r>
            <w:r>
              <w:rPr>
                <w:rFonts w:ascii="Times New Roman" w:hAnsi="Times New Roman"/>
                <w:color w:val="000000"/>
                <w:sz w:val="24"/>
              </w:rPr>
              <w:t>《富民工业园区总体规划修编（2015～2030）》总体规划图，</w:t>
            </w:r>
            <w:r>
              <w:rPr>
                <w:rFonts w:ascii="Times New Roman" w:hAnsi="Times New Roman"/>
                <w:color w:val="000000"/>
                <w:kern w:val="0"/>
                <w:sz w:val="24"/>
              </w:rPr>
              <w:t>本项目位于位于</w:t>
            </w:r>
            <w:r>
              <w:rPr>
                <w:rFonts w:ascii="Times New Roman" w:hAnsi="Times New Roman"/>
                <w:color w:val="000000"/>
                <w:sz w:val="24"/>
              </w:rPr>
              <w:t>哨箐机械加工园</w:t>
            </w:r>
            <w:r>
              <w:rPr>
                <w:rFonts w:ascii="Times New Roman" w:hAnsi="Times New Roman"/>
                <w:color w:val="000000"/>
                <w:kern w:val="0"/>
                <w:sz w:val="24"/>
              </w:rPr>
              <w:t>，项目与</w:t>
            </w:r>
            <w:r>
              <w:rPr>
                <w:rFonts w:ascii="Times New Roman" w:hAnsi="Times New Roman"/>
                <w:color w:val="000000"/>
                <w:sz w:val="24"/>
              </w:rPr>
              <w:t>《富民工业园区总体规划修编（2015～2030）环境影响报告书》及审查意见的相符性分析见表7-1</w:t>
            </w:r>
            <w:r>
              <w:rPr>
                <w:rFonts w:hint="eastAsia" w:ascii="Times New Roman" w:hAnsi="Times New Roman"/>
                <w:color w:val="000000"/>
                <w:sz w:val="24"/>
              </w:rPr>
              <w:t>9</w:t>
            </w:r>
            <w:r>
              <w:rPr>
                <w:rFonts w:ascii="Times New Roman" w:hAnsi="Times New Roman"/>
                <w:color w:val="000000"/>
                <w:sz w:val="24"/>
              </w:rPr>
              <w:t>。</w:t>
            </w:r>
          </w:p>
          <w:p>
            <w:pPr>
              <w:adjustRightInd w:val="0"/>
              <w:snapToGrid w:val="0"/>
              <w:ind w:firstLine="482" w:firstLineChars="200"/>
              <w:jc w:val="center"/>
              <w:rPr>
                <w:rFonts w:ascii="Times New Roman" w:hAnsi="Times New Roman"/>
                <w:b/>
                <w:color w:val="000000"/>
                <w:kern w:val="0"/>
                <w:sz w:val="24"/>
              </w:rPr>
            </w:pPr>
            <w:r>
              <w:rPr>
                <w:rFonts w:ascii="Times New Roman" w:hAnsi="Times New Roman"/>
                <w:b/>
                <w:color w:val="000000"/>
                <w:kern w:val="0"/>
                <w:sz w:val="24"/>
              </w:rPr>
              <w:t>表7-1</w:t>
            </w:r>
            <w:r>
              <w:rPr>
                <w:rFonts w:hint="eastAsia" w:ascii="Times New Roman" w:hAnsi="Times New Roman"/>
                <w:b/>
                <w:color w:val="000000"/>
                <w:kern w:val="0"/>
                <w:sz w:val="24"/>
              </w:rPr>
              <w:t>9</w:t>
            </w:r>
            <w:r>
              <w:rPr>
                <w:rFonts w:ascii="Times New Roman" w:hAnsi="Times New Roman"/>
                <w:b/>
                <w:color w:val="000000"/>
                <w:kern w:val="0"/>
                <w:sz w:val="24"/>
              </w:rPr>
              <w:t xml:space="preserve">  与园区规划环评及审查意见相符性分析</w:t>
            </w:r>
          </w:p>
          <w:tbl>
            <w:tblPr>
              <w:tblStyle w:val="3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71"/>
              <w:gridCol w:w="4630"/>
              <w:gridCol w:w="8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blHeader/>
                <w:jc w:val="center"/>
              </w:trPr>
              <w:tc>
                <w:tcPr>
                  <w:tcW w:w="2827" w:type="dxa"/>
                  <w:shd w:val="clear" w:color="auto" w:fill="FFFFFF"/>
                  <w:vAlign w:val="center"/>
                </w:tcPr>
                <w:p>
                  <w:pPr>
                    <w:widowControl/>
                    <w:jc w:val="center"/>
                    <w:rPr>
                      <w:rFonts w:ascii="Times New Roman" w:hAnsi="Times New Roman"/>
                      <w:b/>
                      <w:color w:val="000000"/>
                      <w:kern w:val="0"/>
                      <w:szCs w:val="21"/>
                    </w:rPr>
                  </w:pPr>
                  <w:r>
                    <w:rPr>
                      <w:rFonts w:ascii="Times New Roman" w:hAnsi="Times New Roman"/>
                      <w:b/>
                      <w:color w:val="000000"/>
                      <w:kern w:val="0"/>
                      <w:szCs w:val="21"/>
                    </w:rPr>
                    <w:t>富民工业园区相关入园要求</w:t>
                  </w:r>
                </w:p>
              </w:tc>
              <w:tc>
                <w:tcPr>
                  <w:tcW w:w="4764" w:type="dxa"/>
                  <w:shd w:val="clear" w:color="auto" w:fill="FFFFFF"/>
                  <w:vAlign w:val="center"/>
                </w:tcPr>
                <w:p>
                  <w:pPr>
                    <w:widowControl/>
                    <w:jc w:val="center"/>
                    <w:rPr>
                      <w:rFonts w:ascii="Times New Roman" w:hAnsi="Times New Roman"/>
                      <w:b/>
                      <w:color w:val="000000"/>
                      <w:kern w:val="0"/>
                      <w:szCs w:val="21"/>
                    </w:rPr>
                  </w:pPr>
                  <w:r>
                    <w:rPr>
                      <w:rFonts w:ascii="Times New Roman" w:hAnsi="Times New Roman"/>
                      <w:b/>
                      <w:color w:val="000000"/>
                      <w:kern w:val="0"/>
                      <w:szCs w:val="21"/>
                    </w:rPr>
                    <w:t>本项目情况</w:t>
                  </w:r>
                </w:p>
              </w:tc>
              <w:tc>
                <w:tcPr>
                  <w:tcW w:w="913" w:type="dxa"/>
                  <w:shd w:val="clear" w:color="auto" w:fill="FFFFFF"/>
                  <w:vAlign w:val="center"/>
                </w:tcPr>
                <w:p>
                  <w:pPr>
                    <w:widowControl/>
                    <w:jc w:val="center"/>
                    <w:rPr>
                      <w:rFonts w:ascii="Times New Roman" w:hAnsi="Times New Roman"/>
                      <w:b/>
                      <w:color w:val="000000"/>
                      <w:kern w:val="0"/>
                      <w:szCs w:val="21"/>
                    </w:rPr>
                  </w:pPr>
                  <w:r>
                    <w:rPr>
                      <w:rFonts w:ascii="Times New Roman" w:hAnsi="Times New Roman"/>
                      <w:b/>
                      <w:color w:val="000000"/>
                      <w:kern w:val="0"/>
                      <w:szCs w:val="21"/>
                    </w:rPr>
                    <w:t>相符性</w:t>
                  </w:r>
                </w:p>
                <w:p>
                  <w:pPr>
                    <w:widowControl/>
                    <w:jc w:val="center"/>
                    <w:rPr>
                      <w:rFonts w:ascii="Times New Roman" w:hAnsi="Times New Roman"/>
                      <w:b/>
                      <w:color w:val="000000"/>
                      <w:kern w:val="0"/>
                      <w:szCs w:val="21"/>
                    </w:rPr>
                  </w:pPr>
                  <w:r>
                    <w:rPr>
                      <w:rFonts w:ascii="Times New Roman" w:hAnsi="Times New Roman"/>
                      <w:b/>
                      <w:color w:val="000000"/>
                      <w:kern w:val="0"/>
                      <w:szCs w:val="21"/>
                    </w:rPr>
                    <w:t>分析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827" w:type="dxa"/>
                  <w:shd w:val="clear" w:color="auto" w:fill="FFFFFF"/>
                  <w:vAlign w:val="center"/>
                </w:tcPr>
                <w:p>
                  <w:pPr>
                    <w:jc w:val="left"/>
                    <w:rPr>
                      <w:rFonts w:ascii="Times New Roman" w:hAnsi="Times New Roman"/>
                      <w:color w:val="000000"/>
                      <w:sz w:val="24"/>
                    </w:rPr>
                  </w:pPr>
                  <w:r>
                    <w:rPr>
                      <w:rFonts w:ascii="Times New Roman" w:hAnsi="Times New Roman"/>
                      <w:color w:val="000000"/>
                    </w:rPr>
                    <w:t>1、禁止国家及云南省产业政策中明令淘汰或限制的产业入园。</w:t>
                  </w:r>
                </w:p>
              </w:tc>
              <w:tc>
                <w:tcPr>
                  <w:tcW w:w="4764" w:type="dxa"/>
                  <w:shd w:val="clear" w:color="auto" w:fill="FFFFFF"/>
                  <w:vAlign w:val="center"/>
                </w:tcPr>
                <w:p>
                  <w:pPr>
                    <w:widowControl/>
                    <w:jc w:val="left"/>
                    <w:rPr>
                      <w:rFonts w:ascii="Times New Roman" w:hAnsi="Times New Roman"/>
                      <w:color w:val="000000"/>
                    </w:rPr>
                  </w:pPr>
                  <w:r>
                    <w:rPr>
                      <w:rFonts w:ascii="Times New Roman" w:hAnsi="Times New Roman"/>
                      <w:color w:val="000000"/>
                    </w:rPr>
                    <w:t>根据《产业结构调整指导目录（2011年本）（201</w:t>
                  </w:r>
                  <w:r>
                    <w:rPr>
                      <w:rFonts w:ascii="Times New Roman" w:hAnsi="Times New Roman"/>
                      <w:bCs/>
                      <w:color w:val="000000"/>
                      <w:kern w:val="0"/>
                      <w:szCs w:val="21"/>
                    </w:rPr>
                    <w:t>3修正）》，本项目不属于淘汰类或限制类，为允许类，项目已取得富民县发展和改革局的投资项目备案证（富发改企业备案[2019]00</w:t>
                  </w:r>
                  <w:r>
                    <w:rPr>
                      <w:rFonts w:hint="eastAsia" w:ascii="Times New Roman" w:hAnsi="Times New Roman"/>
                      <w:bCs/>
                      <w:color w:val="000000"/>
                      <w:kern w:val="0"/>
                      <w:szCs w:val="21"/>
                    </w:rPr>
                    <w:t>96</w:t>
                  </w:r>
                  <w:r>
                    <w:rPr>
                      <w:rFonts w:ascii="Times New Roman" w:hAnsi="Times New Roman"/>
                      <w:bCs/>
                      <w:color w:val="000000"/>
                      <w:kern w:val="0"/>
                      <w:szCs w:val="21"/>
                    </w:rPr>
                    <w:t>号）。项目建设符合国家及地方的产业政策。</w:t>
                  </w:r>
                </w:p>
              </w:tc>
              <w:tc>
                <w:tcPr>
                  <w:tcW w:w="913" w:type="dxa"/>
                  <w:shd w:val="clear" w:color="auto" w:fill="FFFFFF"/>
                  <w:vAlign w:val="center"/>
                </w:tcPr>
                <w:p>
                  <w:pPr>
                    <w:widowControl/>
                    <w:jc w:val="center"/>
                    <w:rPr>
                      <w:rFonts w:ascii="Times New Roman" w:hAnsi="Times New Roman"/>
                      <w:bCs/>
                      <w:color w:val="000000"/>
                      <w:kern w:val="0"/>
                      <w:szCs w:val="21"/>
                    </w:rPr>
                  </w:pPr>
                  <w:r>
                    <w:rPr>
                      <w:rFonts w:ascii="Times New Roman" w:hAnsi="Times New Roman"/>
                      <w:bCs/>
                      <w:color w:val="000000"/>
                      <w:kern w:val="0"/>
                      <w:szCs w:val="21"/>
                    </w:rPr>
                    <w:t>相符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827" w:type="dxa"/>
                  <w:shd w:val="clear" w:color="auto" w:fill="FFFFFF"/>
                  <w:vAlign w:val="center"/>
                </w:tcPr>
                <w:p>
                  <w:pPr>
                    <w:jc w:val="left"/>
                    <w:rPr>
                      <w:rFonts w:ascii="Times New Roman" w:hAnsi="Times New Roman"/>
                      <w:color w:val="000000"/>
                      <w:sz w:val="24"/>
                    </w:rPr>
                  </w:pPr>
                  <w:r>
                    <w:rPr>
                      <w:rFonts w:ascii="Times New Roman" w:hAnsi="Times New Roman"/>
                      <w:color w:val="000000"/>
                    </w:rPr>
                    <w:t>2、禁止不符合《富民工业园区总体规划修编（2015-2030年）》中规划产业的项目入园。</w:t>
                  </w:r>
                </w:p>
              </w:tc>
              <w:tc>
                <w:tcPr>
                  <w:tcW w:w="4764" w:type="dxa"/>
                  <w:shd w:val="clear" w:color="auto" w:fill="FFFFFF"/>
                  <w:vAlign w:val="center"/>
                </w:tcPr>
                <w:p>
                  <w:pPr>
                    <w:widowControl/>
                    <w:jc w:val="left"/>
                    <w:rPr>
                      <w:rFonts w:ascii="Times New Roman" w:hAnsi="Times New Roman"/>
                      <w:bCs/>
                      <w:color w:val="000000"/>
                      <w:kern w:val="0"/>
                      <w:szCs w:val="21"/>
                    </w:rPr>
                  </w:pPr>
                  <w:r>
                    <w:rPr>
                      <w:rFonts w:hint="eastAsia" w:ascii="Times New Roman" w:hAnsi="Times New Roman"/>
                      <w:bCs/>
                      <w:color w:val="000000"/>
                      <w:kern w:val="0"/>
                      <w:szCs w:val="21"/>
                    </w:rPr>
                    <w:t>本项目属于塑料制品业</w:t>
                  </w:r>
                  <w:r>
                    <w:rPr>
                      <w:rFonts w:ascii="Times New Roman" w:hAnsi="Times New Roman"/>
                      <w:color w:val="000000"/>
                      <w:szCs w:val="21"/>
                    </w:rPr>
                    <w:t>，与哨箐机械加工园规划产业定位不冲突</w:t>
                  </w:r>
                  <w:r>
                    <w:rPr>
                      <w:rFonts w:ascii="Times New Roman" w:hAnsi="Times New Roman"/>
                      <w:bCs/>
                      <w:color w:val="000000"/>
                      <w:kern w:val="0"/>
                      <w:szCs w:val="21"/>
                    </w:rPr>
                    <w:t>。</w:t>
                  </w:r>
                </w:p>
              </w:tc>
              <w:tc>
                <w:tcPr>
                  <w:tcW w:w="913" w:type="dxa"/>
                  <w:shd w:val="clear" w:color="auto" w:fill="FFFFFF"/>
                  <w:vAlign w:val="center"/>
                </w:tcPr>
                <w:p>
                  <w:pPr>
                    <w:widowControl/>
                    <w:jc w:val="center"/>
                    <w:rPr>
                      <w:rFonts w:ascii="Times New Roman" w:hAnsi="Times New Roman"/>
                      <w:bCs/>
                      <w:color w:val="000000"/>
                      <w:kern w:val="0"/>
                      <w:szCs w:val="21"/>
                    </w:rPr>
                  </w:pPr>
                  <w:r>
                    <w:rPr>
                      <w:rFonts w:ascii="Times New Roman" w:hAnsi="Times New Roman"/>
                      <w:bCs/>
                      <w:color w:val="000000"/>
                      <w:kern w:val="0"/>
                      <w:szCs w:val="21"/>
                    </w:rPr>
                    <w:t>不冲突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827" w:type="dxa"/>
                  <w:shd w:val="clear" w:color="auto" w:fill="FFFFFF"/>
                  <w:vAlign w:val="center"/>
                </w:tcPr>
                <w:p>
                  <w:pPr>
                    <w:jc w:val="left"/>
                    <w:rPr>
                      <w:rFonts w:ascii="Times New Roman" w:hAnsi="Times New Roman"/>
                      <w:color w:val="000000"/>
                    </w:rPr>
                  </w:pPr>
                  <w:r>
                    <w:rPr>
                      <w:rFonts w:ascii="Times New Roman" w:hAnsi="Times New Roman"/>
                      <w:color w:val="000000"/>
                    </w:rPr>
                    <w:t>3、禁止未满足区域总量控制要求的项目入园；</w:t>
                  </w:r>
                </w:p>
              </w:tc>
              <w:tc>
                <w:tcPr>
                  <w:tcW w:w="4764" w:type="dxa"/>
                  <w:shd w:val="clear" w:color="auto" w:fill="FFFFFF"/>
                  <w:vAlign w:val="center"/>
                </w:tcPr>
                <w:p>
                  <w:pPr>
                    <w:widowControl/>
                    <w:jc w:val="left"/>
                    <w:rPr>
                      <w:rFonts w:ascii="Times New Roman" w:hAnsi="Times New Roman"/>
                      <w:bCs/>
                      <w:color w:val="000000"/>
                      <w:kern w:val="0"/>
                      <w:szCs w:val="21"/>
                    </w:rPr>
                  </w:pPr>
                  <w:r>
                    <w:rPr>
                      <w:rFonts w:ascii="Times New Roman" w:hAnsi="Times New Roman"/>
                      <w:bCs/>
                      <w:color w:val="000000"/>
                      <w:kern w:val="0"/>
                      <w:szCs w:val="21"/>
                    </w:rPr>
                    <w:t>项目内无生产废水产生，</w:t>
                  </w:r>
                  <w:r>
                    <w:rPr>
                      <w:rFonts w:hint="eastAsia" w:ascii="Times New Roman" w:hAnsi="Times New Roman"/>
                      <w:bCs/>
                      <w:color w:val="000000"/>
                      <w:kern w:val="0"/>
                      <w:szCs w:val="21"/>
                    </w:rPr>
                    <w:t>生污水经化粪池处理后经污水管网排入哨箐机械加工园污水处理厂</w:t>
                  </w:r>
                  <w:r>
                    <w:rPr>
                      <w:rFonts w:hint="eastAsia" w:ascii="Times New Roman" w:hAnsi="Times New Roman"/>
                      <w:color w:val="000000"/>
                      <w:szCs w:val="21"/>
                    </w:rPr>
                    <w:t>，</w:t>
                  </w:r>
                  <w:r>
                    <w:rPr>
                      <w:rFonts w:ascii="Times New Roman" w:hAnsi="Times New Roman"/>
                      <w:color w:val="000000"/>
                      <w:szCs w:val="21"/>
                    </w:rPr>
                    <w:t>项目</w:t>
                  </w:r>
                  <w:r>
                    <w:rPr>
                      <w:rFonts w:hint="eastAsia" w:ascii="Times New Roman" w:hAnsi="Times New Roman"/>
                      <w:color w:val="000000"/>
                      <w:szCs w:val="21"/>
                    </w:rPr>
                    <w:t>吹塑、注塑产生的有机</w:t>
                  </w:r>
                  <w:r>
                    <w:rPr>
                      <w:rFonts w:ascii="Times New Roman" w:hAnsi="Times New Roman"/>
                      <w:color w:val="000000"/>
                      <w:szCs w:val="21"/>
                    </w:rPr>
                    <w:t>废气经过一套活性炭吸附系统处理后经1根15m排气筒排放，经净化处理后排放量较小；</w:t>
                  </w:r>
                  <w:r>
                    <w:rPr>
                      <w:rFonts w:hint="eastAsia" w:ascii="Times New Roman" w:hAnsi="Times New Roman"/>
                      <w:bCs/>
                      <w:color w:val="000000"/>
                      <w:kern w:val="0"/>
                      <w:szCs w:val="21"/>
                    </w:rPr>
                    <w:t>破碎粉尘</w:t>
                  </w:r>
                  <w:r>
                    <w:rPr>
                      <w:rFonts w:ascii="Times New Roman" w:hAnsi="Times New Roman"/>
                      <w:bCs/>
                      <w:color w:val="000000"/>
                      <w:kern w:val="0"/>
                      <w:szCs w:val="21"/>
                    </w:rPr>
                    <w:t>经移动式净化设备处理后无组织排放，排放量小；</w:t>
                  </w:r>
                  <w:r>
                    <w:rPr>
                      <w:rFonts w:hint="eastAsia" w:ascii="Times New Roman" w:hAnsi="Times New Roman"/>
                      <w:bCs/>
                      <w:color w:val="000000"/>
                      <w:kern w:val="0"/>
                      <w:szCs w:val="21"/>
                    </w:rPr>
                    <w:t>上料、切割产生的粉尘</w:t>
                  </w:r>
                  <w:r>
                    <w:rPr>
                      <w:rFonts w:ascii="Times New Roman" w:hAnsi="Times New Roman"/>
                      <w:bCs/>
                      <w:color w:val="000000"/>
                      <w:kern w:val="0"/>
                      <w:szCs w:val="21"/>
                    </w:rPr>
                    <w:t>，经</w:t>
                  </w:r>
                  <w:r>
                    <w:rPr>
                      <w:rFonts w:ascii="Times New Roman" w:hAnsi="Times New Roman"/>
                      <w:color w:val="000000"/>
                      <w:szCs w:val="21"/>
                    </w:rPr>
                    <w:t>自然沉降后，</w:t>
                  </w:r>
                  <w:r>
                    <w:rPr>
                      <w:rFonts w:ascii="Times New Roman" w:hAnsi="Times New Roman"/>
                      <w:bCs/>
                      <w:color w:val="000000"/>
                      <w:kern w:val="0"/>
                      <w:szCs w:val="21"/>
                    </w:rPr>
                    <w:t>飘散至厂外的量很小</w:t>
                  </w:r>
                  <w:r>
                    <w:rPr>
                      <w:rFonts w:hint="eastAsia" w:ascii="Times New Roman" w:hAnsi="Times New Roman"/>
                      <w:bCs/>
                      <w:color w:val="000000"/>
                      <w:kern w:val="0"/>
                      <w:szCs w:val="21"/>
                    </w:rPr>
                    <w:t>，</w:t>
                  </w:r>
                  <w:r>
                    <w:rPr>
                      <w:rFonts w:ascii="Times New Roman" w:hAnsi="Times New Roman"/>
                      <w:bCs/>
                      <w:color w:val="000000"/>
                      <w:kern w:val="0"/>
                      <w:szCs w:val="21"/>
                    </w:rPr>
                    <w:t>项目产生大气污染物对周围环境影响小；项目固废处置率为100%。</w:t>
                  </w:r>
                </w:p>
              </w:tc>
              <w:tc>
                <w:tcPr>
                  <w:tcW w:w="913" w:type="dxa"/>
                  <w:shd w:val="clear" w:color="auto" w:fill="FFFFFF"/>
                  <w:vAlign w:val="center"/>
                </w:tcPr>
                <w:p>
                  <w:pPr>
                    <w:widowControl/>
                    <w:jc w:val="center"/>
                    <w:rPr>
                      <w:rFonts w:ascii="Times New Roman" w:hAnsi="Times New Roman"/>
                      <w:bCs/>
                      <w:color w:val="000000"/>
                      <w:kern w:val="0"/>
                      <w:szCs w:val="21"/>
                    </w:rPr>
                  </w:pPr>
                  <w:r>
                    <w:rPr>
                      <w:rFonts w:ascii="Times New Roman" w:hAnsi="Times New Roman"/>
                      <w:bCs/>
                      <w:color w:val="000000"/>
                      <w:kern w:val="0"/>
                      <w:szCs w:val="21"/>
                    </w:rPr>
                    <w:t>相符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827" w:type="dxa"/>
                  <w:shd w:val="clear" w:color="auto" w:fill="FFFFFF"/>
                  <w:vAlign w:val="center"/>
                </w:tcPr>
                <w:p>
                  <w:pPr>
                    <w:jc w:val="left"/>
                    <w:rPr>
                      <w:rFonts w:ascii="Times New Roman" w:hAnsi="Times New Roman"/>
                      <w:color w:val="000000"/>
                    </w:rPr>
                  </w:pPr>
                  <w:r>
                    <w:rPr>
                      <w:rFonts w:ascii="Times New Roman" w:hAnsi="Times New Roman"/>
                      <w:color w:val="000000"/>
                    </w:rPr>
                    <w:t>4、禁止高能耗、高污染的企业入园；</w:t>
                  </w:r>
                </w:p>
              </w:tc>
              <w:tc>
                <w:tcPr>
                  <w:tcW w:w="4764" w:type="dxa"/>
                  <w:shd w:val="clear" w:color="auto" w:fill="FFFFFF"/>
                  <w:vAlign w:val="center"/>
                </w:tcPr>
                <w:p>
                  <w:pPr>
                    <w:widowControl/>
                    <w:jc w:val="left"/>
                    <w:rPr>
                      <w:rFonts w:ascii="Times New Roman" w:hAnsi="Times New Roman"/>
                      <w:bCs/>
                      <w:color w:val="000000"/>
                      <w:kern w:val="0"/>
                      <w:szCs w:val="21"/>
                    </w:rPr>
                  </w:pPr>
                  <w:r>
                    <w:rPr>
                      <w:rFonts w:ascii="Times New Roman" w:hAnsi="Times New Roman"/>
                      <w:bCs/>
                      <w:color w:val="000000"/>
                      <w:kern w:val="0"/>
                      <w:szCs w:val="21"/>
                    </w:rPr>
                    <w:t>项目产生污染物在采取相应的环保措施后，排放量小，不属于高能耗、高污染企业。</w:t>
                  </w:r>
                </w:p>
              </w:tc>
              <w:tc>
                <w:tcPr>
                  <w:tcW w:w="913" w:type="dxa"/>
                  <w:shd w:val="clear" w:color="auto" w:fill="FFFFFF"/>
                  <w:vAlign w:val="center"/>
                </w:tcPr>
                <w:p>
                  <w:pPr>
                    <w:widowControl/>
                    <w:jc w:val="center"/>
                    <w:rPr>
                      <w:rFonts w:ascii="Times New Roman" w:hAnsi="Times New Roman"/>
                      <w:bCs/>
                      <w:color w:val="000000"/>
                      <w:kern w:val="0"/>
                      <w:szCs w:val="21"/>
                    </w:rPr>
                  </w:pPr>
                  <w:r>
                    <w:rPr>
                      <w:rFonts w:ascii="Times New Roman" w:hAnsi="Times New Roman"/>
                      <w:bCs/>
                      <w:color w:val="000000"/>
                      <w:kern w:val="0"/>
                      <w:szCs w:val="21"/>
                    </w:rPr>
                    <w:t>相符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827" w:type="dxa"/>
                  <w:shd w:val="clear" w:color="auto" w:fill="FFFFFF"/>
                  <w:vAlign w:val="center"/>
                </w:tcPr>
                <w:p>
                  <w:pPr>
                    <w:jc w:val="left"/>
                    <w:rPr>
                      <w:rFonts w:ascii="Times New Roman" w:hAnsi="Times New Roman"/>
                      <w:color w:val="000000"/>
                    </w:rPr>
                  </w:pPr>
                  <w:r>
                    <w:rPr>
                      <w:rFonts w:ascii="Times New Roman" w:hAnsi="Times New Roman"/>
                      <w:color w:val="000000"/>
                    </w:rPr>
                    <w:t>5、在水环境质量未达标前，应当推行“污染物超量削减替代”制度，排放COD、氨氮等主要污染物的新建项目，实行区域内现役源1.5~2倍的削减量替代。</w:t>
                  </w:r>
                </w:p>
              </w:tc>
              <w:tc>
                <w:tcPr>
                  <w:tcW w:w="4764" w:type="dxa"/>
                  <w:shd w:val="clear" w:color="auto" w:fill="FFFFFF"/>
                  <w:vAlign w:val="center"/>
                </w:tcPr>
                <w:p>
                  <w:pPr>
                    <w:widowControl/>
                    <w:jc w:val="center"/>
                    <w:rPr>
                      <w:rFonts w:ascii="Times New Roman" w:hAnsi="Times New Roman"/>
                      <w:bCs/>
                      <w:color w:val="000000"/>
                      <w:kern w:val="0"/>
                      <w:szCs w:val="21"/>
                    </w:rPr>
                  </w:pPr>
                  <w:r>
                    <w:rPr>
                      <w:rFonts w:ascii="Times New Roman" w:hAnsi="Times New Roman"/>
                      <w:bCs/>
                      <w:color w:val="000000"/>
                      <w:kern w:val="0"/>
                      <w:szCs w:val="21"/>
                    </w:rPr>
                    <w:t>项目内无生产废水产生，</w:t>
                  </w:r>
                  <w:r>
                    <w:rPr>
                      <w:rFonts w:hint="eastAsia" w:ascii="Times New Roman" w:hAnsi="Times New Roman"/>
                      <w:bCs/>
                      <w:color w:val="000000"/>
                      <w:kern w:val="0"/>
                      <w:szCs w:val="21"/>
                    </w:rPr>
                    <w:t>生污水经化粪池处理后经污水管网排入哨箐机械加工园污水处理厂</w:t>
                  </w:r>
                  <w:r>
                    <w:rPr>
                      <w:rFonts w:ascii="Times New Roman" w:hAnsi="Times New Roman"/>
                      <w:bCs/>
                      <w:color w:val="000000"/>
                      <w:kern w:val="0"/>
                      <w:szCs w:val="21"/>
                    </w:rPr>
                    <w:t>。</w:t>
                  </w:r>
                </w:p>
              </w:tc>
              <w:tc>
                <w:tcPr>
                  <w:tcW w:w="913" w:type="dxa"/>
                  <w:shd w:val="clear" w:color="auto" w:fill="FFFFFF"/>
                  <w:vAlign w:val="center"/>
                </w:tcPr>
                <w:p>
                  <w:pPr>
                    <w:widowControl/>
                    <w:jc w:val="center"/>
                    <w:rPr>
                      <w:rFonts w:ascii="Times New Roman" w:hAnsi="Times New Roman"/>
                      <w:bCs/>
                      <w:color w:val="000000"/>
                      <w:kern w:val="0"/>
                      <w:szCs w:val="21"/>
                    </w:rPr>
                  </w:pPr>
                  <w:r>
                    <w:rPr>
                      <w:rFonts w:ascii="Times New Roman" w:hAnsi="Times New Roman"/>
                      <w:bCs/>
                      <w:color w:val="000000"/>
                      <w:kern w:val="0"/>
                      <w:szCs w:val="21"/>
                    </w:rPr>
                    <w:t>相符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827" w:type="dxa"/>
                  <w:shd w:val="clear" w:color="auto" w:fill="FFFFFF"/>
                  <w:vAlign w:val="center"/>
                </w:tcPr>
                <w:p>
                  <w:pPr>
                    <w:jc w:val="left"/>
                    <w:rPr>
                      <w:rFonts w:ascii="Times New Roman" w:hAnsi="Times New Roman"/>
                      <w:color w:val="000000"/>
                    </w:rPr>
                  </w:pPr>
                  <w:r>
                    <w:rPr>
                      <w:rFonts w:ascii="Times New Roman" w:hAnsi="Times New Roman"/>
                      <w:color w:val="000000"/>
                    </w:rPr>
                    <w:t>7、入园企业必须建设生产废水处理和回用设施，生产废水循环利用必须达到各行业的标准要求，工业园区生产废水循环利用率应不低于80%。</w:t>
                  </w:r>
                </w:p>
              </w:tc>
              <w:tc>
                <w:tcPr>
                  <w:tcW w:w="4764" w:type="dxa"/>
                  <w:shd w:val="clear" w:color="auto" w:fill="FFFFFF"/>
                  <w:vAlign w:val="center"/>
                </w:tcPr>
                <w:p>
                  <w:pPr>
                    <w:widowControl/>
                    <w:jc w:val="center"/>
                    <w:rPr>
                      <w:rFonts w:ascii="Times New Roman" w:hAnsi="Times New Roman"/>
                      <w:bCs/>
                      <w:color w:val="000000"/>
                      <w:kern w:val="0"/>
                      <w:szCs w:val="21"/>
                    </w:rPr>
                  </w:pPr>
                  <w:r>
                    <w:rPr>
                      <w:rFonts w:ascii="Times New Roman" w:hAnsi="Times New Roman"/>
                      <w:bCs/>
                      <w:color w:val="000000"/>
                      <w:kern w:val="0"/>
                      <w:szCs w:val="21"/>
                    </w:rPr>
                    <w:t>项目内</w:t>
                  </w:r>
                  <w:r>
                    <w:rPr>
                      <w:rFonts w:hint="eastAsia" w:ascii="Times New Roman" w:hAnsi="Times New Roman"/>
                      <w:bCs/>
                      <w:color w:val="000000"/>
                      <w:kern w:val="0"/>
                      <w:szCs w:val="21"/>
                    </w:rPr>
                    <w:t>冷却水全部回用于绿化</w:t>
                  </w:r>
                  <w:r>
                    <w:rPr>
                      <w:rFonts w:ascii="Times New Roman" w:hAnsi="Times New Roman"/>
                      <w:bCs/>
                      <w:color w:val="000000"/>
                      <w:kern w:val="0"/>
                      <w:szCs w:val="21"/>
                    </w:rPr>
                    <w:t>，</w:t>
                  </w:r>
                  <w:r>
                    <w:rPr>
                      <w:rFonts w:hint="eastAsia" w:ascii="Times New Roman" w:hAnsi="Times New Roman"/>
                      <w:bCs/>
                      <w:color w:val="000000"/>
                      <w:kern w:val="0"/>
                      <w:szCs w:val="21"/>
                    </w:rPr>
                    <w:t>生污水经化粪池处理后经污水管网排入哨箐机械加工园污水处理厂</w:t>
                  </w:r>
                  <w:r>
                    <w:rPr>
                      <w:rFonts w:ascii="Times New Roman" w:hAnsi="Times New Roman"/>
                      <w:bCs/>
                      <w:color w:val="000000"/>
                      <w:kern w:val="0"/>
                      <w:szCs w:val="21"/>
                    </w:rPr>
                    <w:t>。</w:t>
                  </w:r>
                </w:p>
              </w:tc>
              <w:tc>
                <w:tcPr>
                  <w:tcW w:w="913" w:type="dxa"/>
                  <w:shd w:val="clear" w:color="auto" w:fill="FFFFFF"/>
                  <w:vAlign w:val="center"/>
                </w:tcPr>
                <w:p>
                  <w:pPr>
                    <w:widowControl/>
                    <w:jc w:val="center"/>
                    <w:rPr>
                      <w:rFonts w:ascii="Times New Roman" w:hAnsi="Times New Roman"/>
                      <w:bCs/>
                      <w:color w:val="000000"/>
                      <w:kern w:val="0"/>
                      <w:szCs w:val="21"/>
                    </w:rPr>
                  </w:pPr>
                  <w:r>
                    <w:rPr>
                      <w:rFonts w:ascii="Times New Roman" w:hAnsi="Times New Roman"/>
                      <w:bCs/>
                      <w:color w:val="000000"/>
                      <w:kern w:val="0"/>
                      <w:szCs w:val="21"/>
                    </w:rPr>
                    <w:t>相符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827" w:type="dxa"/>
                  <w:shd w:val="clear" w:color="auto" w:fill="FFFFFF"/>
                  <w:vAlign w:val="center"/>
                </w:tcPr>
                <w:p>
                  <w:pPr>
                    <w:jc w:val="left"/>
                    <w:rPr>
                      <w:rFonts w:ascii="Times New Roman" w:hAnsi="Times New Roman"/>
                      <w:color w:val="000000"/>
                      <w:sz w:val="24"/>
                    </w:rPr>
                  </w:pPr>
                  <w:r>
                    <w:rPr>
                      <w:rFonts w:ascii="Times New Roman" w:hAnsi="Times New Roman"/>
                      <w:color w:val="000000"/>
                    </w:rPr>
                    <w:t>8、靠近县城、集镇的区域(白石岩-大白坡片区南部、大营-茨塘片区西部)，不宜引进高污染的工业企业，特别是大气污染物型企业。</w:t>
                  </w:r>
                </w:p>
              </w:tc>
              <w:tc>
                <w:tcPr>
                  <w:tcW w:w="4764" w:type="dxa"/>
                  <w:shd w:val="clear" w:color="auto" w:fill="FFFFFF"/>
                  <w:vAlign w:val="center"/>
                </w:tcPr>
                <w:p>
                  <w:pPr>
                    <w:widowControl/>
                    <w:jc w:val="center"/>
                    <w:rPr>
                      <w:rFonts w:ascii="Times New Roman" w:hAnsi="Times New Roman"/>
                      <w:bCs/>
                      <w:color w:val="000000"/>
                      <w:kern w:val="0"/>
                      <w:szCs w:val="21"/>
                    </w:rPr>
                  </w:pPr>
                  <w:r>
                    <w:rPr>
                      <w:rFonts w:ascii="Times New Roman" w:hAnsi="Times New Roman"/>
                      <w:bCs/>
                      <w:color w:val="000000"/>
                      <w:kern w:val="0"/>
                      <w:szCs w:val="21"/>
                    </w:rPr>
                    <w:t>项目不属于高污染的大气污染性企业。</w:t>
                  </w:r>
                </w:p>
              </w:tc>
              <w:tc>
                <w:tcPr>
                  <w:tcW w:w="913" w:type="dxa"/>
                  <w:shd w:val="clear" w:color="auto" w:fill="FFFFFF"/>
                  <w:vAlign w:val="center"/>
                </w:tcPr>
                <w:p>
                  <w:pPr>
                    <w:widowControl/>
                    <w:jc w:val="center"/>
                    <w:rPr>
                      <w:rFonts w:ascii="Times New Roman" w:hAnsi="Times New Roman"/>
                      <w:bCs/>
                      <w:color w:val="000000"/>
                      <w:kern w:val="0"/>
                      <w:szCs w:val="21"/>
                    </w:rPr>
                  </w:pPr>
                  <w:r>
                    <w:rPr>
                      <w:rFonts w:ascii="Times New Roman" w:hAnsi="Times New Roman"/>
                      <w:bCs/>
                      <w:color w:val="000000"/>
                      <w:kern w:val="0"/>
                      <w:szCs w:val="21"/>
                    </w:rPr>
                    <w:t>相符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827" w:type="dxa"/>
                  <w:shd w:val="clear" w:color="auto" w:fill="FFFFFF"/>
                  <w:vAlign w:val="center"/>
                </w:tcPr>
                <w:p>
                  <w:pPr>
                    <w:jc w:val="left"/>
                    <w:rPr>
                      <w:rFonts w:ascii="Times New Roman" w:hAnsi="Times New Roman"/>
                      <w:color w:val="000000"/>
                      <w:sz w:val="24"/>
                    </w:rPr>
                  </w:pPr>
                  <w:r>
                    <w:rPr>
                      <w:rFonts w:ascii="Times New Roman" w:hAnsi="Times New Roman"/>
                      <w:color w:val="000000"/>
                    </w:rPr>
                    <w:t>9、新入驻企业应符合《昆明市河道管理条例》的相关规定</w:t>
                  </w:r>
                </w:p>
              </w:tc>
              <w:tc>
                <w:tcPr>
                  <w:tcW w:w="4764" w:type="dxa"/>
                  <w:shd w:val="clear" w:color="auto" w:fill="FFFFFF"/>
                  <w:vAlign w:val="center"/>
                </w:tcPr>
                <w:p>
                  <w:pPr>
                    <w:widowControl/>
                    <w:shd w:val="clear" w:color="auto" w:fill="FFFFFF"/>
                    <w:jc w:val="center"/>
                    <w:rPr>
                      <w:rFonts w:ascii="Times New Roman" w:hAnsi="Times New Roman"/>
                      <w:bCs/>
                      <w:color w:val="000000"/>
                      <w:kern w:val="0"/>
                      <w:szCs w:val="21"/>
                    </w:rPr>
                  </w:pPr>
                  <w:r>
                    <w:rPr>
                      <w:rFonts w:ascii="Times New Roman" w:hAnsi="Times New Roman"/>
                      <w:bCs/>
                      <w:color w:val="000000"/>
                      <w:kern w:val="0"/>
                      <w:szCs w:val="21"/>
                    </w:rPr>
                    <w:t>项目距离最近的河流为</w:t>
                  </w:r>
                  <w:r>
                    <w:rPr>
                      <w:rFonts w:hint="eastAsia" w:ascii="Times New Roman" w:hAnsi="Times New Roman"/>
                      <w:bCs/>
                      <w:color w:val="000000"/>
                      <w:kern w:val="0"/>
                      <w:szCs w:val="21"/>
                    </w:rPr>
                    <w:t>东</w:t>
                  </w:r>
                  <w:r>
                    <w:rPr>
                      <w:rFonts w:ascii="Times New Roman" w:hAnsi="Times New Roman"/>
                      <w:bCs/>
                      <w:color w:val="000000"/>
                      <w:kern w:val="0"/>
                      <w:szCs w:val="21"/>
                    </w:rPr>
                    <w:t>面约</w:t>
                  </w:r>
                  <w:r>
                    <w:rPr>
                      <w:rFonts w:hint="eastAsia" w:ascii="Times New Roman" w:hAnsi="Times New Roman"/>
                      <w:bCs/>
                      <w:color w:val="000000"/>
                      <w:kern w:val="0"/>
                      <w:szCs w:val="21"/>
                    </w:rPr>
                    <w:t>1510</w:t>
                  </w:r>
                  <w:r>
                    <w:rPr>
                      <w:rFonts w:ascii="Times New Roman" w:hAnsi="Times New Roman"/>
                      <w:bCs/>
                      <w:color w:val="000000"/>
                      <w:kern w:val="0"/>
                      <w:szCs w:val="21"/>
                    </w:rPr>
                    <w:t>m处的</w:t>
                  </w:r>
                  <w:r>
                    <w:rPr>
                      <w:rFonts w:hint="eastAsia" w:ascii="Times New Roman" w:hAnsi="Times New Roman"/>
                      <w:bCs/>
                      <w:color w:val="000000"/>
                      <w:kern w:val="0"/>
                      <w:szCs w:val="21"/>
                    </w:rPr>
                    <w:t>螳螂川</w:t>
                  </w:r>
                  <w:r>
                    <w:rPr>
                      <w:rFonts w:ascii="Times New Roman" w:hAnsi="Times New Roman"/>
                      <w:bCs/>
                      <w:color w:val="000000"/>
                      <w:kern w:val="0"/>
                      <w:szCs w:val="21"/>
                    </w:rPr>
                    <w:t>，不属于河道保护范围。</w:t>
                  </w:r>
                </w:p>
              </w:tc>
              <w:tc>
                <w:tcPr>
                  <w:tcW w:w="913" w:type="dxa"/>
                  <w:shd w:val="clear" w:color="auto" w:fill="FFFFFF"/>
                  <w:vAlign w:val="center"/>
                </w:tcPr>
                <w:p>
                  <w:pPr>
                    <w:widowControl/>
                    <w:jc w:val="center"/>
                    <w:rPr>
                      <w:rFonts w:ascii="Times New Roman" w:hAnsi="Times New Roman"/>
                      <w:bCs/>
                      <w:color w:val="000000"/>
                      <w:kern w:val="0"/>
                      <w:szCs w:val="21"/>
                    </w:rPr>
                  </w:pPr>
                  <w:r>
                    <w:rPr>
                      <w:rFonts w:ascii="Times New Roman" w:hAnsi="Times New Roman"/>
                      <w:bCs/>
                      <w:color w:val="000000"/>
                      <w:kern w:val="0"/>
                      <w:szCs w:val="21"/>
                    </w:rPr>
                    <w:t>相符</w:t>
                  </w:r>
                </w:p>
              </w:tc>
            </w:tr>
          </w:tbl>
          <w:p>
            <w:pPr>
              <w:pStyle w:val="2"/>
              <w:ind w:left="0" w:firstLine="480" w:firstLineChars="200"/>
              <w:jc w:val="both"/>
            </w:pPr>
            <w:r>
              <w:rPr>
                <w:rFonts w:ascii="Times New Roman" w:hAnsi="Times New Roman"/>
                <w:color w:val="000000"/>
                <w:sz w:val="24"/>
              </w:rPr>
              <w:t>综上所述，本项目的建设与富民工业园区规划不冲突。</w:t>
            </w:r>
          </w:p>
          <w:p>
            <w:pPr>
              <w:spacing w:line="360" w:lineRule="auto"/>
              <w:ind w:firstLine="480"/>
              <w:rPr>
                <w:rFonts w:ascii="Times New Roman" w:hAnsi="Times New Roman"/>
                <w:b/>
                <w:bCs/>
                <w:color w:val="000000"/>
                <w:sz w:val="24"/>
              </w:rPr>
            </w:pPr>
            <w:r>
              <w:rPr>
                <w:rFonts w:ascii="Times New Roman" w:hAnsi="Times New Roman"/>
                <w:b/>
                <w:bCs/>
                <w:color w:val="000000"/>
                <w:sz w:val="24"/>
              </w:rPr>
              <w:t>3、环境可控性分析</w:t>
            </w:r>
          </w:p>
          <w:p>
            <w:pPr>
              <w:spacing w:line="360" w:lineRule="auto"/>
              <w:ind w:firstLine="480" w:firstLineChars="200"/>
              <w:rPr>
                <w:rFonts w:ascii="Times New Roman" w:hAnsi="Times New Roman"/>
                <w:color w:val="000000"/>
                <w:sz w:val="24"/>
              </w:rPr>
            </w:pPr>
            <w:r>
              <w:rPr>
                <w:rFonts w:ascii="Times New Roman" w:hAnsi="Times New Roman"/>
                <w:color w:val="000000"/>
                <w:sz w:val="24"/>
              </w:rPr>
              <w:t>（1）本项目运营期产生的大气污染物主要为</w:t>
            </w:r>
            <w:r>
              <w:rPr>
                <w:rFonts w:hint="eastAsia" w:ascii="Times New Roman" w:hAnsi="Times New Roman"/>
                <w:color w:val="000000"/>
                <w:sz w:val="24"/>
              </w:rPr>
              <w:t>粉尘和挤塑、吹塑废气</w:t>
            </w:r>
            <w:r>
              <w:rPr>
                <w:rFonts w:ascii="Times New Roman" w:hAnsi="Times New Roman"/>
                <w:color w:val="000000"/>
                <w:sz w:val="24"/>
              </w:rPr>
              <w:t>。项目</w:t>
            </w:r>
            <w:r>
              <w:rPr>
                <w:rFonts w:hint="eastAsia" w:ascii="Times New Roman" w:hAnsi="Times New Roman"/>
                <w:color w:val="000000"/>
                <w:sz w:val="24"/>
              </w:rPr>
              <w:t>挤塑、吹塑</w:t>
            </w:r>
            <w:r>
              <w:rPr>
                <w:rFonts w:ascii="Times New Roman" w:hAnsi="Times New Roman"/>
                <w:color w:val="000000"/>
                <w:sz w:val="24"/>
              </w:rPr>
              <w:t>废气经过</w:t>
            </w:r>
            <w:r>
              <w:rPr>
                <w:rFonts w:hint="eastAsia" w:ascii="Times New Roman" w:hAnsi="Times New Roman"/>
                <w:color w:val="000000"/>
                <w:sz w:val="24"/>
              </w:rPr>
              <w:t>一套活性炭</w:t>
            </w:r>
            <w:r>
              <w:rPr>
                <w:rFonts w:ascii="Times New Roman" w:hAnsi="Times New Roman"/>
                <w:color w:val="000000"/>
                <w:sz w:val="24"/>
              </w:rPr>
              <w:t>吸附系统处理后经1根15m排气筒</w:t>
            </w:r>
            <w:r>
              <w:rPr>
                <w:rFonts w:hint="eastAsia" w:ascii="Times New Roman" w:hAnsi="Times New Roman"/>
                <w:color w:val="000000"/>
                <w:sz w:val="24"/>
              </w:rPr>
              <w:t>P</w:t>
            </w:r>
            <w:r>
              <w:rPr>
                <w:rFonts w:ascii="Times New Roman" w:hAnsi="Times New Roman"/>
                <w:color w:val="000000"/>
                <w:sz w:val="24"/>
              </w:rPr>
              <w:t>排放，经净化处理后排放量较小，</w:t>
            </w:r>
            <w:r>
              <w:rPr>
                <w:rFonts w:hint="eastAsia" w:ascii="Times New Roman" w:hAnsi="Times New Roman"/>
                <w:color w:val="000000"/>
                <w:sz w:val="24"/>
              </w:rPr>
              <w:t>破碎粉尘</w:t>
            </w:r>
            <w:r>
              <w:rPr>
                <w:rFonts w:ascii="Times New Roman" w:hAnsi="Times New Roman"/>
                <w:color w:val="000000"/>
                <w:sz w:val="24"/>
                <w:szCs w:val="24"/>
              </w:rPr>
              <w:t>经一套移动式</w:t>
            </w:r>
            <w:r>
              <w:rPr>
                <w:rFonts w:hint="eastAsia" w:ascii="Times New Roman" w:hAnsi="Times New Roman"/>
                <w:color w:val="000000"/>
                <w:sz w:val="24"/>
                <w:szCs w:val="24"/>
              </w:rPr>
              <w:t>布袋除尘器</w:t>
            </w:r>
            <w:r>
              <w:rPr>
                <w:rFonts w:ascii="Times New Roman" w:hAnsi="Times New Roman"/>
                <w:color w:val="000000"/>
                <w:sz w:val="24"/>
                <w:szCs w:val="24"/>
              </w:rPr>
              <w:t>收集净化无组织排放</w:t>
            </w:r>
            <w:r>
              <w:rPr>
                <w:rFonts w:ascii="Times New Roman" w:hAnsi="Times New Roman"/>
                <w:bCs/>
                <w:color w:val="000000"/>
                <w:kern w:val="0"/>
                <w:sz w:val="24"/>
                <w:szCs w:val="24"/>
              </w:rPr>
              <w:t>，排放量小，</w:t>
            </w:r>
            <w:r>
              <w:rPr>
                <w:rFonts w:ascii="Times New Roman" w:hAnsi="Times New Roman"/>
                <w:color w:val="000000"/>
                <w:sz w:val="24"/>
                <w:szCs w:val="24"/>
              </w:rPr>
              <w:t>排放浓度可以达限值要求，对周围环境影响小；</w:t>
            </w:r>
            <w:r>
              <w:rPr>
                <w:rFonts w:hint="eastAsia" w:ascii="Times New Roman" w:hAnsi="Times New Roman"/>
                <w:color w:val="000000"/>
                <w:sz w:val="24"/>
                <w:szCs w:val="24"/>
              </w:rPr>
              <w:t>上料和混合</w:t>
            </w:r>
            <w:r>
              <w:rPr>
                <w:rFonts w:ascii="Times New Roman" w:hAnsi="Times New Roman"/>
                <w:color w:val="000000"/>
                <w:sz w:val="24"/>
                <w:szCs w:val="24"/>
              </w:rPr>
              <w:t>粉尘大多沉降在厂房内，飘逸到厂房外环境的很少，对周围环境的影响小</w:t>
            </w:r>
            <w:r>
              <w:rPr>
                <w:rFonts w:ascii="Times New Roman" w:hAnsi="Times New Roman"/>
                <w:color w:val="000000"/>
                <w:sz w:val="24"/>
              </w:rPr>
              <w:t>。</w:t>
            </w:r>
          </w:p>
          <w:p>
            <w:pPr>
              <w:spacing w:line="360" w:lineRule="auto"/>
              <w:ind w:firstLine="480" w:firstLineChars="200"/>
              <w:rPr>
                <w:rFonts w:ascii="Times New Roman" w:hAnsi="Times New Roman"/>
                <w:color w:val="000000"/>
                <w:sz w:val="24"/>
                <w:szCs w:val="24"/>
              </w:rPr>
            </w:pPr>
            <w:r>
              <w:rPr>
                <w:rFonts w:ascii="Times New Roman" w:hAnsi="Times New Roman"/>
                <w:color w:val="000000"/>
                <w:sz w:val="24"/>
              </w:rPr>
              <w:t>（2）</w:t>
            </w:r>
            <w:r>
              <w:rPr>
                <w:rFonts w:ascii="Times New Roman" w:hAnsi="Times New Roman"/>
                <w:color w:val="000000"/>
                <w:sz w:val="24"/>
                <w:szCs w:val="24"/>
              </w:rPr>
              <w:t>项目雨水依托已建厂房的雨水管网收集后排入市政雨水管网；运营期间水冲厕过程中产生的废水由</w:t>
            </w:r>
            <w:r>
              <w:rPr>
                <w:rFonts w:hint="eastAsia" w:ascii="Times New Roman" w:hAnsi="Times New Roman"/>
                <w:color w:val="000000"/>
                <w:sz w:val="24"/>
                <w:szCs w:val="24"/>
              </w:rPr>
              <w:t>本项目新建化粪池处理后排入哨箐工业园污水处理厂</w:t>
            </w:r>
            <w:r>
              <w:rPr>
                <w:rFonts w:ascii="Times New Roman" w:hAnsi="Times New Roman"/>
                <w:color w:val="000000"/>
                <w:sz w:val="24"/>
                <w:szCs w:val="24"/>
              </w:rPr>
              <w:t>。</w:t>
            </w:r>
          </w:p>
          <w:p>
            <w:pPr>
              <w:spacing w:line="360" w:lineRule="auto"/>
              <w:ind w:firstLine="480" w:firstLineChars="200"/>
              <w:rPr>
                <w:rFonts w:ascii="Times New Roman" w:hAnsi="Times New Roman"/>
                <w:color w:val="000000"/>
                <w:sz w:val="24"/>
              </w:rPr>
            </w:pPr>
            <w:r>
              <w:rPr>
                <w:rFonts w:ascii="Times New Roman" w:hAnsi="Times New Roman"/>
                <w:color w:val="000000"/>
                <w:sz w:val="24"/>
              </w:rPr>
              <w:t>（3）运营期噪声主要来源于生产设备噪声。在采取隔声、减震等措施后，可满足相应标准，对周围环境影响不大。</w:t>
            </w:r>
          </w:p>
          <w:p>
            <w:pPr>
              <w:spacing w:line="360" w:lineRule="auto"/>
              <w:ind w:firstLine="480" w:firstLineChars="200"/>
              <w:contextualSpacing/>
              <w:rPr>
                <w:rFonts w:ascii="Times New Roman" w:hAnsi="Times New Roman"/>
                <w:color w:val="000000"/>
                <w:sz w:val="24"/>
                <w:szCs w:val="24"/>
              </w:rPr>
            </w:pPr>
            <w:r>
              <w:rPr>
                <w:rFonts w:ascii="Times New Roman" w:hAnsi="Times New Roman"/>
                <w:color w:val="000000"/>
                <w:sz w:val="24"/>
              </w:rPr>
              <w:t>（4）本项目实施后，</w:t>
            </w:r>
            <w:r>
              <w:rPr>
                <w:rFonts w:ascii="Times New Roman" w:hAnsi="Times New Roman"/>
                <w:bCs/>
                <w:color w:val="000000"/>
                <w:kern w:val="0"/>
                <w:sz w:val="24"/>
                <w:szCs w:val="24"/>
              </w:rPr>
              <w:t>项目固体废弃物主要为生活垃圾、生产固废及危险固废。</w:t>
            </w:r>
            <w:r>
              <w:rPr>
                <w:rFonts w:ascii="Times New Roman" w:hAnsi="Times New Roman"/>
                <w:color w:val="000000"/>
                <w:sz w:val="24"/>
                <w:szCs w:val="24"/>
              </w:rPr>
              <w:t>固体废物处置率为100%。</w:t>
            </w:r>
          </w:p>
          <w:p>
            <w:pPr>
              <w:spacing w:line="360" w:lineRule="auto"/>
              <w:ind w:firstLine="482" w:firstLineChars="200"/>
              <w:rPr>
                <w:rFonts w:ascii="Times New Roman" w:hAnsi="Times New Roman"/>
                <w:b/>
                <w:bCs/>
                <w:color w:val="000000"/>
                <w:sz w:val="24"/>
              </w:rPr>
            </w:pPr>
            <w:r>
              <w:rPr>
                <w:rFonts w:ascii="Times New Roman" w:hAnsi="Times New Roman"/>
                <w:b/>
                <w:bCs/>
                <w:color w:val="000000"/>
                <w:sz w:val="24"/>
              </w:rPr>
              <w:t>4、环境相容性分析</w:t>
            </w:r>
          </w:p>
          <w:p>
            <w:pPr>
              <w:spacing w:line="360" w:lineRule="auto"/>
              <w:ind w:firstLine="480"/>
              <w:rPr>
                <w:rFonts w:ascii="Times New Roman" w:hAnsi="Times New Roman"/>
                <w:color w:val="000000"/>
                <w:sz w:val="24"/>
              </w:rPr>
            </w:pPr>
            <w:r>
              <w:rPr>
                <w:rFonts w:ascii="Times New Roman" w:hAnsi="Times New Roman"/>
                <w:color w:val="000000"/>
                <w:sz w:val="24"/>
              </w:rPr>
              <w:t>本项目租用</w:t>
            </w:r>
            <w:r>
              <w:rPr>
                <w:rFonts w:hint="eastAsia" w:ascii="Times New Roman" w:hAnsi="Times New Roman"/>
                <w:sz w:val="24"/>
                <w:szCs w:val="24"/>
              </w:rPr>
              <w:t>云南遂盛商贸有限公司</w:t>
            </w:r>
            <w:r>
              <w:rPr>
                <w:rFonts w:ascii="Times New Roman" w:hAnsi="Times New Roman"/>
                <w:color w:val="000000"/>
                <w:sz w:val="24"/>
                <w:szCs w:val="24"/>
              </w:rPr>
              <w:t>部分厂房进行生产</w:t>
            </w:r>
            <w:r>
              <w:rPr>
                <w:rFonts w:hint="eastAsia" w:ascii="Times New Roman" w:hAnsi="Times New Roman"/>
                <w:color w:val="000000"/>
                <w:sz w:val="24"/>
                <w:szCs w:val="24"/>
              </w:rPr>
              <w:t>，</w:t>
            </w:r>
            <w:r>
              <w:rPr>
                <w:rFonts w:ascii="Times New Roman" w:hAnsi="Times New Roman"/>
                <w:color w:val="000000"/>
                <w:sz w:val="24"/>
              </w:rPr>
              <w:t>无医院、学校等需要特殊保护的环境敏感点，项目周围环境影响不大，与区域环境相容，不会改变项目所在地环境功能。</w:t>
            </w:r>
          </w:p>
          <w:p>
            <w:pPr>
              <w:spacing w:line="360" w:lineRule="auto"/>
              <w:ind w:firstLine="480"/>
              <w:rPr>
                <w:rFonts w:ascii="Times New Roman" w:hAnsi="Times New Roman"/>
                <w:color w:val="000000"/>
              </w:rPr>
            </w:pPr>
            <w:r>
              <w:rPr>
                <w:rFonts w:ascii="Times New Roman" w:hAnsi="Times New Roman"/>
                <w:color w:val="000000"/>
                <w:sz w:val="24"/>
              </w:rPr>
              <w:t>综上所述，项目的建设不违反相关规划，运营期产生的污染物在采取环评提出的各项污染防治对策措施下，产生的环境影响均可得到有效控制，能够满足当地环境保护的要求，且不会改变当地的环境功能，因此项目选址合理。</w:t>
            </w:r>
          </w:p>
        </w:tc>
      </w:tr>
    </w:tbl>
    <w:p>
      <w:pPr>
        <w:rPr>
          <w:rFonts w:hint="eastAsia"/>
          <w:color w:val="000000"/>
        </w:rPr>
      </w:pPr>
    </w:p>
    <w:p>
      <w:pPr>
        <w:pStyle w:val="5"/>
        <w:adjustRightInd w:val="0"/>
        <w:snapToGrid w:val="0"/>
        <w:spacing w:before="0" w:after="0" w:line="240" w:lineRule="auto"/>
        <w:rPr>
          <w:rFonts w:ascii="Times New Roman" w:hAnsi="Times New Roman" w:eastAsia="黑体"/>
          <w:bCs w:val="0"/>
          <w:szCs w:val="30"/>
        </w:rPr>
      </w:pPr>
      <w:r>
        <w:rPr>
          <w:rFonts w:hint="eastAsia"/>
          <w:kern w:val="2"/>
          <w:sz w:val="21"/>
          <w:szCs w:val="22"/>
        </w:rPr>
        <w:tab/>
      </w:r>
      <w:bookmarkStart w:id="85" w:name="_Toc16021"/>
      <w:bookmarkStart w:id="86" w:name="_Toc7353"/>
      <w:bookmarkStart w:id="87" w:name="_Toc29352"/>
      <w:r>
        <w:rPr>
          <w:rFonts w:hint="eastAsia" w:ascii="Times New Roman" w:hAnsi="Times New Roman" w:eastAsia="黑体"/>
          <w:bCs w:val="0"/>
          <w:szCs w:val="30"/>
        </w:rPr>
        <w:t>表</w:t>
      </w:r>
      <w:r>
        <w:rPr>
          <w:rFonts w:hint="eastAsia" w:ascii="Times New Roman" w:hAnsi="Times New Roman" w:eastAsia="黑体"/>
          <w:szCs w:val="30"/>
        </w:rPr>
        <w:t>八  建设项目拟采取的防治措施及预期治理效果</w:t>
      </w:r>
      <w:bookmarkEnd w:id="85"/>
      <w:bookmarkEnd w:id="86"/>
      <w:bookmarkEnd w:id="87"/>
    </w:p>
    <w:tbl>
      <w:tblPr>
        <w:tblStyle w:val="30"/>
        <w:tblW w:w="91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7"/>
        <w:gridCol w:w="540"/>
        <w:gridCol w:w="1485"/>
        <w:gridCol w:w="1545"/>
        <w:gridCol w:w="2558"/>
        <w:gridCol w:w="23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37" w:type="dxa"/>
            <w:tcBorders>
              <w:tl2br w:val="single" w:color="auto" w:sz="6" w:space="0"/>
            </w:tcBorders>
            <w:vAlign w:val="center"/>
          </w:tcPr>
          <w:p>
            <w:pPr>
              <w:adjustRightInd w:val="0"/>
              <w:snapToGrid w:val="0"/>
              <w:jc w:val="center"/>
              <w:rPr>
                <w:rFonts w:ascii="Times New Roman" w:hAnsi="Times New Roman"/>
                <w:szCs w:val="21"/>
              </w:rPr>
            </w:pPr>
            <w:r>
              <w:rPr>
                <w:rFonts w:ascii="Times New Roman" w:hAnsi="Times New Roman"/>
                <w:szCs w:val="21"/>
              </w:rPr>
              <w:t xml:space="preserve">    </w:t>
            </w:r>
            <w:r>
              <w:rPr>
                <w:rFonts w:hint="eastAsia" w:ascii="Times New Roman" w:hAnsi="Times New Roman"/>
                <w:szCs w:val="21"/>
              </w:rPr>
              <w:t xml:space="preserve">  </w:t>
            </w:r>
            <w:r>
              <w:rPr>
                <w:rFonts w:ascii="Times New Roman" w:hAnsi="Times New Roman"/>
                <w:szCs w:val="21"/>
              </w:rPr>
              <w:t>内容</w:t>
            </w:r>
          </w:p>
          <w:p>
            <w:pPr>
              <w:adjustRightInd w:val="0"/>
              <w:snapToGrid w:val="0"/>
              <w:rPr>
                <w:rFonts w:ascii="Times New Roman" w:hAnsi="Times New Roman"/>
                <w:szCs w:val="21"/>
              </w:rPr>
            </w:pPr>
            <w:r>
              <w:rPr>
                <w:rFonts w:ascii="Times New Roman" w:hAnsi="Times New Roman"/>
                <w:szCs w:val="21"/>
              </w:rPr>
              <w:t>类型</w:t>
            </w:r>
          </w:p>
        </w:tc>
        <w:tc>
          <w:tcPr>
            <w:tcW w:w="2025" w:type="dxa"/>
            <w:gridSpan w:val="2"/>
            <w:vAlign w:val="center"/>
          </w:tcPr>
          <w:p>
            <w:pPr>
              <w:adjustRightInd w:val="0"/>
              <w:snapToGrid w:val="0"/>
              <w:jc w:val="center"/>
              <w:rPr>
                <w:rFonts w:ascii="Times New Roman" w:hAnsi="Times New Roman"/>
                <w:szCs w:val="21"/>
              </w:rPr>
            </w:pPr>
            <w:r>
              <w:rPr>
                <w:rFonts w:ascii="Times New Roman" w:hAnsi="Times New Roman"/>
                <w:szCs w:val="21"/>
              </w:rPr>
              <w:t>排放源</w:t>
            </w:r>
          </w:p>
          <w:p>
            <w:pPr>
              <w:adjustRightInd w:val="0"/>
              <w:snapToGrid w:val="0"/>
              <w:jc w:val="center"/>
              <w:rPr>
                <w:rFonts w:ascii="Times New Roman" w:hAnsi="Times New Roman"/>
                <w:szCs w:val="21"/>
              </w:rPr>
            </w:pPr>
            <w:r>
              <w:rPr>
                <w:rFonts w:ascii="Times New Roman" w:hAnsi="Times New Roman"/>
                <w:szCs w:val="21"/>
              </w:rPr>
              <w:t>(编号)</w:t>
            </w:r>
          </w:p>
        </w:tc>
        <w:tc>
          <w:tcPr>
            <w:tcW w:w="1545" w:type="dxa"/>
            <w:vAlign w:val="center"/>
          </w:tcPr>
          <w:p>
            <w:pPr>
              <w:adjustRightInd w:val="0"/>
              <w:snapToGrid w:val="0"/>
              <w:jc w:val="center"/>
              <w:rPr>
                <w:rFonts w:ascii="Times New Roman" w:hAnsi="Times New Roman"/>
                <w:szCs w:val="21"/>
              </w:rPr>
            </w:pPr>
            <w:r>
              <w:rPr>
                <w:rFonts w:ascii="Times New Roman" w:hAnsi="Times New Roman"/>
                <w:szCs w:val="21"/>
              </w:rPr>
              <w:t>污染物名称</w:t>
            </w:r>
          </w:p>
        </w:tc>
        <w:tc>
          <w:tcPr>
            <w:tcW w:w="2558" w:type="dxa"/>
            <w:vAlign w:val="center"/>
          </w:tcPr>
          <w:p>
            <w:pPr>
              <w:adjustRightInd w:val="0"/>
              <w:snapToGrid w:val="0"/>
              <w:jc w:val="center"/>
              <w:rPr>
                <w:rFonts w:ascii="Times New Roman" w:hAnsi="Times New Roman"/>
                <w:szCs w:val="21"/>
              </w:rPr>
            </w:pPr>
            <w:r>
              <w:rPr>
                <w:rFonts w:ascii="Times New Roman" w:hAnsi="Times New Roman"/>
                <w:szCs w:val="21"/>
              </w:rPr>
              <w:t>防治措施</w:t>
            </w:r>
          </w:p>
        </w:tc>
        <w:tc>
          <w:tcPr>
            <w:tcW w:w="2352" w:type="dxa"/>
            <w:vAlign w:val="center"/>
          </w:tcPr>
          <w:p>
            <w:pPr>
              <w:adjustRightInd w:val="0"/>
              <w:snapToGrid w:val="0"/>
              <w:jc w:val="center"/>
              <w:rPr>
                <w:rFonts w:ascii="Times New Roman" w:hAnsi="Times New Roman"/>
                <w:szCs w:val="21"/>
              </w:rPr>
            </w:pPr>
            <w:r>
              <w:rPr>
                <w:rFonts w:ascii="Times New Roman" w:hAnsi="Times New Roman"/>
                <w:szCs w:val="21"/>
              </w:rPr>
              <w:t>预期治理效果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37" w:type="dxa"/>
            <w:vMerge w:val="restart"/>
            <w:vAlign w:val="center"/>
          </w:tcPr>
          <w:p>
            <w:pPr>
              <w:adjustRightInd w:val="0"/>
              <w:snapToGrid w:val="0"/>
              <w:jc w:val="center"/>
              <w:rPr>
                <w:rFonts w:hint="eastAsia" w:ascii="Times New Roman" w:hAnsi="Times New Roman"/>
                <w:szCs w:val="21"/>
              </w:rPr>
            </w:pPr>
            <w:r>
              <w:rPr>
                <w:rFonts w:hint="eastAsia" w:ascii="Times New Roman" w:hAnsi="Times New Roman"/>
                <w:szCs w:val="21"/>
              </w:rPr>
              <w:t>大气污染物</w:t>
            </w:r>
          </w:p>
        </w:tc>
        <w:tc>
          <w:tcPr>
            <w:tcW w:w="540" w:type="dxa"/>
            <w:vAlign w:val="center"/>
          </w:tcPr>
          <w:p>
            <w:pPr>
              <w:adjustRightInd w:val="0"/>
              <w:snapToGrid w:val="0"/>
              <w:jc w:val="center"/>
              <w:rPr>
                <w:rFonts w:hint="eastAsia" w:ascii="Times New Roman" w:hAnsi="Times New Roman"/>
                <w:szCs w:val="21"/>
              </w:rPr>
            </w:pPr>
            <w:r>
              <w:rPr>
                <w:rFonts w:hint="eastAsia" w:ascii="Times New Roman" w:hAnsi="Times New Roman"/>
                <w:szCs w:val="21"/>
              </w:rPr>
              <w:t>施工期</w:t>
            </w:r>
          </w:p>
        </w:tc>
        <w:tc>
          <w:tcPr>
            <w:tcW w:w="1485" w:type="dxa"/>
            <w:vAlign w:val="center"/>
          </w:tcPr>
          <w:p>
            <w:pPr>
              <w:adjustRightInd w:val="0"/>
              <w:snapToGrid w:val="0"/>
              <w:jc w:val="center"/>
              <w:rPr>
                <w:rFonts w:hint="eastAsia" w:ascii="Times New Roman" w:hAnsi="Times New Roman"/>
                <w:szCs w:val="21"/>
              </w:rPr>
            </w:pPr>
            <w:r>
              <w:rPr>
                <w:rFonts w:hint="eastAsia" w:ascii="Times New Roman" w:hAnsi="Times New Roman"/>
                <w:szCs w:val="21"/>
              </w:rPr>
              <w:t>设备安装、装修</w:t>
            </w:r>
          </w:p>
        </w:tc>
        <w:tc>
          <w:tcPr>
            <w:tcW w:w="1545" w:type="dxa"/>
            <w:vAlign w:val="center"/>
          </w:tcPr>
          <w:p>
            <w:pPr>
              <w:adjustRightInd w:val="0"/>
              <w:snapToGrid w:val="0"/>
              <w:ind w:firstLine="420" w:firstLineChars="200"/>
              <w:rPr>
                <w:rFonts w:hint="eastAsia" w:ascii="Times New Roman" w:hAnsi="Times New Roman"/>
                <w:szCs w:val="21"/>
              </w:rPr>
            </w:pPr>
            <w:r>
              <w:rPr>
                <w:rFonts w:hint="eastAsia" w:ascii="Times New Roman" w:hAnsi="Times New Roman"/>
                <w:szCs w:val="21"/>
              </w:rPr>
              <w:t>扬尘</w:t>
            </w:r>
          </w:p>
        </w:tc>
        <w:tc>
          <w:tcPr>
            <w:tcW w:w="2558" w:type="dxa"/>
            <w:vAlign w:val="center"/>
          </w:tcPr>
          <w:p>
            <w:pPr>
              <w:adjustRightInd w:val="0"/>
              <w:snapToGrid w:val="0"/>
              <w:jc w:val="center"/>
              <w:rPr>
                <w:rFonts w:hint="eastAsia" w:ascii="Times New Roman" w:hAnsi="Times New Roman"/>
                <w:szCs w:val="21"/>
              </w:rPr>
            </w:pPr>
            <w:r>
              <w:rPr>
                <w:rFonts w:hint="eastAsia" w:ascii="Times New Roman" w:hAnsi="Times New Roman"/>
                <w:szCs w:val="21"/>
              </w:rPr>
              <w:t>洒水降尘</w:t>
            </w:r>
          </w:p>
        </w:tc>
        <w:tc>
          <w:tcPr>
            <w:tcW w:w="2352" w:type="dxa"/>
            <w:vAlign w:val="center"/>
          </w:tcPr>
          <w:p>
            <w:pPr>
              <w:adjustRightInd w:val="0"/>
              <w:snapToGrid w:val="0"/>
              <w:jc w:val="center"/>
              <w:rPr>
                <w:rFonts w:ascii="Times New Roman" w:hAnsi="Times New Roman"/>
                <w:szCs w:val="21"/>
              </w:rPr>
            </w:pPr>
            <w:r>
              <w:rPr>
                <w:rFonts w:ascii="Times New Roman" w:hAnsi="Times New Roman"/>
                <w:szCs w:val="21"/>
              </w:rPr>
              <w:t>达《大气污染物综合排放标准》（GB16297-1996）表2无组织排放标准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37" w:type="dxa"/>
            <w:vMerge w:val="continue"/>
            <w:vAlign w:val="center"/>
          </w:tcPr>
          <w:p>
            <w:pPr>
              <w:adjustRightInd w:val="0"/>
              <w:snapToGrid w:val="0"/>
              <w:jc w:val="center"/>
              <w:rPr>
                <w:rFonts w:hint="eastAsia" w:ascii="Times New Roman" w:hAnsi="Times New Roman"/>
                <w:szCs w:val="21"/>
              </w:rPr>
            </w:pPr>
          </w:p>
        </w:tc>
        <w:tc>
          <w:tcPr>
            <w:tcW w:w="540" w:type="dxa"/>
            <w:vMerge w:val="restart"/>
            <w:vAlign w:val="center"/>
          </w:tcPr>
          <w:p>
            <w:pPr>
              <w:adjustRightInd w:val="0"/>
              <w:snapToGrid w:val="0"/>
              <w:jc w:val="center"/>
              <w:rPr>
                <w:rFonts w:hint="eastAsia" w:ascii="Times New Roman" w:hAnsi="Times New Roman"/>
                <w:szCs w:val="21"/>
              </w:rPr>
            </w:pPr>
            <w:r>
              <w:rPr>
                <w:rFonts w:hint="eastAsia" w:ascii="Times New Roman" w:hAnsi="Times New Roman"/>
                <w:szCs w:val="21"/>
              </w:rPr>
              <w:t>营运期</w:t>
            </w:r>
          </w:p>
        </w:tc>
        <w:tc>
          <w:tcPr>
            <w:tcW w:w="1485" w:type="dxa"/>
            <w:vAlign w:val="center"/>
          </w:tcPr>
          <w:p>
            <w:pPr>
              <w:adjustRightInd w:val="0"/>
              <w:snapToGrid w:val="0"/>
              <w:jc w:val="center"/>
              <w:rPr>
                <w:rFonts w:hint="eastAsia" w:ascii="Times New Roman" w:hAnsi="Times New Roman"/>
                <w:szCs w:val="21"/>
              </w:rPr>
            </w:pPr>
            <w:r>
              <w:rPr>
                <w:rFonts w:hint="eastAsia" w:ascii="Times New Roman" w:hAnsi="Times New Roman"/>
                <w:szCs w:val="21"/>
              </w:rPr>
              <w:t>破碎、切割、上料和混料</w:t>
            </w:r>
          </w:p>
        </w:tc>
        <w:tc>
          <w:tcPr>
            <w:tcW w:w="1545" w:type="dxa"/>
            <w:vAlign w:val="center"/>
          </w:tcPr>
          <w:p>
            <w:pPr>
              <w:adjustRightInd w:val="0"/>
              <w:snapToGrid w:val="0"/>
              <w:ind w:firstLine="420" w:firstLineChars="200"/>
              <w:rPr>
                <w:rFonts w:ascii="Times New Roman" w:hAnsi="Times New Roman"/>
                <w:szCs w:val="21"/>
              </w:rPr>
            </w:pPr>
            <w:r>
              <w:rPr>
                <w:rFonts w:ascii="Times New Roman" w:hAnsi="Times New Roman"/>
                <w:szCs w:val="21"/>
              </w:rPr>
              <w:t>粉尘</w:t>
            </w:r>
          </w:p>
        </w:tc>
        <w:tc>
          <w:tcPr>
            <w:tcW w:w="2558" w:type="dxa"/>
            <w:vAlign w:val="center"/>
          </w:tcPr>
          <w:p>
            <w:pPr>
              <w:adjustRightInd w:val="0"/>
              <w:snapToGrid w:val="0"/>
              <w:rPr>
                <w:rFonts w:ascii="Times New Roman" w:hAnsi="Times New Roman"/>
                <w:szCs w:val="21"/>
              </w:rPr>
            </w:pPr>
            <w:r>
              <w:rPr>
                <w:rFonts w:hint="eastAsia" w:ascii="Times New Roman" w:hAnsi="Times New Roman"/>
                <w:szCs w:val="21"/>
              </w:rPr>
              <w:t>破碎</w:t>
            </w:r>
            <w:r>
              <w:rPr>
                <w:rFonts w:ascii="Times New Roman" w:hAnsi="Times New Roman"/>
                <w:szCs w:val="21"/>
              </w:rPr>
              <w:t>粉尘</w:t>
            </w:r>
            <w:r>
              <w:rPr>
                <w:rFonts w:hint="eastAsia" w:ascii="Times New Roman" w:hAnsi="Times New Roman"/>
                <w:szCs w:val="21"/>
              </w:rPr>
              <w:t>用布袋除尘进行收集除尘后无组织排放，其余工序产生的粉尘进行无组织排放</w:t>
            </w:r>
          </w:p>
        </w:tc>
        <w:tc>
          <w:tcPr>
            <w:tcW w:w="2352" w:type="dxa"/>
            <w:vAlign w:val="center"/>
          </w:tcPr>
          <w:p>
            <w:pPr>
              <w:adjustRightInd w:val="0"/>
              <w:snapToGrid w:val="0"/>
              <w:jc w:val="center"/>
              <w:rPr>
                <w:rFonts w:ascii="Times New Roman" w:hAnsi="Times New Roman"/>
                <w:szCs w:val="21"/>
              </w:rPr>
            </w:pPr>
            <w:r>
              <w:rPr>
                <w:rFonts w:ascii="Times New Roman" w:hAnsi="Times New Roman"/>
                <w:szCs w:val="21"/>
              </w:rPr>
              <w:t>达《大气污染物综合排放标准》（GB16297-1996）表2无组织排放标准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4" w:hRule="atLeast"/>
          <w:jc w:val="center"/>
        </w:trPr>
        <w:tc>
          <w:tcPr>
            <w:tcW w:w="637" w:type="dxa"/>
            <w:vMerge w:val="continue"/>
            <w:vAlign w:val="center"/>
          </w:tcPr>
          <w:p>
            <w:pPr>
              <w:pStyle w:val="27"/>
              <w:adjustRightInd w:val="0"/>
              <w:snapToGrid w:val="0"/>
              <w:spacing w:before="0" w:beforeAutospacing="0" w:after="0" w:afterAutospacing="0"/>
              <w:jc w:val="center"/>
              <w:rPr>
                <w:rFonts w:ascii="Times New Roman" w:hAnsi="Times New Roman"/>
                <w:sz w:val="21"/>
                <w:szCs w:val="21"/>
              </w:rPr>
            </w:pPr>
          </w:p>
        </w:tc>
        <w:tc>
          <w:tcPr>
            <w:tcW w:w="540" w:type="dxa"/>
            <w:vMerge w:val="continue"/>
            <w:vAlign w:val="center"/>
          </w:tcPr>
          <w:p>
            <w:pPr>
              <w:adjustRightInd w:val="0"/>
              <w:snapToGrid w:val="0"/>
              <w:jc w:val="center"/>
              <w:rPr>
                <w:rFonts w:hint="eastAsia" w:ascii="Times New Roman" w:hAnsi="Times New Roman"/>
                <w:szCs w:val="21"/>
              </w:rPr>
            </w:pPr>
          </w:p>
        </w:tc>
        <w:tc>
          <w:tcPr>
            <w:tcW w:w="1485" w:type="dxa"/>
            <w:vAlign w:val="center"/>
          </w:tcPr>
          <w:p>
            <w:pPr>
              <w:adjustRightInd w:val="0"/>
              <w:snapToGrid w:val="0"/>
              <w:jc w:val="center"/>
              <w:rPr>
                <w:rFonts w:ascii="Times New Roman" w:hAnsi="Times New Roman"/>
                <w:szCs w:val="21"/>
              </w:rPr>
            </w:pPr>
            <w:r>
              <w:rPr>
                <w:rFonts w:hint="eastAsia" w:ascii="Times New Roman" w:hAnsi="Times New Roman"/>
                <w:szCs w:val="21"/>
              </w:rPr>
              <w:t>挤塑、吹塑</w:t>
            </w:r>
          </w:p>
        </w:tc>
        <w:tc>
          <w:tcPr>
            <w:tcW w:w="1545" w:type="dxa"/>
            <w:vAlign w:val="center"/>
          </w:tcPr>
          <w:p>
            <w:pPr>
              <w:adjustRightInd w:val="0"/>
              <w:snapToGrid w:val="0"/>
              <w:jc w:val="center"/>
              <w:rPr>
                <w:rFonts w:ascii="Times New Roman" w:hAnsi="Times New Roman"/>
                <w:szCs w:val="21"/>
              </w:rPr>
            </w:pPr>
            <w:r>
              <w:rPr>
                <w:rFonts w:hint="eastAsia" w:ascii="宋体" w:hAnsi="宋体" w:cs="宋体"/>
                <w:color w:val="000000"/>
                <w:szCs w:val="21"/>
              </w:rPr>
              <w:t>非甲烷总烃、</w:t>
            </w:r>
            <w:r>
              <w:rPr>
                <w:rFonts w:hint="eastAsia" w:ascii="宋体" w:hAnsi="宋体" w:cs="宋体"/>
                <w:color w:val="FF0000"/>
                <w:szCs w:val="21"/>
              </w:rPr>
              <w:t>臭气浓度</w:t>
            </w:r>
          </w:p>
        </w:tc>
        <w:tc>
          <w:tcPr>
            <w:tcW w:w="2558" w:type="dxa"/>
            <w:vAlign w:val="center"/>
          </w:tcPr>
          <w:p>
            <w:pPr>
              <w:pStyle w:val="27"/>
              <w:adjustRightInd w:val="0"/>
              <w:snapToGrid w:val="0"/>
              <w:spacing w:before="0" w:beforeAutospacing="0" w:after="0" w:afterAutospacing="0"/>
              <w:jc w:val="center"/>
              <w:rPr>
                <w:rFonts w:ascii="Times New Roman" w:hAnsi="Times New Roman"/>
                <w:sz w:val="21"/>
                <w:szCs w:val="21"/>
              </w:rPr>
            </w:pPr>
            <w:r>
              <w:rPr>
                <w:rFonts w:hint="eastAsia" w:ascii="Times New Roman" w:hAnsi="Times New Roman"/>
                <w:kern w:val="2"/>
                <w:sz w:val="21"/>
                <w:szCs w:val="21"/>
              </w:rPr>
              <w:t>经活性炭吸附后通过15m排气筒P排放</w:t>
            </w:r>
          </w:p>
        </w:tc>
        <w:tc>
          <w:tcPr>
            <w:tcW w:w="2352" w:type="dxa"/>
            <w:vAlign w:val="center"/>
          </w:tcPr>
          <w:p>
            <w:pPr>
              <w:adjustRightInd w:val="0"/>
              <w:snapToGrid w:val="0"/>
              <w:jc w:val="center"/>
              <w:rPr>
                <w:rFonts w:ascii="Times New Roman" w:hAnsi="Times New Roman"/>
                <w:szCs w:val="21"/>
              </w:rPr>
            </w:pPr>
            <w:r>
              <w:rPr>
                <w:rFonts w:ascii="Times New Roman" w:hAnsi="Times New Roman"/>
                <w:szCs w:val="21"/>
              </w:rPr>
              <w:t>《合成树脂工业污染物排放标准》（GB31572-2015）</w:t>
            </w:r>
            <w:r>
              <w:rPr>
                <w:rFonts w:hint="eastAsia" w:ascii="Times New Roman" w:hAnsi="Times New Roman"/>
                <w:szCs w:val="21"/>
              </w:rPr>
              <w:t>、</w:t>
            </w:r>
            <w:r>
              <w:rPr>
                <w:rFonts w:hint="eastAsia" w:ascii="Times New Roman" w:hAnsi="Times New Roman"/>
                <w:color w:val="FF0000"/>
                <w:kern w:val="0"/>
                <w:szCs w:val="21"/>
              </w:rPr>
              <w:t>《恶臭污染物排放标准》（GB14554-93）中表1标准要求</w:t>
            </w:r>
            <w:r>
              <w:rPr>
                <w:rFonts w:ascii="Times New Roman" w:hAnsi="Times New Roman"/>
                <w:color w:val="FF0000"/>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37" w:type="dxa"/>
            <w:vMerge w:val="restart"/>
            <w:vAlign w:val="center"/>
          </w:tcPr>
          <w:p>
            <w:pPr>
              <w:adjustRightInd w:val="0"/>
              <w:snapToGrid w:val="0"/>
              <w:jc w:val="center"/>
              <w:rPr>
                <w:rFonts w:ascii="Times New Roman" w:hAnsi="Times New Roman"/>
                <w:szCs w:val="21"/>
              </w:rPr>
            </w:pPr>
            <w:r>
              <w:rPr>
                <w:rFonts w:ascii="Times New Roman" w:hAnsi="Times New Roman"/>
                <w:szCs w:val="21"/>
              </w:rPr>
              <w:t>水污染物</w:t>
            </w:r>
          </w:p>
        </w:tc>
        <w:tc>
          <w:tcPr>
            <w:tcW w:w="540" w:type="dxa"/>
            <w:vMerge w:val="restart"/>
            <w:vAlign w:val="center"/>
          </w:tcPr>
          <w:p>
            <w:pPr>
              <w:adjustRightInd w:val="0"/>
              <w:snapToGrid w:val="0"/>
              <w:jc w:val="center"/>
              <w:rPr>
                <w:rFonts w:hint="eastAsia" w:ascii="Times New Roman" w:hAnsi="Times New Roman"/>
                <w:szCs w:val="21"/>
              </w:rPr>
            </w:pPr>
            <w:r>
              <w:rPr>
                <w:rFonts w:hint="eastAsia" w:ascii="Times New Roman" w:hAnsi="Times New Roman"/>
                <w:szCs w:val="21"/>
              </w:rPr>
              <w:t>施工期</w:t>
            </w:r>
          </w:p>
        </w:tc>
        <w:tc>
          <w:tcPr>
            <w:tcW w:w="1485" w:type="dxa"/>
            <w:vAlign w:val="center"/>
          </w:tcPr>
          <w:p>
            <w:pPr>
              <w:adjustRightInd w:val="0"/>
              <w:snapToGrid w:val="0"/>
              <w:jc w:val="center"/>
              <w:rPr>
                <w:rFonts w:hint="eastAsia" w:ascii="Times New Roman" w:hAnsi="Times New Roman"/>
                <w:szCs w:val="21"/>
              </w:rPr>
            </w:pPr>
            <w:r>
              <w:rPr>
                <w:rFonts w:hint="eastAsia" w:ascii="Times New Roman" w:hAnsi="Times New Roman"/>
                <w:szCs w:val="21"/>
              </w:rPr>
              <w:t>装修</w:t>
            </w:r>
          </w:p>
        </w:tc>
        <w:tc>
          <w:tcPr>
            <w:tcW w:w="1545" w:type="dxa"/>
            <w:vAlign w:val="center"/>
          </w:tcPr>
          <w:p>
            <w:pPr>
              <w:adjustRightInd w:val="0"/>
              <w:snapToGrid w:val="0"/>
              <w:jc w:val="center"/>
              <w:rPr>
                <w:rFonts w:hint="eastAsia" w:ascii="Times New Roman" w:hAnsi="Times New Roman"/>
                <w:szCs w:val="21"/>
              </w:rPr>
            </w:pPr>
            <w:r>
              <w:rPr>
                <w:rFonts w:hint="eastAsia" w:ascii="Times New Roman" w:hAnsi="Times New Roman"/>
                <w:szCs w:val="21"/>
              </w:rPr>
              <w:t>装修废水</w:t>
            </w:r>
          </w:p>
        </w:tc>
        <w:tc>
          <w:tcPr>
            <w:tcW w:w="2558" w:type="dxa"/>
            <w:vAlign w:val="center"/>
          </w:tcPr>
          <w:p>
            <w:pPr>
              <w:adjustRightInd w:val="0"/>
              <w:snapToGrid w:val="0"/>
              <w:jc w:val="center"/>
              <w:rPr>
                <w:rFonts w:hint="eastAsia" w:ascii="Times New Roman" w:hAnsi="Times New Roman"/>
                <w:szCs w:val="21"/>
              </w:rPr>
            </w:pPr>
            <w:r>
              <w:rPr>
                <w:rFonts w:hint="eastAsia" w:ascii="Times New Roman" w:hAnsi="Times New Roman"/>
                <w:szCs w:val="21"/>
              </w:rPr>
              <w:t>用于洒水降尘</w:t>
            </w:r>
          </w:p>
        </w:tc>
        <w:tc>
          <w:tcPr>
            <w:tcW w:w="2352" w:type="dxa"/>
            <w:vAlign w:val="center"/>
          </w:tcPr>
          <w:p>
            <w:pPr>
              <w:adjustRightInd w:val="0"/>
              <w:snapToGrid w:val="0"/>
              <w:jc w:val="center"/>
              <w:rPr>
                <w:rFonts w:hint="eastAsia" w:ascii="Times New Roman" w:hAnsi="Times New Roman"/>
                <w:szCs w:val="21"/>
              </w:rPr>
            </w:pPr>
            <w:r>
              <w:rPr>
                <w:rFonts w:hint="eastAsia" w:ascii="Times New Roman" w:hAnsi="Times New Roman"/>
                <w:szCs w:val="21"/>
              </w:rPr>
              <w:t>不外排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37" w:type="dxa"/>
            <w:vMerge w:val="continue"/>
            <w:vAlign w:val="center"/>
          </w:tcPr>
          <w:p>
            <w:pPr>
              <w:adjustRightInd w:val="0"/>
              <w:snapToGrid w:val="0"/>
              <w:jc w:val="center"/>
              <w:rPr>
                <w:rFonts w:ascii="Times New Roman" w:hAnsi="Times New Roman"/>
                <w:szCs w:val="21"/>
              </w:rPr>
            </w:pPr>
          </w:p>
        </w:tc>
        <w:tc>
          <w:tcPr>
            <w:tcW w:w="540" w:type="dxa"/>
            <w:vMerge w:val="continue"/>
            <w:vAlign w:val="center"/>
          </w:tcPr>
          <w:p>
            <w:pPr>
              <w:adjustRightInd w:val="0"/>
              <w:snapToGrid w:val="0"/>
              <w:jc w:val="center"/>
              <w:rPr>
                <w:rFonts w:hint="eastAsia" w:ascii="Times New Roman" w:hAnsi="Times New Roman"/>
                <w:szCs w:val="21"/>
              </w:rPr>
            </w:pPr>
          </w:p>
        </w:tc>
        <w:tc>
          <w:tcPr>
            <w:tcW w:w="1485" w:type="dxa"/>
            <w:vAlign w:val="center"/>
          </w:tcPr>
          <w:p>
            <w:pPr>
              <w:adjustRightInd w:val="0"/>
              <w:snapToGrid w:val="0"/>
              <w:jc w:val="center"/>
              <w:rPr>
                <w:rFonts w:hint="eastAsia" w:ascii="Times New Roman" w:hAnsi="Times New Roman"/>
                <w:szCs w:val="21"/>
              </w:rPr>
            </w:pPr>
            <w:r>
              <w:rPr>
                <w:rFonts w:hint="eastAsia" w:ascii="Times New Roman" w:hAnsi="Times New Roman"/>
                <w:szCs w:val="21"/>
              </w:rPr>
              <w:t>水冲厕</w:t>
            </w:r>
          </w:p>
        </w:tc>
        <w:tc>
          <w:tcPr>
            <w:tcW w:w="1545" w:type="dxa"/>
            <w:vAlign w:val="center"/>
          </w:tcPr>
          <w:p>
            <w:pPr>
              <w:adjustRightInd w:val="0"/>
              <w:snapToGrid w:val="0"/>
              <w:jc w:val="center"/>
              <w:rPr>
                <w:rFonts w:hint="eastAsia" w:ascii="Times New Roman" w:hAnsi="Times New Roman"/>
                <w:szCs w:val="21"/>
              </w:rPr>
            </w:pPr>
            <w:r>
              <w:rPr>
                <w:rFonts w:hint="eastAsia" w:ascii="Times New Roman" w:hAnsi="Times New Roman"/>
                <w:szCs w:val="21"/>
              </w:rPr>
              <w:t>生活废水</w:t>
            </w:r>
          </w:p>
        </w:tc>
        <w:tc>
          <w:tcPr>
            <w:tcW w:w="2558" w:type="dxa"/>
            <w:vMerge w:val="restart"/>
            <w:vAlign w:val="center"/>
          </w:tcPr>
          <w:p>
            <w:pPr>
              <w:adjustRightInd w:val="0"/>
              <w:snapToGrid w:val="0"/>
              <w:jc w:val="center"/>
              <w:rPr>
                <w:rFonts w:ascii="Times New Roman" w:hAnsi="Times New Roman"/>
                <w:szCs w:val="21"/>
              </w:rPr>
            </w:pPr>
            <w:r>
              <w:rPr>
                <w:rFonts w:hint="eastAsia" w:ascii="Times New Roman" w:hAnsi="Times New Roman"/>
                <w:szCs w:val="21"/>
              </w:rPr>
              <w:t>由化粪池处理后排入哨箐工业园污水处理厂</w:t>
            </w:r>
          </w:p>
        </w:tc>
        <w:tc>
          <w:tcPr>
            <w:tcW w:w="2352" w:type="dxa"/>
            <w:vMerge w:val="restart"/>
            <w:vAlign w:val="center"/>
          </w:tcPr>
          <w:p>
            <w:pPr>
              <w:adjustRightInd w:val="0"/>
              <w:snapToGrid w:val="0"/>
              <w:jc w:val="center"/>
              <w:rPr>
                <w:rFonts w:ascii="Times New Roman" w:hAnsi="Times New Roman"/>
                <w:szCs w:val="21"/>
              </w:rPr>
            </w:pPr>
            <w:r>
              <w:rPr>
                <w:rFonts w:hint="eastAsia" w:ascii="Times New Roman" w:hAnsi="Times New Roman"/>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1" w:hRule="atLeast"/>
          <w:jc w:val="center"/>
        </w:trPr>
        <w:tc>
          <w:tcPr>
            <w:tcW w:w="637" w:type="dxa"/>
            <w:vMerge w:val="continue"/>
            <w:vAlign w:val="center"/>
          </w:tcPr>
          <w:p>
            <w:pPr>
              <w:adjustRightInd w:val="0"/>
              <w:snapToGrid w:val="0"/>
              <w:jc w:val="center"/>
              <w:rPr>
                <w:rFonts w:ascii="Times New Roman" w:hAnsi="Times New Roman"/>
                <w:szCs w:val="21"/>
              </w:rPr>
            </w:pPr>
          </w:p>
        </w:tc>
        <w:tc>
          <w:tcPr>
            <w:tcW w:w="540" w:type="dxa"/>
            <w:vAlign w:val="center"/>
          </w:tcPr>
          <w:p>
            <w:pPr>
              <w:adjustRightInd w:val="0"/>
              <w:snapToGrid w:val="0"/>
              <w:jc w:val="center"/>
              <w:rPr>
                <w:rFonts w:hint="eastAsia" w:ascii="Times New Roman" w:hAnsi="Times New Roman"/>
                <w:szCs w:val="21"/>
              </w:rPr>
            </w:pPr>
            <w:r>
              <w:rPr>
                <w:rFonts w:hint="eastAsia" w:ascii="Times New Roman" w:hAnsi="Times New Roman"/>
                <w:szCs w:val="21"/>
              </w:rPr>
              <w:t>营运期</w:t>
            </w:r>
          </w:p>
        </w:tc>
        <w:tc>
          <w:tcPr>
            <w:tcW w:w="1485" w:type="dxa"/>
            <w:vAlign w:val="center"/>
          </w:tcPr>
          <w:p>
            <w:pPr>
              <w:adjustRightInd w:val="0"/>
              <w:snapToGrid w:val="0"/>
              <w:jc w:val="center"/>
              <w:rPr>
                <w:rFonts w:hint="eastAsia" w:ascii="Times New Roman" w:hAnsi="Times New Roman"/>
                <w:szCs w:val="21"/>
              </w:rPr>
            </w:pPr>
            <w:r>
              <w:rPr>
                <w:rFonts w:hint="eastAsia" w:ascii="Times New Roman" w:hAnsi="Times New Roman"/>
                <w:szCs w:val="21"/>
              </w:rPr>
              <w:t>水冲厕</w:t>
            </w:r>
          </w:p>
        </w:tc>
        <w:tc>
          <w:tcPr>
            <w:tcW w:w="1545" w:type="dxa"/>
            <w:vAlign w:val="center"/>
          </w:tcPr>
          <w:p>
            <w:pPr>
              <w:adjustRightInd w:val="0"/>
              <w:snapToGrid w:val="0"/>
              <w:jc w:val="center"/>
              <w:rPr>
                <w:rFonts w:ascii="Times New Roman" w:hAnsi="Times New Roman"/>
                <w:szCs w:val="21"/>
              </w:rPr>
            </w:pPr>
            <w:r>
              <w:rPr>
                <w:rFonts w:ascii="Times New Roman" w:hAnsi="Times New Roman"/>
                <w:szCs w:val="21"/>
              </w:rPr>
              <w:t>生活废水</w:t>
            </w:r>
          </w:p>
        </w:tc>
        <w:tc>
          <w:tcPr>
            <w:tcW w:w="2558" w:type="dxa"/>
            <w:vMerge w:val="continue"/>
            <w:vAlign w:val="center"/>
          </w:tcPr>
          <w:p>
            <w:pPr>
              <w:adjustRightInd w:val="0"/>
              <w:snapToGrid w:val="0"/>
              <w:jc w:val="center"/>
              <w:rPr>
                <w:rFonts w:hint="eastAsia" w:ascii="Times New Roman" w:hAnsi="Times New Roman"/>
                <w:szCs w:val="21"/>
              </w:rPr>
            </w:pPr>
          </w:p>
        </w:tc>
        <w:tc>
          <w:tcPr>
            <w:tcW w:w="2352" w:type="dxa"/>
            <w:vMerge w:val="continue"/>
            <w:vAlign w:val="center"/>
          </w:tcPr>
          <w:p>
            <w:pPr>
              <w:adjustRightInd w:val="0"/>
              <w:snapToGrid w:val="0"/>
              <w:rPr>
                <w:rFonts w:ascii="Times New Roman" w:hAnsi="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37" w:type="dxa"/>
            <w:vMerge w:val="restart"/>
            <w:vAlign w:val="center"/>
          </w:tcPr>
          <w:p>
            <w:pPr>
              <w:adjustRightInd w:val="0"/>
              <w:snapToGrid w:val="0"/>
              <w:jc w:val="center"/>
              <w:rPr>
                <w:rFonts w:ascii="Times New Roman" w:hAnsi="Times New Roman"/>
                <w:bCs/>
                <w:szCs w:val="21"/>
              </w:rPr>
            </w:pPr>
            <w:r>
              <w:rPr>
                <w:rFonts w:ascii="Times New Roman" w:hAnsi="Times New Roman"/>
                <w:bCs/>
                <w:szCs w:val="21"/>
              </w:rPr>
              <w:t>固</w:t>
            </w:r>
          </w:p>
          <w:p>
            <w:pPr>
              <w:adjustRightInd w:val="0"/>
              <w:snapToGrid w:val="0"/>
              <w:jc w:val="center"/>
              <w:rPr>
                <w:rFonts w:ascii="Times New Roman" w:hAnsi="Times New Roman"/>
                <w:bCs/>
                <w:szCs w:val="21"/>
              </w:rPr>
            </w:pPr>
            <w:r>
              <w:rPr>
                <w:rFonts w:ascii="Times New Roman" w:hAnsi="Times New Roman"/>
                <w:bCs/>
                <w:szCs w:val="21"/>
              </w:rPr>
              <w:t>体</w:t>
            </w:r>
          </w:p>
          <w:p>
            <w:pPr>
              <w:adjustRightInd w:val="0"/>
              <w:snapToGrid w:val="0"/>
              <w:jc w:val="center"/>
              <w:rPr>
                <w:rFonts w:ascii="Times New Roman" w:hAnsi="Times New Roman"/>
                <w:bCs/>
                <w:szCs w:val="21"/>
              </w:rPr>
            </w:pPr>
            <w:r>
              <w:rPr>
                <w:rFonts w:ascii="Times New Roman" w:hAnsi="Times New Roman"/>
                <w:bCs/>
                <w:szCs w:val="21"/>
              </w:rPr>
              <w:t>废</w:t>
            </w:r>
          </w:p>
          <w:p>
            <w:pPr>
              <w:adjustRightInd w:val="0"/>
              <w:snapToGrid w:val="0"/>
              <w:jc w:val="center"/>
              <w:rPr>
                <w:rFonts w:ascii="Times New Roman" w:hAnsi="Times New Roman"/>
                <w:szCs w:val="21"/>
              </w:rPr>
            </w:pPr>
            <w:r>
              <w:rPr>
                <w:rFonts w:ascii="Times New Roman" w:hAnsi="Times New Roman"/>
                <w:bCs/>
                <w:szCs w:val="21"/>
              </w:rPr>
              <w:t>物</w:t>
            </w:r>
          </w:p>
        </w:tc>
        <w:tc>
          <w:tcPr>
            <w:tcW w:w="540" w:type="dxa"/>
            <w:vMerge w:val="restart"/>
            <w:vAlign w:val="center"/>
          </w:tcPr>
          <w:p>
            <w:pPr>
              <w:adjustRightInd w:val="0"/>
              <w:snapToGrid w:val="0"/>
              <w:jc w:val="center"/>
              <w:rPr>
                <w:rFonts w:hint="eastAsia" w:ascii="Times New Roman" w:hAnsi="Times New Roman"/>
                <w:szCs w:val="21"/>
              </w:rPr>
            </w:pPr>
            <w:r>
              <w:rPr>
                <w:rFonts w:hint="eastAsia" w:ascii="Times New Roman" w:hAnsi="Times New Roman"/>
                <w:szCs w:val="21"/>
              </w:rPr>
              <w:t>施工期</w:t>
            </w:r>
          </w:p>
        </w:tc>
        <w:tc>
          <w:tcPr>
            <w:tcW w:w="1485" w:type="dxa"/>
            <w:vAlign w:val="center"/>
          </w:tcPr>
          <w:p>
            <w:pPr>
              <w:adjustRightInd w:val="0"/>
              <w:snapToGrid w:val="0"/>
              <w:jc w:val="center"/>
              <w:rPr>
                <w:rFonts w:hint="eastAsia" w:ascii="Times New Roman" w:hAnsi="Times New Roman"/>
                <w:szCs w:val="21"/>
              </w:rPr>
            </w:pPr>
            <w:r>
              <w:rPr>
                <w:rFonts w:hint="eastAsia" w:ascii="Times New Roman" w:hAnsi="Times New Roman"/>
                <w:szCs w:val="21"/>
              </w:rPr>
              <w:t>装修、设备安装</w:t>
            </w:r>
          </w:p>
        </w:tc>
        <w:tc>
          <w:tcPr>
            <w:tcW w:w="1545" w:type="dxa"/>
            <w:vAlign w:val="center"/>
          </w:tcPr>
          <w:p>
            <w:pPr>
              <w:adjustRightInd w:val="0"/>
              <w:snapToGrid w:val="0"/>
              <w:jc w:val="center"/>
              <w:rPr>
                <w:rFonts w:hint="eastAsia" w:ascii="Times New Roman" w:hAnsi="Times New Roman"/>
                <w:szCs w:val="21"/>
              </w:rPr>
            </w:pPr>
            <w:r>
              <w:rPr>
                <w:rFonts w:hint="eastAsia" w:ascii="Times New Roman" w:hAnsi="Times New Roman"/>
                <w:szCs w:val="21"/>
              </w:rPr>
              <w:t>装修边角料、设备包装</w:t>
            </w:r>
          </w:p>
        </w:tc>
        <w:tc>
          <w:tcPr>
            <w:tcW w:w="2558" w:type="dxa"/>
            <w:vAlign w:val="center"/>
          </w:tcPr>
          <w:p>
            <w:pPr>
              <w:adjustRightInd w:val="0"/>
              <w:snapToGrid w:val="0"/>
              <w:jc w:val="center"/>
              <w:rPr>
                <w:rFonts w:ascii="Times New Roman" w:hAnsi="Times New Roman"/>
                <w:szCs w:val="21"/>
              </w:rPr>
            </w:pPr>
            <w:r>
              <w:rPr>
                <w:rFonts w:hint="eastAsia" w:ascii="Times New Roman" w:hAnsi="Times New Roman"/>
                <w:szCs w:val="21"/>
              </w:rPr>
              <w:t>可回收部分出售给废物回收站，不可回收部分同生活垃圾一块处置</w:t>
            </w:r>
          </w:p>
        </w:tc>
        <w:tc>
          <w:tcPr>
            <w:tcW w:w="2352" w:type="dxa"/>
            <w:vMerge w:val="restart"/>
            <w:vAlign w:val="center"/>
          </w:tcPr>
          <w:p>
            <w:pPr>
              <w:adjustRightInd w:val="0"/>
              <w:snapToGrid w:val="0"/>
              <w:jc w:val="center"/>
              <w:rPr>
                <w:rFonts w:ascii="Times New Roman" w:hAnsi="Times New Roman"/>
                <w:szCs w:val="21"/>
              </w:rPr>
            </w:pPr>
            <w:r>
              <w:rPr>
                <w:rFonts w:ascii="Times New Roman" w:hAnsi="Times New Roman"/>
                <w:szCs w:val="21"/>
              </w:rPr>
              <w:t>处置率100%，不直接外排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37" w:type="dxa"/>
            <w:vMerge w:val="continue"/>
            <w:vAlign w:val="center"/>
          </w:tcPr>
          <w:p>
            <w:pPr>
              <w:adjustRightInd w:val="0"/>
              <w:snapToGrid w:val="0"/>
              <w:jc w:val="center"/>
              <w:rPr>
                <w:rFonts w:ascii="Times New Roman" w:hAnsi="Times New Roman"/>
                <w:bCs/>
                <w:szCs w:val="21"/>
              </w:rPr>
            </w:pPr>
          </w:p>
        </w:tc>
        <w:tc>
          <w:tcPr>
            <w:tcW w:w="540" w:type="dxa"/>
            <w:vMerge w:val="continue"/>
            <w:vAlign w:val="center"/>
          </w:tcPr>
          <w:p>
            <w:pPr>
              <w:adjustRightInd w:val="0"/>
              <w:snapToGrid w:val="0"/>
              <w:jc w:val="center"/>
              <w:rPr>
                <w:rFonts w:hint="eastAsia" w:ascii="Times New Roman" w:hAnsi="Times New Roman"/>
                <w:szCs w:val="21"/>
              </w:rPr>
            </w:pPr>
          </w:p>
        </w:tc>
        <w:tc>
          <w:tcPr>
            <w:tcW w:w="1485" w:type="dxa"/>
            <w:vAlign w:val="center"/>
          </w:tcPr>
          <w:p>
            <w:pPr>
              <w:adjustRightInd w:val="0"/>
              <w:snapToGrid w:val="0"/>
              <w:jc w:val="center"/>
              <w:rPr>
                <w:rFonts w:hint="eastAsia" w:ascii="Times New Roman" w:hAnsi="Times New Roman"/>
                <w:szCs w:val="21"/>
              </w:rPr>
            </w:pPr>
            <w:r>
              <w:rPr>
                <w:rFonts w:hint="eastAsia" w:ascii="Times New Roman" w:hAnsi="Times New Roman"/>
                <w:szCs w:val="21"/>
              </w:rPr>
              <w:t>施工人员</w:t>
            </w:r>
          </w:p>
        </w:tc>
        <w:tc>
          <w:tcPr>
            <w:tcW w:w="1545" w:type="dxa"/>
            <w:vAlign w:val="center"/>
          </w:tcPr>
          <w:p>
            <w:pPr>
              <w:adjustRightInd w:val="0"/>
              <w:snapToGrid w:val="0"/>
              <w:jc w:val="center"/>
              <w:rPr>
                <w:rFonts w:hint="eastAsia" w:ascii="Times New Roman" w:hAnsi="Times New Roman"/>
                <w:szCs w:val="21"/>
              </w:rPr>
            </w:pPr>
            <w:r>
              <w:rPr>
                <w:rFonts w:hint="eastAsia" w:ascii="Times New Roman" w:hAnsi="Times New Roman"/>
                <w:szCs w:val="21"/>
              </w:rPr>
              <w:t>生活垃圾</w:t>
            </w:r>
          </w:p>
        </w:tc>
        <w:tc>
          <w:tcPr>
            <w:tcW w:w="2558" w:type="dxa"/>
            <w:vAlign w:val="center"/>
          </w:tcPr>
          <w:p>
            <w:pPr>
              <w:adjustRightInd w:val="0"/>
              <w:snapToGrid w:val="0"/>
              <w:jc w:val="center"/>
              <w:rPr>
                <w:rFonts w:hint="eastAsia" w:ascii="Times New Roman" w:hAnsi="Times New Roman"/>
                <w:szCs w:val="21"/>
              </w:rPr>
            </w:pPr>
            <w:r>
              <w:rPr>
                <w:rFonts w:hint="eastAsia" w:ascii="Times New Roman" w:hAnsi="Times New Roman"/>
                <w:szCs w:val="21"/>
              </w:rPr>
              <w:t>统一收集清运至园区垃圾收集处后，由环卫部门处置</w:t>
            </w:r>
          </w:p>
        </w:tc>
        <w:tc>
          <w:tcPr>
            <w:tcW w:w="2352" w:type="dxa"/>
            <w:vMerge w:val="continue"/>
            <w:vAlign w:val="center"/>
          </w:tcPr>
          <w:p>
            <w:pPr>
              <w:adjustRightInd w:val="0"/>
              <w:snapToGrid w:val="0"/>
              <w:jc w:val="center"/>
              <w:rPr>
                <w:rFonts w:ascii="Times New Roman" w:hAnsi="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37" w:type="dxa"/>
            <w:vMerge w:val="continue"/>
            <w:vAlign w:val="center"/>
          </w:tcPr>
          <w:p>
            <w:pPr>
              <w:adjustRightInd w:val="0"/>
              <w:snapToGrid w:val="0"/>
              <w:jc w:val="center"/>
              <w:rPr>
                <w:rFonts w:ascii="Times New Roman" w:hAnsi="Times New Roman"/>
                <w:szCs w:val="21"/>
              </w:rPr>
            </w:pPr>
          </w:p>
        </w:tc>
        <w:tc>
          <w:tcPr>
            <w:tcW w:w="540" w:type="dxa"/>
            <w:vMerge w:val="restart"/>
            <w:vAlign w:val="center"/>
          </w:tcPr>
          <w:p>
            <w:pPr>
              <w:adjustRightInd w:val="0"/>
              <w:snapToGrid w:val="0"/>
              <w:jc w:val="center"/>
              <w:rPr>
                <w:rFonts w:hint="eastAsia" w:ascii="Times New Roman" w:hAnsi="Times New Roman"/>
                <w:szCs w:val="21"/>
              </w:rPr>
            </w:pPr>
            <w:r>
              <w:rPr>
                <w:rFonts w:hint="eastAsia" w:ascii="Times New Roman" w:hAnsi="Times New Roman"/>
                <w:szCs w:val="21"/>
              </w:rPr>
              <w:t>营运期</w:t>
            </w:r>
          </w:p>
        </w:tc>
        <w:tc>
          <w:tcPr>
            <w:tcW w:w="1485" w:type="dxa"/>
            <w:vMerge w:val="restart"/>
            <w:vAlign w:val="center"/>
          </w:tcPr>
          <w:p>
            <w:pPr>
              <w:adjustRightInd w:val="0"/>
              <w:snapToGrid w:val="0"/>
              <w:jc w:val="center"/>
              <w:rPr>
                <w:rFonts w:ascii="Times New Roman" w:hAnsi="Times New Roman"/>
                <w:szCs w:val="21"/>
              </w:rPr>
            </w:pPr>
            <w:r>
              <w:rPr>
                <w:rFonts w:ascii="Times New Roman" w:hAnsi="Times New Roman"/>
                <w:szCs w:val="21"/>
              </w:rPr>
              <w:t>生产车间</w:t>
            </w:r>
          </w:p>
        </w:tc>
        <w:tc>
          <w:tcPr>
            <w:tcW w:w="1545" w:type="dxa"/>
            <w:vAlign w:val="center"/>
          </w:tcPr>
          <w:p>
            <w:pPr>
              <w:adjustRightInd w:val="0"/>
              <w:snapToGrid w:val="0"/>
              <w:jc w:val="center"/>
              <w:rPr>
                <w:rFonts w:ascii="Times New Roman" w:hAnsi="Times New Roman"/>
                <w:szCs w:val="21"/>
              </w:rPr>
            </w:pPr>
            <w:r>
              <w:rPr>
                <w:rFonts w:hint="eastAsia" w:ascii="Times New Roman" w:hAnsi="Times New Roman"/>
                <w:szCs w:val="21"/>
              </w:rPr>
              <w:t>布袋除尘器</w:t>
            </w:r>
            <w:r>
              <w:rPr>
                <w:rFonts w:ascii="Times New Roman" w:hAnsi="Times New Roman"/>
                <w:szCs w:val="21"/>
              </w:rPr>
              <w:t>收集</w:t>
            </w:r>
            <w:r>
              <w:rPr>
                <w:rFonts w:hint="eastAsia" w:ascii="Times New Roman" w:hAnsi="Times New Roman"/>
                <w:szCs w:val="21"/>
              </w:rPr>
              <w:t>的破碎</w:t>
            </w:r>
            <w:r>
              <w:rPr>
                <w:rFonts w:ascii="Times New Roman" w:hAnsi="Times New Roman"/>
                <w:szCs w:val="21"/>
              </w:rPr>
              <w:t>粉尘</w:t>
            </w:r>
          </w:p>
        </w:tc>
        <w:tc>
          <w:tcPr>
            <w:tcW w:w="2558" w:type="dxa"/>
            <w:vMerge w:val="restart"/>
            <w:vAlign w:val="center"/>
          </w:tcPr>
          <w:p>
            <w:pPr>
              <w:adjustRightInd w:val="0"/>
              <w:snapToGrid w:val="0"/>
              <w:jc w:val="center"/>
              <w:rPr>
                <w:rFonts w:hint="eastAsia" w:ascii="Times New Roman" w:hAnsi="Times New Roman"/>
                <w:szCs w:val="21"/>
              </w:rPr>
            </w:pPr>
            <w:r>
              <w:rPr>
                <w:rFonts w:ascii="Times New Roman" w:hAnsi="Times New Roman"/>
                <w:szCs w:val="21"/>
              </w:rPr>
              <w:t>收集后</w:t>
            </w:r>
            <w:r>
              <w:rPr>
                <w:rFonts w:hint="eastAsia" w:ascii="Times New Roman" w:hAnsi="Times New Roman"/>
                <w:szCs w:val="21"/>
              </w:rPr>
              <w:t>作为原料</w:t>
            </w:r>
            <w:r>
              <w:rPr>
                <w:rFonts w:ascii="Times New Roman" w:hAnsi="Times New Roman"/>
                <w:szCs w:val="21"/>
              </w:rPr>
              <w:t>回收利用</w:t>
            </w:r>
          </w:p>
        </w:tc>
        <w:tc>
          <w:tcPr>
            <w:tcW w:w="2352" w:type="dxa"/>
            <w:vMerge w:val="continue"/>
            <w:vAlign w:val="center"/>
          </w:tcPr>
          <w:p>
            <w:pPr>
              <w:adjustRightInd w:val="0"/>
              <w:snapToGrid w:val="0"/>
              <w:jc w:val="center"/>
              <w:rPr>
                <w:rFonts w:ascii="Times New Roman" w:hAnsi="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37" w:type="dxa"/>
            <w:vMerge w:val="continue"/>
            <w:vAlign w:val="center"/>
          </w:tcPr>
          <w:p>
            <w:pPr>
              <w:adjustRightInd w:val="0"/>
              <w:snapToGrid w:val="0"/>
              <w:jc w:val="center"/>
              <w:rPr>
                <w:rFonts w:ascii="Times New Roman" w:hAnsi="Times New Roman"/>
                <w:bCs/>
                <w:szCs w:val="21"/>
              </w:rPr>
            </w:pPr>
          </w:p>
        </w:tc>
        <w:tc>
          <w:tcPr>
            <w:tcW w:w="540" w:type="dxa"/>
            <w:vMerge w:val="continue"/>
            <w:vAlign w:val="center"/>
          </w:tcPr>
          <w:p>
            <w:pPr>
              <w:adjustRightInd w:val="0"/>
              <w:snapToGrid w:val="0"/>
              <w:jc w:val="center"/>
              <w:rPr>
                <w:rFonts w:ascii="Times New Roman" w:hAnsi="Times New Roman"/>
                <w:bCs/>
                <w:szCs w:val="21"/>
              </w:rPr>
            </w:pPr>
          </w:p>
        </w:tc>
        <w:tc>
          <w:tcPr>
            <w:tcW w:w="1485" w:type="dxa"/>
            <w:vMerge w:val="continue"/>
            <w:vAlign w:val="center"/>
          </w:tcPr>
          <w:p>
            <w:pPr>
              <w:adjustRightInd w:val="0"/>
              <w:snapToGrid w:val="0"/>
              <w:jc w:val="center"/>
              <w:rPr>
                <w:rFonts w:ascii="Times New Roman" w:hAnsi="Times New Roman"/>
                <w:szCs w:val="21"/>
              </w:rPr>
            </w:pPr>
          </w:p>
        </w:tc>
        <w:tc>
          <w:tcPr>
            <w:tcW w:w="1545" w:type="dxa"/>
            <w:vAlign w:val="center"/>
          </w:tcPr>
          <w:p>
            <w:pPr>
              <w:adjustRightInd w:val="0"/>
              <w:snapToGrid w:val="0"/>
              <w:jc w:val="center"/>
              <w:rPr>
                <w:rFonts w:hint="eastAsia" w:ascii="Times New Roman" w:hAnsi="Times New Roman"/>
                <w:szCs w:val="21"/>
              </w:rPr>
            </w:pPr>
            <w:r>
              <w:rPr>
                <w:rFonts w:hint="eastAsia" w:ascii="Times New Roman" w:hAnsi="Times New Roman"/>
                <w:szCs w:val="21"/>
              </w:rPr>
              <w:t>边角料</w:t>
            </w:r>
          </w:p>
        </w:tc>
        <w:tc>
          <w:tcPr>
            <w:tcW w:w="2558" w:type="dxa"/>
            <w:vMerge w:val="continue"/>
            <w:vAlign w:val="center"/>
          </w:tcPr>
          <w:p>
            <w:pPr>
              <w:adjustRightInd w:val="0"/>
              <w:snapToGrid w:val="0"/>
              <w:jc w:val="center"/>
              <w:rPr>
                <w:rFonts w:hint="eastAsia" w:ascii="Times New Roman" w:hAnsi="Times New Roman"/>
                <w:szCs w:val="21"/>
              </w:rPr>
            </w:pPr>
          </w:p>
        </w:tc>
        <w:tc>
          <w:tcPr>
            <w:tcW w:w="2352" w:type="dxa"/>
            <w:vMerge w:val="continue"/>
            <w:vAlign w:val="center"/>
          </w:tcPr>
          <w:p>
            <w:pPr>
              <w:adjustRightInd w:val="0"/>
              <w:snapToGrid w:val="0"/>
              <w:jc w:val="center"/>
              <w:rPr>
                <w:rFonts w:ascii="Times New Roman" w:hAnsi="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5" w:hRule="atLeast"/>
          <w:jc w:val="center"/>
        </w:trPr>
        <w:tc>
          <w:tcPr>
            <w:tcW w:w="637" w:type="dxa"/>
            <w:vMerge w:val="continue"/>
            <w:vAlign w:val="center"/>
          </w:tcPr>
          <w:p>
            <w:pPr>
              <w:adjustRightInd w:val="0"/>
              <w:snapToGrid w:val="0"/>
              <w:jc w:val="center"/>
              <w:rPr>
                <w:rFonts w:ascii="Times New Roman" w:hAnsi="Times New Roman"/>
                <w:bCs/>
                <w:szCs w:val="21"/>
              </w:rPr>
            </w:pPr>
          </w:p>
        </w:tc>
        <w:tc>
          <w:tcPr>
            <w:tcW w:w="540" w:type="dxa"/>
            <w:vMerge w:val="continue"/>
            <w:vAlign w:val="center"/>
          </w:tcPr>
          <w:p>
            <w:pPr>
              <w:adjustRightInd w:val="0"/>
              <w:snapToGrid w:val="0"/>
              <w:jc w:val="center"/>
              <w:rPr>
                <w:rFonts w:ascii="Times New Roman" w:hAnsi="Times New Roman"/>
                <w:bCs/>
                <w:szCs w:val="21"/>
              </w:rPr>
            </w:pPr>
          </w:p>
        </w:tc>
        <w:tc>
          <w:tcPr>
            <w:tcW w:w="1485" w:type="dxa"/>
            <w:vMerge w:val="continue"/>
            <w:vAlign w:val="center"/>
          </w:tcPr>
          <w:p>
            <w:pPr>
              <w:adjustRightInd w:val="0"/>
              <w:snapToGrid w:val="0"/>
              <w:jc w:val="center"/>
              <w:rPr>
                <w:rFonts w:ascii="Times New Roman" w:hAnsi="Times New Roman"/>
                <w:szCs w:val="21"/>
              </w:rPr>
            </w:pPr>
          </w:p>
        </w:tc>
        <w:tc>
          <w:tcPr>
            <w:tcW w:w="1545" w:type="dxa"/>
            <w:vAlign w:val="center"/>
          </w:tcPr>
          <w:p>
            <w:pPr>
              <w:adjustRightInd w:val="0"/>
              <w:snapToGrid w:val="0"/>
              <w:jc w:val="center"/>
              <w:rPr>
                <w:rFonts w:hint="eastAsia" w:ascii="Times New Roman" w:hAnsi="Times New Roman"/>
                <w:szCs w:val="21"/>
              </w:rPr>
            </w:pPr>
            <w:r>
              <w:rPr>
                <w:rFonts w:hint="eastAsia" w:ascii="Times New Roman" w:hAnsi="Times New Roman"/>
                <w:szCs w:val="21"/>
              </w:rPr>
              <w:t>残次品</w:t>
            </w:r>
          </w:p>
        </w:tc>
        <w:tc>
          <w:tcPr>
            <w:tcW w:w="2558" w:type="dxa"/>
            <w:vMerge w:val="continue"/>
            <w:vAlign w:val="center"/>
          </w:tcPr>
          <w:p>
            <w:pPr>
              <w:adjustRightInd w:val="0"/>
              <w:snapToGrid w:val="0"/>
              <w:jc w:val="center"/>
              <w:rPr>
                <w:rFonts w:ascii="Times New Roman" w:hAnsi="Times New Roman"/>
                <w:szCs w:val="21"/>
              </w:rPr>
            </w:pPr>
          </w:p>
        </w:tc>
        <w:tc>
          <w:tcPr>
            <w:tcW w:w="2352" w:type="dxa"/>
            <w:vMerge w:val="continue"/>
            <w:vAlign w:val="center"/>
          </w:tcPr>
          <w:p>
            <w:pPr>
              <w:adjustRightInd w:val="0"/>
              <w:snapToGrid w:val="0"/>
              <w:jc w:val="center"/>
              <w:rPr>
                <w:rFonts w:ascii="Times New Roman" w:hAnsi="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5" w:hRule="atLeast"/>
          <w:jc w:val="center"/>
        </w:trPr>
        <w:tc>
          <w:tcPr>
            <w:tcW w:w="637" w:type="dxa"/>
            <w:vMerge w:val="continue"/>
            <w:vAlign w:val="center"/>
          </w:tcPr>
          <w:p>
            <w:pPr>
              <w:adjustRightInd w:val="0"/>
              <w:snapToGrid w:val="0"/>
              <w:jc w:val="center"/>
              <w:rPr>
                <w:rFonts w:ascii="Times New Roman" w:hAnsi="Times New Roman"/>
                <w:bCs/>
                <w:szCs w:val="21"/>
              </w:rPr>
            </w:pPr>
          </w:p>
        </w:tc>
        <w:tc>
          <w:tcPr>
            <w:tcW w:w="540" w:type="dxa"/>
            <w:vMerge w:val="continue"/>
            <w:vAlign w:val="center"/>
          </w:tcPr>
          <w:p>
            <w:pPr>
              <w:adjustRightInd w:val="0"/>
              <w:snapToGrid w:val="0"/>
              <w:jc w:val="center"/>
              <w:rPr>
                <w:rFonts w:ascii="Times New Roman" w:hAnsi="Times New Roman"/>
                <w:bCs/>
                <w:szCs w:val="21"/>
              </w:rPr>
            </w:pPr>
          </w:p>
        </w:tc>
        <w:tc>
          <w:tcPr>
            <w:tcW w:w="1485" w:type="dxa"/>
            <w:vMerge w:val="continue"/>
            <w:vAlign w:val="center"/>
          </w:tcPr>
          <w:p>
            <w:pPr>
              <w:adjustRightInd w:val="0"/>
              <w:snapToGrid w:val="0"/>
              <w:jc w:val="center"/>
              <w:rPr>
                <w:rFonts w:ascii="Times New Roman" w:hAnsi="Times New Roman"/>
                <w:szCs w:val="21"/>
              </w:rPr>
            </w:pPr>
          </w:p>
        </w:tc>
        <w:tc>
          <w:tcPr>
            <w:tcW w:w="1545" w:type="dxa"/>
            <w:vAlign w:val="center"/>
          </w:tcPr>
          <w:p>
            <w:pPr>
              <w:adjustRightInd w:val="0"/>
              <w:snapToGrid w:val="0"/>
              <w:jc w:val="center"/>
              <w:rPr>
                <w:rFonts w:hint="eastAsia" w:ascii="Times New Roman" w:hAnsi="Times New Roman"/>
                <w:szCs w:val="21"/>
              </w:rPr>
            </w:pPr>
            <w:r>
              <w:rPr>
                <w:rFonts w:hint="eastAsia" w:ascii="Times New Roman" w:hAnsi="Times New Roman"/>
                <w:szCs w:val="21"/>
              </w:rPr>
              <w:t>包装固废</w:t>
            </w:r>
          </w:p>
        </w:tc>
        <w:tc>
          <w:tcPr>
            <w:tcW w:w="2558" w:type="dxa"/>
            <w:vAlign w:val="center"/>
          </w:tcPr>
          <w:p>
            <w:pPr>
              <w:adjustRightInd w:val="0"/>
              <w:snapToGrid w:val="0"/>
              <w:jc w:val="center"/>
              <w:rPr>
                <w:rFonts w:ascii="Times New Roman" w:hAnsi="Times New Roman"/>
                <w:szCs w:val="21"/>
              </w:rPr>
            </w:pPr>
            <w:r>
              <w:rPr>
                <w:rFonts w:hint="eastAsia" w:ascii="Times New Roman" w:hAnsi="Times New Roman"/>
                <w:szCs w:val="21"/>
              </w:rPr>
              <w:t>可回收部分出售给废物回收站，不可回收部分同生活垃圾一块处置</w:t>
            </w:r>
          </w:p>
        </w:tc>
        <w:tc>
          <w:tcPr>
            <w:tcW w:w="2352" w:type="dxa"/>
            <w:vMerge w:val="continue"/>
            <w:vAlign w:val="center"/>
          </w:tcPr>
          <w:p>
            <w:pPr>
              <w:adjustRightInd w:val="0"/>
              <w:snapToGrid w:val="0"/>
              <w:jc w:val="center"/>
              <w:rPr>
                <w:rFonts w:ascii="Times New Roman" w:hAnsi="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5" w:hRule="atLeast"/>
          <w:jc w:val="center"/>
        </w:trPr>
        <w:tc>
          <w:tcPr>
            <w:tcW w:w="637" w:type="dxa"/>
            <w:vMerge w:val="continue"/>
            <w:vAlign w:val="center"/>
          </w:tcPr>
          <w:p>
            <w:pPr>
              <w:adjustRightInd w:val="0"/>
              <w:snapToGrid w:val="0"/>
              <w:jc w:val="center"/>
              <w:rPr>
                <w:rFonts w:ascii="Times New Roman" w:hAnsi="Times New Roman"/>
                <w:bCs/>
                <w:szCs w:val="21"/>
              </w:rPr>
            </w:pPr>
          </w:p>
        </w:tc>
        <w:tc>
          <w:tcPr>
            <w:tcW w:w="540" w:type="dxa"/>
            <w:vMerge w:val="continue"/>
            <w:vAlign w:val="center"/>
          </w:tcPr>
          <w:p>
            <w:pPr>
              <w:adjustRightInd w:val="0"/>
              <w:snapToGrid w:val="0"/>
              <w:jc w:val="center"/>
              <w:rPr>
                <w:rFonts w:ascii="Times New Roman" w:hAnsi="Times New Roman"/>
                <w:bCs/>
                <w:szCs w:val="21"/>
              </w:rPr>
            </w:pPr>
          </w:p>
        </w:tc>
        <w:tc>
          <w:tcPr>
            <w:tcW w:w="1485" w:type="dxa"/>
            <w:vMerge w:val="continue"/>
            <w:vAlign w:val="center"/>
          </w:tcPr>
          <w:p>
            <w:pPr>
              <w:adjustRightInd w:val="0"/>
              <w:snapToGrid w:val="0"/>
              <w:jc w:val="center"/>
              <w:rPr>
                <w:rFonts w:ascii="Times New Roman" w:hAnsi="Times New Roman"/>
                <w:szCs w:val="21"/>
              </w:rPr>
            </w:pPr>
          </w:p>
        </w:tc>
        <w:tc>
          <w:tcPr>
            <w:tcW w:w="1545" w:type="dxa"/>
            <w:vAlign w:val="center"/>
          </w:tcPr>
          <w:p>
            <w:pPr>
              <w:adjustRightInd w:val="0"/>
              <w:snapToGrid w:val="0"/>
              <w:jc w:val="center"/>
              <w:rPr>
                <w:rFonts w:hint="eastAsia" w:ascii="Times New Roman" w:hAnsi="Times New Roman"/>
                <w:szCs w:val="21"/>
              </w:rPr>
            </w:pPr>
            <w:r>
              <w:rPr>
                <w:rFonts w:hint="eastAsia" w:ascii="Times New Roman" w:hAnsi="Times New Roman"/>
                <w:szCs w:val="21"/>
              </w:rPr>
              <w:t>废沾油抹布、手套</w:t>
            </w:r>
          </w:p>
        </w:tc>
        <w:tc>
          <w:tcPr>
            <w:tcW w:w="2558" w:type="dxa"/>
            <w:vAlign w:val="center"/>
          </w:tcPr>
          <w:p>
            <w:pPr>
              <w:adjustRightInd w:val="0"/>
              <w:snapToGrid w:val="0"/>
              <w:jc w:val="center"/>
              <w:rPr>
                <w:rFonts w:hint="eastAsia" w:ascii="Times New Roman" w:hAnsi="Times New Roman"/>
                <w:szCs w:val="21"/>
              </w:rPr>
            </w:pPr>
            <w:r>
              <w:rPr>
                <w:rFonts w:hint="eastAsia" w:ascii="Times New Roman" w:hAnsi="Times New Roman"/>
                <w:szCs w:val="21"/>
              </w:rPr>
              <w:t>同生活垃圾一起处置</w:t>
            </w:r>
          </w:p>
        </w:tc>
        <w:tc>
          <w:tcPr>
            <w:tcW w:w="2352" w:type="dxa"/>
            <w:vMerge w:val="continue"/>
            <w:vAlign w:val="center"/>
          </w:tcPr>
          <w:p>
            <w:pPr>
              <w:adjustRightInd w:val="0"/>
              <w:snapToGrid w:val="0"/>
              <w:jc w:val="center"/>
              <w:rPr>
                <w:rFonts w:ascii="Times New Roman" w:hAnsi="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37" w:type="dxa"/>
            <w:vMerge w:val="continue"/>
            <w:vAlign w:val="center"/>
          </w:tcPr>
          <w:p>
            <w:pPr>
              <w:adjustRightInd w:val="0"/>
              <w:snapToGrid w:val="0"/>
              <w:jc w:val="center"/>
              <w:rPr>
                <w:rFonts w:ascii="Times New Roman" w:hAnsi="Times New Roman"/>
                <w:bCs/>
                <w:szCs w:val="21"/>
              </w:rPr>
            </w:pPr>
          </w:p>
        </w:tc>
        <w:tc>
          <w:tcPr>
            <w:tcW w:w="540" w:type="dxa"/>
            <w:vMerge w:val="continue"/>
            <w:vAlign w:val="center"/>
          </w:tcPr>
          <w:p>
            <w:pPr>
              <w:adjustRightInd w:val="0"/>
              <w:snapToGrid w:val="0"/>
              <w:jc w:val="center"/>
              <w:rPr>
                <w:rFonts w:ascii="Times New Roman" w:hAnsi="Times New Roman"/>
                <w:bCs/>
                <w:szCs w:val="21"/>
              </w:rPr>
            </w:pPr>
          </w:p>
        </w:tc>
        <w:tc>
          <w:tcPr>
            <w:tcW w:w="1485" w:type="dxa"/>
            <w:vMerge w:val="continue"/>
            <w:vAlign w:val="center"/>
          </w:tcPr>
          <w:p>
            <w:pPr>
              <w:adjustRightInd w:val="0"/>
              <w:snapToGrid w:val="0"/>
              <w:jc w:val="center"/>
              <w:rPr>
                <w:rFonts w:ascii="Times New Roman" w:hAnsi="Times New Roman"/>
                <w:szCs w:val="21"/>
              </w:rPr>
            </w:pPr>
          </w:p>
        </w:tc>
        <w:tc>
          <w:tcPr>
            <w:tcW w:w="1545" w:type="dxa"/>
            <w:vAlign w:val="center"/>
          </w:tcPr>
          <w:p>
            <w:pPr>
              <w:adjustRightInd w:val="0"/>
              <w:snapToGrid w:val="0"/>
              <w:jc w:val="center"/>
              <w:rPr>
                <w:rFonts w:ascii="Times New Roman" w:hAnsi="Times New Roman"/>
                <w:szCs w:val="21"/>
              </w:rPr>
            </w:pPr>
            <w:r>
              <w:rPr>
                <w:rFonts w:hint="eastAsia" w:ascii="Times New Roman" w:hAnsi="Times New Roman"/>
                <w:szCs w:val="21"/>
              </w:rPr>
              <w:t>废机油、废液压油、废油桶、废活性炭</w:t>
            </w:r>
          </w:p>
        </w:tc>
        <w:tc>
          <w:tcPr>
            <w:tcW w:w="2558" w:type="dxa"/>
            <w:vAlign w:val="center"/>
          </w:tcPr>
          <w:p>
            <w:pPr>
              <w:adjustRightInd w:val="0"/>
              <w:snapToGrid w:val="0"/>
              <w:jc w:val="center"/>
              <w:rPr>
                <w:rFonts w:ascii="Times New Roman" w:hAnsi="Times New Roman"/>
                <w:szCs w:val="21"/>
              </w:rPr>
            </w:pPr>
            <w:r>
              <w:rPr>
                <w:rFonts w:ascii="Times New Roman" w:hAnsi="Times New Roman"/>
                <w:szCs w:val="21"/>
              </w:rPr>
              <w:t>设置1间危废暂存间</w:t>
            </w:r>
            <w:r>
              <w:rPr>
                <w:rFonts w:hint="eastAsia" w:ascii="Times New Roman" w:hAnsi="Times New Roman"/>
                <w:szCs w:val="21"/>
              </w:rPr>
              <w:t>，</w:t>
            </w:r>
            <w:r>
              <w:rPr>
                <w:rFonts w:ascii="Times New Roman" w:hAnsi="Times New Roman"/>
                <w:szCs w:val="21"/>
              </w:rPr>
              <w:t>收集后交由有资质单位进行处置</w:t>
            </w:r>
          </w:p>
        </w:tc>
        <w:tc>
          <w:tcPr>
            <w:tcW w:w="2352" w:type="dxa"/>
            <w:vMerge w:val="continue"/>
            <w:vAlign w:val="center"/>
          </w:tcPr>
          <w:p>
            <w:pPr>
              <w:adjustRightInd w:val="0"/>
              <w:snapToGrid w:val="0"/>
              <w:jc w:val="center"/>
              <w:rPr>
                <w:rFonts w:ascii="Times New Roman" w:hAnsi="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37" w:type="dxa"/>
            <w:vMerge w:val="continue"/>
            <w:vAlign w:val="center"/>
          </w:tcPr>
          <w:p>
            <w:pPr>
              <w:adjustRightInd w:val="0"/>
              <w:snapToGrid w:val="0"/>
              <w:jc w:val="center"/>
              <w:rPr>
                <w:rFonts w:ascii="Times New Roman" w:hAnsi="Times New Roman"/>
                <w:bCs/>
                <w:szCs w:val="21"/>
              </w:rPr>
            </w:pPr>
          </w:p>
        </w:tc>
        <w:tc>
          <w:tcPr>
            <w:tcW w:w="540" w:type="dxa"/>
            <w:vMerge w:val="continue"/>
            <w:vAlign w:val="center"/>
          </w:tcPr>
          <w:p>
            <w:pPr>
              <w:adjustRightInd w:val="0"/>
              <w:snapToGrid w:val="0"/>
              <w:jc w:val="center"/>
              <w:rPr>
                <w:rFonts w:ascii="Times New Roman" w:hAnsi="Times New Roman"/>
                <w:szCs w:val="21"/>
              </w:rPr>
            </w:pPr>
          </w:p>
        </w:tc>
        <w:tc>
          <w:tcPr>
            <w:tcW w:w="1485" w:type="dxa"/>
            <w:vAlign w:val="center"/>
          </w:tcPr>
          <w:p>
            <w:pPr>
              <w:adjustRightInd w:val="0"/>
              <w:snapToGrid w:val="0"/>
              <w:jc w:val="center"/>
              <w:rPr>
                <w:rFonts w:ascii="Times New Roman" w:hAnsi="Times New Roman"/>
                <w:szCs w:val="21"/>
              </w:rPr>
            </w:pPr>
            <w:r>
              <w:rPr>
                <w:rFonts w:ascii="Times New Roman" w:hAnsi="Times New Roman"/>
                <w:szCs w:val="21"/>
              </w:rPr>
              <w:t>办公区</w:t>
            </w:r>
          </w:p>
        </w:tc>
        <w:tc>
          <w:tcPr>
            <w:tcW w:w="1545" w:type="dxa"/>
            <w:vAlign w:val="center"/>
          </w:tcPr>
          <w:p>
            <w:pPr>
              <w:adjustRightInd w:val="0"/>
              <w:snapToGrid w:val="0"/>
              <w:jc w:val="center"/>
              <w:rPr>
                <w:rFonts w:ascii="Times New Roman" w:hAnsi="Times New Roman"/>
                <w:szCs w:val="21"/>
              </w:rPr>
            </w:pPr>
            <w:r>
              <w:rPr>
                <w:rFonts w:ascii="Times New Roman" w:hAnsi="Times New Roman"/>
                <w:szCs w:val="21"/>
              </w:rPr>
              <w:t>生活垃圾</w:t>
            </w:r>
          </w:p>
        </w:tc>
        <w:tc>
          <w:tcPr>
            <w:tcW w:w="2558" w:type="dxa"/>
            <w:vAlign w:val="center"/>
          </w:tcPr>
          <w:p>
            <w:pPr>
              <w:adjustRightInd w:val="0"/>
              <w:snapToGrid w:val="0"/>
              <w:jc w:val="center"/>
              <w:rPr>
                <w:rFonts w:ascii="Times New Roman" w:hAnsi="Times New Roman"/>
                <w:szCs w:val="21"/>
              </w:rPr>
            </w:pPr>
            <w:r>
              <w:rPr>
                <w:rFonts w:hint="eastAsia" w:ascii="Times New Roman" w:hAnsi="Times New Roman"/>
                <w:szCs w:val="21"/>
              </w:rPr>
              <w:t>统一收集清运至园区垃圾收集处后，由环卫部门处置</w:t>
            </w:r>
          </w:p>
        </w:tc>
        <w:tc>
          <w:tcPr>
            <w:tcW w:w="2352" w:type="dxa"/>
            <w:vMerge w:val="continue"/>
            <w:vAlign w:val="center"/>
          </w:tcPr>
          <w:p>
            <w:pPr>
              <w:adjustRightInd w:val="0"/>
              <w:snapToGrid w:val="0"/>
              <w:ind w:firstLine="480"/>
              <w:jc w:val="center"/>
              <w:rPr>
                <w:rFonts w:ascii="Times New Roman" w:hAnsi="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37" w:type="dxa"/>
            <w:vMerge w:val="restart"/>
            <w:vAlign w:val="center"/>
          </w:tcPr>
          <w:p>
            <w:pPr>
              <w:adjustRightInd w:val="0"/>
              <w:snapToGrid w:val="0"/>
              <w:jc w:val="center"/>
              <w:rPr>
                <w:rFonts w:ascii="Times New Roman" w:hAnsi="Times New Roman"/>
                <w:bCs/>
                <w:szCs w:val="21"/>
              </w:rPr>
            </w:pPr>
            <w:r>
              <w:rPr>
                <w:rFonts w:ascii="Times New Roman" w:hAnsi="Times New Roman"/>
                <w:bCs/>
                <w:szCs w:val="21"/>
              </w:rPr>
              <w:t>噪声</w:t>
            </w:r>
          </w:p>
        </w:tc>
        <w:tc>
          <w:tcPr>
            <w:tcW w:w="540" w:type="dxa"/>
            <w:vAlign w:val="center"/>
          </w:tcPr>
          <w:p>
            <w:pPr>
              <w:adjustRightInd w:val="0"/>
              <w:snapToGrid w:val="0"/>
              <w:jc w:val="center"/>
              <w:rPr>
                <w:rFonts w:hint="eastAsia" w:ascii="Times New Roman" w:hAnsi="Times New Roman"/>
                <w:szCs w:val="21"/>
              </w:rPr>
            </w:pPr>
            <w:r>
              <w:rPr>
                <w:rFonts w:hint="eastAsia" w:ascii="Times New Roman" w:hAnsi="Times New Roman"/>
                <w:szCs w:val="21"/>
              </w:rPr>
              <w:t>施工期</w:t>
            </w:r>
          </w:p>
        </w:tc>
        <w:tc>
          <w:tcPr>
            <w:tcW w:w="1485" w:type="dxa"/>
            <w:vAlign w:val="center"/>
          </w:tcPr>
          <w:p>
            <w:pPr>
              <w:adjustRightInd w:val="0"/>
              <w:snapToGrid w:val="0"/>
              <w:jc w:val="center"/>
              <w:rPr>
                <w:rFonts w:hint="eastAsia" w:ascii="Times New Roman" w:hAnsi="Times New Roman"/>
                <w:szCs w:val="21"/>
              </w:rPr>
            </w:pPr>
            <w:r>
              <w:rPr>
                <w:rFonts w:hint="eastAsia" w:ascii="Times New Roman" w:hAnsi="Times New Roman"/>
                <w:szCs w:val="21"/>
              </w:rPr>
              <w:t>电钻、电焊机</w:t>
            </w:r>
          </w:p>
        </w:tc>
        <w:tc>
          <w:tcPr>
            <w:tcW w:w="1545" w:type="dxa"/>
            <w:vAlign w:val="center"/>
          </w:tcPr>
          <w:p>
            <w:pPr>
              <w:adjustRightInd w:val="0"/>
              <w:snapToGrid w:val="0"/>
              <w:jc w:val="center"/>
              <w:rPr>
                <w:rFonts w:hint="eastAsia" w:ascii="Times New Roman" w:hAnsi="Times New Roman"/>
                <w:szCs w:val="21"/>
              </w:rPr>
            </w:pPr>
            <w:r>
              <w:rPr>
                <w:rFonts w:hint="eastAsia" w:ascii="Times New Roman" w:hAnsi="Times New Roman"/>
                <w:szCs w:val="21"/>
              </w:rPr>
              <w:t>噪声</w:t>
            </w:r>
          </w:p>
        </w:tc>
        <w:tc>
          <w:tcPr>
            <w:tcW w:w="4910" w:type="dxa"/>
            <w:gridSpan w:val="2"/>
            <w:vAlign w:val="center"/>
          </w:tcPr>
          <w:p>
            <w:pPr>
              <w:adjustRightInd w:val="0"/>
              <w:snapToGrid w:val="0"/>
              <w:jc w:val="center"/>
              <w:rPr>
                <w:rFonts w:ascii="Times New Roman" w:hAnsi="Times New Roman"/>
                <w:szCs w:val="21"/>
              </w:rPr>
            </w:pPr>
            <w:r>
              <w:rPr>
                <w:rFonts w:ascii="Times New Roman" w:hAnsi="Times New Roman"/>
                <w:szCs w:val="21"/>
              </w:rPr>
              <w:t>经车间围墙的阻隔和距离衰减后，</w:t>
            </w:r>
            <w:r>
              <w:rPr>
                <w:rFonts w:hint="eastAsia" w:hAnsi="宋体"/>
                <w:szCs w:val="21"/>
              </w:rPr>
              <w:t>项目施工期噪声</w:t>
            </w:r>
            <w:r>
              <w:rPr>
                <w:rFonts w:hAnsi="宋体"/>
                <w:szCs w:val="21"/>
              </w:rPr>
              <w:t>执行《建筑施工场界环境噪声排放标准》</w:t>
            </w:r>
            <w:r>
              <w:rPr>
                <w:rFonts w:ascii="Times New Roman" w:hAnsi="Times New Roman"/>
                <w:szCs w:val="21"/>
              </w:rPr>
              <w:t>（GB12523-2011）</w:t>
            </w:r>
            <w:r>
              <w:rPr>
                <w:rFonts w:hAnsi="宋体"/>
                <w:szCs w:val="21"/>
              </w:rPr>
              <w:t>，即：昼间≤</w:t>
            </w:r>
            <w:r>
              <w:rPr>
                <w:rFonts w:ascii="Times New Roman" w:hAnsi="Times New Roman"/>
                <w:szCs w:val="21"/>
              </w:rPr>
              <w:t>70dB（A）、</w:t>
            </w:r>
            <w:r>
              <w:rPr>
                <w:rFonts w:hAnsi="宋体"/>
                <w:szCs w:val="21"/>
              </w:rPr>
              <w:t>夜间</w:t>
            </w:r>
            <w:r>
              <w:rPr>
                <w:rFonts w:hint="eastAsia" w:hAnsi="宋体"/>
                <w:szCs w:val="21"/>
              </w:rPr>
              <w:t>不施工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37" w:type="dxa"/>
            <w:vMerge w:val="continue"/>
            <w:vAlign w:val="center"/>
          </w:tcPr>
          <w:p>
            <w:pPr>
              <w:adjustRightInd w:val="0"/>
              <w:snapToGrid w:val="0"/>
              <w:jc w:val="center"/>
              <w:rPr>
                <w:rFonts w:ascii="Times New Roman" w:hAnsi="Times New Roman"/>
                <w:bCs/>
                <w:szCs w:val="21"/>
              </w:rPr>
            </w:pPr>
          </w:p>
        </w:tc>
        <w:tc>
          <w:tcPr>
            <w:tcW w:w="540" w:type="dxa"/>
            <w:vAlign w:val="center"/>
          </w:tcPr>
          <w:p>
            <w:pPr>
              <w:adjustRightInd w:val="0"/>
              <w:snapToGrid w:val="0"/>
              <w:jc w:val="center"/>
              <w:rPr>
                <w:rFonts w:hint="eastAsia" w:ascii="Times New Roman" w:hAnsi="Times New Roman"/>
                <w:szCs w:val="21"/>
              </w:rPr>
            </w:pPr>
            <w:r>
              <w:rPr>
                <w:rFonts w:hint="eastAsia" w:ascii="Times New Roman" w:hAnsi="Times New Roman"/>
                <w:szCs w:val="21"/>
              </w:rPr>
              <w:t>营运期</w:t>
            </w:r>
          </w:p>
        </w:tc>
        <w:tc>
          <w:tcPr>
            <w:tcW w:w="1485" w:type="dxa"/>
            <w:vAlign w:val="center"/>
          </w:tcPr>
          <w:p>
            <w:pPr>
              <w:adjustRightInd w:val="0"/>
              <w:snapToGrid w:val="0"/>
              <w:jc w:val="center"/>
              <w:rPr>
                <w:rFonts w:ascii="Times New Roman" w:hAnsi="Times New Roman"/>
                <w:szCs w:val="21"/>
              </w:rPr>
            </w:pPr>
            <w:r>
              <w:rPr>
                <w:rFonts w:ascii="Times New Roman" w:hAnsi="Times New Roman"/>
                <w:szCs w:val="21"/>
              </w:rPr>
              <w:t>生产</w:t>
            </w:r>
            <w:r>
              <w:rPr>
                <w:rFonts w:hint="eastAsia" w:ascii="Times New Roman" w:hAnsi="Times New Roman"/>
                <w:szCs w:val="21"/>
              </w:rPr>
              <w:t>设备</w:t>
            </w:r>
          </w:p>
        </w:tc>
        <w:tc>
          <w:tcPr>
            <w:tcW w:w="1545" w:type="dxa"/>
            <w:vAlign w:val="center"/>
          </w:tcPr>
          <w:p>
            <w:pPr>
              <w:adjustRightInd w:val="0"/>
              <w:snapToGrid w:val="0"/>
              <w:jc w:val="center"/>
              <w:rPr>
                <w:rFonts w:ascii="Times New Roman" w:hAnsi="Times New Roman"/>
                <w:szCs w:val="21"/>
              </w:rPr>
            </w:pPr>
            <w:r>
              <w:rPr>
                <w:rFonts w:ascii="Times New Roman" w:hAnsi="Times New Roman"/>
                <w:szCs w:val="21"/>
              </w:rPr>
              <w:t>噪声</w:t>
            </w:r>
          </w:p>
        </w:tc>
        <w:tc>
          <w:tcPr>
            <w:tcW w:w="4910" w:type="dxa"/>
            <w:gridSpan w:val="2"/>
            <w:vAlign w:val="center"/>
          </w:tcPr>
          <w:p>
            <w:pPr>
              <w:adjustRightInd w:val="0"/>
              <w:snapToGrid w:val="0"/>
              <w:jc w:val="center"/>
              <w:rPr>
                <w:rFonts w:ascii="Times New Roman" w:hAnsi="Times New Roman"/>
                <w:szCs w:val="21"/>
              </w:rPr>
            </w:pPr>
            <w:r>
              <w:rPr>
                <w:rFonts w:ascii="Times New Roman" w:hAnsi="Times New Roman"/>
                <w:szCs w:val="21"/>
              </w:rPr>
              <w:t>经车间围墙的阻隔和距离衰减后，可达《工业企业厂界环境噪声排放标准》（GB12348-2008）3类标准：昼间</w:t>
            </w:r>
            <w:r>
              <w:rPr>
                <w:rFonts w:hint="eastAsia" w:ascii="宋体" w:hAnsi="宋体" w:cs="宋体"/>
                <w:szCs w:val="21"/>
              </w:rPr>
              <w:t>≤</w:t>
            </w:r>
            <w:r>
              <w:rPr>
                <w:rFonts w:ascii="Times New Roman" w:hAnsi="Times New Roman"/>
                <w:szCs w:val="21"/>
              </w:rPr>
              <w:t>65dB（A），夜间不生产。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117" w:type="dxa"/>
            <w:gridSpan w:val="6"/>
            <w:vAlign w:val="center"/>
          </w:tcPr>
          <w:p>
            <w:pPr>
              <w:rPr>
                <w:rFonts w:ascii="Times New Roman" w:hAnsi="Times New Roman"/>
                <w:b/>
                <w:bCs/>
                <w:szCs w:val="21"/>
              </w:rPr>
            </w:pPr>
            <w:r>
              <w:rPr>
                <w:rFonts w:ascii="Times New Roman" w:hAnsi="Times New Roman"/>
                <w:b/>
                <w:bCs/>
                <w:sz w:val="24"/>
                <w:szCs w:val="24"/>
              </w:rPr>
              <w:t>生态保护措施及预期效果：</w:t>
            </w:r>
          </w:p>
          <w:p>
            <w:pPr>
              <w:pStyle w:val="19"/>
              <w:ind w:firstLine="480"/>
              <w:jc w:val="both"/>
              <w:rPr>
                <w:rFonts w:ascii="Times New Roman" w:hAnsi="Times New Roman"/>
                <w:sz w:val="21"/>
                <w:szCs w:val="21"/>
              </w:rPr>
            </w:pPr>
            <w:r>
              <w:rPr>
                <w:rFonts w:ascii="Times New Roman" w:hAnsi="Times New Roman"/>
                <w:sz w:val="24"/>
                <w:szCs w:val="24"/>
              </w:rPr>
              <w:t>项目从事的生产活动范围局限于车间内，不会对生态环境造成破坏，项目运营对生态环境影响较小。</w:t>
            </w:r>
          </w:p>
          <w:p>
            <w:pPr>
              <w:pStyle w:val="19"/>
              <w:ind w:firstLine="420"/>
              <w:jc w:val="both"/>
              <w:rPr>
                <w:rFonts w:ascii="Times New Roman" w:hAnsi="Times New Roman"/>
                <w:sz w:val="21"/>
                <w:szCs w:val="21"/>
              </w:rPr>
            </w:pPr>
          </w:p>
          <w:p>
            <w:pPr>
              <w:pStyle w:val="19"/>
              <w:ind w:firstLine="420"/>
              <w:jc w:val="both"/>
              <w:rPr>
                <w:rFonts w:ascii="Times New Roman" w:hAnsi="Times New Roman"/>
                <w:sz w:val="21"/>
                <w:szCs w:val="21"/>
              </w:rPr>
            </w:pPr>
          </w:p>
          <w:p>
            <w:pPr>
              <w:pStyle w:val="19"/>
              <w:ind w:firstLine="420"/>
              <w:jc w:val="both"/>
              <w:rPr>
                <w:rFonts w:ascii="Times New Roman" w:hAnsi="Times New Roman"/>
                <w:sz w:val="21"/>
                <w:szCs w:val="21"/>
              </w:rPr>
            </w:pPr>
          </w:p>
          <w:p>
            <w:pPr>
              <w:pStyle w:val="19"/>
              <w:ind w:firstLine="420"/>
              <w:jc w:val="both"/>
              <w:rPr>
                <w:rFonts w:ascii="Times New Roman" w:hAnsi="Times New Roman"/>
                <w:sz w:val="21"/>
                <w:szCs w:val="21"/>
              </w:rPr>
            </w:pPr>
          </w:p>
          <w:p>
            <w:pPr>
              <w:pStyle w:val="19"/>
              <w:ind w:firstLine="420"/>
              <w:jc w:val="both"/>
              <w:rPr>
                <w:rFonts w:ascii="Times New Roman" w:hAnsi="Times New Roman"/>
                <w:sz w:val="21"/>
                <w:szCs w:val="21"/>
              </w:rPr>
            </w:pPr>
          </w:p>
          <w:p>
            <w:pPr>
              <w:pStyle w:val="19"/>
              <w:ind w:firstLine="420"/>
              <w:jc w:val="both"/>
              <w:rPr>
                <w:rFonts w:ascii="Times New Roman" w:hAnsi="Times New Roman"/>
                <w:sz w:val="21"/>
                <w:szCs w:val="21"/>
              </w:rPr>
            </w:pPr>
          </w:p>
          <w:p>
            <w:pPr>
              <w:pStyle w:val="19"/>
              <w:ind w:firstLine="420"/>
              <w:jc w:val="both"/>
              <w:rPr>
                <w:rFonts w:ascii="Times New Roman" w:hAnsi="Times New Roman"/>
                <w:sz w:val="21"/>
                <w:szCs w:val="21"/>
              </w:rPr>
            </w:pPr>
          </w:p>
          <w:p>
            <w:pPr>
              <w:pStyle w:val="19"/>
              <w:ind w:firstLine="420"/>
              <w:jc w:val="both"/>
              <w:rPr>
                <w:rFonts w:ascii="Times New Roman" w:hAnsi="Times New Roman"/>
                <w:sz w:val="21"/>
                <w:szCs w:val="21"/>
              </w:rPr>
            </w:pPr>
          </w:p>
          <w:p>
            <w:pPr>
              <w:pStyle w:val="19"/>
              <w:ind w:firstLine="420"/>
              <w:jc w:val="both"/>
              <w:rPr>
                <w:rFonts w:ascii="Times New Roman" w:hAnsi="Times New Roman"/>
                <w:sz w:val="21"/>
                <w:szCs w:val="21"/>
              </w:rPr>
            </w:pPr>
          </w:p>
          <w:p>
            <w:pPr>
              <w:pStyle w:val="19"/>
              <w:ind w:firstLine="420"/>
              <w:jc w:val="both"/>
              <w:rPr>
                <w:rFonts w:ascii="Times New Roman" w:hAnsi="Times New Roman"/>
                <w:sz w:val="21"/>
                <w:szCs w:val="21"/>
              </w:rPr>
            </w:pPr>
          </w:p>
          <w:p>
            <w:pPr>
              <w:pStyle w:val="19"/>
              <w:ind w:firstLine="420"/>
              <w:jc w:val="both"/>
              <w:rPr>
                <w:rFonts w:ascii="Times New Roman" w:hAnsi="Times New Roman"/>
                <w:sz w:val="21"/>
                <w:szCs w:val="21"/>
              </w:rPr>
            </w:pPr>
          </w:p>
          <w:p>
            <w:pPr>
              <w:pStyle w:val="19"/>
              <w:ind w:firstLine="420"/>
              <w:jc w:val="both"/>
              <w:rPr>
                <w:rFonts w:ascii="Times New Roman" w:hAnsi="Times New Roman"/>
                <w:sz w:val="21"/>
                <w:szCs w:val="21"/>
              </w:rPr>
            </w:pPr>
          </w:p>
          <w:p>
            <w:pPr>
              <w:pStyle w:val="19"/>
              <w:ind w:firstLine="420"/>
              <w:jc w:val="both"/>
              <w:rPr>
                <w:rFonts w:ascii="Times New Roman" w:hAnsi="Times New Roman"/>
                <w:sz w:val="21"/>
                <w:szCs w:val="21"/>
              </w:rPr>
            </w:pPr>
          </w:p>
          <w:p>
            <w:pPr>
              <w:pStyle w:val="19"/>
              <w:ind w:firstLine="420"/>
              <w:jc w:val="both"/>
              <w:rPr>
                <w:rFonts w:ascii="Times New Roman" w:hAnsi="Times New Roman"/>
                <w:sz w:val="21"/>
                <w:szCs w:val="21"/>
              </w:rPr>
            </w:pPr>
          </w:p>
          <w:p>
            <w:pPr>
              <w:pStyle w:val="19"/>
              <w:ind w:firstLine="420"/>
              <w:jc w:val="both"/>
              <w:rPr>
                <w:rFonts w:ascii="Times New Roman" w:hAnsi="Times New Roman"/>
                <w:sz w:val="21"/>
                <w:szCs w:val="21"/>
              </w:rPr>
            </w:pPr>
          </w:p>
          <w:p>
            <w:pPr>
              <w:pStyle w:val="19"/>
              <w:ind w:firstLine="420"/>
              <w:jc w:val="both"/>
              <w:rPr>
                <w:rFonts w:ascii="Times New Roman" w:hAnsi="Times New Roman"/>
                <w:sz w:val="21"/>
                <w:szCs w:val="21"/>
              </w:rPr>
            </w:pPr>
          </w:p>
          <w:p>
            <w:pPr>
              <w:pStyle w:val="19"/>
              <w:ind w:firstLine="0" w:firstLineChars="0"/>
              <w:jc w:val="both"/>
              <w:rPr>
                <w:rFonts w:ascii="Times New Roman" w:hAnsi="Times New Roman"/>
                <w:sz w:val="21"/>
                <w:szCs w:val="21"/>
              </w:rPr>
            </w:pPr>
          </w:p>
          <w:p>
            <w:pPr>
              <w:pStyle w:val="19"/>
              <w:ind w:firstLine="420"/>
              <w:jc w:val="both"/>
              <w:rPr>
                <w:rFonts w:ascii="Times New Roman" w:hAnsi="Times New Roman"/>
                <w:sz w:val="21"/>
                <w:szCs w:val="21"/>
              </w:rPr>
            </w:pPr>
          </w:p>
          <w:p>
            <w:pPr>
              <w:pStyle w:val="19"/>
              <w:ind w:firstLine="420"/>
              <w:jc w:val="both"/>
              <w:rPr>
                <w:rFonts w:ascii="Times New Roman" w:hAnsi="Times New Roman"/>
                <w:sz w:val="21"/>
                <w:szCs w:val="21"/>
              </w:rPr>
            </w:pPr>
          </w:p>
          <w:p>
            <w:pPr>
              <w:pStyle w:val="19"/>
              <w:ind w:firstLine="0" w:firstLineChars="0"/>
              <w:jc w:val="both"/>
              <w:rPr>
                <w:rFonts w:ascii="Times New Roman" w:hAnsi="Times New Roman"/>
                <w:sz w:val="21"/>
                <w:szCs w:val="21"/>
              </w:rPr>
            </w:pPr>
          </w:p>
        </w:tc>
      </w:tr>
    </w:tbl>
    <w:p>
      <w:pPr>
        <w:pStyle w:val="5"/>
        <w:adjustRightInd w:val="0"/>
        <w:snapToGrid w:val="0"/>
        <w:spacing w:before="0" w:after="0" w:line="240" w:lineRule="auto"/>
        <w:rPr>
          <w:rFonts w:ascii="Times New Roman" w:hAnsi="Times New Roman" w:eastAsia="黑体"/>
          <w:bCs w:val="0"/>
          <w:szCs w:val="30"/>
        </w:rPr>
      </w:pPr>
      <w:bookmarkStart w:id="88" w:name="_Toc16778"/>
      <w:bookmarkStart w:id="89" w:name="_Toc22899"/>
      <w:bookmarkStart w:id="90" w:name="_Toc3184"/>
      <w:r>
        <w:rPr>
          <w:rFonts w:hint="eastAsia" w:ascii="Times New Roman" w:hAnsi="Times New Roman" w:eastAsia="黑体"/>
          <w:bCs w:val="0"/>
          <w:szCs w:val="30"/>
        </w:rPr>
        <w:t>表九  结论与建议</w:t>
      </w:r>
      <w:bookmarkEnd w:id="88"/>
      <w:bookmarkEnd w:id="89"/>
      <w:bookmarkEnd w:id="90"/>
    </w:p>
    <w:tbl>
      <w:tblPr>
        <w:tblStyle w:val="30"/>
        <w:tblW w:w="91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31" w:hRule="atLeast"/>
          <w:jc w:val="center"/>
        </w:trPr>
        <w:tc>
          <w:tcPr>
            <w:tcW w:w="9117" w:type="dxa"/>
          </w:tcPr>
          <w:p>
            <w:pPr>
              <w:spacing w:line="360" w:lineRule="auto"/>
              <w:ind w:firstLine="480" w:firstLineChars="200"/>
              <w:rPr>
                <w:rFonts w:ascii="Times New Roman" w:hAnsi="Times New Roman"/>
                <w:sz w:val="28"/>
                <w:szCs w:val="28"/>
              </w:rPr>
            </w:pPr>
            <w:r>
              <w:rPr>
                <w:rFonts w:ascii="Times New Roman" w:hAnsi="Times New Roman"/>
                <w:color w:val="000000"/>
                <w:sz w:val="24"/>
                <w:szCs w:val="24"/>
              </w:rPr>
              <w:t>云南百川环保科技有限公司</w:t>
            </w:r>
            <w:r>
              <w:rPr>
                <w:rFonts w:ascii="Times New Roman" w:hAnsi="Times New Roman"/>
                <w:color w:val="000000"/>
                <w:sz w:val="24"/>
              </w:rPr>
              <w:t>原位于</w:t>
            </w:r>
            <w:r>
              <w:rPr>
                <w:rFonts w:hint="eastAsia" w:ascii="宋体" w:hAnsi="宋体" w:cs="宋体"/>
                <w:sz w:val="24"/>
                <w:szCs w:val="24"/>
              </w:rPr>
              <w:t>富民工业园区大营五金建材产业园</w:t>
            </w:r>
            <w:r>
              <w:rPr>
                <w:rFonts w:ascii="Times New Roman" w:hAnsi="Times New Roman"/>
                <w:color w:val="000000"/>
                <w:sz w:val="24"/>
              </w:rPr>
              <w:t>，</w:t>
            </w:r>
            <w:r>
              <w:rPr>
                <w:rFonts w:hint="eastAsia" w:ascii="Times New Roman" w:hAnsi="Times New Roman"/>
                <w:color w:val="000000"/>
                <w:sz w:val="24"/>
              </w:rPr>
              <w:t>主要生产</w:t>
            </w:r>
            <w:r>
              <w:rPr>
                <w:rFonts w:ascii="Times New Roman" w:hAnsi="Times New Roman"/>
                <w:color w:val="000000"/>
                <w:sz w:val="24"/>
              </w:rPr>
              <w:t>塑料检查井、塑料检查井盖、塑料线性排水沟</w:t>
            </w:r>
            <w:r>
              <w:rPr>
                <w:rFonts w:hint="eastAsia" w:ascii="Times New Roman" w:hAnsi="Times New Roman"/>
                <w:color w:val="000000"/>
                <w:sz w:val="24"/>
              </w:rPr>
              <w:t>及塑料管材，现</w:t>
            </w:r>
            <w:r>
              <w:rPr>
                <w:rFonts w:ascii="Times New Roman" w:hAnsi="Times New Roman"/>
                <w:color w:val="000000"/>
                <w:sz w:val="24"/>
              </w:rPr>
              <w:t>拟搬迁至</w:t>
            </w:r>
            <w:r>
              <w:rPr>
                <w:rFonts w:hint="eastAsia" w:ascii="Times New Roman" w:hAnsi="Times New Roman"/>
                <w:bCs/>
                <w:sz w:val="24"/>
              </w:rPr>
              <w:t>富民县永定街道办事处哨箐工业园区</w:t>
            </w:r>
            <w:r>
              <w:rPr>
                <w:rFonts w:ascii="Times New Roman" w:hAnsi="Times New Roman"/>
                <w:color w:val="000000"/>
                <w:sz w:val="24"/>
              </w:rPr>
              <w:t>，</w:t>
            </w:r>
            <w:r>
              <w:rPr>
                <w:rFonts w:hint="eastAsia" w:ascii="Times New Roman" w:hAnsi="Times New Roman"/>
                <w:color w:val="000000"/>
                <w:sz w:val="24"/>
              </w:rPr>
              <w:t>并新增塑料化粪池生产线1条，</w:t>
            </w:r>
            <w:r>
              <w:rPr>
                <w:rFonts w:ascii="Times New Roman" w:hAnsi="Times New Roman"/>
                <w:color w:val="000000"/>
                <w:sz w:val="24"/>
              </w:rPr>
              <w:t>租用</w:t>
            </w:r>
            <w:r>
              <w:rPr>
                <w:rFonts w:hint="eastAsia" w:ascii="Times New Roman" w:hAnsi="Times New Roman"/>
                <w:sz w:val="24"/>
                <w:szCs w:val="24"/>
              </w:rPr>
              <w:t>云南遂盛商贸有限公司</w:t>
            </w:r>
            <w:r>
              <w:rPr>
                <w:rFonts w:ascii="Times New Roman" w:hAnsi="Times New Roman"/>
                <w:color w:val="000000"/>
                <w:sz w:val="24"/>
              </w:rPr>
              <w:t>建筑面积为</w:t>
            </w:r>
            <w:r>
              <w:rPr>
                <w:rFonts w:hint="eastAsia" w:ascii="Times New Roman" w:hAnsi="Times New Roman"/>
                <w:color w:val="000000"/>
                <w:sz w:val="24"/>
              </w:rPr>
              <w:t>2855.2</w:t>
            </w:r>
            <w:r>
              <w:rPr>
                <w:rFonts w:ascii="Times New Roman" w:hAnsi="Times New Roman"/>
                <w:color w:val="000000"/>
                <w:sz w:val="24"/>
              </w:rPr>
              <w:t>m</w:t>
            </w:r>
            <w:r>
              <w:rPr>
                <w:rFonts w:hint="eastAsia" w:ascii="Times New Roman" w:hAnsi="Times New Roman"/>
                <w:color w:val="000000"/>
                <w:sz w:val="24"/>
                <w:vertAlign w:val="superscript"/>
              </w:rPr>
              <w:t>2</w:t>
            </w:r>
            <w:r>
              <w:rPr>
                <w:rFonts w:ascii="Times New Roman" w:hAnsi="Times New Roman"/>
                <w:color w:val="000000"/>
                <w:sz w:val="24"/>
              </w:rPr>
              <w:t>的厂房</w:t>
            </w:r>
            <w:r>
              <w:rPr>
                <w:rFonts w:hint="eastAsia" w:ascii="Times New Roman" w:hAnsi="Times New Roman"/>
                <w:color w:val="000000"/>
                <w:sz w:val="24"/>
              </w:rPr>
              <w:t>1座</w:t>
            </w:r>
            <w:r>
              <w:rPr>
                <w:rFonts w:ascii="Times New Roman" w:hAnsi="Times New Roman"/>
                <w:color w:val="000000"/>
                <w:sz w:val="24"/>
              </w:rPr>
              <w:t>，投资</w:t>
            </w:r>
            <w:r>
              <w:rPr>
                <w:rFonts w:hint="eastAsia" w:ascii="Times New Roman" w:hAnsi="Times New Roman"/>
                <w:color w:val="000000"/>
                <w:sz w:val="24"/>
              </w:rPr>
              <w:t>1000</w:t>
            </w:r>
            <w:r>
              <w:rPr>
                <w:rFonts w:ascii="Times New Roman" w:hAnsi="Times New Roman"/>
                <w:color w:val="000000"/>
                <w:sz w:val="24"/>
              </w:rPr>
              <w:t>万元建设“</w:t>
            </w:r>
            <w:r>
              <w:rPr>
                <w:rFonts w:ascii="Times New Roman" w:hAnsi="Times New Roman"/>
                <w:color w:val="000000"/>
                <w:sz w:val="24"/>
                <w:szCs w:val="24"/>
              </w:rPr>
              <w:t>云南百川环保科技有限公司塑料制品项目</w:t>
            </w:r>
            <w:r>
              <w:rPr>
                <w:rFonts w:ascii="Times New Roman" w:hAnsi="Times New Roman"/>
                <w:color w:val="000000"/>
                <w:sz w:val="24"/>
              </w:rPr>
              <w:t>”。项目现正在进行前期准入手续的办理，尚未开始进行搬迁。搬迁后项目拟建设生产线</w:t>
            </w:r>
            <w:r>
              <w:rPr>
                <w:rFonts w:hint="eastAsia" w:ascii="Times New Roman" w:hAnsi="Times New Roman"/>
                <w:color w:val="000000"/>
                <w:sz w:val="24"/>
              </w:rPr>
              <w:t>3</w:t>
            </w:r>
            <w:r>
              <w:rPr>
                <w:rFonts w:ascii="Times New Roman" w:hAnsi="Times New Roman"/>
                <w:color w:val="000000"/>
                <w:sz w:val="24"/>
              </w:rPr>
              <w:t>条，塑料检查井、塑料检查井盖、塑料线性排水沟生产</w:t>
            </w:r>
            <w:r>
              <w:rPr>
                <w:rFonts w:hint="eastAsia" w:ascii="Times New Roman" w:hAnsi="Times New Roman"/>
                <w:color w:val="000000"/>
                <w:sz w:val="24"/>
              </w:rPr>
              <w:t>线1条，塑料管材生产线1条，塑料化粪池生产线1条</w:t>
            </w:r>
            <w:r>
              <w:rPr>
                <w:rFonts w:ascii="Times New Roman" w:hAnsi="Times New Roman"/>
                <w:color w:val="000000"/>
                <w:sz w:val="24"/>
              </w:rPr>
              <w:t>。</w:t>
            </w:r>
            <w:r>
              <w:rPr>
                <w:rFonts w:hint="eastAsia" w:ascii="宋体" w:hAnsi="宋体" w:cs="宋体"/>
                <w:color w:val="000000"/>
                <w:sz w:val="24"/>
                <w:szCs w:val="24"/>
              </w:rPr>
              <w:t>本项目以</w:t>
            </w:r>
            <w:r>
              <w:rPr>
                <w:rFonts w:ascii="Times New Roman" w:hAnsi="Times New Roman"/>
                <w:color w:val="000000"/>
                <w:sz w:val="24"/>
                <w:szCs w:val="24"/>
              </w:rPr>
              <w:t>PE</w:t>
            </w:r>
            <w:r>
              <w:rPr>
                <w:rFonts w:hint="eastAsia" w:ascii="Times New Roman" w:hAnsi="Times New Roman"/>
                <w:color w:val="000000"/>
                <w:sz w:val="24"/>
                <w:szCs w:val="24"/>
              </w:rPr>
              <w:t>颗粒料</w:t>
            </w:r>
            <w:r>
              <w:rPr>
                <w:rFonts w:hint="eastAsia" w:ascii="宋体" w:hAnsi="宋体" w:cs="宋体"/>
                <w:color w:val="000000"/>
                <w:sz w:val="24"/>
                <w:szCs w:val="24"/>
              </w:rPr>
              <w:t>、色母粒为原料，可生产</w:t>
            </w:r>
            <w:r>
              <w:rPr>
                <w:rFonts w:hint="eastAsia" w:ascii="Times New Roman" w:hAnsi="Times New Roman"/>
                <w:color w:val="000000"/>
                <w:sz w:val="24"/>
              </w:rPr>
              <w:t>塑料检查井</w:t>
            </w:r>
            <w:r>
              <w:rPr>
                <w:rFonts w:ascii="Times New Roman" w:hAnsi="Times New Roman"/>
                <w:color w:val="000000"/>
                <w:sz w:val="24"/>
              </w:rPr>
              <w:t>30</w:t>
            </w:r>
            <w:r>
              <w:rPr>
                <w:rFonts w:hint="eastAsia" w:ascii="Times New Roman" w:hAnsi="Times New Roman"/>
                <w:color w:val="000000"/>
                <w:sz w:val="24"/>
              </w:rPr>
              <w:t>0吨</w:t>
            </w:r>
            <w:r>
              <w:rPr>
                <w:rFonts w:ascii="Times New Roman" w:hAnsi="Times New Roman"/>
                <w:color w:val="000000"/>
                <w:sz w:val="24"/>
              </w:rPr>
              <w:t>/年，</w:t>
            </w:r>
            <w:r>
              <w:rPr>
                <w:rFonts w:hint="eastAsia" w:ascii="Times New Roman" w:hAnsi="Times New Roman"/>
                <w:color w:val="000000"/>
                <w:sz w:val="24"/>
              </w:rPr>
              <w:t>塑料井盖</w:t>
            </w:r>
            <w:r>
              <w:rPr>
                <w:rFonts w:ascii="Times New Roman" w:hAnsi="Times New Roman"/>
                <w:color w:val="000000"/>
                <w:sz w:val="24"/>
              </w:rPr>
              <w:t>200</w:t>
            </w:r>
            <w:r>
              <w:rPr>
                <w:rFonts w:hint="eastAsia" w:ascii="Times New Roman" w:hAnsi="Times New Roman"/>
                <w:color w:val="000000"/>
                <w:sz w:val="24"/>
              </w:rPr>
              <w:t>吨</w:t>
            </w:r>
            <w:r>
              <w:rPr>
                <w:rFonts w:ascii="Times New Roman" w:hAnsi="Times New Roman"/>
                <w:color w:val="000000"/>
                <w:sz w:val="24"/>
              </w:rPr>
              <w:t>/年，</w:t>
            </w:r>
            <w:r>
              <w:rPr>
                <w:rFonts w:hint="eastAsia" w:ascii="Times New Roman" w:hAnsi="Times New Roman"/>
                <w:color w:val="000000"/>
                <w:sz w:val="24"/>
              </w:rPr>
              <w:t>塑料化粪池</w:t>
            </w:r>
            <w:r>
              <w:rPr>
                <w:rFonts w:ascii="Times New Roman" w:hAnsi="Times New Roman"/>
                <w:color w:val="000000"/>
                <w:sz w:val="24"/>
              </w:rPr>
              <w:t>200</w:t>
            </w:r>
            <w:r>
              <w:rPr>
                <w:rFonts w:hint="eastAsia" w:ascii="Times New Roman" w:hAnsi="Times New Roman"/>
                <w:color w:val="000000"/>
                <w:sz w:val="24"/>
              </w:rPr>
              <w:t>吨</w:t>
            </w:r>
            <w:r>
              <w:rPr>
                <w:rFonts w:ascii="Times New Roman" w:hAnsi="Times New Roman"/>
                <w:color w:val="000000"/>
                <w:sz w:val="24"/>
              </w:rPr>
              <w:t>/年，</w:t>
            </w:r>
            <w:r>
              <w:rPr>
                <w:rFonts w:hint="eastAsia" w:ascii="Times New Roman" w:hAnsi="Times New Roman"/>
                <w:color w:val="000000"/>
                <w:sz w:val="24"/>
              </w:rPr>
              <w:t>塑料线</w:t>
            </w:r>
            <w:r>
              <w:rPr>
                <w:rFonts w:ascii="Times New Roman" w:hAnsi="Times New Roman"/>
                <w:color w:val="000000"/>
                <w:sz w:val="24"/>
              </w:rPr>
              <w:t>性排水沟300吨/年，塑料管件200吨/年。</w:t>
            </w:r>
            <w:r>
              <w:rPr>
                <w:rFonts w:ascii="Times New Roman" w:hAnsi="Times New Roman"/>
                <w:sz w:val="24"/>
                <w:szCs w:val="24"/>
              </w:rPr>
              <w:t>通过对项目进行环境影响评价，得出以下结论。</w:t>
            </w:r>
            <w:r>
              <w:rPr>
                <w:rFonts w:ascii="Times New Roman" w:hAnsi="Times New Roman"/>
                <w:sz w:val="28"/>
                <w:szCs w:val="28"/>
              </w:rPr>
              <w:t xml:space="preserve"> </w:t>
            </w:r>
          </w:p>
          <w:p>
            <w:pPr>
              <w:numPr>
                <w:ilvl w:val="0"/>
                <w:numId w:val="12"/>
              </w:numPr>
              <w:spacing w:line="360" w:lineRule="auto"/>
              <w:rPr>
                <w:b/>
                <w:sz w:val="24"/>
                <w:szCs w:val="24"/>
              </w:rPr>
            </w:pPr>
            <w:r>
              <w:rPr>
                <w:b/>
                <w:sz w:val="24"/>
                <w:szCs w:val="24"/>
              </w:rPr>
              <w:t>结论</w:t>
            </w:r>
          </w:p>
          <w:p>
            <w:pPr>
              <w:spacing w:line="360" w:lineRule="auto"/>
              <w:ind w:firstLine="482" w:firstLineChars="200"/>
              <w:rPr>
                <w:b/>
                <w:sz w:val="24"/>
                <w:szCs w:val="24"/>
              </w:rPr>
            </w:pPr>
            <w:r>
              <w:rPr>
                <w:rFonts w:ascii="Times New Roman" w:hAnsi="Times New Roman"/>
                <w:b/>
                <w:sz w:val="24"/>
                <w:szCs w:val="24"/>
              </w:rPr>
              <w:t>1、</w:t>
            </w:r>
            <w:r>
              <w:rPr>
                <w:b/>
                <w:sz w:val="24"/>
                <w:szCs w:val="24"/>
              </w:rPr>
              <w:t>产业政策符合性</w:t>
            </w:r>
          </w:p>
          <w:p>
            <w:pPr>
              <w:spacing w:line="360" w:lineRule="auto"/>
              <w:rPr>
                <w:rFonts w:ascii="宋体" w:hAnsi="宋体" w:cs="宋体"/>
                <w:sz w:val="24"/>
                <w:szCs w:val="24"/>
              </w:rPr>
            </w:pPr>
            <w:r>
              <w:rPr>
                <w:rFonts w:hint="eastAsia" w:ascii="宋体" w:hAnsi="宋体" w:cs="宋体"/>
                <w:sz w:val="24"/>
                <w:szCs w:val="24"/>
              </w:rPr>
              <w:t xml:space="preserve">    </w:t>
            </w:r>
            <w:r>
              <w:rPr>
                <w:rFonts w:ascii="Times New Roman" w:hAnsi="Times New Roman"/>
                <w:sz w:val="24"/>
                <w:szCs w:val="24"/>
              </w:rPr>
              <w:t>本项目为塑料制品生产项目，属于《国民经济行业分类与代码（GB/T4754－201</w:t>
            </w:r>
            <w:r>
              <w:rPr>
                <w:rFonts w:hint="eastAsia" w:ascii="Times New Roman" w:hAnsi="Times New Roman"/>
                <w:sz w:val="24"/>
                <w:szCs w:val="24"/>
              </w:rPr>
              <w:t>9</w:t>
            </w:r>
            <w:r>
              <w:rPr>
                <w:rFonts w:ascii="Times New Roman" w:hAnsi="Times New Roman"/>
                <w:sz w:val="24"/>
                <w:szCs w:val="24"/>
              </w:rPr>
              <w:t>）》中的塑料制品业。根据国家发展改革委《产业结构调整指导目录（2011年本）（</w:t>
            </w:r>
            <w:r>
              <w:rPr>
                <w:rFonts w:ascii="Times New Roman" w:hAnsi="Times New Roman"/>
                <w:bCs/>
                <w:sz w:val="24"/>
                <w:szCs w:val="24"/>
              </w:rPr>
              <w:t>修改后2013年5月1日实行</w:t>
            </w:r>
            <w:r>
              <w:rPr>
                <w:rFonts w:ascii="Times New Roman" w:hAnsi="Times New Roman"/>
                <w:sz w:val="24"/>
                <w:szCs w:val="24"/>
              </w:rPr>
              <w:t>）》中的相关规定，本项目生产工艺及生产设备不属于产业结构调整政策内的限制类和淘汰类</w:t>
            </w:r>
            <w:r>
              <w:rPr>
                <w:rFonts w:hint="eastAsia" w:ascii="宋体" w:hAnsi="宋体" w:cs="宋体"/>
                <w:sz w:val="24"/>
                <w:szCs w:val="24"/>
              </w:rPr>
              <w:t>；因此，项目符合国家现行的有关产业政策。</w:t>
            </w:r>
          </w:p>
          <w:p>
            <w:pPr>
              <w:spacing w:line="360" w:lineRule="auto"/>
              <w:ind w:firstLine="482" w:firstLineChars="200"/>
              <w:rPr>
                <w:b/>
                <w:sz w:val="24"/>
                <w:szCs w:val="24"/>
              </w:rPr>
            </w:pPr>
            <w:r>
              <w:rPr>
                <w:rFonts w:ascii="Times New Roman" w:hAnsi="Times New Roman"/>
                <w:b/>
                <w:sz w:val="24"/>
                <w:szCs w:val="24"/>
              </w:rPr>
              <w:t>2、</w:t>
            </w:r>
            <w:r>
              <w:rPr>
                <w:b/>
                <w:sz w:val="24"/>
                <w:szCs w:val="24"/>
              </w:rPr>
              <w:t>选址合理性分析</w:t>
            </w:r>
          </w:p>
          <w:p>
            <w:pPr>
              <w:spacing w:line="360" w:lineRule="auto"/>
              <w:rPr>
                <w:rFonts w:ascii="宋体" w:hAnsi="宋体" w:cs="宋体"/>
                <w:sz w:val="24"/>
                <w:szCs w:val="24"/>
              </w:rPr>
            </w:pPr>
            <w:r>
              <w:rPr>
                <w:rFonts w:hint="eastAsia" w:ascii="宋体" w:hAnsi="宋体" w:cs="宋体"/>
                <w:sz w:val="24"/>
                <w:szCs w:val="24"/>
              </w:rPr>
              <w:t xml:space="preserve">    项目为塑料制品生产项目，采取了粉尘污染防治措施、冷却水循环利用措施、固体废物收集措施，项目内产生的污染物在采取环评提出的措施后均可以得到合理有效的处置，与周围环境相容，项目选址合理。</w:t>
            </w:r>
          </w:p>
          <w:p>
            <w:pPr>
              <w:spacing w:line="360" w:lineRule="auto"/>
              <w:ind w:firstLine="482" w:firstLineChars="200"/>
              <w:rPr>
                <w:b/>
                <w:sz w:val="24"/>
                <w:szCs w:val="24"/>
              </w:rPr>
            </w:pPr>
            <w:r>
              <w:rPr>
                <w:rFonts w:ascii="Times New Roman" w:hAnsi="Times New Roman"/>
                <w:b/>
                <w:sz w:val="24"/>
                <w:szCs w:val="24"/>
              </w:rPr>
              <w:t>3、</w:t>
            </w:r>
            <w:r>
              <w:rPr>
                <w:b/>
                <w:sz w:val="24"/>
                <w:szCs w:val="24"/>
              </w:rPr>
              <w:t>环境质量现状</w:t>
            </w:r>
          </w:p>
          <w:p>
            <w:pPr>
              <w:spacing w:line="360" w:lineRule="auto"/>
              <w:rPr>
                <w:rFonts w:ascii="宋体" w:hAnsi="宋体" w:cs="宋体"/>
                <w:sz w:val="24"/>
                <w:szCs w:val="24"/>
              </w:rPr>
            </w:pPr>
            <w:r>
              <w:rPr>
                <w:rFonts w:hint="eastAsia" w:ascii="宋体" w:hAnsi="宋体" w:cs="宋体"/>
                <w:sz w:val="24"/>
                <w:szCs w:val="24"/>
              </w:rPr>
              <w:t xml:space="preserve">    </w:t>
            </w:r>
            <w:r>
              <w:rPr>
                <w:rFonts w:ascii="Times New Roman" w:hAnsi="Times New Roman"/>
                <w:sz w:val="24"/>
                <w:szCs w:val="24"/>
              </w:rPr>
              <w:t>项目所在地环境空气质量能够达到《环境空气质量标准》（GB3095-2012）二级标准；项目区主要地表水体为项目</w:t>
            </w:r>
            <w:r>
              <w:rPr>
                <w:rFonts w:hint="eastAsia" w:ascii="Times New Roman" w:hAnsi="Times New Roman"/>
                <w:sz w:val="24"/>
                <w:szCs w:val="24"/>
              </w:rPr>
              <w:t>东北</w:t>
            </w:r>
            <w:r>
              <w:rPr>
                <w:rFonts w:ascii="Times New Roman" w:hAnsi="Times New Roman"/>
                <w:sz w:val="24"/>
                <w:szCs w:val="24"/>
              </w:rPr>
              <w:t>面</w:t>
            </w:r>
            <w:r>
              <w:rPr>
                <w:rFonts w:hint="eastAsia" w:ascii="Times New Roman" w:hAnsi="Times New Roman"/>
                <w:sz w:val="24"/>
                <w:szCs w:val="24"/>
              </w:rPr>
              <w:t>1510</w:t>
            </w:r>
            <w:r>
              <w:rPr>
                <w:rFonts w:ascii="Times New Roman" w:hAnsi="Times New Roman"/>
                <w:sz w:val="24"/>
                <w:szCs w:val="24"/>
              </w:rPr>
              <w:t>m处的螳螂川，水质能</w:t>
            </w:r>
            <w:r>
              <w:rPr>
                <w:rFonts w:hint="eastAsia" w:ascii="Times New Roman" w:hAnsi="Times New Roman"/>
                <w:sz w:val="24"/>
                <w:szCs w:val="24"/>
              </w:rPr>
              <w:t>不能</w:t>
            </w:r>
            <w:r>
              <w:rPr>
                <w:rFonts w:ascii="Times New Roman" w:hAnsi="Times New Roman"/>
                <w:sz w:val="24"/>
                <w:szCs w:val="24"/>
              </w:rPr>
              <w:t>达到《地表水环境质量标准》（GB3838-2002）</w:t>
            </w:r>
            <w:r>
              <w:rPr>
                <w:rFonts w:ascii="Times New Roman" w:hAnsi="Times New Roman"/>
                <w:kern w:val="0"/>
                <w:sz w:val="24"/>
                <w:szCs w:val="24"/>
              </w:rPr>
              <w:t>Ⅳ</w:t>
            </w:r>
            <w:r>
              <w:rPr>
                <w:rFonts w:ascii="Times New Roman" w:hAnsi="Times New Roman"/>
                <w:sz w:val="24"/>
                <w:szCs w:val="24"/>
              </w:rPr>
              <w:t>类水标准；项目区声环境质量能够达到《声环境质量标准》（GB3096-2008）3类区标准；项目区</w:t>
            </w:r>
            <w:r>
              <w:rPr>
                <w:rFonts w:hint="eastAsia" w:ascii="宋体" w:hAnsi="宋体" w:cs="宋体"/>
                <w:sz w:val="24"/>
                <w:szCs w:val="24"/>
              </w:rPr>
              <w:t>域无原生植被，未发现需特殊保护的动植物资源。</w:t>
            </w:r>
          </w:p>
          <w:p>
            <w:pPr>
              <w:spacing w:line="360" w:lineRule="auto"/>
              <w:ind w:firstLine="482" w:firstLineChars="200"/>
              <w:rPr>
                <w:rFonts w:ascii="宋体" w:hAnsi="宋体" w:cs="宋体"/>
                <w:sz w:val="24"/>
                <w:szCs w:val="24"/>
              </w:rPr>
            </w:pPr>
            <w:r>
              <w:rPr>
                <w:rFonts w:ascii="Times New Roman" w:hAnsi="Times New Roman"/>
                <w:b/>
                <w:sz w:val="24"/>
                <w:szCs w:val="24"/>
              </w:rPr>
              <w:t>4</w:t>
            </w:r>
            <w:r>
              <w:rPr>
                <w:b/>
                <w:sz w:val="24"/>
                <w:szCs w:val="24"/>
              </w:rPr>
              <w:t>、施工期环境影响分析</w:t>
            </w:r>
            <w:r>
              <w:rPr>
                <w:rFonts w:hint="eastAsia"/>
                <w:b/>
                <w:sz w:val="24"/>
                <w:szCs w:val="24"/>
              </w:rPr>
              <w:t>结论</w:t>
            </w:r>
          </w:p>
          <w:p>
            <w:pPr>
              <w:spacing w:line="360" w:lineRule="auto"/>
              <w:rPr>
                <w:kern w:val="0"/>
                <w:sz w:val="28"/>
                <w:szCs w:val="28"/>
              </w:rPr>
            </w:pPr>
            <w:r>
              <w:rPr>
                <w:rFonts w:hint="eastAsia" w:ascii="宋体" w:hAnsi="宋体" w:cs="宋体"/>
                <w:sz w:val="24"/>
                <w:szCs w:val="24"/>
              </w:rPr>
              <w:t xml:space="preserve">    施工期间产生的扬尘和有机废气通过洒水降尘、自然稀释、扩散后对周围环境的影响较小；施工过程中产生的装修材料边角料、设备包装废料等统一收集后出售于废品回收站；项目施工期较短，施工期结束后，施工期噪声影响即消失。</w:t>
            </w:r>
          </w:p>
          <w:p>
            <w:pPr>
              <w:spacing w:line="360" w:lineRule="auto"/>
              <w:ind w:firstLine="482" w:firstLineChars="200"/>
              <w:rPr>
                <w:b/>
                <w:sz w:val="24"/>
                <w:szCs w:val="24"/>
              </w:rPr>
            </w:pPr>
            <w:r>
              <w:rPr>
                <w:rFonts w:ascii="Times New Roman" w:hAnsi="Times New Roman"/>
                <w:b/>
                <w:sz w:val="24"/>
                <w:szCs w:val="24"/>
              </w:rPr>
              <w:t>5</w:t>
            </w:r>
            <w:r>
              <w:rPr>
                <w:b/>
                <w:sz w:val="24"/>
                <w:szCs w:val="24"/>
              </w:rPr>
              <w:t>、营运期环境影响分析</w:t>
            </w:r>
            <w:r>
              <w:rPr>
                <w:rFonts w:hint="eastAsia"/>
                <w:b/>
                <w:sz w:val="24"/>
                <w:szCs w:val="24"/>
              </w:rPr>
              <w:t>结论</w:t>
            </w:r>
          </w:p>
          <w:p>
            <w:pPr>
              <w:spacing w:line="360" w:lineRule="auto"/>
              <w:ind w:firstLine="482" w:firstLineChars="200"/>
              <w:rPr>
                <w:b/>
                <w:sz w:val="24"/>
                <w:szCs w:val="24"/>
              </w:rPr>
            </w:pPr>
            <w:r>
              <w:rPr>
                <w:b/>
                <w:sz w:val="24"/>
                <w:szCs w:val="24"/>
              </w:rPr>
              <w:t>（1）大气环境影响分析</w:t>
            </w:r>
          </w:p>
          <w:p>
            <w:pPr>
              <w:spacing w:line="360" w:lineRule="auto"/>
              <w:rPr>
                <w:rFonts w:ascii="Times New Roman" w:hAnsi="Times New Roman"/>
                <w:sz w:val="24"/>
                <w:szCs w:val="24"/>
              </w:rPr>
            </w:pPr>
            <w:r>
              <w:rPr>
                <w:rFonts w:hint="eastAsia" w:ascii="宋体" w:hAnsi="宋体" w:cs="宋体"/>
                <w:sz w:val="24"/>
                <w:szCs w:val="24"/>
              </w:rPr>
              <w:t xml:space="preserve">    </w:t>
            </w:r>
            <w:r>
              <w:rPr>
                <w:rFonts w:ascii="Times New Roman" w:hAnsi="Times New Roman"/>
                <w:sz w:val="24"/>
                <w:szCs w:val="24"/>
              </w:rPr>
              <w:t>项目运行过程中产生的废气主要有粉尘、有机废气、运输车辆尾气。</w:t>
            </w:r>
          </w:p>
          <w:p>
            <w:pPr>
              <w:spacing w:line="360" w:lineRule="auto"/>
              <w:ind w:firstLine="480"/>
              <w:rPr>
                <w:rFonts w:ascii="Times New Roman" w:hAnsi="Times New Roman"/>
                <w:sz w:val="24"/>
                <w:szCs w:val="24"/>
              </w:rPr>
            </w:pPr>
            <w:r>
              <w:rPr>
                <w:rFonts w:ascii="Times New Roman" w:hAnsi="Times New Roman"/>
                <w:sz w:val="24"/>
                <w:szCs w:val="24"/>
              </w:rPr>
              <w:t>项目破碎产生的粉尘，经布袋除尘器收集除尘后无组织排放；切割、上料和混合粉尘进行无组织排放。项目排放粉尘可达到《大气污染物综合排放标准》（GB16297-1996）表2无组织排放浓度的要求。</w:t>
            </w:r>
          </w:p>
          <w:p>
            <w:pPr>
              <w:spacing w:line="360" w:lineRule="auto"/>
              <w:ind w:firstLine="480"/>
              <w:rPr>
                <w:rFonts w:ascii="Times New Roman" w:hAnsi="Times New Roman"/>
                <w:sz w:val="24"/>
                <w:szCs w:val="24"/>
              </w:rPr>
            </w:pPr>
            <w:r>
              <w:rPr>
                <w:rFonts w:ascii="Times New Roman" w:hAnsi="Times New Roman"/>
                <w:sz w:val="24"/>
                <w:szCs w:val="24"/>
              </w:rPr>
              <w:t>项目挤塑、吹塑工序产生的非甲烷总烃</w:t>
            </w:r>
            <w:r>
              <w:rPr>
                <w:rFonts w:hint="eastAsia" w:ascii="Times New Roman" w:hAnsi="Times New Roman"/>
                <w:sz w:val="24"/>
                <w:szCs w:val="24"/>
              </w:rPr>
              <w:t>和</w:t>
            </w:r>
            <w:r>
              <w:rPr>
                <w:rFonts w:hint="eastAsia" w:ascii="Times New Roman" w:hAnsi="Times New Roman"/>
                <w:color w:val="FF0000"/>
                <w:sz w:val="24"/>
                <w:szCs w:val="24"/>
              </w:rPr>
              <w:t>异味</w:t>
            </w:r>
            <w:r>
              <w:rPr>
                <w:rFonts w:ascii="Times New Roman" w:hAnsi="Times New Roman"/>
                <w:sz w:val="24"/>
                <w:szCs w:val="24"/>
              </w:rPr>
              <w:t>，经活性炭吸附装置处理后经15m排气筒P排放，</w:t>
            </w:r>
            <w:r>
              <w:rPr>
                <w:rFonts w:ascii="Times New Roman" w:hAnsi="Times New Roman"/>
                <w:kern w:val="0"/>
                <w:sz w:val="24"/>
                <w:szCs w:val="24"/>
              </w:rPr>
              <w:t>有组织有机废气排放</w:t>
            </w:r>
            <w:r>
              <w:rPr>
                <w:rFonts w:hint="eastAsia" w:ascii="Times New Roman" w:hAnsi="Times New Roman"/>
                <w:kern w:val="0"/>
                <w:sz w:val="24"/>
                <w:szCs w:val="24"/>
              </w:rPr>
              <w:t>能够达到</w:t>
            </w:r>
            <w:r>
              <w:rPr>
                <w:rFonts w:ascii="Times New Roman" w:hAnsi="Times New Roman"/>
                <w:kern w:val="0"/>
                <w:sz w:val="24"/>
                <w:szCs w:val="24"/>
              </w:rPr>
              <w:t>《合成树脂工业污染物排放标准》（GB31572-2015）表5中非甲烷总烃特别排放限值的标准，厂界无组织有机废气排放</w:t>
            </w:r>
            <w:r>
              <w:rPr>
                <w:rFonts w:hint="eastAsia" w:ascii="Times New Roman" w:hAnsi="Times New Roman"/>
                <w:kern w:val="0"/>
                <w:sz w:val="24"/>
                <w:szCs w:val="24"/>
              </w:rPr>
              <w:t>能够达到</w:t>
            </w:r>
            <w:r>
              <w:rPr>
                <w:rFonts w:ascii="Times New Roman" w:hAnsi="Times New Roman"/>
                <w:kern w:val="0"/>
                <w:sz w:val="24"/>
                <w:szCs w:val="24"/>
              </w:rPr>
              <w:t>《合成树脂工业污染物排放标准》（GB31572-2015）表9限值</w:t>
            </w:r>
            <w:r>
              <w:rPr>
                <w:rFonts w:hint="eastAsia" w:ascii="Times New Roman" w:hAnsi="Times New Roman"/>
                <w:kern w:val="0"/>
                <w:sz w:val="24"/>
                <w:szCs w:val="24"/>
              </w:rPr>
              <w:t>，异味排放能够达到</w:t>
            </w:r>
            <w:r>
              <w:rPr>
                <w:rFonts w:hint="eastAsia" w:ascii="Times New Roman" w:hAnsi="Times New Roman"/>
                <w:color w:val="FF0000"/>
                <w:kern w:val="0"/>
                <w:sz w:val="24"/>
                <w:szCs w:val="24"/>
              </w:rPr>
              <w:t>《恶臭污染物排放标准》（GB14554-93）中表1标准要求</w:t>
            </w:r>
            <w:r>
              <w:rPr>
                <w:rFonts w:ascii="Times New Roman" w:hAnsi="Times New Roman"/>
                <w:color w:val="FF0000"/>
                <w:sz w:val="24"/>
                <w:szCs w:val="24"/>
              </w:rPr>
              <w:t>。</w:t>
            </w:r>
          </w:p>
          <w:p>
            <w:pPr>
              <w:spacing w:line="360" w:lineRule="auto"/>
              <w:rPr>
                <w:rFonts w:ascii="宋体" w:hAnsi="宋体" w:cs="宋体"/>
                <w:sz w:val="24"/>
                <w:szCs w:val="24"/>
              </w:rPr>
            </w:pPr>
            <w:r>
              <w:rPr>
                <w:rFonts w:hint="eastAsia" w:ascii="宋体" w:hAnsi="宋体" w:cs="宋体"/>
                <w:sz w:val="24"/>
                <w:szCs w:val="24"/>
              </w:rPr>
              <w:t xml:space="preserve">    汽车尾气产生量较小，经空气稀释扩散后，对周围环境影响小。</w:t>
            </w:r>
          </w:p>
          <w:p>
            <w:pPr>
              <w:spacing w:line="360" w:lineRule="auto"/>
              <w:rPr>
                <w:rFonts w:ascii="宋体" w:hAnsi="宋体" w:cs="宋体"/>
                <w:sz w:val="24"/>
                <w:szCs w:val="24"/>
              </w:rPr>
            </w:pPr>
            <w:r>
              <w:rPr>
                <w:rFonts w:hint="eastAsia" w:ascii="宋体" w:hAnsi="宋体" w:cs="宋体"/>
                <w:sz w:val="24"/>
                <w:szCs w:val="24"/>
              </w:rPr>
              <w:t xml:space="preserve">    综上所述，项目产生的大气污染物可达标排放，对周围环境影响较小。</w:t>
            </w:r>
          </w:p>
          <w:p>
            <w:pPr>
              <w:spacing w:line="360" w:lineRule="auto"/>
              <w:ind w:firstLine="482" w:firstLineChars="200"/>
              <w:rPr>
                <w:b/>
                <w:sz w:val="24"/>
                <w:szCs w:val="24"/>
              </w:rPr>
            </w:pPr>
            <w:r>
              <w:rPr>
                <w:b/>
                <w:sz w:val="24"/>
                <w:szCs w:val="24"/>
              </w:rPr>
              <w:t>（2）水环境影响分析</w:t>
            </w:r>
          </w:p>
          <w:p>
            <w:pPr>
              <w:spacing w:line="360" w:lineRule="auto"/>
              <w:rPr>
                <w:rFonts w:ascii="宋体" w:hAnsi="宋体" w:cs="宋体"/>
                <w:sz w:val="24"/>
                <w:szCs w:val="24"/>
              </w:rPr>
            </w:pPr>
            <w:r>
              <w:rPr>
                <w:rFonts w:hint="eastAsia" w:ascii="宋体" w:hAnsi="宋体" w:cs="宋体"/>
                <w:sz w:val="24"/>
                <w:szCs w:val="24"/>
              </w:rPr>
              <w:t xml:space="preserve">    </w:t>
            </w:r>
            <w:r>
              <w:rPr>
                <w:rFonts w:hint="eastAsia" w:ascii="宋体" w:hAnsi="宋体" w:cs="宋体"/>
                <w:color w:val="000000"/>
                <w:sz w:val="24"/>
                <w:szCs w:val="24"/>
              </w:rPr>
              <w:t>项目运营过程中</w:t>
            </w:r>
            <w:r>
              <w:rPr>
                <w:rFonts w:hint="eastAsia" w:ascii="宋体" w:hAnsi="宋体" w:cs="宋体"/>
                <w:color w:val="000000"/>
                <w:sz w:val="24"/>
              </w:rPr>
              <w:t>定期换冷却池的水循环使用，定期更换，不外排。</w:t>
            </w:r>
            <w:r>
              <w:rPr>
                <w:rFonts w:hint="eastAsia" w:ascii="宋体" w:hAnsi="宋体" w:cs="宋体"/>
                <w:color w:val="000000"/>
                <w:sz w:val="24"/>
                <w:szCs w:val="24"/>
              </w:rPr>
              <w:t>员工不在项目内食宿，所以项目内无生活废水产生，新建化粪池1座，生活污水经新建化粪池处理后，经污水管网排入哨箐工业园污水处理厂</w:t>
            </w:r>
            <w:r>
              <w:rPr>
                <w:rFonts w:hint="eastAsia" w:ascii="宋体" w:hAnsi="宋体" w:cs="宋体"/>
                <w:sz w:val="24"/>
                <w:szCs w:val="24"/>
              </w:rPr>
              <w:t>。所以项目对周围地下水环境影响小。</w:t>
            </w:r>
          </w:p>
          <w:p>
            <w:pPr>
              <w:spacing w:line="360" w:lineRule="auto"/>
              <w:ind w:firstLine="482" w:firstLineChars="200"/>
              <w:rPr>
                <w:b/>
                <w:sz w:val="24"/>
                <w:szCs w:val="24"/>
              </w:rPr>
            </w:pPr>
            <w:r>
              <w:rPr>
                <w:b/>
                <w:sz w:val="24"/>
                <w:szCs w:val="24"/>
              </w:rPr>
              <w:t>（3）声环境影响分析</w:t>
            </w:r>
          </w:p>
          <w:p>
            <w:pPr>
              <w:spacing w:line="360" w:lineRule="auto"/>
              <w:rPr>
                <w:rFonts w:ascii="Times New Roman" w:hAnsi="Times New Roman"/>
                <w:sz w:val="24"/>
                <w:szCs w:val="24"/>
              </w:rPr>
            </w:pPr>
            <w:r>
              <w:rPr>
                <w:rFonts w:hint="eastAsia" w:ascii="宋体" w:hAnsi="宋体" w:cs="宋体"/>
                <w:sz w:val="24"/>
                <w:szCs w:val="24"/>
              </w:rPr>
              <w:t xml:space="preserve">    </w:t>
            </w:r>
            <w:r>
              <w:rPr>
                <w:rFonts w:ascii="Times New Roman" w:hAnsi="Times New Roman"/>
                <w:sz w:val="24"/>
                <w:szCs w:val="24"/>
                <w:lang w:val="zh-CN"/>
              </w:rPr>
              <w:t>项目夜间不生产，营运期噪声主要为生产车间的设备噪声，根据预测结果，在经厂房隔音后，项目厂界噪声</w:t>
            </w:r>
            <w:r>
              <w:rPr>
                <w:rFonts w:ascii="Times New Roman" w:hAnsi="Times New Roman"/>
                <w:sz w:val="24"/>
                <w:szCs w:val="24"/>
              </w:rPr>
              <w:t>满足《工业企业厂界环境噪声排放标准》（GB12348-2008）3类标准。</w:t>
            </w:r>
          </w:p>
          <w:p>
            <w:pPr>
              <w:spacing w:line="360" w:lineRule="auto"/>
              <w:ind w:firstLine="482" w:firstLineChars="200"/>
              <w:rPr>
                <w:b/>
                <w:sz w:val="24"/>
                <w:szCs w:val="24"/>
              </w:rPr>
            </w:pPr>
            <w:r>
              <w:rPr>
                <w:b/>
                <w:sz w:val="24"/>
                <w:szCs w:val="24"/>
              </w:rPr>
              <w:t>（4）固废环境影响分析</w:t>
            </w:r>
          </w:p>
          <w:p>
            <w:pPr>
              <w:pStyle w:val="47"/>
              <w:rPr>
                <w:rFonts w:cs="宋体"/>
                <w:spacing w:val="0"/>
                <w:kern w:val="2"/>
              </w:rPr>
            </w:pPr>
            <w:r>
              <w:rPr>
                <w:rFonts w:hint="eastAsia" w:cs="宋体"/>
                <w:spacing w:val="0"/>
                <w:kern w:val="2"/>
              </w:rPr>
              <w:t>项目营运期产生的固体废弃物主要为生产固废、生活垃圾。</w:t>
            </w:r>
          </w:p>
          <w:p>
            <w:pPr>
              <w:keepNext/>
              <w:widowControl/>
              <w:spacing w:line="360" w:lineRule="auto"/>
              <w:rPr>
                <w:rFonts w:ascii="宋体" w:hAnsi="宋体" w:cs="宋体"/>
                <w:sz w:val="24"/>
                <w:szCs w:val="24"/>
              </w:rPr>
            </w:pPr>
            <w:r>
              <w:rPr>
                <w:rFonts w:hint="eastAsia" w:ascii="宋体" w:hAnsi="宋体" w:cs="宋体"/>
                <w:sz w:val="24"/>
                <w:szCs w:val="24"/>
              </w:rPr>
              <w:t xml:space="preserve">    边角料、残次品经过破碎后和布袋除尘收集的破碎粉尘可回收利用作为原料用作生产；废机油、废液压油和废油桶统一收集暂存于危废暂存间内，交由有资质的单位处理，员工生活垃圾、不可回收包装固废及废沾油抹布、手套收集清运至园区垃圾收集处后，由环卫部门处置；包装固废</w:t>
            </w:r>
            <w:r>
              <w:rPr>
                <w:rFonts w:hint="eastAsia" w:ascii="Times New Roman" w:hAnsi="Times New Roman"/>
                <w:sz w:val="24"/>
                <w:szCs w:val="24"/>
              </w:rPr>
              <w:t>可回收部分出售给废物回收站</w:t>
            </w:r>
            <w:r>
              <w:rPr>
                <w:rFonts w:hint="eastAsia" w:ascii="宋体" w:hAnsi="宋体" w:cs="宋体"/>
                <w:sz w:val="24"/>
                <w:szCs w:val="24"/>
              </w:rPr>
              <w:t>。</w:t>
            </w:r>
          </w:p>
          <w:p>
            <w:pPr>
              <w:keepNext/>
              <w:widowControl/>
              <w:spacing w:line="360" w:lineRule="auto"/>
              <w:rPr>
                <w:rFonts w:ascii="宋体" w:hAnsi="宋体" w:cs="宋体"/>
                <w:sz w:val="24"/>
                <w:szCs w:val="24"/>
              </w:rPr>
            </w:pPr>
            <w:r>
              <w:rPr>
                <w:rFonts w:hint="eastAsia" w:ascii="宋体" w:hAnsi="宋体" w:cs="宋体"/>
                <w:sz w:val="24"/>
                <w:szCs w:val="24"/>
              </w:rPr>
              <w:t xml:space="preserve">    项目产生的固体废物可全部处置，对周围环境影响较小。</w:t>
            </w:r>
          </w:p>
          <w:p>
            <w:pPr>
              <w:spacing w:line="360" w:lineRule="auto"/>
              <w:rPr>
                <w:b/>
                <w:sz w:val="24"/>
                <w:szCs w:val="24"/>
              </w:rPr>
            </w:pPr>
            <w:r>
              <w:rPr>
                <w:rFonts w:hint="eastAsia"/>
                <w:b/>
                <w:sz w:val="24"/>
                <w:szCs w:val="24"/>
              </w:rPr>
              <w:t xml:space="preserve">    </w:t>
            </w:r>
            <w:r>
              <w:rPr>
                <w:b/>
                <w:sz w:val="24"/>
                <w:szCs w:val="24"/>
              </w:rPr>
              <w:t>总结论</w:t>
            </w:r>
          </w:p>
          <w:p>
            <w:pPr>
              <w:keepNext/>
              <w:widowControl/>
              <w:spacing w:line="360" w:lineRule="auto"/>
              <w:rPr>
                <w:rFonts w:ascii="宋体" w:hAnsi="宋体" w:cs="宋体"/>
                <w:sz w:val="24"/>
                <w:szCs w:val="24"/>
              </w:rPr>
            </w:pPr>
            <w:r>
              <w:rPr>
                <w:rFonts w:hint="eastAsia" w:ascii="宋体" w:hAnsi="宋体" w:cs="宋体"/>
                <w:sz w:val="24"/>
                <w:szCs w:val="24"/>
              </w:rPr>
              <w:t xml:space="preserve">    项目建设符合产业政策，用地及选址合理，通过对项目所在地区的环境影响评价以及对项目产生的环境影响分析，认为本项目在认真落实设计方案及环评中提出的环保措施后，项目产生的污染物可得到有效控制，符合达标排放，总量控制原则，项目建设不会降低当地环境功能，对区域环境影响不大。</w:t>
            </w:r>
          </w:p>
          <w:p>
            <w:pPr>
              <w:spacing w:line="360" w:lineRule="auto"/>
              <w:rPr>
                <w:b/>
                <w:sz w:val="24"/>
                <w:szCs w:val="24"/>
              </w:rPr>
            </w:pPr>
            <w:r>
              <w:rPr>
                <w:rFonts w:hint="eastAsia"/>
                <w:b/>
                <w:sz w:val="24"/>
                <w:szCs w:val="24"/>
              </w:rPr>
              <w:t>二</w:t>
            </w:r>
            <w:r>
              <w:rPr>
                <w:b/>
                <w:sz w:val="24"/>
                <w:szCs w:val="24"/>
              </w:rPr>
              <w:t>、环境保护建议</w:t>
            </w:r>
          </w:p>
          <w:p>
            <w:pPr>
              <w:spacing w:line="360" w:lineRule="auto"/>
              <w:rPr>
                <w:rFonts w:ascii="宋体" w:hAnsi="宋体" w:cs="宋体"/>
                <w:sz w:val="24"/>
                <w:szCs w:val="24"/>
              </w:rPr>
            </w:pPr>
            <w:r>
              <w:rPr>
                <w:rFonts w:hint="eastAsia" w:ascii="宋体" w:hAnsi="宋体" w:cs="宋体"/>
                <w:sz w:val="24"/>
                <w:szCs w:val="24"/>
              </w:rPr>
              <w:t xml:space="preserve">    鉴于项目建设会对环境造成一定的影响，除在报告中提出的各项污染处理措施及建议外，从环境保护的角度考虑，本环评提出以下几点建议：</w:t>
            </w:r>
          </w:p>
          <w:p>
            <w:pPr>
              <w:spacing w:line="360" w:lineRule="auto"/>
              <w:rPr>
                <w:rFonts w:ascii="宋体" w:hAnsi="宋体" w:cs="宋体"/>
                <w:sz w:val="24"/>
                <w:szCs w:val="24"/>
              </w:rPr>
            </w:pPr>
            <w:r>
              <w:rPr>
                <w:rFonts w:hint="eastAsia" w:ascii="宋体" w:hAnsi="宋体" w:cs="宋体"/>
                <w:sz w:val="24"/>
                <w:szCs w:val="24"/>
              </w:rPr>
              <w:t xml:space="preserve">    1、根据环评要求，落实“三废治理”费用，做到专款专用，项目实施后应保证足够的环保资金，确保污染防治措施有效地运行，保证污染物达标排放。</w:t>
            </w:r>
          </w:p>
          <w:p>
            <w:pPr>
              <w:spacing w:line="360" w:lineRule="auto"/>
              <w:rPr>
                <w:rFonts w:ascii="宋体" w:hAnsi="宋体" w:cs="宋体"/>
                <w:sz w:val="24"/>
                <w:szCs w:val="24"/>
              </w:rPr>
            </w:pPr>
            <w:r>
              <w:rPr>
                <w:rFonts w:hint="eastAsia" w:ascii="宋体" w:hAnsi="宋体" w:cs="宋体"/>
                <w:sz w:val="24"/>
                <w:szCs w:val="24"/>
              </w:rPr>
              <w:t xml:space="preserve">    2、加强车间空气流通，确保粉尘无组织达标排放。</w:t>
            </w:r>
          </w:p>
          <w:p>
            <w:pPr>
              <w:spacing w:line="360" w:lineRule="auto"/>
              <w:rPr>
                <w:rFonts w:ascii="宋体" w:hAnsi="宋体" w:cs="宋体"/>
                <w:sz w:val="24"/>
                <w:szCs w:val="24"/>
              </w:rPr>
            </w:pPr>
            <w:r>
              <w:rPr>
                <w:rFonts w:hint="eastAsia" w:ascii="宋体" w:hAnsi="宋体" w:cs="宋体"/>
                <w:sz w:val="24"/>
                <w:szCs w:val="24"/>
              </w:rPr>
              <w:t xml:space="preserve">    3、合理安排服务布局，建立设备管理网络体系，形成保证设备正常运行和正常维修保养的一系列工程程序，确保设备完好，确保达标排放。</w:t>
            </w:r>
          </w:p>
          <w:p>
            <w:pPr>
              <w:spacing w:line="360" w:lineRule="auto"/>
              <w:rPr>
                <w:rFonts w:ascii="宋体" w:hAnsi="宋体" w:cs="宋体"/>
                <w:sz w:val="24"/>
                <w:szCs w:val="24"/>
              </w:rPr>
            </w:pPr>
            <w:r>
              <w:rPr>
                <w:rFonts w:hint="eastAsia" w:ascii="宋体" w:hAnsi="宋体" w:cs="宋体"/>
                <w:sz w:val="24"/>
                <w:szCs w:val="24"/>
              </w:rPr>
              <w:t xml:space="preserve">    4、关心并积极听取周边居民等人员、单位的反映，定期向项目最高管理者和当地环保部门汇报项目环境保护工作的情况，同时接受当地环境保护部门的监督和管理。遵守有关环境法律、法规，树立良好的企业形象，实现经济效益与社会效益、环境效益相统一。</w:t>
            </w:r>
          </w:p>
          <w:p>
            <w:pPr>
              <w:spacing w:line="360" w:lineRule="auto"/>
              <w:rPr>
                <w:rFonts w:ascii="宋体" w:hAnsi="宋体" w:cs="宋体"/>
                <w:sz w:val="24"/>
                <w:szCs w:val="24"/>
              </w:rPr>
            </w:pPr>
            <w:r>
              <w:rPr>
                <w:rFonts w:hint="eastAsia" w:ascii="宋体" w:hAnsi="宋体" w:cs="宋体"/>
                <w:sz w:val="24"/>
                <w:szCs w:val="24"/>
              </w:rPr>
              <w:t xml:space="preserve">    5、大量采用节能降耗产品，如节能灯，节能电器等。</w:t>
            </w:r>
          </w:p>
          <w:p>
            <w:pPr>
              <w:spacing w:line="360" w:lineRule="auto"/>
              <w:ind w:firstLine="480"/>
              <w:rPr>
                <w:rFonts w:hint="eastAsia" w:ascii="宋体" w:hAnsi="宋体" w:cs="宋体"/>
                <w:sz w:val="24"/>
                <w:szCs w:val="24"/>
              </w:rPr>
            </w:pPr>
            <w:r>
              <w:rPr>
                <w:rFonts w:hint="eastAsia" w:ascii="宋体" w:hAnsi="宋体" w:cs="宋体"/>
                <w:sz w:val="24"/>
                <w:szCs w:val="24"/>
              </w:rPr>
              <w:t>6、加强环境管理和宣传教育，提高工作人员环保意识</w:t>
            </w:r>
          </w:p>
          <w:p>
            <w:pPr>
              <w:pStyle w:val="2"/>
              <w:rPr>
                <w:szCs w:val="30"/>
              </w:rPr>
            </w:pPr>
          </w:p>
          <w:p>
            <w:pPr>
              <w:pStyle w:val="4"/>
              <w:rPr>
                <w:szCs w:val="30"/>
                <w:lang w:val="en-US"/>
              </w:rPr>
            </w:pPr>
          </w:p>
          <w:p>
            <w:pPr>
              <w:pStyle w:val="4"/>
              <w:rPr>
                <w:szCs w:val="30"/>
                <w:lang w:val="en-US"/>
              </w:rPr>
            </w:pPr>
          </w:p>
          <w:p>
            <w:pPr>
              <w:pStyle w:val="4"/>
              <w:rPr>
                <w:szCs w:val="30"/>
                <w:lang w:val="en-US"/>
              </w:rPr>
            </w:pPr>
          </w:p>
          <w:p>
            <w:pPr>
              <w:pStyle w:val="4"/>
              <w:rPr>
                <w:szCs w:val="30"/>
                <w:lang w:val="en-US"/>
              </w:rPr>
            </w:pPr>
          </w:p>
          <w:p>
            <w:pPr>
              <w:pStyle w:val="4"/>
              <w:rPr>
                <w:szCs w:val="30"/>
                <w:lang w:val="en-US"/>
              </w:rPr>
            </w:pPr>
          </w:p>
          <w:p>
            <w:pPr>
              <w:pStyle w:val="4"/>
              <w:rPr>
                <w:szCs w:val="30"/>
                <w:lang w:val="en-US"/>
              </w:rPr>
            </w:pPr>
          </w:p>
          <w:p>
            <w:pPr>
              <w:pStyle w:val="4"/>
              <w:rPr>
                <w:szCs w:val="30"/>
                <w:lang w:val="en-US"/>
              </w:rPr>
            </w:pPr>
          </w:p>
          <w:p>
            <w:pPr>
              <w:pStyle w:val="4"/>
              <w:rPr>
                <w:szCs w:val="30"/>
                <w:lang w:val="en-US"/>
              </w:rPr>
            </w:pPr>
          </w:p>
          <w:p>
            <w:pPr>
              <w:pStyle w:val="4"/>
              <w:rPr>
                <w:szCs w:val="30"/>
                <w:lang w:val="en-US"/>
              </w:rPr>
            </w:pPr>
          </w:p>
          <w:p>
            <w:pPr>
              <w:pStyle w:val="4"/>
              <w:rPr>
                <w:rFonts w:hint="eastAsia"/>
                <w:szCs w:val="30"/>
                <w:lang w:val="en-US"/>
              </w:rPr>
            </w:pPr>
          </w:p>
          <w:p>
            <w:pPr>
              <w:spacing w:line="360" w:lineRule="auto"/>
              <w:ind w:firstLine="118" w:firstLineChars="49"/>
              <w:jc w:val="left"/>
              <w:rPr>
                <w:rFonts w:hint="eastAsia" w:ascii="宋体" w:hAnsi="宋体" w:cs="宋体"/>
                <w:b/>
                <w:sz w:val="24"/>
              </w:rPr>
            </w:pPr>
            <w:r>
              <w:rPr>
                <w:rFonts w:hint="eastAsia" w:ascii="宋体" w:hAnsi="宋体" w:cs="宋体"/>
                <w:b/>
                <w:sz w:val="24"/>
              </w:rPr>
              <w:t>三、相关表格汇总</w:t>
            </w:r>
          </w:p>
          <w:p>
            <w:pPr>
              <w:spacing w:line="360" w:lineRule="auto"/>
              <w:ind w:firstLine="118" w:firstLineChars="49"/>
              <w:jc w:val="center"/>
              <w:rPr>
                <w:rFonts w:ascii="宋体" w:hAnsi="宋体" w:cs="宋体"/>
                <w:b/>
                <w:sz w:val="24"/>
              </w:rPr>
            </w:pPr>
            <w:r>
              <w:rPr>
                <w:rFonts w:hint="eastAsia" w:ascii="宋体" w:hAnsi="宋体" w:cs="宋体"/>
                <w:b/>
                <w:sz w:val="24"/>
              </w:rPr>
              <w:t>表9</w:t>
            </w:r>
            <w:r>
              <w:rPr>
                <w:rFonts w:ascii="宋体" w:hAnsi="宋体" w:cs="宋体"/>
                <w:b/>
                <w:sz w:val="24"/>
              </w:rPr>
              <w:t xml:space="preserve">-1 </w:t>
            </w:r>
            <w:r>
              <w:rPr>
                <w:rFonts w:hint="eastAsia" w:ascii="宋体" w:hAnsi="宋体" w:cs="宋体"/>
                <w:b/>
                <w:sz w:val="24"/>
              </w:rPr>
              <w:t>项目环保措施一览表</w:t>
            </w:r>
          </w:p>
          <w:tbl>
            <w:tblPr>
              <w:tblStyle w:val="3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0"/>
              <w:gridCol w:w="851"/>
              <w:gridCol w:w="1134"/>
              <w:gridCol w:w="1559"/>
              <w:gridCol w:w="44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70" w:type="dxa"/>
                  <w:tcBorders>
                    <w:tl2br w:val="single" w:color="auto" w:sz="6" w:space="0"/>
                  </w:tcBorders>
                  <w:vAlign w:val="center"/>
                </w:tcPr>
                <w:p>
                  <w:pPr>
                    <w:adjustRightInd w:val="0"/>
                    <w:snapToGrid w:val="0"/>
                    <w:jc w:val="right"/>
                    <w:rPr>
                      <w:rFonts w:hint="eastAsia"/>
                      <w:b/>
                      <w:bCs/>
                      <w:szCs w:val="30"/>
                    </w:rPr>
                  </w:pPr>
                  <w:r>
                    <w:rPr>
                      <w:rFonts w:ascii="Times New Roman" w:hAnsi="Times New Roman"/>
                      <w:b/>
                      <w:bCs/>
                      <w:szCs w:val="21"/>
                    </w:rPr>
                    <w:t>内容</w:t>
                  </w:r>
                </w:p>
                <w:p>
                  <w:pPr>
                    <w:adjustRightInd w:val="0"/>
                    <w:snapToGrid w:val="0"/>
                    <w:jc w:val="left"/>
                    <w:rPr>
                      <w:rFonts w:ascii="Times New Roman" w:hAnsi="Times New Roman"/>
                      <w:b/>
                      <w:bCs/>
                      <w:szCs w:val="21"/>
                    </w:rPr>
                  </w:pPr>
                  <w:r>
                    <w:rPr>
                      <w:rFonts w:ascii="Times New Roman" w:hAnsi="Times New Roman"/>
                      <w:b/>
                      <w:bCs/>
                      <w:szCs w:val="21"/>
                    </w:rPr>
                    <w:t>类型</w:t>
                  </w:r>
                </w:p>
              </w:tc>
              <w:tc>
                <w:tcPr>
                  <w:tcW w:w="1985" w:type="dxa"/>
                  <w:gridSpan w:val="2"/>
                  <w:vAlign w:val="center"/>
                </w:tcPr>
                <w:p>
                  <w:pPr>
                    <w:adjustRightInd w:val="0"/>
                    <w:snapToGrid w:val="0"/>
                    <w:jc w:val="center"/>
                    <w:rPr>
                      <w:rFonts w:ascii="Times New Roman" w:hAnsi="Times New Roman"/>
                      <w:b/>
                      <w:bCs/>
                      <w:szCs w:val="21"/>
                    </w:rPr>
                  </w:pPr>
                  <w:r>
                    <w:rPr>
                      <w:rFonts w:ascii="Times New Roman" w:hAnsi="Times New Roman"/>
                      <w:b/>
                      <w:bCs/>
                      <w:szCs w:val="21"/>
                    </w:rPr>
                    <w:t>排放源</w:t>
                  </w:r>
                </w:p>
                <w:p>
                  <w:pPr>
                    <w:adjustRightInd w:val="0"/>
                    <w:snapToGrid w:val="0"/>
                    <w:jc w:val="center"/>
                    <w:rPr>
                      <w:rFonts w:ascii="Times New Roman" w:hAnsi="Times New Roman"/>
                      <w:b/>
                      <w:bCs/>
                      <w:szCs w:val="21"/>
                    </w:rPr>
                  </w:pPr>
                  <w:r>
                    <w:rPr>
                      <w:rFonts w:ascii="Times New Roman" w:hAnsi="Times New Roman"/>
                      <w:b/>
                      <w:bCs/>
                      <w:szCs w:val="21"/>
                    </w:rPr>
                    <w:t>(编号)</w:t>
                  </w:r>
                </w:p>
              </w:tc>
              <w:tc>
                <w:tcPr>
                  <w:tcW w:w="1559" w:type="dxa"/>
                  <w:vAlign w:val="center"/>
                </w:tcPr>
                <w:p>
                  <w:pPr>
                    <w:adjustRightInd w:val="0"/>
                    <w:snapToGrid w:val="0"/>
                    <w:jc w:val="center"/>
                    <w:rPr>
                      <w:rFonts w:ascii="Times New Roman" w:hAnsi="Times New Roman"/>
                      <w:b/>
                      <w:bCs/>
                      <w:szCs w:val="21"/>
                    </w:rPr>
                  </w:pPr>
                  <w:r>
                    <w:rPr>
                      <w:rFonts w:ascii="Times New Roman" w:hAnsi="Times New Roman"/>
                      <w:b/>
                      <w:bCs/>
                      <w:szCs w:val="21"/>
                    </w:rPr>
                    <w:t>污染物名称</w:t>
                  </w:r>
                </w:p>
              </w:tc>
              <w:tc>
                <w:tcPr>
                  <w:tcW w:w="4477" w:type="dxa"/>
                  <w:vAlign w:val="center"/>
                </w:tcPr>
                <w:p>
                  <w:pPr>
                    <w:adjustRightInd w:val="0"/>
                    <w:snapToGrid w:val="0"/>
                    <w:jc w:val="center"/>
                    <w:rPr>
                      <w:rFonts w:ascii="Times New Roman" w:hAnsi="Times New Roman"/>
                      <w:b/>
                      <w:bCs/>
                      <w:szCs w:val="21"/>
                    </w:rPr>
                  </w:pPr>
                  <w:r>
                    <w:rPr>
                      <w:rFonts w:ascii="Times New Roman" w:hAnsi="Times New Roman"/>
                      <w:b/>
                      <w:bCs/>
                      <w:szCs w:val="21"/>
                    </w:rPr>
                    <w:t>防治措施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70" w:type="dxa"/>
                  <w:vMerge w:val="restart"/>
                  <w:vAlign w:val="center"/>
                </w:tcPr>
                <w:p>
                  <w:pPr>
                    <w:adjustRightInd w:val="0"/>
                    <w:snapToGrid w:val="0"/>
                    <w:jc w:val="center"/>
                    <w:rPr>
                      <w:rFonts w:hint="eastAsia" w:ascii="Times New Roman" w:hAnsi="Times New Roman"/>
                      <w:szCs w:val="21"/>
                    </w:rPr>
                  </w:pPr>
                  <w:r>
                    <w:rPr>
                      <w:rFonts w:hint="eastAsia" w:ascii="Times New Roman" w:hAnsi="Times New Roman"/>
                      <w:szCs w:val="21"/>
                    </w:rPr>
                    <w:t>大气污染物</w:t>
                  </w:r>
                </w:p>
              </w:tc>
              <w:tc>
                <w:tcPr>
                  <w:tcW w:w="851" w:type="dxa"/>
                  <w:vAlign w:val="center"/>
                </w:tcPr>
                <w:p>
                  <w:pPr>
                    <w:adjustRightInd w:val="0"/>
                    <w:snapToGrid w:val="0"/>
                    <w:jc w:val="center"/>
                    <w:rPr>
                      <w:rFonts w:hint="eastAsia" w:ascii="Times New Roman" w:hAnsi="Times New Roman"/>
                      <w:szCs w:val="21"/>
                    </w:rPr>
                  </w:pPr>
                  <w:r>
                    <w:rPr>
                      <w:rFonts w:hint="eastAsia" w:ascii="Times New Roman" w:hAnsi="Times New Roman"/>
                      <w:szCs w:val="21"/>
                    </w:rPr>
                    <w:t>施工期</w:t>
                  </w:r>
                </w:p>
              </w:tc>
              <w:tc>
                <w:tcPr>
                  <w:tcW w:w="1134" w:type="dxa"/>
                  <w:vAlign w:val="center"/>
                </w:tcPr>
                <w:p>
                  <w:pPr>
                    <w:adjustRightInd w:val="0"/>
                    <w:snapToGrid w:val="0"/>
                    <w:jc w:val="center"/>
                    <w:rPr>
                      <w:rFonts w:hint="eastAsia" w:ascii="Times New Roman" w:hAnsi="Times New Roman"/>
                      <w:szCs w:val="21"/>
                    </w:rPr>
                  </w:pPr>
                  <w:r>
                    <w:rPr>
                      <w:rFonts w:hint="eastAsia" w:ascii="Times New Roman" w:hAnsi="Times New Roman"/>
                      <w:szCs w:val="21"/>
                    </w:rPr>
                    <w:t>设备安装、装修</w:t>
                  </w:r>
                </w:p>
              </w:tc>
              <w:tc>
                <w:tcPr>
                  <w:tcW w:w="1559" w:type="dxa"/>
                  <w:vAlign w:val="center"/>
                </w:tcPr>
                <w:p>
                  <w:pPr>
                    <w:adjustRightInd w:val="0"/>
                    <w:snapToGrid w:val="0"/>
                    <w:ind w:firstLine="420" w:firstLineChars="200"/>
                    <w:rPr>
                      <w:rFonts w:hint="eastAsia" w:ascii="Times New Roman" w:hAnsi="Times New Roman"/>
                      <w:szCs w:val="21"/>
                    </w:rPr>
                  </w:pPr>
                  <w:r>
                    <w:rPr>
                      <w:rFonts w:hint="eastAsia" w:ascii="Times New Roman" w:hAnsi="Times New Roman"/>
                      <w:szCs w:val="21"/>
                    </w:rPr>
                    <w:t>扬尘</w:t>
                  </w:r>
                </w:p>
              </w:tc>
              <w:tc>
                <w:tcPr>
                  <w:tcW w:w="4477" w:type="dxa"/>
                  <w:vAlign w:val="center"/>
                </w:tcPr>
                <w:p>
                  <w:pPr>
                    <w:adjustRightInd w:val="0"/>
                    <w:snapToGrid w:val="0"/>
                    <w:jc w:val="center"/>
                    <w:rPr>
                      <w:rFonts w:hint="eastAsia" w:ascii="Times New Roman" w:hAnsi="Times New Roman"/>
                      <w:szCs w:val="21"/>
                    </w:rPr>
                  </w:pPr>
                  <w:r>
                    <w:rPr>
                      <w:rFonts w:hint="eastAsia" w:ascii="Times New Roman" w:hAnsi="Times New Roman"/>
                      <w:szCs w:val="21"/>
                    </w:rPr>
                    <w:t>洒水降尘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70" w:type="dxa"/>
                  <w:vMerge w:val="continue"/>
                  <w:vAlign w:val="center"/>
                </w:tcPr>
                <w:p>
                  <w:pPr>
                    <w:adjustRightInd w:val="0"/>
                    <w:snapToGrid w:val="0"/>
                    <w:jc w:val="center"/>
                    <w:rPr>
                      <w:rFonts w:hint="eastAsia" w:ascii="Times New Roman" w:hAnsi="Times New Roman"/>
                      <w:szCs w:val="21"/>
                    </w:rPr>
                  </w:pPr>
                </w:p>
              </w:tc>
              <w:tc>
                <w:tcPr>
                  <w:tcW w:w="851" w:type="dxa"/>
                  <w:vMerge w:val="restart"/>
                  <w:vAlign w:val="center"/>
                </w:tcPr>
                <w:p>
                  <w:pPr>
                    <w:adjustRightInd w:val="0"/>
                    <w:snapToGrid w:val="0"/>
                    <w:jc w:val="center"/>
                    <w:rPr>
                      <w:rFonts w:hint="eastAsia" w:ascii="Times New Roman" w:hAnsi="Times New Roman"/>
                      <w:szCs w:val="21"/>
                    </w:rPr>
                  </w:pPr>
                  <w:r>
                    <w:rPr>
                      <w:rFonts w:hint="eastAsia" w:ascii="Times New Roman" w:hAnsi="Times New Roman"/>
                      <w:szCs w:val="21"/>
                    </w:rPr>
                    <w:t>营运期</w:t>
                  </w:r>
                </w:p>
              </w:tc>
              <w:tc>
                <w:tcPr>
                  <w:tcW w:w="1134" w:type="dxa"/>
                  <w:vAlign w:val="center"/>
                </w:tcPr>
                <w:p>
                  <w:pPr>
                    <w:adjustRightInd w:val="0"/>
                    <w:snapToGrid w:val="0"/>
                    <w:jc w:val="center"/>
                    <w:rPr>
                      <w:rFonts w:hint="eastAsia" w:ascii="Times New Roman" w:hAnsi="Times New Roman"/>
                      <w:szCs w:val="21"/>
                    </w:rPr>
                  </w:pPr>
                  <w:r>
                    <w:rPr>
                      <w:rFonts w:hint="eastAsia" w:ascii="Times New Roman" w:hAnsi="Times New Roman"/>
                      <w:szCs w:val="21"/>
                    </w:rPr>
                    <w:t>破碎、切割、上料和混料</w:t>
                  </w:r>
                </w:p>
              </w:tc>
              <w:tc>
                <w:tcPr>
                  <w:tcW w:w="1559" w:type="dxa"/>
                  <w:vAlign w:val="center"/>
                </w:tcPr>
                <w:p>
                  <w:pPr>
                    <w:adjustRightInd w:val="0"/>
                    <w:snapToGrid w:val="0"/>
                    <w:ind w:firstLine="420" w:firstLineChars="200"/>
                    <w:rPr>
                      <w:rFonts w:ascii="Times New Roman" w:hAnsi="Times New Roman"/>
                      <w:szCs w:val="21"/>
                    </w:rPr>
                  </w:pPr>
                  <w:r>
                    <w:rPr>
                      <w:rFonts w:ascii="Times New Roman" w:hAnsi="Times New Roman"/>
                      <w:szCs w:val="21"/>
                    </w:rPr>
                    <w:t>粉尘</w:t>
                  </w:r>
                </w:p>
              </w:tc>
              <w:tc>
                <w:tcPr>
                  <w:tcW w:w="4477" w:type="dxa"/>
                  <w:vAlign w:val="center"/>
                </w:tcPr>
                <w:p>
                  <w:pPr>
                    <w:adjustRightInd w:val="0"/>
                    <w:snapToGrid w:val="0"/>
                    <w:rPr>
                      <w:rFonts w:ascii="Times New Roman" w:hAnsi="Times New Roman"/>
                      <w:szCs w:val="21"/>
                    </w:rPr>
                  </w:pPr>
                  <w:r>
                    <w:rPr>
                      <w:rFonts w:hint="eastAsia" w:ascii="Times New Roman" w:hAnsi="Times New Roman"/>
                      <w:szCs w:val="21"/>
                    </w:rPr>
                    <w:t>破碎</w:t>
                  </w:r>
                  <w:r>
                    <w:rPr>
                      <w:rFonts w:ascii="Times New Roman" w:hAnsi="Times New Roman"/>
                      <w:szCs w:val="21"/>
                    </w:rPr>
                    <w:t>粉尘</w:t>
                  </w:r>
                  <w:r>
                    <w:rPr>
                      <w:rFonts w:hint="eastAsia" w:ascii="Times New Roman" w:hAnsi="Times New Roman"/>
                      <w:szCs w:val="21"/>
                    </w:rPr>
                    <w:t>用布袋除尘进行收集除尘后无组织排放，其余工序产生的粉尘进行无组织排放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4" w:hRule="atLeast"/>
                <w:jc w:val="center"/>
              </w:trPr>
              <w:tc>
                <w:tcPr>
                  <w:tcW w:w="870" w:type="dxa"/>
                  <w:vMerge w:val="continue"/>
                  <w:vAlign w:val="center"/>
                </w:tcPr>
                <w:p>
                  <w:pPr>
                    <w:pStyle w:val="27"/>
                    <w:adjustRightInd w:val="0"/>
                    <w:snapToGrid w:val="0"/>
                    <w:spacing w:before="0" w:beforeAutospacing="0" w:after="0" w:afterAutospacing="0"/>
                    <w:jc w:val="center"/>
                    <w:rPr>
                      <w:rFonts w:ascii="Times New Roman" w:hAnsi="Times New Roman"/>
                      <w:sz w:val="21"/>
                      <w:szCs w:val="21"/>
                    </w:rPr>
                  </w:pPr>
                </w:p>
              </w:tc>
              <w:tc>
                <w:tcPr>
                  <w:tcW w:w="851" w:type="dxa"/>
                  <w:vMerge w:val="continue"/>
                  <w:vAlign w:val="center"/>
                </w:tcPr>
                <w:p>
                  <w:pPr>
                    <w:adjustRightInd w:val="0"/>
                    <w:snapToGrid w:val="0"/>
                    <w:jc w:val="center"/>
                    <w:rPr>
                      <w:rFonts w:hint="eastAsia" w:ascii="Times New Roman" w:hAnsi="Times New Roman"/>
                      <w:szCs w:val="21"/>
                    </w:rPr>
                  </w:pPr>
                </w:p>
              </w:tc>
              <w:tc>
                <w:tcPr>
                  <w:tcW w:w="1134" w:type="dxa"/>
                  <w:vAlign w:val="center"/>
                </w:tcPr>
                <w:p>
                  <w:pPr>
                    <w:adjustRightInd w:val="0"/>
                    <w:snapToGrid w:val="0"/>
                    <w:jc w:val="center"/>
                    <w:rPr>
                      <w:rFonts w:ascii="Times New Roman" w:hAnsi="Times New Roman"/>
                      <w:szCs w:val="21"/>
                    </w:rPr>
                  </w:pPr>
                  <w:r>
                    <w:rPr>
                      <w:rFonts w:hint="eastAsia" w:ascii="Times New Roman" w:hAnsi="Times New Roman"/>
                      <w:szCs w:val="21"/>
                    </w:rPr>
                    <w:t>挤塑、吹塑</w:t>
                  </w:r>
                </w:p>
              </w:tc>
              <w:tc>
                <w:tcPr>
                  <w:tcW w:w="1559" w:type="dxa"/>
                  <w:vAlign w:val="center"/>
                </w:tcPr>
                <w:p>
                  <w:pPr>
                    <w:adjustRightInd w:val="0"/>
                    <w:snapToGrid w:val="0"/>
                    <w:jc w:val="center"/>
                    <w:rPr>
                      <w:rFonts w:ascii="Times New Roman" w:hAnsi="Times New Roman"/>
                      <w:szCs w:val="21"/>
                    </w:rPr>
                  </w:pPr>
                  <w:r>
                    <w:rPr>
                      <w:rFonts w:hint="eastAsia" w:ascii="宋体" w:hAnsi="宋体" w:cs="宋体"/>
                      <w:color w:val="000000"/>
                      <w:szCs w:val="21"/>
                    </w:rPr>
                    <w:t>非甲烷总烃、</w:t>
                  </w:r>
                  <w:r>
                    <w:rPr>
                      <w:rFonts w:hint="eastAsia" w:ascii="宋体" w:hAnsi="宋体" w:cs="宋体"/>
                      <w:color w:val="FF0000"/>
                      <w:szCs w:val="21"/>
                    </w:rPr>
                    <w:t>臭气浓度</w:t>
                  </w:r>
                </w:p>
              </w:tc>
              <w:tc>
                <w:tcPr>
                  <w:tcW w:w="4477" w:type="dxa"/>
                  <w:vAlign w:val="center"/>
                </w:tcPr>
                <w:p>
                  <w:pPr>
                    <w:pStyle w:val="27"/>
                    <w:adjustRightInd w:val="0"/>
                    <w:snapToGrid w:val="0"/>
                    <w:spacing w:before="0" w:beforeAutospacing="0" w:after="0" w:afterAutospacing="0"/>
                    <w:jc w:val="center"/>
                    <w:rPr>
                      <w:rFonts w:ascii="Times New Roman" w:hAnsi="Times New Roman"/>
                      <w:sz w:val="21"/>
                      <w:szCs w:val="21"/>
                    </w:rPr>
                  </w:pPr>
                  <w:r>
                    <w:rPr>
                      <w:rFonts w:hint="eastAsia" w:ascii="Times New Roman" w:hAnsi="Times New Roman"/>
                      <w:kern w:val="2"/>
                      <w:sz w:val="21"/>
                      <w:szCs w:val="21"/>
                    </w:rPr>
                    <w:t>经活性炭吸附后通过15m排气筒P排放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70" w:type="dxa"/>
                  <w:vMerge w:val="restart"/>
                  <w:vAlign w:val="center"/>
                </w:tcPr>
                <w:p>
                  <w:pPr>
                    <w:adjustRightInd w:val="0"/>
                    <w:snapToGrid w:val="0"/>
                    <w:jc w:val="center"/>
                    <w:rPr>
                      <w:rFonts w:ascii="Times New Roman" w:hAnsi="Times New Roman"/>
                      <w:szCs w:val="21"/>
                    </w:rPr>
                  </w:pPr>
                  <w:r>
                    <w:rPr>
                      <w:rFonts w:ascii="Times New Roman" w:hAnsi="Times New Roman"/>
                      <w:szCs w:val="21"/>
                    </w:rPr>
                    <w:t>水污染物</w:t>
                  </w:r>
                </w:p>
              </w:tc>
              <w:tc>
                <w:tcPr>
                  <w:tcW w:w="851" w:type="dxa"/>
                  <w:vMerge w:val="restart"/>
                  <w:vAlign w:val="center"/>
                </w:tcPr>
                <w:p>
                  <w:pPr>
                    <w:adjustRightInd w:val="0"/>
                    <w:snapToGrid w:val="0"/>
                    <w:jc w:val="center"/>
                    <w:rPr>
                      <w:rFonts w:hint="eastAsia" w:ascii="Times New Roman" w:hAnsi="Times New Roman"/>
                      <w:szCs w:val="21"/>
                    </w:rPr>
                  </w:pPr>
                  <w:r>
                    <w:rPr>
                      <w:rFonts w:hint="eastAsia" w:ascii="Times New Roman" w:hAnsi="Times New Roman"/>
                      <w:szCs w:val="21"/>
                    </w:rPr>
                    <w:t>施工期</w:t>
                  </w:r>
                </w:p>
              </w:tc>
              <w:tc>
                <w:tcPr>
                  <w:tcW w:w="1134" w:type="dxa"/>
                  <w:vAlign w:val="center"/>
                </w:tcPr>
                <w:p>
                  <w:pPr>
                    <w:adjustRightInd w:val="0"/>
                    <w:snapToGrid w:val="0"/>
                    <w:jc w:val="center"/>
                    <w:rPr>
                      <w:rFonts w:hint="eastAsia" w:ascii="Times New Roman" w:hAnsi="Times New Roman"/>
                      <w:szCs w:val="21"/>
                    </w:rPr>
                  </w:pPr>
                  <w:r>
                    <w:rPr>
                      <w:rFonts w:hint="eastAsia" w:ascii="Times New Roman" w:hAnsi="Times New Roman"/>
                      <w:szCs w:val="21"/>
                    </w:rPr>
                    <w:t>装修</w:t>
                  </w:r>
                </w:p>
              </w:tc>
              <w:tc>
                <w:tcPr>
                  <w:tcW w:w="1559" w:type="dxa"/>
                  <w:vAlign w:val="center"/>
                </w:tcPr>
                <w:p>
                  <w:pPr>
                    <w:adjustRightInd w:val="0"/>
                    <w:snapToGrid w:val="0"/>
                    <w:jc w:val="center"/>
                    <w:rPr>
                      <w:rFonts w:hint="eastAsia" w:ascii="Times New Roman" w:hAnsi="Times New Roman"/>
                      <w:szCs w:val="21"/>
                    </w:rPr>
                  </w:pPr>
                  <w:r>
                    <w:rPr>
                      <w:rFonts w:hint="eastAsia" w:ascii="Times New Roman" w:hAnsi="Times New Roman"/>
                      <w:szCs w:val="21"/>
                    </w:rPr>
                    <w:t>装修废水</w:t>
                  </w:r>
                </w:p>
              </w:tc>
              <w:tc>
                <w:tcPr>
                  <w:tcW w:w="4477" w:type="dxa"/>
                  <w:vAlign w:val="center"/>
                </w:tcPr>
                <w:p>
                  <w:pPr>
                    <w:adjustRightInd w:val="0"/>
                    <w:snapToGrid w:val="0"/>
                    <w:jc w:val="center"/>
                    <w:rPr>
                      <w:rFonts w:hint="eastAsia" w:ascii="Times New Roman" w:hAnsi="Times New Roman"/>
                      <w:szCs w:val="21"/>
                    </w:rPr>
                  </w:pPr>
                  <w:r>
                    <w:rPr>
                      <w:rFonts w:hint="eastAsia" w:ascii="Times New Roman" w:hAnsi="Times New Roman"/>
                      <w:szCs w:val="21"/>
                    </w:rPr>
                    <w:t>用于洒水降尘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70" w:type="dxa"/>
                  <w:vMerge w:val="continue"/>
                  <w:vAlign w:val="center"/>
                </w:tcPr>
                <w:p>
                  <w:pPr>
                    <w:adjustRightInd w:val="0"/>
                    <w:snapToGrid w:val="0"/>
                    <w:jc w:val="center"/>
                    <w:rPr>
                      <w:rFonts w:ascii="Times New Roman" w:hAnsi="Times New Roman"/>
                      <w:szCs w:val="21"/>
                    </w:rPr>
                  </w:pPr>
                </w:p>
              </w:tc>
              <w:tc>
                <w:tcPr>
                  <w:tcW w:w="851" w:type="dxa"/>
                  <w:vMerge w:val="continue"/>
                  <w:vAlign w:val="center"/>
                </w:tcPr>
                <w:p>
                  <w:pPr>
                    <w:adjustRightInd w:val="0"/>
                    <w:snapToGrid w:val="0"/>
                    <w:jc w:val="center"/>
                    <w:rPr>
                      <w:rFonts w:hint="eastAsia" w:ascii="Times New Roman" w:hAnsi="Times New Roman"/>
                      <w:szCs w:val="21"/>
                    </w:rPr>
                  </w:pPr>
                </w:p>
              </w:tc>
              <w:tc>
                <w:tcPr>
                  <w:tcW w:w="1134" w:type="dxa"/>
                  <w:vAlign w:val="center"/>
                </w:tcPr>
                <w:p>
                  <w:pPr>
                    <w:adjustRightInd w:val="0"/>
                    <w:snapToGrid w:val="0"/>
                    <w:jc w:val="center"/>
                    <w:rPr>
                      <w:rFonts w:hint="eastAsia" w:ascii="Times New Roman" w:hAnsi="Times New Roman"/>
                      <w:szCs w:val="21"/>
                    </w:rPr>
                  </w:pPr>
                  <w:r>
                    <w:rPr>
                      <w:rFonts w:hint="eastAsia" w:ascii="Times New Roman" w:hAnsi="Times New Roman"/>
                      <w:szCs w:val="21"/>
                    </w:rPr>
                    <w:t>水冲厕</w:t>
                  </w:r>
                </w:p>
              </w:tc>
              <w:tc>
                <w:tcPr>
                  <w:tcW w:w="1559" w:type="dxa"/>
                  <w:vAlign w:val="center"/>
                </w:tcPr>
                <w:p>
                  <w:pPr>
                    <w:adjustRightInd w:val="0"/>
                    <w:snapToGrid w:val="0"/>
                    <w:jc w:val="center"/>
                    <w:rPr>
                      <w:rFonts w:hint="eastAsia" w:ascii="Times New Roman" w:hAnsi="Times New Roman"/>
                      <w:szCs w:val="21"/>
                    </w:rPr>
                  </w:pPr>
                  <w:r>
                    <w:rPr>
                      <w:rFonts w:hint="eastAsia" w:ascii="Times New Roman" w:hAnsi="Times New Roman"/>
                      <w:szCs w:val="21"/>
                    </w:rPr>
                    <w:t>生活废水</w:t>
                  </w:r>
                </w:p>
              </w:tc>
              <w:tc>
                <w:tcPr>
                  <w:tcW w:w="4477" w:type="dxa"/>
                  <w:vMerge w:val="restart"/>
                  <w:vAlign w:val="center"/>
                </w:tcPr>
                <w:p>
                  <w:pPr>
                    <w:adjustRightInd w:val="0"/>
                    <w:snapToGrid w:val="0"/>
                    <w:jc w:val="center"/>
                    <w:rPr>
                      <w:rFonts w:ascii="Times New Roman" w:hAnsi="Times New Roman"/>
                      <w:szCs w:val="21"/>
                    </w:rPr>
                  </w:pPr>
                  <w:r>
                    <w:rPr>
                      <w:rFonts w:hint="eastAsia" w:ascii="Times New Roman" w:hAnsi="Times New Roman"/>
                      <w:szCs w:val="21"/>
                    </w:rPr>
                    <w:t>由化粪池处理后排入哨箐工业园污水处理厂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1" w:hRule="atLeast"/>
                <w:jc w:val="center"/>
              </w:trPr>
              <w:tc>
                <w:tcPr>
                  <w:tcW w:w="870" w:type="dxa"/>
                  <w:vMerge w:val="continue"/>
                  <w:vAlign w:val="center"/>
                </w:tcPr>
                <w:p>
                  <w:pPr>
                    <w:adjustRightInd w:val="0"/>
                    <w:snapToGrid w:val="0"/>
                    <w:jc w:val="center"/>
                    <w:rPr>
                      <w:rFonts w:ascii="Times New Roman" w:hAnsi="Times New Roman"/>
                      <w:szCs w:val="21"/>
                    </w:rPr>
                  </w:pPr>
                </w:p>
              </w:tc>
              <w:tc>
                <w:tcPr>
                  <w:tcW w:w="851" w:type="dxa"/>
                  <w:vAlign w:val="center"/>
                </w:tcPr>
                <w:p>
                  <w:pPr>
                    <w:adjustRightInd w:val="0"/>
                    <w:snapToGrid w:val="0"/>
                    <w:jc w:val="center"/>
                    <w:rPr>
                      <w:rFonts w:hint="eastAsia" w:ascii="Times New Roman" w:hAnsi="Times New Roman"/>
                      <w:szCs w:val="21"/>
                    </w:rPr>
                  </w:pPr>
                  <w:r>
                    <w:rPr>
                      <w:rFonts w:hint="eastAsia" w:ascii="Times New Roman" w:hAnsi="Times New Roman"/>
                      <w:szCs w:val="21"/>
                    </w:rPr>
                    <w:t>营运期</w:t>
                  </w:r>
                </w:p>
              </w:tc>
              <w:tc>
                <w:tcPr>
                  <w:tcW w:w="1134" w:type="dxa"/>
                  <w:vAlign w:val="center"/>
                </w:tcPr>
                <w:p>
                  <w:pPr>
                    <w:adjustRightInd w:val="0"/>
                    <w:snapToGrid w:val="0"/>
                    <w:jc w:val="center"/>
                    <w:rPr>
                      <w:rFonts w:hint="eastAsia" w:ascii="Times New Roman" w:hAnsi="Times New Roman"/>
                      <w:szCs w:val="21"/>
                    </w:rPr>
                  </w:pPr>
                  <w:r>
                    <w:rPr>
                      <w:rFonts w:hint="eastAsia" w:ascii="Times New Roman" w:hAnsi="Times New Roman"/>
                      <w:szCs w:val="21"/>
                    </w:rPr>
                    <w:t>水冲厕</w:t>
                  </w:r>
                </w:p>
              </w:tc>
              <w:tc>
                <w:tcPr>
                  <w:tcW w:w="1559" w:type="dxa"/>
                  <w:vAlign w:val="center"/>
                </w:tcPr>
                <w:p>
                  <w:pPr>
                    <w:adjustRightInd w:val="0"/>
                    <w:snapToGrid w:val="0"/>
                    <w:jc w:val="center"/>
                    <w:rPr>
                      <w:rFonts w:ascii="Times New Roman" w:hAnsi="Times New Roman"/>
                      <w:szCs w:val="21"/>
                    </w:rPr>
                  </w:pPr>
                  <w:r>
                    <w:rPr>
                      <w:rFonts w:ascii="Times New Roman" w:hAnsi="Times New Roman"/>
                      <w:szCs w:val="21"/>
                    </w:rPr>
                    <w:t>生活废水</w:t>
                  </w:r>
                </w:p>
              </w:tc>
              <w:tc>
                <w:tcPr>
                  <w:tcW w:w="4477" w:type="dxa"/>
                  <w:vMerge w:val="continue"/>
                  <w:vAlign w:val="center"/>
                </w:tcPr>
                <w:p>
                  <w:pPr>
                    <w:adjustRightInd w:val="0"/>
                    <w:snapToGrid w:val="0"/>
                    <w:jc w:val="center"/>
                    <w:rPr>
                      <w:rFonts w:hint="eastAsia" w:ascii="Times New Roman" w:hAnsi="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70" w:type="dxa"/>
                  <w:vMerge w:val="restart"/>
                  <w:vAlign w:val="center"/>
                </w:tcPr>
                <w:p>
                  <w:pPr>
                    <w:adjustRightInd w:val="0"/>
                    <w:snapToGrid w:val="0"/>
                    <w:jc w:val="center"/>
                    <w:rPr>
                      <w:rFonts w:ascii="Times New Roman" w:hAnsi="Times New Roman"/>
                      <w:bCs/>
                      <w:szCs w:val="21"/>
                    </w:rPr>
                  </w:pPr>
                  <w:r>
                    <w:rPr>
                      <w:rFonts w:ascii="Times New Roman" w:hAnsi="Times New Roman"/>
                      <w:bCs/>
                      <w:szCs w:val="21"/>
                    </w:rPr>
                    <w:t>固</w:t>
                  </w:r>
                </w:p>
                <w:p>
                  <w:pPr>
                    <w:adjustRightInd w:val="0"/>
                    <w:snapToGrid w:val="0"/>
                    <w:jc w:val="center"/>
                    <w:rPr>
                      <w:rFonts w:ascii="Times New Roman" w:hAnsi="Times New Roman"/>
                      <w:bCs/>
                      <w:szCs w:val="21"/>
                    </w:rPr>
                  </w:pPr>
                  <w:r>
                    <w:rPr>
                      <w:rFonts w:ascii="Times New Roman" w:hAnsi="Times New Roman"/>
                      <w:bCs/>
                      <w:szCs w:val="21"/>
                    </w:rPr>
                    <w:t>体</w:t>
                  </w:r>
                </w:p>
                <w:p>
                  <w:pPr>
                    <w:adjustRightInd w:val="0"/>
                    <w:snapToGrid w:val="0"/>
                    <w:jc w:val="center"/>
                    <w:rPr>
                      <w:rFonts w:ascii="Times New Roman" w:hAnsi="Times New Roman"/>
                      <w:bCs/>
                      <w:szCs w:val="21"/>
                    </w:rPr>
                  </w:pPr>
                  <w:r>
                    <w:rPr>
                      <w:rFonts w:ascii="Times New Roman" w:hAnsi="Times New Roman"/>
                      <w:bCs/>
                      <w:szCs w:val="21"/>
                    </w:rPr>
                    <w:t>废</w:t>
                  </w:r>
                </w:p>
                <w:p>
                  <w:pPr>
                    <w:adjustRightInd w:val="0"/>
                    <w:snapToGrid w:val="0"/>
                    <w:jc w:val="center"/>
                    <w:rPr>
                      <w:rFonts w:ascii="Times New Roman" w:hAnsi="Times New Roman"/>
                      <w:szCs w:val="21"/>
                    </w:rPr>
                  </w:pPr>
                  <w:r>
                    <w:rPr>
                      <w:rFonts w:ascii="Times New Roman" w:hAnsi="Times New Roman"/>
                      <w:bCs/>
                      <w:szCs w:val="21"/>
                    </w:rPr>
                    <w:t>物</w:t>
                  </w:r>
                </w:p>
              </w:tc>
              <w:tc>
                <w:tcPr>
                  <w:tcW w:w="851" w:type="dxa"/>
                  <w:vMerge w:val="restart"/>
                  <w:vAlign w:val="center"/>
                </w:tcPr>
                <w:p>
                  <w:pPr>
                    <w:adjustRightInd w:val="0"/>
                    <w:snapToGrid w:val="0"/>
                    <w:jc w:val="center"/>
                    <w:rPr>
                      <w:rFonts w:hint="eastAsia" w:ascii="Times New Roman" w:hAnsi="Times New Roman"/>
                      <w:szCs w:val="21"/>
                    </w:rPr>
                  </w:pPr>
                  <w:r>
                    <w:rPr>
                      <w:rFonts w:hint="eastAsia" w:ascii="Times New Roman" w:hAnsi="Times New Roman"/>
                      <w:szCs w:val="21"/>
                    </w:rPr>
                    <w:t>施工期</w:t>
                  </w:r>
                </w:p>
              </w:tc>
              <w:tc>
                <w:tcPr>
                  <w:tcW w:w="1134" w:type="dxa"/>
                  <w:vAlign w:val="center"/>
                </w:tcPr>
                <w:p>
                  <w:pPr>
                    <w:adjustRightInd w:val="0"/>
                    <w:snapToGrid w:val="0"/>
                    <w:jc w:val="center"/>
                    <w:rPr>
                      <w:rFonts w:hint="eastAsia" w:ascii="Times New Roman" w:hAnsi="Times New Roman"/>
                      <w:szCs w:val="21"/>
                    </w:rPr>
                  </w:pPr>
                  <w:r>
                    <w:rPr>
                      <w:rFonts w:hint="eastAsia" w:ascii="Times New Roman" w:hAnsi="Times New Roman"/>
                      <w:szCs w:val="21"/>
                    </w:rPr>
                    <w:t>装修、设备安装</w:t>
                  </w:r>
                </w:p>
              </w:tc>
              <w:tc>
                <w:tcPr>
                  <w:tcW w:w="1559" w:type="dxa"/>
                  <w:vAlign w:val="center"/>
                </w:tcPr>
                <w:p>
                  <w:pPr>
                    <w:adjustRightInd w:val="0"/>
                    <w:snapToGrid w:val="0"/>
                    <w:jc w:val="center"/>
                    <w:rPr>
                      <w:rFonts w:hint="eastAsia" w:ascii="Times New Roman" w:hAnsi="Times New Roman"/>
                      <w:szCs w:val="21"/>
                    </w:rPr>
                  </w:pPr>
                  <w:r>
                    <w:rPr>
                      <w:rFonts w:hint="eastAsia" w:ascii="Times New Roman" w:hAnsi="Times New Roman"/>
                      <w:szCs w:val="21"/>
                    </w:rPr>
                    <w:t>装修边角料、设备包装</w:t>
                  </w:r>
                </w:p>
              </w:tc>
              <w:tc>
                <w:tcPr>
                  <w:tcW w:w="4477" w:type="dxa"/>
                  <w:vAlign w:val="center"/>
                </w:tcPr>
                <w:p>
                  <w:pPr>
                    <w:adjustRightInd w:val="0"/>
                    <w:snapToGrid w:val="0"/>
                    <w:jc w:val="center"/>
                    <w:rPr>
                      <w:rFonts w:ascii="Times New Roman" w:hAnsi="Times New Roman"/>
                      <w:szCs w:val="21"/>
                    </w:rPr>
                  </w:pPr>
                  <w:r>
                    <w:rPr>
                      <w:rFonts w:hint="eastAsia" w:ascii="Times New Roman" w:hAnsi="Times New Roman"/>
                      <w:szCs w:val="21"/>
                    </w:rPr>
                    <w:t>可回收部分出售给废物回收站，不可回收部分同生活垃圾一块处置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70" w:type="dxa"/>
                  <w:vMerge w:val="continue"/>
                  <w:vAlign w:val="center"/>
                </w:tcPr>
                <w:p>
                  <w:pPr>
                    <w:adjustRightInd w:val="0"/>
                    <w:snapToGrid w:val="0"/>
                    <w:jc w:val="center"/>
                    <w:rPr>
                      <w:rFonts w:ascii="Times New Roman" w:hAnsi="Times New Roman"/>
                      <w:bCs/>
                      <w:szCs w:val="21"/>
                    </w:rPr>
                  </w:pPr>
                </w:p>
              </w:tc>
              <w:tc>
                <w:tcPr>
                  <w:tcW w:w="851" w:type="dxa"/>
                  <w:vMerge w:val="continue"/>
                  <w:vAlign w:val="center"/>
                </w:tcPr>
                <w:p>
                  <w:pPr>
                    <w:adjustRightInd w:val="0"/>
                    <w:snapToGrid w:val="0"/>
                    <w:jc w:val="center"/>
                    <w:rPr>
                      <w:rFonts w:hint="eastAsia" w:ascii="Times New Roman" w:hAnsi="Times New Roman"/>
                      <w:szCs w:val="21"/>
                    </w:rPr>
                  </w:pPr>
                </w:p>
              </w:tc>
              <w:tc>
                <w:tcPr>
                  <w:tcW w:w="1134" w:type="dxa"/>
                  <w:vAlign w:val="center"/>
                </w:tcPr>
                <w:p>
                  <w:pPr>
                    <w:adjustRightInd w:val="0"/>
                    <w:snapToGrid w:val="0"/>
                    <w:jc w:val="center"/>
                    <w:rPr>
                      <w:rFonts w:hint="eastAsia" w:ascii="Times New Roman" w:hAnsi="Times New Roman"/>
                      <w:szCs w:val="21"/>
                    </w:rPr>
                  </w:pPr>
                  <w:r>
                    <w:rPr>
                      <w:rFonts w:hint="eastAsia" w:ascii="Times New Roman" w:hAnsi="Times New Roman"/>
                      <w:szCs w:val="21"/>
                    </w:rPr>
                    <w:t>施工人员</w:t>
                  </w:r>
                </w:p>
              </w:tc>
              <w:tc>
                <w:tcPr>
                  <w:tcW w:w="1559" w:type="dxa"/>
                  <w:vAlign w:val="center"/>
                </w:tcPr>
                <w:p>
                  <w:pPr>
                    <w:adjustRightInd w:val="0"/>
                    <w:snapToGrid w:val="0"/>
                    <w:jc w:val="center"/>
                    <w:rPr>
                      <w:rFonts w:hint="eastAsia" w:ascii="Times New Roman" w:hAnsi="Times New Roman"/>
                      <w:szCs w:val="21"/>
                    </w:rPr>
                  </w:pPr>
                  <w:r>
                    <w:rPr>
                      <w:rFonts w:hint="eastAsia" w:ascii="Times New Roman" w:hAnsi="Times New Roman"/>
                      <w:szCs w:val="21"/>
                    </w:rPr>
                    <w:t>生活垃圾</w:t>
                  </w:r>
                </w:p>
              </w:tc>
              <w:tc>
                <w:tcPr>
                  <w:tcW w:w="4477" w:type="dxa"/>
                  <w:vAlign w:val="center"/>
                </w:tcPr>
                <w:p>
                  <w:pPr>
                    <w:adjustRightInd w:val="0"/>
                    <w:snapToGrid w:val="0"/>
                    <w:jc w:val="center"/>
                    <w:rPr>
                      <w:rFonts w:hint="eastAsia" w:ascii="Times New Roman" w:hAnsi="Times New Roman"/>
                      <w:szCs w:val="21"/>
                    </w:rPr>
                  </w:pPr>
                  <w:r>
                    <w:rPr>
                      <w:rFonts w:hint="eastAsia" w:ascii="Times New Roman" w:hAnsi="Times New Roman"/>
                      <w:szCs w:val="21"/>
                    </w:rPr>
                    <w:t>统一收集清运至园区垃圾收集处后，由环卫部门处置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70" w:type="dxa"/>
                  <w:vMerge w:val="continue"/>
                  <w:vAlign w:val="center"/>
                </w:tcPr>
                <w:p>
                  <w:pPr>
                    <w:adjustRightInd w:val="0"/>
                    <w:snapToGrid w:val="0"/>
                    <w:jc w:val="center"/>
                    <w:rPr>
                      <w:rFonts w:ascii="Times New Roman" w:hAnsi="Times New Roman"/>
                      <w:szCs w:val="21"/>
                    </w:rPr>
                  </w:pPr>
                </w:p>
              </w:tc>
              <w:tc>
                <w:tcPr>
                  <w:tcW w:w="851" w:type="dxa"/>
                  <w:vMerge w:val="restart"/>
                  <w:vAlign w:val="center"/>
                </w:tcPr>
                <w:p>
                  <w:pPr>
                    <w:adjustRightInd w:val="0"/>
                    <w:snapToGrid w:val="0"/>
                    <w:jc w:val="center"/>
                    <w:rPr>
                      <w:rFonts w:hint="eastAsia" w:ascii="Times New Roman" w:hAnsi="Times New Roman"/>
                      <w:szCs w:val="21"/>
                    </w:rPr>
                  </w:pPr>
                  <w:r>
                    <w:rPr>
                      <w:rFonts w:hint="eastAsia" w:ascii="Times New Roman" w:hAnsi="Times New Roman"/>
                      <w:szCs w:val="21"/>
                    </w:rPr>
                    <w:t>营运期</w:t>
                  </w:r>
                </w:p>
              </w:tc>
              <w:tc>
                <w:tcPr>
                  <w:tcW w:w="1134" w:type="dxa"/>
                  <w:vMerge w:val="restart"/>
                  <w:vAlign w:val="center"/>
                </w:tcPr>
                <w:p>
                  <w:pPr>
                    <w:adjustRightInd w:val="0"/>
                    <w:snapToGrid w:val="0"/>
                    <w:jc w:val="center"/>
                    <w:rPr>
                      <w:rFonts w:ascii="Times New Roman" w:hAnsi="Times New Roman"/>
                      <w:szCs w:val="21"/>
                    </w:rPr>
                  </w:pPr>
                  <w:r>
                    <w:rPr>
                      <w:rFonts w:ascii="Times New Roman" w:hAnsi="Times New Roman"/>
                      <w:szCs w:val="21"/>
                    </w:rPr>
                    <w:t>生产车间</w:t>
                  </w:r>
                </w:p>
              </w:tc>
              <w:tc>
                <w:tcPr>
                  <w:tcW w:w="1559" w:type="dxa"/>
                  <w:vAlign w:val="center"/>
                </w:tcPr>
                <w:p>
                  <w:pPr>
                    <w:adjustRightInd w:val="0"/>
                    <w:snapToGrid w:val="0"/>
                    <w:jc w:val="center"/>
                    <w:rPr>
                      <w:rFonts w:ascii="Times New Roman" w:hAnsi="Times New Roman"/>
                      <w:szCs w:val="21"/>
                    </w:rPr>
                  </w:pPr>
                  <w:r>
                    <w:rPr>
                      <w:rFonts w:hint="eastAsia" w:ascii="Times New Roman" w:hAnsi="Times New Roman"/>
                      <w:szCs w:val="21"/>
                    </w:rPr>
                    <w:t>布袋除尘器</w:t>
                  </w:r>
                  <w:r>
                    <w:rPr>
                      <w:rFonts w:ascii="Times New Roman" w:hAnsi="Times New Roman"/>
                      <w:szCs w:val="21"/>
                    </w:rPr>
                    <w:t>收集</w:t>
                  </w:r>
                  <w:r>
                    <w:rPr>
                      <w:rFonts w:hint="eastAsia" w:ascii="Times New Roman" w:hAnsi="Times New Roman"/>
                      <w:szCs w:val="21"/>
                    </w:rPr>
                    <w:t>的破碎</w:t>
                  </w:r>
                  <w:r>
                    <w:rPr>
                      <w:rFonts w:ascii="Times New Roman" w:hAnsi="Times New Roman"/>
                      <w:szCs w:val="21"/>
                    </w:rPr>
                    <w:t>粉尘</w:t>
                  </w:r>
                </w:p>
              </w:tc>
              <w:tc>
                <w:tcPr>
                  <w:tcW w:w="4477" w:type="dxa"/>
                  <w:vMerge w:val="restart"/>
                  <w:vAlign w:val="center"/>
                </w:tcPr>
                <w:p>
                  <w:pPr>
                    <w:adjustRightInd w:val="0"/>
                    <w:snapToGrid w:val="0"/>
                    <w:jc w:val="center"/>
                    <w:rPr>
                      <w:rFonts w:hint="eastAsia" w:ascii="Times New Roman" w:hAnsi="Times New Roman"/>
                      <w:szCs w:val="21"/>
                    </w:rPr>
                  </w:pPr>
                  <w:r>
                    <w:rPr>
                      <w:rFonts w:ascii="Times New Roman" w:hAnsi="Times New Roman"/>
                      <w:szCs w:val="21"/>
                    </w:rPr>
                    <w:t>收集后</w:t>
                  </w:r>
                  <w:r>
                    <w:rPr>
                      <w:rFonts w:hint="eastAsia" w:ascii="Times New Roman" w:hAnsi="Times New Roman"/>
                      <w:szCs w:val="21"/>
                    </w:rPr>
                    <w:t>作为原料</w:t>
                  </w:r>
                  <w:r>
                    <w:rPr>
                      <w:rFonts w:ascii="Times New Roman" w:hAnsi="Times New Roman"/>
                      <w:szCs w:val="21"/>
                    </w:rPr>
                    <w:t>回收利用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70" w:type="dxa"/>
                  <w:vMerge w:val="continue"/>
                  <w:vAlign w:val="center"/>
                </w:tcPr>
                <w:p>
                  <w:pPr>
                    <w:adjustRightInd w:val="0"/>
                    <w:snapToGrid w:val="0"/>
                    <w:jc w:val="center"/>
                    <w:rPr>
                      <w:rFonts w:ascii="Times New Roman" w:hAnsi="Times New Roman"/>
                      <w:bCs/>
                      <w:szCs w:val="21"/>
                    </w:rPr>
                  </w:pPr>
                </w:p>
              </w:tc>
              <w:tc>
                <w:tcPr>
                  <w:tcW w:w="851" w:type="dxa"/>
                  <w:vMerge w:val="continue"/>
                  <w:vAlign w:val="center"/>
                </w:tcPr>
                <w:p>
                  <w:pPr>
                    <w:adjustRightInd w:val="0"/>
                    <w:snapToGrid w:val="0"/>
                    <w:jc w:val="center"/>
                    <w:rPr>
                      <w:rFonts w:ascii="Times New Roman" w:hAnsi="Times New Roman"/>
                      <w:bCs/>
                      <w:szCs w:val="21"/>
                    </w:rPr>
                  </w:pPr>
                </w:p>
              </w:tc>
              <w:tc>
                <w:tcPr>
                  <w:tcW w:w="1134" w:type="dxa"/>
                  <w:vMerge w:val="continue"/>
                  <w:vAlign w:val="center"/>
                </w:tcPr>
                <w:p>
                  <w:pPr>
                    <w:adjustRightInd w:val="0"/>
                    <w:snapToGrid w:val="0"/>
                    <w:jc w:val="center"/>
                    <w:rPr>
                      <w:rFonts w:ascii="Times New Roman" w:hAnsi="Times New Roman"/>
                      <w:szCs w:val="21"/>
                    </w:rPr>
                  </w:pPr>
                </w:p>
              </w:tc>
              <w:tc>
                <w:tcPr>
                  <w:tcW w:w="1559" w:type="dxa"/>
                  <w:vAlign w:val="center"/>
                </w:tcPr>
                <w:p>
                  <w:pPr>
                    <w:adjustRightInd w:val="0"/>
                    <w:snapToGrid w:val="0"/>
                    <w:jc w:val="center"/>
                    <w:rPr>
                      <w:rFonts w:hint="eastAsia" w:ascii="Times New Roman" w:hAnsi="Times New Roman"/>
                      <w:szCs w:val="21"/>
                    </w:rPr>
                  </w:pPr>
                  <w:r>
                    <w:rPr>
                      <w:rFonts w:hint="eastAsia" w:ascii="Times New Roman" w:hAnsi="Times New Roman"/>
                      <w:szCs w:val="21"/>
                    </w:rPr>
                    <w:t>边角料</w:t>
                  </w:r>
                </w:p>
              </w:tc>
              <w:tc>
                <w:tcPr>
                  <w:tcW w:w="4477" w:type="dxa"/>
                  <w:vMerge w:val="continue"/>
                  <w:vAlign w:val="center"/>
                </w:tcPr>
                <w:p>
                  <w:pPr>
                    <w:adjustRightInd w:val="0"/>
                    <w:snapToGrid w:val="0"/>
                    <w:jc w:val="center"/>
                    <w:rPr>
                      <w:rFonts w:hint="eastAsia" w:ascii="Times New Roman" w:hAnsi="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5" w:hRule="atLeast"/>
                <w:jc w:val="center"/>
              </w:trPr>
              <w:tc>
                <w:tcPr>
                  <w:tcW w:w="870" w:type="dxa"/>
                  <w:vMerge w:val="continue"/>
                  <w:vAlign w:val="center"/>
                </w:tcPr>
                <w:p>
                  <w:pPr>
                    <w:adjustRightInd w:val="0"/>
                    <w:snapToGrid w:val="0"/>
                    <w:jc w:val="center"/>
                    <w:rPr>
                      <w:rFonts w:ascii="Times New Roman" w:hAnsi="Times New Roman"/>
                      <w:bCs/>
                      <w:szCs w:val="21"/>
                    </w:rPr>
                  </w:pPr>
                </w:p>
              </w:tc>
              <w:tc>
                <w:tcPr>
                  <w:tcW w:w="851" w:type="dxa"/>
                  <w:vMerge w:val="continue"/>
                  <w:vAlign w:val="center"/>
                </w:tcPr>
                <w:p>
                  <w:pPr>
                    <w:adjustRightInd w:val="0"/>
                    <w:snapToGrid w:val="0"/>
                    <w:jc w:val="center"/>
                    <w:rPr>
                      <w:rFonts w:ascii="Times New Roman" w:hAnsi="Times New Roman"/>
                      <w:bCs/>
                      <w:szCs w:val="21"/>
                    </w:rPr>
                  </w:pPr>
                </w:p>
              </w:tc>
              <w:tc>
                <w:tcPr>
                  <w:tcW w:w="1134" w:type="dxa"/>
                  <w:vMerge w:val="continue"/>
                  <w:vAlign w:val="center"/>
                </w:tcPr>
                <w:p>
                  <w:pPr>
                    <w:adjustRightInd w:val="0"/>
                    <w:snapToGrid w:val="0"/>
                    <w:jc w:val="center"/>
                    <w:rPr>
                      <w:rFonts w:ascii="Times New Roman" w:hAnsi="Times New Roman"/>
                      <w:szCs w:val="21"/>
                    </w:rPr>
                  </w:pPr>
                </w:p>
              </w:tc>
              <w:tc>
                <w:tcPr>
                  <w:tcW w:w="1559" w:type="dxa"/>
                  <w:vAlign w:val="center"/>
                </w:tcPr>
                <w:p>
                  <w:pPr>
                    <w:adjustRightInd w:val="0"/>
                    <w:snapToGrid w:val="0"/>
                    <w:jc w:val="center"/>
                    <w:rPr>
                      <w:rFonts w:hint="eastAsia" w:ascii="Times New Roman" w:hAnsi="Times New Roman"/>
                      <w:szCs w:val="21"/>
                    </w:rPr>
                  </w:pPr>
                  <w:r>
                    <w:rPr>
                      <w:rFonts w:hint="eastAsia" w:ascii="Times New Roman" w:hAnsi="Times New Roman"/>
                      <w:szCs w:val="21"/>
                    </w:rPr>
                    <w:t>残次品</w:t>
                  </w:r>
                </w:p>
              </w:tc>
              <w:tc>
                <w:tcPr>
                  <w:tcW w:w="4477" w:type="dxa"/>
                  <w:vMerge w:val="continue"/>
                  <w:vAlign w:val="center"/>
                </w:tcPr>
                <w:p>
                  <w:pPr>
                    <w:adjustRightInd w:val="0"/>
                    <w:snapToGrid w:val="0"/>
                    <w:jc w:val="center"/>
                    <w:rPr>
                      <w:rFonts w:ascii="Times New Roman" w:hAnsi="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5" w:hRule="atLeast"/>
                <w:jc w:val="center"/>
              </w:trPr>
              <w:tc>
                <w:tcPr>
                  <w:tcW w:w="870" w:type="dxa"/>
                  <w:vMerge w:val="continue"/>
                  <w:vAlign w:val="center"/>
                </w:tcPr>
                <w:p>
                  <w:pPr>
                    <w:adjustRightInd w:val="0"/>
                    <w:snapToGrid w:val="0"/>
                    <w:jc w:val="center"/>
                    <w:rPr>
                      <w:rFonts w:ascii="Times New Roman" w:hAnsi="Times New Roman"/>
                      <w:bCs/>
                      <w:szCs w:val="21"/>
                    </w:rPr>
                  </w:pPr>
                </w:p>
              </w:tc>
              <w:tc>
                <w:tcPr>
                  <w:tcW w:w="851" w:type="dxa"/>
                  <w:vMerge w:val="continue"/>
                  <w:vAlign w:val="center"/>
                </w:tcPr>
                <w:p>
                  <w:pPr>
                    <w:adjustRightInd w:val="0"/>
                    <w:snapToGrid w:val="0"/>
                    <w:jc w:val="center"/>
                    <w:rPr>
                      <w:rFonts w:ascii="Times New Roman" w:hAnsi="Times New Roman"/>
                      <w:bCs/>
                      <w:szCs w:val="21"/>
                    </w:rPr>
                  </w:pPr>
                </w:p>
              </w:tc>
              <w:tc>
                <w:tcPr>
                  <w:tcW w:w="1134" w:type="dxa"/>
                  <w:vMerge w:val="continue"/>
                  <w:vAlign w:val="center"/>
                </w:tcPr>
                <w:p>
                  <w:pPr>
                    <w:adjustRightInd w:val="0"/>
                    <w:snapToGrid w:val="0"/>
                    <w:jc w:val="center"/>
                    <w:rPr>
                      <w:rFonts w:ascii="Times New Roman" w:hAnsi="Times New Roman"/>
                      <w:szCs w:val="21"/>
                    </w:rPr>
                  </w:pPr>
                </w:p>
              </w:tc>
              <w:tc>
                <w:tcPr>
                  <w:tcW w:w="1559" w:type="dxa"/>
                  <w:vAlign w:val="center"/>
                </w:tcPr>
                <w:p>
                  <w:pPr>
                    <w:adjustRightInd w:val="0"/>
                    <w:snapToGrid w:val="0"/>
                    <w:jc w:val="center"/>
                    <w:rPr>
                      <w:rFonts w:hint="eastAsia" w:ascii="Times New Roman" w:hAnsi="Times New Roman"/>
                      <w:szCs w:val="21"/>
                    </w:rPr>
                  </w:pPr>
                  <w:r>
                    <w:rPr>
                      <w:rFonts w:hint="eastAsia" w:ascii="Times New Roman" w:hAnsi="Times New Roman"/>
                      <w:szCs w:val="21"/>
                    </w:rPr>
                    <w:t>包装固废</w:t>
                  </w:r>
                </w:p>
              </w:tc>
              <w:tc>
                <w:tcPr>
                  <w:tcW w:w="4477" w:type="dxa"/>
                  <w:vAlign w:val="center"/>
                </w:tcPr>
                <w:p>
                  <w:pPr>
                    <w:adjustRightInd w:val="0"/>
                    <w:snapToGrid w:val="0"/>
                    <w:jc w:val="center"/>
                    <w:rPr>
                      <w:rFonts w:ascii="Times New Roman" w:hAnsi="Times New Roman"/>
                      <w:szCs w:val="21"/>
                    </w:rPr>
                  </w:pPr>
                  <w:r>
                    <w:rPr>
                      <w:rFonts w:hint="eastAsia" w:ascii="Times New Roman" w:hAnsi="Times New Roman"/>
                      <w:szCs w:val="21"/>
                    </w:rPr>
                    <w:t>可回收部分出售给废物回收站，不可回收部分同生活垃圾一块处置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5" w:hRule="atLeast"/>
                <w:jc w:val="center"/>
              </w:trPr>
              <w:tc>
                <w:tcPr>
                  <w:tcW w:w="870" w:type="dxa"/>
                  <w:vMerge w:val="continue"/>
                  <w:vAlign w:val="center"/>
                </w:tcPr>
                <w:p>
                  <w:pPr>
                    <w:adjustRightInd w:val="0"/>
                    <w:snapToGrid w:val="0"/>
                    <w:jc w:val="center"/>
                    <w:rPr>
                      <w:rFonts w:ascii="Times New Roman" w:hAnsi="Times New Roman"/>
                      <w:bCs/>
                      <w:szCs w:val="21"/>
                    </w:rPr>
                  </w:pPr>
                </w:p>
              </w:tc>
              <w:tc>
                <w:tcPr>
                  <w:tcW w:w="851" w:type="dxa"/>
                  <w:vMerge w:val="continue"/>
                  <w:vAlign w:val="center"/>
                </w:tcPr>
                <w:p>
                  <w:pPr>
                    <w:adjustRightInd w:val="0"/>
                    <w:snapToGrid w:val="0"/>
                    <w:jc w:val="center"/>
                    <w:rPr>
                      <w:rFonts w:ascii="Times New Roman" w:hAnsi="Times New Roman"/>
                      <w:bCs/>
                      <w:szCs w:val="21"/>
                    </w:rPr>
                  </w:pPr>
                </w:p>
              </w:tc>
              <w:tc>
                <w:tcPr>
                  <w:tcW w:w="1134" w:type="dxa"/>
                  <w:vMerge w:val="continue"/>
                  <w:vAlign w:val="center"/>
                </w:tcPr>
                <w:p>
                  <w:pPr>
                    <w:adjustRightInd w:val="0"/>
                    <w:snapToGrid w:val="0"/>
                    <w:jc w:val="center"/>
                    <w:rPr>
                      <w:rFonts w:ascii="Times New Roman" w:hAnsi="Times New Roman"/>
                      <w:szCs w:val="21"/>
                    </w:rPr>
                  </w:pPr>
                </w:p>
              </w:tc>
              <w:tc>
                <w:tcPr>
                  <w:tcW w:w="1559" w:type="dxa"/>
                  <w:vAlign w:val="center"/>
                </w:tcPr>
                <w:p>
                  <w:pPr>
                    <w:adjustRightInd w:val="0"/>
                    <w:snapToGrid w:val="0"/>
                    <w:jc w:val="center"/>
                    <w:rPr>
                      <w:rFonts w:hint="eastAsia" w:ascii="Times New Roman" w:hAnsi="Times New Roman"/>
                      <w:szCs w:val="21"/>
                    </w:rPr>
                  </w:pPr>
                  <w:r>
                    <w:rPr>
                      <w:rFonts w:hint="eastAsia" w:ascii="Times New Roman" w:hAnsi="Times New Roman"/>
                      <w:szCs w:val="21"/>
                    </w:rPr>
                    <w:t>废沾油抹布、手套</w:t>
                  </w:r>
                </w:p>
              </w:tc>
              <w:tc>
                <w:tcPr>
                  <w:tcW w:w="4477" w:type="dxa"/>
                  <w:vAlign w:val="center"/>
                </w:tcPr>
                <w:p>
                  <w:pPr>
                    <w:adjustRightInd w:val="0"/>
                    <w:snapToGrid w:val="0"/>
                    <w:jc w:val="center"/>
                    <w:rPr>
                      <w:rFonts w:hint="eastAsia" w:ascii="Times New Roman" w:hAnsi="Times New Roman"/>
                      <w:szCs w:val="21"/>
                    </w:rPr>
                  </w:pPr>
                  <w:r>
                    <w:rPr>
                      <w:rFonts w:hint="eastAsia" w:ascii="Times New Roman" w:hAnsi="Times New Roman"/>
                      <w:szCs w:val="21"/>
                    </w:rPr>
                    <w:t>同生活垃圾一起处置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70" w:type="dxa"/>
                  <w:vMerge w:val="continue"/>
                  <w:vAlign w:val="center"/>
                </w:tcPr>
                <w:p>
                  <w:pPr>
                    <w:adjustRightInd w:val="0"/>
                    <w:snapToGrid w:val="0"/>
                    <w:jc w:val="center"/>
                    <w:rPr>
                      <w:rFonts w:ascii="Times New Roman" w:hAnsi="Times New Roman"/>
                      <w:bCs/>
                      <w:szCs w:val="21"/>
                    </w:rPr>
                  </w:pPr>
                </w:p>
              </w:tc>
              <w:tc>
                <w:tcPr>
                  <w:tcW w:w="851" w:type="dxa"/>
                  <w:vMerge w:val="continue"/>
                  <w:vAlign w:val="center"/>
                </w:tcPr>
                <w:p>
                  <w:pPr>
                    <w:adjustRightInd w:val="0"/>
                    <w:snapToGrid w:val="0"/>
                    <w:jc w:val="center"/>
                    <w:rPr>
                      <w:rFonts w:ascii="Times New Roman" w:hAnsi="Times New Roman"/>
                      <w:bCs/>
                      <w:szCs w:val="21"/>
                    </w:rPr>
                  </w:pPr>
                </w:p>
              </w:tc>
              <w:tc>
                <w:tcPr>
                  <w:tcW w:w="1134" w:type="dxa"/>
                  <w:vMerge w:val="continue"/>
                  <w:vAlign w:val="center"/>
                </w:tcPr>
                <w:p>
                  <w:pPr>
                    <w:adjustRightInd w:val="0"/>
                    <w:snapToGrid w:val="0"/>
                    <w:jc w:val="center"/>
                    <w:rPr>
                      <w:rFonts w:ascii="Times New Roman" w:hAnsi="Times New Roman"/>
                      <w:szCs w:val="21"/>
                    </w:rPr>
                  </w:pPr>
                </w:p>
              </w:tc>
              <w:tc>
                <w:tcPr>
                  <w:tcW w:w="1559" w:type="dxa"/>
                  <w:vAlign w:val="center"/>
                </w:tcPr>
                <w:p>
                  <w:pPr>
                    <w:adjustRightInd w:val="0"/>
                    <w:snapToGrid w:val="0"/>
                    <w:jc w:val="center"/>
                    <w:rPr>
                      <w:rFonts w:ascii="Times New Roman" w:hAnsi="Times New Roman"/>
                      <w:szCs w:val="21"/>
                    </w:rPr>
                  </w:pPr>
                  <w:r>
                    <w:rPr>
                      <w:rFonts w:hint="eastAsia" w:ascii="Times New Roman" w:hAnsi="Times New Roman"/>
                      <w:szCs w:val="21"/>
                    </w:rPr>
                    <w:t>废机油、废液压油、废油桶、废活性炭</w:t>
                  </w:r>
                </w:p>
              </w:tc>
              <w:tc>
                <w:tcPr>
                  <w:tcW w:w="4477" w:type="dxa"/>
                  <w:vAlign w:val="center"/>
                </w:tcPr>
                <w:p>
                  <w:pPr>
                    <w:adjustRightInd w:val="0"/>
                    <w:snapToGrid w:val="0"/>
                    <w:jc w:val="center"/>
                    <w:rPr>
                      <w:rFonts w:ascii="Times New Roman" w:hAnsi="Times New Roman"/>
                      <w:szCs w:val="21"/>
                    </w:rPr>
                  </w:pPr>
                  <w:r>
                    <w:rPr>
                      <w:rFonts w:ascii="Times New Roman" w:hAnsi="Times New Roman"/>
                      <w:szCs w:val="21"/>
                    </w:rPr>
                    <w:t>设置1间危废暂存间</w:t>
                  </w:r>
                  <w:r>
                    <w:rPr>
                      <w:rFonts w:hint="eastAsia" w:ascii="Times New Roman" w:hAnsi="Times New Roman"/>
                      <w:szCs w:val="21"/>
                    </w:rPr>
                    <w:t>，</w:t>
                  </w:r>
                  <w:r>
                    <w:rPr>
                      <w:rFonts w:ascii="Times New Roman" w:hAnsi="Times New Roman"/>
                      <w:szCs w:val="21"/>
                    </w:rPr>
                    <w:t>收集后交由有资质单位进行处置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70" w:type="dxa"/>
                  <w:vMerge w:val="continue"/>
                  <w:vAlign w:val="center"/>
                </w:tcPr>
                <w:p>
                  <w:pPr>
                    <w:adjustRightInd w:val="0"/>
                    <w:snapToGrid w:val="0"/>
                    <w:jc w:val="center"/>
                    <w:rPr>
                      <w:rFonts w:ascii="Times New Roman" w:hAnsi="Times New Roman"/>
                      <w:bCs/>
                      <w:szCs w:val="21"/>
                    </w:rPr>
                  </w:pPr>
                </w:p>
              </w:tc>
              <w:tc>
                <w:tcPr>
                  <w:tcW w:w="851" w:type="dxa"/>
                  <w:vMerge w:val="continue"/>
                  <w:vAlign w:val="center"/>
                </w:tcPr>
                <w:p>
                  <w:pPr>
                    <w:adjustRightInd w:val="0"/>
                    <w:snapToGrid w:val="0"/>
                    <w:jc w:val="center"/>
                    <w:rPr>
                      <w:rFonts w:ascii="Times New Roman" w:hAnsi="Times New Roman"/>
                      <w:szCs w:val="21"/>
                    </w:rPr>
                  </w:pPr>
                </w:p>
              </w:tc>
              <w:tc>
                <w:tcPr>
                  <w:tcW w:w="1134" w:type="dxa"/>
                  <w:vAlign w:val="center"/>
                </w:tcPr>
                <w:p>
                  <w:pPr>
                    <w:adjustRightInd w:val="0"/>
                    <w:snapToGrid w:val="0"/>
                    <w:jc w:val="center"/>
                    <w:rPr>
                      <w:rFonts w:ascii="Times New Roman" w:hAnsi="Times New Roman"/>
                      <w:szCs w:val="21"/>
                    </w:rPr>
                  </w:pPr>
                  <w:r>
                    <w:rPr>
                      <w:rFonts w:ascii="Times New Roman" w:hAnsi="Times New Roman"/>
                      <w:szCs w:val="21"/>
                    </w:rPr>
                    <w:t>办公区</w:t>
                  </w:r>
                </w:p>
              </w:tc>
              <w:tc>
                <w:tcPr>
                  <w:tcW w:w="1559" w:type="dxa"/>
                  <w:vAlign w:val="center"/>
                </w:tcPr>
                <w:p>
                  <w:pPr>
                    <w:adjustRightInd w:val="0"/>
                    <w:snapToGrid w:val="0"/>
                    <w:jc w:val="center"/>
                    <w:rPr>
                      <w:rFonts w:ascii="Times New Roman" w:hAnsi="Times New Roman"/>
                      <w:szCs w:val="21"/>
                    </w:rPr>
                  </w:pPr>
                  <w:r>
                    <w:rPr>
                      <w:rFonts w:ascii="Times New Roman" w:hAnsi="Times New Roman"/>
                      <w:szCs w:val="21"/>
                    </w:rPr>
                    <w:t>生活垃圾</w:t>
                  </w:r>
                </w:p>
              </w:tc>
              <w:tc>
                <w:tcPr>
                  <w:tcW w:w="4477" w:type="dxa"/>
                  <w:vAlign w:val="center"/>
                </w:tcPr>
                <w:p>
                  <w:pPr>
                    <w:adjustRightInd w:val="0"/>
                    <w:snapToGrid w:val="0"/>
                    <w:jc w:val="center"/>
                    <w:rPr>
                      <w:rFonts w:ascii="Times New Roman" w:hAnsi="Times New Roman"/>
                      <w:szCs w:val="21"/>
                    </w:rPr>
                  </w:pPr>
                  <w:r>
                    <w:rPr>
                      <w:rFonts w:hint="eastAsia" w:ascii="Times New Roman" w:hAnsi="Times New Roman"/>
                      <w:szCs w:val="21"/>
                    </w:rPr>
                    <w:t>统一收集清运至园区垃圾收集处后，由环卫部门处置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70" w:type="dxa"/>
                  <w:vMerge w:val="restart"/>
                  <w:vAlign w:val="center"/>
                </w:tcPr>
                <w:p>
                  <w:pPr>
                    <w:adjustRightInd w:val="0"/>
                    <w:snapToGrid w:val="0"/>
                    <w:jc w:val="center"/>
                    <w:rPr>
                      <w:rFonts w:ascii="Times New Roman" w:hAnsi="Times New Roman"/>
                      <w:bCs/>
                      <w:szCs w:val="21"/>
                    </w:rPr>
                  </w:pPr>
                  <w:r>
                    <w:rPr>
                      <w:rFonts w:hint="eastAsia" w:ascii="Times New Roman" w:hAnsi="Times New Roman"/>
                      <w:bCs/>
                      <w:szCs w:val="21"/>
                    </w:rPr>
                    <w:t>噪</w:t>
                  </w:r>
                </w:p>
                <w:p>
                  <w:pPr>
                    <w:adjustRightInd w:val="0"/>
                    <w:snapToGrid w:val="0"/>
                    <w:jc w:val="center"/>
                    <w:rPr>
                      <w:rFonts w:ascii="Times New Roman" w:hAnsi="Times New Roman"/>
                      <w:bCs/>
                      <w:szCs w:val="21"/>
                    </w:rPr>
                  </w:pPr>
                  <w:r>
                    <w:rPr>
                      <w:rFonts w:hint="eastAsia" w:ascii="Times New Roman" w:hAnsi="Times New Roman"/>
                      <w:bCs/>
                      <w:szCs w:val="21"/>
                    </w:rPr>
                    <w:t>声</w:t>
                  </w:r>
                </w:p>
              </w:tc>
              <w:tc>
                <w:tcPr>
                  <w:tcW w:w="851" w:type="dxa"/>
                  <w:vAlign w:val="center"/>
                </w:tcPr>
                <w:p>
                  <w:pPr>
                    <w:adjustRightInd w:val="0"/>
                    <w:snapToGrid w:val="0"/>
                    <w:jc w:val="center"/>
                    <w:rPr>
                      <w:rFonts w:ascii="Times New Roman" w:hAnsi="Times New Roman"/>
                      <w:szCs w:val="21"/>
                    </w:rPr>
                  </w:pPr>
                  <w:r>
                    <w:rPr>
                      <w:rFonts w:hint="eastAsia" w:ascii="Times New Roman" w:hAnsi="Times New Roman"/>
                      <w:szCs w:val="21"/>
                    </w:rPr>
                    <w:t>施工期</w:t>
                  </w:r>
                </w:p>
              </w:tc>
              <w:tc>
                <w:tcPr>
                  <w:tcW w:w="1134" w:type="dxa"/>
                  <w:vAlign w:val="center"/>
                </w:tcPr>
                <w:p>
                  <w:pPr>
                    <w:adjustRightInd w:val="0"/>
                    <w:snapToGrid w:val="0"/>
                    <w:jc w:val="center"/>
                    <w:rPr>
                      <w:rFonts w:ascii="Times New Roman" w:hAnsi="Times New Roman"/>
                      <w:szCs w:val="21"/>
                    </w:rPr>
                  </w:pPr>
                  <w:r>
                    <w:rPr>
                      <w:rFonts w:hint="eastAsia" w:ascii="Times New Roman" w:hAnsi="Times New Roman"/>
                      <w:szCs w:val="21"/>
                    </w:rPr>
                    <w:t>电钻、电焊机</w:t>
                  </w:r>
                </w:p>
              </w:tc>
              <w:tc>
                <w:tcPr>
                  <w:tcW w:w="1559" w:type="dxa"/>
                  <w:vAlign w:val="center"/>
                </w:tcPr>
                <w:p>
                  <w:pPr>
                    <w:adjustRightInd w:val="0"/>
                    <w:snapToGrid w:val="0"/>
                    <w:jc w:val="center"/>
                    <w:rPr>
                      <w:rFonts w:ascii="Times New Roman" w:hAnsi="Times New Roman"/>
                      <w:szCs w:val="21"/>
                    </w:rPr>
                  </w:pPr>
                  <w:r>
                    <w:rPr>
                      <w:rFonts w:hint="eastAsia" w:ascii="Times New Roman" w:hAnsi="Times New Roman"/>
                      <w:szCs w:val="21"/>
                    </w:rPr>
                    <w:t>噪声</w:t>
                  </w:r>
                </w:p>
              </w:tc>
              <w:tc>
                <w:tcPr>
                  <w:tcW w:w="4477" w:type="dxa"/>
                  <w:vAlign w:val="center"/>
                </w:tcPr>
                <w:p>
                  <w:pPr>
                    <w:adjustRightInd w:val="0"/>
                    <w:snapToGrid w:val="0"/>
                    <w:jc w:val="center"/>
                    <w:rPr>
                      <w:rFonts w:hint="eastAsia" w:ascii="Times New Roman" w:hAnsi="Times New Roman"/>
                      <w:szCs w:val="21"/>
                    </w:rPr>
                  </w:pPr>
                  <w:r>
                    <w:rPr>
                      <w:rFonts w:ascii="Times New Roman" w:hAnsi="Times New Roman"/>
                      <w:szCs w:val="21"/>
                    </w:rPr>
                    <w:t>经车间围墙的阻隔和距离衰减后，</w:t>
                  </w:r>
                  <w:r>
                    <w:rPr>
                      <w:rFonts w:hint="eastAsia" w:hAnsi="宋体"/>
                      <w:szCs w:val="21"/>
                    </w:rPr>
                    <w:t>项目施工期噪声</w:t>
                  </w:r>
                  <w:r>
                    <w:rPr>
                      <w:rFonts w:hAnsi="宋体"/>
                      <w:szCs w:val="21"/>
                    </w:rPr>
                    <w:t>执行《建筑施工场界环境噪声排放标准》</w:t>
                  </w:r>
                  <w:r>
                    <w:rPr>
                      <w:rFonts w:ascii="Times New Roman" w:hAnsi="Times New Roman"/>
                      <w:szCs w:val="21"/>
                    </w:rPr>
                    <w:t>（GB12523-2011）</w:t>
                  </w:r>
                  <w:r>
                    <w:rPr>
                      <w:rFonts w:hAnsi="宋体"/>
                      <w:szCs w:val="21"/>
                    </w:rPr>
                    <w:t>，即：昼间≤</w:t>
                  </w:r>
                  <w:r>
                    <w:rPr>
                      <w:rFonts w:ascii="Times New Roman" w:hAnsi="Times New Roman"/>
                      <w:szCs w:val="21"/>
                    </w:rPr>
                    <w:t>70dB（A）、</w:t>
                  </w:r>
                  <w:r>
                    <w:rPr>
                      <w:rFonts w:hAnsi="宋体"/>
                      <w:szCs w:val="21"/>
                    </w:rPr>
                    <w:t>夜间</w:t>
                  </w:r>
                  <w:r>
                    <w:rPr>
                      <w:rFonts w:hint="eastAsia" w:hAnsi="宋体"/>
                      <w:szCs w:val="21"/>
                    </w:rPr>
                    <w:t>不施工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70" w:type="dxa"/>
                  <w:vMerge w:val="continue"/>
                  <w:vAlign w:val="center"/>
                </w:tcPr>
                <w:p>
                  <w:pPr>
                    <w:adjustRightInd w:val="0"/>
                    <w:snapToGrid w:val="0"/>
                    <w:jc w:val="center"/>
                    <w:rPr>
                      <w:rFonts w:ascii="Times New Roman" w:hAnsi="Times New Roman"/>
                      <w:bCs/>
                      <w:szCs w:val="21"/>
                    </w:rPr>
                  </w:pPr>
                </w:p>
              </w:tc>
              <w:tc>
                <w:tcPr>
                  <w:tcW w:w="851" w:type="dxa"/>
                  <w:vAlign w:val="center"/>
                </w:tcPr>
                <w:p>
                  <w:pPr>
                    <w:adjustRightInd w:val="0"/>
                    <w:snapToGrid w:val="0"/>
                    <w:jc w:val="center"/>
                    <w:rPr>
                      <w:rFonts w:ascii="Times New Roman" w:hAnsi="Times New Roman"/>
                      <w:szCs w:val="21"/>
                    </w:rPr>
                  </w:pPr>
                  <w:r>
                    <w:rPr>
                      <w:rFonts w:hint="eastAsia" w:ascii="Times New Roman" w:hAnsi="Times New Roman"/>
                      <w:szCs w:val="21"/>
                    </w:rPr>
                    <w:t>营运期</w:t>
                  </w:r>
                </w:p>
              </w:tc>
              <w:tc>
                <w:tcPr>
                  <w:tcW w:w="1134" w:type="dxa"/>
                  <w:vAlign w:val="center"/>
                </w:tcPr>
                <w:p>
                  <w:pPr>
                    <w:adjustRightInd w:val="0"/>
                    <w:snapToGrid w:val="0"/>
                    <w:jc w:val="center"/>
                    <w:rPr>
                      <w:rFonts w:ascii="Times New Roman" w:hAnsi="Times New Roman"/>
                      <w:szCs w:val="21"/>
                    </w:rPr>
                  </w:pPr>
                  <w:r>
                    <w:rPr>
                      <w:rFonts w:ascii="Times New Roman" w:hAnsi="Times New Roman"/>
                      <w:szCs w:val="21"/>
                    </w:rPr>
                    <w:t>生产</w:t>
                  </w:r>
                  <w:r>
                    <w:rPr>
                      <w:rFonts w:hint="eastAsia" w:ascii="Times New Roman" w:hAnsi="Times New Roman"/>
                      <w:szCs w:val="21"/>
                    </w:rPr>
                    <w:t>设备</w:t>
                  </w:r>
                </w:p>
              </w:tc>
              <w:tc>
                <w:tcPr>
                  <w:tcW w:w="1559" w:type="dxa"/>
                  <w:vAlign w:val="center"/>
                </w:tcPr>
                <w:p>
                  <w:pPr>
                    <w:adjustRightInd w:val="0"/>
                    <w:snapToGrid w:val="0"/>
                    <w:jc w:val="center"/>
                    <w:rPr>
                      <w:rFonts w:ascii="Times New Roman" w:hAnsi="Times New Roman"/>
                      <w:szCs w:val="21"/>
                    </w:rPr>
                  </w:pPr>
                  <w:r>
                    <w:rPr>
                      <w:rFonts w:ascii="Times New Roman" w:hAnsi="Times New Roman"/>
                      <w:szCs w:val="21"/>
                    </w:rPr>
                    <w:t>噪声</w:t>
                  </w:r>
                </w:p>
              </w:tc>
              <w:tc>
                <w:tcPr>
                  <w:tcW w:w="4477" w:type="dxa"/>
                  <w:vAlign w:val="center"/>
                </w:tcPr>
                <w:p>
                  <w:pPr>
                    <w:adjustRightInd w:val="0"/>
                    <w:snapToGrid w:val="0"/>
                    <w:jc w:val="center"/>
                    <w:rPr>
                      <w:rFonts w:hint="eastAsia" w:ascii="Times New Roman" w:hAnsi="Times New Roman"/>
                      <w:szCs w:val="21"/>
                    </w:rPr>
                  </w:pPr>
                  <w:r>
                    <w:rPr>
                      <w:rFonts w:ascii="Times New Roman" w:hAnsi="Times New Roman"/>
                      <w:szCs w:val="21"/>
                    </w:rPr>
                    <w:t>经车间围墙的阻隔和距离衰减后，可达《工业企业厂界环境噪声排放标准》（GB12348-2008）3类标准：昼间</w:t>
                  </w:r>
                  <w:r>
                    <w:rPr>
                      <w:rFonts w:hint="eastAsia" w:ascii="宋体" w:hAnsi="宋体" w:cs="宋体"/>
                      <w:szCs w:val="21"/>
                    </w:rPr>
                    <w:t>≤</w:t>
                  </w:r>
                  <w:r>
                    <w:rPr>
                      <w:rFonts w:ascii="Times New Roman" w:hAnsi="Times New Roman"/>
                      <w:szCs w:val="21"/>
                    </w:rPr>
                    <w:t>65dB（A），夜间不生产。</w:t>
                  </w:r>
                </w:p>
              </w:tc>
            </w:tr>
          </w:tbl>
          <w:p>
            <w:pPr>
              <w:spacing w:line="360" w:lineRule="auto"/>
              <w:ind w:firstLine="482" w:firstLineChars="200"/>
              <w:rPr>
                <w:rFonts w:ascii="Times New Roman" w:hAnsi="Times New Roman"/>
                <w:b/>
                <w:sz w:val="24"/>
                <w:szCs w:val="24"/>
              </w:rPr>
            </w:pPr>
          </w:p>
          <w:p>
            <w:pPr>
              <w:spacing w:line="360" w:lineRule="auto"/>
              <w:ind w:firstLine="482" w:firstLineChars="200"/>
              <w:rPr>
                <w:rFonts w:ascii="Times New Roman" w:hAnsi="Times New Roman"/>
                <w:b/>
                <w:sz w:val="24"/>
                <w:szCs w:val="24"/>
              </w:rPr>
            </w:pPr>
          </w:p>
          <w:p>
            <w:pPr>
              <w:spacing w:line="360" w:lineRule="auto"/>
              <w:ind w:firstLine="118" w:firstLineChars="49"/>
              <w:jc w:val="center"/>
              <w:rPr>
                <w:rFonts w:ascii="Times New Roman" w:hAnsi="Times New Roman"/>
              </w:rPr>
            </w:pPr>
            <w:r>
              <w:rPr>
                <w:rFonts w:hint="eastAsia" w:ascii="宋体" w:hAnsi="宋体" w:cs="宋体"/>
                <w:b/>
                <w:sz w:val="24"/>
              </w:rPr>
              <w:t>表9-</w:t>
            </w:r>
            <w:r>
              <w:rPr>
                <w:rFonts w:ascii="宋体" w:hAnsi="宋体" w:cs="宋体"/>
                <w:b/>
                <w:sz w:val="24"/>
              </w:rPr>
              <w:t>2</w:t>
            </w:r>
            <w:r>
              <w:rPr>
                <w:rFonts w:hint="eastAsia" w:ascii="宋体" w:hAnsi="宋体" w:cs="宋体"/>
                <w:b/>
                <w:sz w:val="24"/>
              </w:rPr>
              <w:t xml:space="preserve">  项目竣工环境保护设施验收内容一览表</w:t>
            </w:r>
          </w:p>
          <w:tbl>
            <w:tblPr>
              <w:tblStyle w:val="30"/>
              <w:tblW w:w="82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74"/>
              <w:gridCol w:w="1065"/>
              <w:gridCol w:w="1290"/>
              <w:gridCol w:w="2115"/>
              <w:gridCol w:w="26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74" w:type="dxa"/>
                  <w:tcBorders>
                    <w:tl2br w:val="single" w:color="auto" w:sz="6" w:space="0"/>
                  </w:tcBorders>
                  <w:vAlign w:val="center"/>
                </w:tcPr>
                <w:p>
                  <w:pPr>
                    <w:adjustRightInd w:val="0"/>
                    <w:snapToGrid w:val="0"/>
                    <w:jc w:val="center"/>
                    <w:rPr>
                      <w:rFonts w:ascii="Times New Roman" w:hAnsi="Times New Roman"/>
                      <w:szCs w:val="21"/>
                    </w:rPr>
                  </w:pPr>
                  <w:r>
                    <w:rPr>
                      <w:rFonts w:ascii="Times New Roman" w:hAnsi="Times New Roman"/>
                      <w:szCs w:val="21"/>
                    </w:rPr>
                    <w:t xml:space="preserve">    内容</w:t>
                  </w:r>
                </w:p>
                <w:p>
                  <w:pPr>
                    <w:adjustRightInd w:val="0"/>
                    <w:snapToGrid w:val="0"/>
                    <w:rPr>
                      <w:rFonts w:ascii="Times New Roman" w:hAnsi="Times New Roman"/>
                      <w:szCs w:val="21"/>
                    </w:rPr>
                  </w:pPr>
                  <w:r>
                    <w:rPr>
                      <w:rFonts w:ascii="Times New Roman" w:hAnsi="Times New Roman"/>
                      <w:szCs w:val="21"/>
                    </w:rPr>
                    <w:t>类型</w:t>
                  </w:r>
                </w:p>
              </w:tc>
              <w:tc>
                <w:tcPr>
                  <w:tcW w:w="1065" w:type="dxa"/>
                  <w:vAlign w:val="center"/>
                </w:tcPr>
                <w:p>
                  <w:pPr>
                    <w:adjustRightInd w:val="0"/>
                    <w:snapToGrid w:val="0"/>
                    <w:jc w:val="center"/>
                    <w:rPr>
                      <w:rFonts w:ascii="Times New Roman" w:hAnsi="Times New Roman"/>
                      <w:szCs w:val="21"/>
                    </w:rPr>
                  </w:pPr>
                  <w:r>
                    <w:rPr>
                      <w:rFonts w:ascii="Times New Roman" w:hAnsi="Times New Roman"/>
                      <w:szCs w:val="21"/>
                    </w:rPr>
                    <w:t>排放源</w:t>
                  </w:r>
                </w:p>
                <w:p>
                  <w:pPr>
                    <w:adjustRightInd w:val="0"/>
                    <w:snapToGrid w:val="0"/>
                    <w:jc w:val="center"/>
                    <w:rPr>
                      <w:rFonts w:ascii="Times New Roman" w:hAnsi="Times New Roman"/>
                      <w:szCs w:val="21"/>
                    </w:rPr>
                  </w:pPr>
                  <w:r>
                    <w:rPr>
                      <w:rFonts w:ascii="Times New Roman" w:hAnsi="Times New Roman"/>
                      <w:szCs w:val="21"/>
                    </w:rPr>
                    <w:t>(编号)</w:t>
                  </w:r>
                </w:p>
              </w:tc>
              <w:tc>
                <w:tcPr>
                  <w:tcW w:w="1290" w:type="dxa"/>
                  <w:vAlign w:val="center"/>
                </w:tcPr>
                <w:p>
                  <w:pPr>
                    <w:adjustRightInd w:val="0"/>
                    <w:snapToGrid w:val="0"/>
                    <w:jc w:val="center"/>
                    <w:rPr>
                      <w:rFonts w:ascii="Times New Roman" w:hAnsi="Times New Roman"/>
                      <w:szCs w:val="21"/>
                    </w:rPr>
                  </w:pPr>
                  <w:r>
                    <w:rPr>
                      <w:rFonts w:ascii="Times New Roman" w:hAnsi="Times New Roman"/>
                      <w:szCs w:val="21"/>
                    </w:rPr>
                    <w:t>污染物名称</w:t>
                  </w:r>
                </w:p>
              </w:tc>
              <w:tc>
                <w:tcPr>
                  <w:tcW w:w="2115" w:type="dxa"/>
                  <w:vAlign w:val="center"/>
                </w:tcPr>
                <w:p>
                  <w:pPr>
                    <w:adjustRightInd w:val="0"/>
                    <w:snapToGrid w:val="0"/>
                    <w:jc w:val="center"/>
                    <w:rPr>
                      <w:rFonts w:ascii="Times New Roman" w:hAnsi="Times New Roman"/>
                      <w:szCs w:val="21"/>
                    </w:rPr>
                  </w:pPr>
                  <w:r>
                    <w:rPr>
                      <w:rFonts w:ascii="Times New Roman" w:hAnsi="Times New Roman"/>
                      <w:szCs w:val="21"/>
                    </w:rPr>
                    <w:t>环保措施</w:t>
                  </w:r>
                </w:p>
              </w:tc>
              <w:tc>
                <w:tcPr>
                  <w:tcW w:w="2676" w:type="dxa"/>
                  <w:vAlign w:val="center"/>
                </w:tcPr>
                <w:p>
                  <w:pPr>
                    <w:adjustRightInd w:val="0"/>
                    <w:snapToGrid w:val="0"/>
                    <w:jc w:val="center"/>
                    <w:rPr>
                      <w:rFonts w:ascii="Times New Roman" w:hAnsi="Times New Roman"/>
                      <w:szCs w:val="21"/>
                    </w:rPr>
                  </w:pPr>
                  <w:r>
                    <w:rPr>
                      <w:rFonts w:hint="eastAsia" w:ascii="Times New Roman" w:hAnsi="Times New Roman"/>
                      <w:szCs w:val="21"/>
                    </w:rPr>
                    <w:t>验收标准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74" w:type="dxa"/>
                  <w:vMerge w:val="restart"/>
                  <w:vAlign w:val="center"/>
                </w:tcPr>
                <w:p>
                  <w:pPr>
                    <w:adjustRightInd w:val="0"/>
                    <w:snapToGrid w:val="0"/>
                    <w:jc w:val="center"/>
                    <w:rPr>
                      <w:rFonts w:hint="eastAsia" w:ascii="Times New Roman" w:hAnsi="Times New Roman"/>
                      <w:szCs w:val="21"/>
                    </w:rPr>
                  </w:pPr>
                  <w:r>
                    <w:rPr>
                      <w:rFonts w:hint="eastAsia" w:ascii="Times New Roman" w:hAnsi="Times New Roman"/>
                      <w:szCs w:val="21"/>
                    </w:rPr>
                    <w:t>大气污染物</w:t>
                  </w:r>
                </w:p>
              </w:tc>
              <w:tc>
                <w:tcPr>
                  <w:tcW w:w="1065" w:type="dxa"/>
                  <w:vAlign w:val="center"/>
                </w:tcPr>
                <w:p>
                  <w:pPr>
                    <w:adjustRightInd w:val="0"/>
                    <w:snapToGrid w:val="0"/>
                    <w:jc w:val="center"/>
                    <w:rPr>
                      <w:rFonts w:hint="eastAsia" w:ascii="Times New Roman" w:hAnsi="Times New Roman"/>
                      <w:szCs w:val="21"/>
                    </w:rPr>
                  </w:pPr>
                  <w:r>
                    <w:rPr>
                      <w:rFonts w:hint="eastAsia" w:ascii="Times New Roman" w:hAnsi="Times New Roman"/>
                      <w:szCs w:val="21"/>
                    </w:rPr>
                    <w:t>生产车间</w:t>
                  </w:r>
                </w:p>
              </w:tc>
              <w:tc>
                <w:tcPr>
                  <w:tcW w:w="1290" w:type="dxa"/>
                  <w:vAlign w:val="center"/>
                </w:tcPr>
                <w:p>
                  <w:pPr>
                    <w:adjustRightInd w:val="0"/>
                    <w:snapToGrid w:val="0"/>
                    <w:jc w:val="center"/>
                    <w:rPr>
                      <w:rFonts w:ascii="Times New Roman" w:hAnsi="Times New Roman"/>
                      <w:szCs w:val="21"/>
                    </w:rPr>
                  </w:pPr>
                  <w:r>
                    <w:rPr>
                      <w:rFonts w:hint="eastAsia" w:ascii="Times New Roman" w:hAnsi="Times New Roman"/>
                      <w:szCs w:val="21"/>
                    </w:rPr>
                    <w:t>破碎</w:t>
                  </w:r>
                  <w:r>
                    <w:rPr>
                      <w:rFonts w:ascii="Times New Roman" w:hAnsi="Times New Roman"/>
                      <w:szCs w:val="21"/>
                    </w:rPr>
                    <w:t>粉尘</w:t>
                  </w:r>
                </w:p>
              </w:tc>
              <w:tc>
                <w:tcPr>
                  <w:tcW w:w="2115" w:type="dxa"/>
                  <w:vAlign w:val="center"/>
                </w:tcPr>
                <w:p>
                  <w:pPr>
                    <w:adjustRightInd w:val="0"/>
                    <w:snapToGrid w:val="0"/>
                    <w:jc w:val="center"/>
                    <w:rPr>
                      <w:rFonts w:ascii="Times New Roman" w:hAnsi="Times New Roman"/>
                      <w:szCs w:val="21"/>
                    </w:rPr>
                  </w:pPr>
                  <w:r>
                    <w:rPr>
                      <w:rFonts w:hint="eastAsia" w:ascii="Times New Roman" w:hAnsi="Times New Roman"/>
                      <w:szCs w:val="21"/>
                    </w:rPr>
                    <w:t>破碎</w:t>
                  </w:r>
                  <w:r>
                    <w:rPr>
                      <w:rFonts w:ascii="Times New Roman" w:hAnsi="Times New Roman"/>
                      <w:szCs w:val="21"/>
                    </w:rPr>
                    <w:t>粉尘</w:t>
                  </w:r>
                  <w:r>
                    <w:rPr>
                      <w:rFonts w:hint="eastAsia" w:ascii="Times New Roman" w:hAnsi="Times New Roman"/>
                      <w:szCs w:val="21"/>
                    </w:rPr>
                    <w:t>通过布袋除尘</w:t>
                  </w:r>
                  <w:r>
                    <w:rPr>
                      <w:rFonts w:ascii="Times New Roman" w:hAnsi="Times New Roman"/>
                      <w:szCs w:val="21"/>
                    </w:rPr>
                    <w:t>收集除尘后无组织排放</w:t>
                  </w:r>
                </w:p>
              </w:tc>
              <w:tc>
                <w:tcPr>
                  <w:tcW w:w="2676" w:type="dxa"/>
                  <w:vAlign w:val="center"/>
                </w:tcPr>
                <w:p>
                  <w:pPr>
                    <w:adjustRightInd w:val="0"/>
                    <w:snapToGrid w:val="0"/>
                    <w:jc w:val="left"/>
                    <w:rPr>
                      <w:rFonts w:ascii="Times New Roman" w:hAnsi="Times New Roman"/>
                      <w:szCs w:val="21"/>
                    </w:rPr>
                  </w:pPr>
                  <w:r>
                    <w:rPr>
                      <w:rFonts w:ascii="Times New Roman" w:hAnsi="Times New Roman"/>
                      <w:szCs w:val="21"/>
                    </w:rPr>
                    <w:t>达《大气污染物综合排放标准》（GB16297-1996）表2无组织排放标准，即周界外浓度</w:t>
                  </w:r>
                  <w:r>
                    <w:rPr>
                      <w:rFonts w:hint="eastAsia" w:ascii="宋体" w:hAnsi="宋体" w:cs="宋体"/>
                      <w:szCs w:val="21"/>
                    </w:rPr>
                    <w:t>≤</w:t>
                  </w:r>
                  <w:r>
                    <w:rPr>
                      <w:rFonts w:ascii="Times New Roman" w:hAnsi="Times New Roman"/>
                      <w:szCs w:val="21"/>
                    </w:rPr>
                    <w:t>1.0mg/m</w:t>
                  </w:r>
                  <w:r>
                    <w:rPr>
                      <w:rFonts w:ascii="Times New Roman" w:hAnsi="Times New Roman"/>
                      <w:szCs w:val="21"/>
                      <w:vertAlign w:val="superscript"/>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9" w:hRule="atLeast"/>
                <w:jc w:val="center"/>
              </w:trPr>
              <w:tc>
                <w:tcPr>
                  <w:tcW w:w="1074" w:type="dxa"/>
                  <w:vMerge w:val="continue"/>
                  <w:vAlign w:val="center"/>
                </w:tcPr>
                <w:p>
                  <w:pPr>
                    <w:pStyle w:val="27"/>
                    <w:adjustRightInd w:val="0"/>
                    <w:snapToGrid w:val="0"/>
                    <w:spacing w:before="0" w:beforeAutospacing="0" w:after="0" w:afterAutospacing="0"/>
                    <w:jc w:val="center"/>
                    <w:rPr>
                      <w:rFonts w:ascii="Times New Roman" w:hAnsi="Times New Roman"/>
                      <w:sz w:val="21"/>
                      <w:szCs w:val="21"/>
                    </w:rPr>
                  </w:pPr>
                </w:p>
              </w:tc>
              <w:tc>
                <w:tcPr>
                  <w:tcW w:w="1065" w:type="dxa"/>
                  <w:vAlign w:val="center"/>
                </w:tcPr>
                <w:p>
                  <w:pPr>
                    <w:adjustRightInd w:val="0"/>
                    <w:snapToGrid w:val="0"/>
                    <w:jc w:val="center"/>
                    <w:rPr>
                      <w:rFonts w:hint="eastAsia" w:ascii="Times New Roman" w:hAnsi="Times New Roman"/>
                      <w:szCs w:val="21"/>
                    </w:rPr>
                  </w:pPr>
                  <w:r>
                    <w:rPr>
                      <w:rFonts w:hint="eastAsia" w:ascii="Times New Roman" w:hAnsi="Times New Roman"/>
                      <w:szCs w:val="21"/>
                    </w:rPr>
                    <w:t>挤塑工序</w:t>
                  </w:r>
                </w:p>
              </w:tc>
              <w:tc>
                <w:tcPr>
                  <w:tcW w:w="1290" w:type="dxa"/>
                  <w:vAlign w:val="center"/>
                </w:tcPr>
                <w:p>
                  <w:pPr>
                    <w:adjustRightInd w:val="0"/>
                    <w:snapToGrid w:val="0"/>
                    <w:jc w:val="center"/>
                    <w:rPr>
                      <w:rFonts w:ascii="Times New Roman" w:hAnsi="Times New Roman"/>
                      <w:color w:val="000000"/>
                      <w:szCs w:val="21"/>
                    </w:rPr>
                  </w:pPr>
                  <w:r>
                    <w:rPr>
                      <w:rFonts w:hint="eastAsia" w:ascii="宋体" w:hAnsi="宋体" w:cs="宋体"/>
                      <w:color w:val="000000"/>
                      <w:szCs w:val="21"/>
                    </w:rPr>
                    <w:t>非甲烷总烃、</w:t>
                  </w:r>
                  <w:r>
                    <w:rPr>
                      <w:rFonts w:hint="eastAsia" w:ascii="宋体" w:hAnsi="宋体" w:cs="宋体"/>
                      <w:color w:val="FF0000"/>
                      <w:szCs w:val="21"/>
                    </w:rPr>
                    <w:t>臭气浓度</w:t>
                  </w:r>
                </w:p>
              </w:tc>
              <w:tc>
                <w:tcPr>
                  <w:tcW w:w="2115" w:type="dxa"/>
                  <w:vAlign w:val="center"/>
                </w:tcPr>
                <w:p>
                  <w:pPr>
                    <w:pStyle w:val="27"/>
                    <w:adjustRightInd w:val="0"/>
                    <w:snapToGrid w:val="0"/>
                    <w:spacing w:before="0" w:beforeAutospacing="0" w:after="0" w:afterAutospacing="0"/>
                    <w:jc w:val="center"/>
                    <w:rPr>
                      <w:rFonts w:ascii="Times New Roman" w:hAnsi="Times New Roman"/>
                      <w:sz w:val="21"/>
                      <w:szCs w:val="21"/>
                    </w:rPr>
                  </w:pPr>
                  <w:r>
                    <w:rPr>
                      <w:rFonts w:hint="eastAsia" w:ascii="Times New Roman" w:hAnsi="Times New Roman"/>
                      <w:kern w:val="2"/>
                      <w:sz w:val="21"/>
                      <w:szCs w:val="21"/>
                    </w:rPr>
                    <w:t>经活性炭吸附后通过15m排气筒P排放</w:t>
                  </w:r>
                </w:p>
              </w:tc>
              <w:tc>
                <w:tcPr>
                  <w:tcW w:w="2676" w:type="dxa"/>
                  <w:vAlign w:val="center"/>
                </w:tcPr>
                <w:p>
                  <w:pPr>
                    <w:adjustRightInd w:val="0"/>
                    <w:snapToGrid w:val="0"/>
                    <w:jc w:val="center"/>
                    <w:rPr>
                      <w:rFonts w:hint="eastAsia" w:ascii="Times New Roman" w:hAnsi="Times New Roman"/>
                      <w:szCs w:val="21"/>
                    </w:rPr>
                  </w:pPr>
                  <w:r>
                    <w:rPr>
                      <w:rFonts w:ascii="Times New Roman" w:hAnsi="Times New Roman"/>
                      <w:szCs w:val="21"/>
                    </w:rPr>
                    <w:t>《合成树脂工业污染物排放标准》（GB31572-2015）</w:t>
                  </w:r>
                  <w:r>
                    <w:rPr>
                      <w:rFonts w:hint="eastAsia" w:ascii="Times New Roman" w:hAnsi="Times New Roman"/>
                      <w:szCs w:val="21"/>
                    </w:rPr>
                    <w:t>；</w:t>
                  </w:r>
                  <w:r>
                    <w:rPr>
                      <w:rFonts w:ascii="Times New Roman" w:hAnsi="Times New Roman"/>
                      <w:color w:val="FF0000"/>
                      <w:szCs w:val="21"/>
                    </w:rPr>
                    <w:t>《恶臭污染物排放标准》（GB14554-93）中表1标准要求（臭气浓度：20）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74" w:type="dxa"/>
                  <w:vAlign w:val="center"/>
                </w:tcPr>
                <w:p>
                  <w:pPr>
                    <w:adjustRightInd w:val="0"/>
                    <w:snapToGrid w:val="0"/>
                    <w:jc w:val="center"/>
                    <w:rPr>
                      <w:rFonts w:ascii="Times New Roman" w:hAnsi="Times New Roman"/>
                      <w:szCs w:val="21"/>
                    </w:rPr>
                  </w:pPr>
                  <w:r>
                    <w:rPr>
                      <w:rFonts w:ascii="Times New Roman" w:hAnsi="Times New Roman"/>
                      <w:szCs w:val="21"/>
                    </w:rPr>
                    <w:t>水污染物</w:t>
                  </w:r>
                </w:p>
              </w:tc>
              <w:tc>
                <w:tcPr>
                  <w:tcW w:w="1065" w:type="dxa"/>
                  <w:vAlign w:val="center"/>
                </w:tcPr>
                <w:p>
                  <w:pPr>
                    <w:adjustRightInd w:val="0"/>
                    <w:snapToGrid w:val="0"/>
                    <w:jc w:val="center"/>
                    <w:rPr>
                      <w:rFonts w:hint="eastAsia" w:ascii="Times New Roman" w:hAnsi="Times New Roman"/>
                      <w:szCs w:val="21"/>
                    </w:rPr>
                  </w:pPr>
                  <w:r>
                    <w:rPr>
                      <w:rFonts w:hint="eastAsia" w:ascii="Times New Roman" w:hAnsi="Times New Roman"/>
                      <w:szCs w:val="21"/>
                    </w:rPr>
                    <w:t>水冲厕</w:t>
                  </w:r>
                </w:p>
              </w:tc>
              <w:tc>
                <w:tcPr>
                  <w:tcW w:w="1290" w:type="dxa"/>
                  <w:vAlign w:val="center"/>
                </w:tcPr>
                <w:p>
                  <w:pPr>
                    <w:adjustRightInd w:val="0"/>
                    <w:snapToGrid w:val="0"/>
                    <w:jc w:val="center"/>
                    <w:rPr>
                      <w:rFonts w:ascii="Times New Roman" w:hAnsi="Times New Roman"/>
                      <w:szCs w:val="21"/>
                    </w:rPr>
                  </w:pPr>
                  <w:r>
                    <w:rPr>
                      <w:rFonts w:ascii="Times New Roman" w:hAnsi="Times New Roman"/>
                      <w:szCs w:val="21"/>
                    </w:rPr>
                    <w:t>生活废水</w:t>
                  </w:r>
                </w:p>
              </w:tc>
              <w:tc>
                <w:tcPr>
                  <w:tcW w:w="2115" w:type="dxa"/>
                  <w:vAlign w:val="center"/>
                </w:tcPr>
                <w:p>
                  <w:pPr>
                    <w:adjustRightInd w:val="0"/>
                    <w:snapToGrid w:val="0"/>
                    <w:jc w:val="center"/>
                    <w:rPr>
                      <w:rFonts w:hint="eastAsia" w:ascii="Times New Roman" w:hAnsi="Times New Roman"/>
                      <w:szCs w:val="21"/>
                    </w:rPr>
                  </w:pPr>
                  <w:r>
                    <w:rPr>
                      <w:rFonts w:hint="eastAsia" w:ascii="Times New Roman" w:hAnsi="Times New Roman"/>
                      <w:szCs w:val="21"/>
                    </w:rPr>
                    <w:t>经项目新建化粪池处理后排放</w:t>
                  </w:r>
                </w:p>
              </w:tc>
              <w:tc>
                <w:tcPr>
                  <w:tcW w:w="2676" w:type="dxa"/>
                  <w:vAlign w:val="center"/>
                </w:tcPr>
                <w:p>
                  <w:pPr>
                    <w:adjustRightInd w:val="0"/>
                    <w:snapToGrid w:val="0"/>
                    <w:rPr>
                      <w:rFonts w:ascii="Times New Roman" w:hAnsi="Times New Roman"/>
                      <w:szCs w:val="21"/>
                    </w:rPr>
                  </w:pPr>
                  <w:r>
                    <w:rPr>
                      <w:rFonts w:hint="eastAsia" w:ascii="Times New Roman" w:hAnsi="Times New Roman"/>
                      <w:szCs w:val="21"/>
                    </w:rPr>
                    <w:t>达到哨箐工业园污水处理厂接管要求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74" w:type="dxa"/>
                  <w:vMerge w:val="restart"/>
                  <w:vAlign w:val="center"/>
                </w:tcPr>
                <w:p>
                  <w:pPr>
                    <w:adjustRightInd w:val="0"/>
                    <w:snapToGrid w:val="0"/>
                    <w:jc w:val="center"/>
                    <w:rPr>
                      <w:rFonts w:ascii="Times New Roman" w:hAnsi="Times New Roman"/>
                      <w:bCs/>
                      <w:szCs w:val="21"/>
                    </w:rPr>
                  </w:pPr>
                  <w:r>
                    <w:rPr>
                      <w:rFonts w:ascii="Times New Roman" w:hAnsi="Times New Roman"/>
                      <w:bCs/>
                      <w:szCs w:val="21"/>
                    </w:rPr>
                    <w:t>固</w:t>
                  </w:r>
                </w:p>
                <w:p>
                  <w:pPr>
                    <w:adjustRightInd w:val="0"/>
                    <w:snapToGrid w:val="0"/>
                    <w:jc w:val="center"/>
                    <w:rPr>
                      <w:rFonts w:ascii="Times New Roman" w:hAnsi="Times New Roman"/>
                      <w:bCs/>
                      <w:szCs w:val="21"/>
                    </w:rPr>
                  </w:pPr>
                  <w:r>
                    <w:rPr>
                      <w:rFonts w:ascii="Times New Roman" w:hAnsi="Times New Roman"/>
                      <w:bCs/>
                      <w:szCs w:val="21"/>
                    </w:rPr>
                    <w:t>体</w:t>
                  </w:r>
                </w:p>
                <w:p>
                  <w:pPr>
                    <w:adjustRightInd w:val="0"/>
                    <w:snapToGrid w:val="0"/>
                    <w:jc w:val="center"/>
                    <w:rPr>
                      <w:rFonts w:ascii="Times New Roman" w:hAnsi="Times New Roman"/>
                      <w:bCs/>
                      <w:szCs w:val="21"/>
                    </w:rPr>
                  </w:pPr>
                  <w:r>
                    <w:rPr>
                      <w:rFonts w:ascii="Times New Roman" w:hAnsi="Times New Roman"/>
                      <w:bCs/>
                      <w:szCs w:val="21"/>
                    </w:rPr>
                    <w:t>废</w:t>
                  </w:r>
                </w:p>
                <w:p>
                  <w:pPr>
                    <w:adjustRightInd w:val="0"/>
                    <w:snapToGrid w:val="0"/>
                    <w:jc w:val="center"/>
                    <w:rPr>
                      <w:rFonts w:ascii="Times New Roman" w:hAnsi="Times New Roman"/>
                      <w:szCs w:val="21"/>
                    </w:rPr>
                  </w:pPr>
                  <w:r>
                    <w:rPr>
                      <w:rFonts w:ascii="Times New Roman" w:hAnsi="Times New Roman"/>
                      <w:bCs/>
                      <w:szCs w:val="21"/>
                    </w:rPr>
                    <w:t>物</w:t>
                  </w:r>
                </w:p>
              </w:tc>
              <w:tc>
                <w:tcPr>
                  <w:tcW w:w="1065" w:type="dxa"/>
                  <w:vMerge w:val="restart"/>
                  <w:vAlign w:val="center"/>
                </w:tcPr>
                <w:p>
                  <w:pPr>
                    <w:adjustRightInd w:val="0"/>
                    <w:snapToGrid w:val="0"/>
                    <w:jc w:val="center"/>
                    <w:rPr>
                      <w:rFonts w:ascii="Times New Roman" w:hAnsi="Times New Roman"/>
                      <w:szCs w:val="21"/>
                    </w:rPr>
                  </w:pPr>
                  <w:r>
                    <w:rPr>
                      <w:rFonts w:ascii="Times New Roman" w:hAnsi="Times New Roman"/>
                      <w:szCs w:val="21"/>
                    </w:rPr>
                    <w:t>生产车间</w:t>
                  </w:r>
                </w:p>
              </w:tc>
              <w:tc>
                <w:tcPr>
                  <w:tcW w:w="1290" w:type="dxa"/>
                  <w:vAlign w:val="center"/>
                </w:tcPr>
                <w:p>
                  <w:pPr>
                    <w:adjustRightInd w:val="0"/>
                    <w:snapToGrid w:val="0"/>
                    <w:jc w:val="center"/>
                    <w:rPr>
                      <w:rFonts w:hint="eastAsia" w:ascii="Times New Roman" w:hAnsi="Times New Roman"/>
                      <w:szCs w:val="21"/>
                    </w:rPr>
                  </w:pPr>
                  <w:r>
                    <w:rPr>
                      <w:rFonts w:hint="eastAsia" w:ascii="Times New Roman" w:hAnsi="Times New Roman"/>
                      <w:szCs w:val="21"/>
                    </w:rPr>
                    <w:t>破碎粉尘</w:t>
                  </w:r>
                </w:p>
              </w:tc>
              <w:tc>
                <w:tcPr>
                  <w:tcW w:w="2115" w:type="dxa"/>
                  <w:vAlign w:val="center"/>
                </w:tcPr>
                <w:p>
                  <w:pPr>
                    <w:adjustRightInd w:val="0"/>
                    <w:snapToGrid w:val="0"/>
                    <w:jc w:val="center"/>
                    <w:rPr>
                      <w:rFonts w:ascii="Times New Roman" w:hAnsi="Times New Roman"/>
                      <w:szCs w:val="21"/>
                    </w:rPr>
                  </w:pPr>
                  <w:r>
                    <w:rPr>
                      <w:rFonts w:hint="eastAsia" w:ascii="Times New Roman" w:hAnsi="Times New Roman"/>
                      <w:szCs w:val="21"/>
                    </w:rPr>
                    <w:t>收集后作为原料</w:t>
                  </w:r>
                  <w:r>
                    <w:rPr>
                      <w:rFonts w:ascii="Times New Roman" w:hAnsi="Times New Roman"/>
                      <w:szCs w:val="21"/>
                    </w:rPr>
                    <w:t>回收利用</w:t>
                  </w:r>
                </w:p>
              </w:tc>
              <w:tc>
                <w:tcPr>
                  <w:tcW w:w="2676" w:type="dxa"/>
                  <w:vMerge w:val="restart"/>
                  <w:vAlign w:val="center"/>
                </w:tcPr>
                <w:p>
                  <w:pPr>
                    <w:adjustRightInd w:val="0"/>
                    <w:snapToGrid w:val="0"/>
                    <w:jc w:val="center"/>
                    <w:rPr>
                      <w:rFonts w:ascii="Times New Roman" w:hAnsi="Times New Roman"/>
                      <w:szCs w:val="21"/>
                    </w:rPr>
                  </w:pPr>
                  <w:r>
                    <w:rPr>
                      <w:rFonts w:ascii="Times New Roman" w:hAnsi="Times New Roman"/>
                      <w:szCs w:val="21"/>
                    </w:rPr>
                    <w:t>处置率100%，不直接外排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74" w:type="dxa"/>
                  <w:vMerge w:val="continue"/>
                  <w:vAlign w:val="center"/>
                </w:tcPr>
                <w:p>
                  <w:pPr>
                    <w:adjustRightInd w:val="0"/>
                    <w:snapToGrid w:val="0"/>
                    <w:jc w:val="center"/>
                    <w:rPr>
                      <w:rFonts w:ascii="Times New Roman" w:hAnsi="Times New Roman"/>
                      <w:bCs/>
                      <w:szCs w:val="21"/>
                    </w:rPr>
                  </w:pPr>
                </w:p>
              </w:tc>
              <w:tc>
                <w:tcPr>
                  <w:tcW w:w="1065" w:type="dxa"/>
                  <w:vMerge w:val="continue"/>
                  <w:vAlign w:val="center"/>
                </w:tcPr>
                <w:p>
                  <w:pPr>
                    <w:adjustRightInd w:val="0"/>
                    <w:snapToGrid w:val="0"/>
                    <w:jc w:val="center"/>
                    <w:rPr>
                      <w:rFonts w:ascii="Times New Roman" w:hAnsi="Times New Roman"/>
                      <w:szCs w:val="21"/>
                    </w:rPr>
                  </w:pPr>
                </w:p>
              </w:tc>
              <w:tc>
                <w:tcPr>
                  <w:tcW w:w="1290" w:type="dxa"/>
                  <w:vAlign w:val="center"/>
                </w:tcPr>
                <w:p>
                  <w:pPr>
                    <w:adjustRightInd w:val="0"/>
                    <w:snapToGrid w:val="0"/>
                    <w:jc w:val="center"/>
                    <w:rPr>
                      <w:rFonts w:hint="eastAsia" w:ascii="Times New Roman" w:hAnsi="Times New Roman"/>
                      <w:szCs w:val="21"/>
                    </w:rPr>
                  </w:pPr>
                  <w:r>
                    <w:rPr>
                      <w:rFonts w:hint="eastAsia" w:ascii="Times New Roman" w:hAnsi="Times New Roman"/>
                      <w:szCs w:val="21"/>
                    </w:rPr>
                    <w:t>边角料</w:t>
                  </w:r>
                </w:p>
              </w:tc>
              <w:tc>
                <w:tcPr>
                  <w:tcW w:w="2115" w:type="dxa"/>
                  <w:vMerge w:val="restart"/>
                  <w:vAlign w:val="center"/>
                </w:tcPr>
                <w:p>
                  <w:pPr>
                    <w:adjustRightInd w:val="0"/>
                    <w:snapToGrid w:val="0"/>
                    <w:jc w:val="center"/>
                    <w:rPr>
                      <w:rFonts w:hint="eastAsia" w:ascii="Times New Roman" w:hAnsi="Times New Roman"/>
                      <w:szCs w:val="21"/>
                    </w:rPr>
                  </w:pPr>
                  <w:r>
                    <w:rPr>
                      <w:rFonts w:hint="eastAsia" w:ascii="Times New Roman" w:hAnsi="Times New Roman"/>
                      <w:szCs w:val="21"/>
                    </w:rPr>
                    <w:t>破碎后作为原料回收利用</w:t>
                  </w:r>
                </w:p>
              </w:tc>
              <w:tc>
                <w:tcPr>
                  <w:tcW w:w="2676" w:type="dxa"/>
                  <w:vMerge w:val="continue"/>
                  <w:vAlign w:val="center"/>
                </w:tcPr>
                <w:p>
                  <w:pPr>
                    <w:adjustRightInd w:val="0"/>
                    <w:snapToGrid w:val="0"/>
                    <w:jc w:val="center"/>
                    <w:rPr>
                      <w:rFonts w:ascii="Times New Roman" w:hAnsi="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74" w:type="dxa"/>
                  <w:vMerge w:val="continue"/>
                  <w:vAlign w:val="center"/>
                </w:tcPr>
                <w:p>
                  <w:pPr>
                    <w:adjustRightInd w:val="0"/>
                    <w:snapToGrid w:val="0"/>
                    <w:jc w:val="center"/>
                    <w:rPr>
                      <w:rFonts w:ascii="Times New Roman" w:hAnsi="Times New Roman"/>
                      <w:bCs/>
                      <w:szCs w:val="21"/>
                    </w:rPr>
                  </w:pPr>
                </w:p>
              </w:tc>
              <w:tc>
                <w:tcPr>
                  <w:tcW w:w="1065" w:type="dxa"/>
                  <w:vMerge w:val="continue"/>
                  <w:vAlign w:val="center"/>
                </w:tcPr>
                <w:p>
                  <w:pPr>
                    <w:adjustRightInd w:val="0"/>
                    <w:snapToGrid w:val="0"/>
                    <w:jc w:val="center"/>
                    <w:rPr>
                      <w:rFonts w:ascii="Times New Roman" w:hAnsi="Times New Roman"/>
                      <w:szCs w:val="21"/>
                    </w:rPr>
                  </w:pPr>
                </w:p>
              </w:tc>
              <w:tc>
                <w:tcPr>
                  <w:tcW w:w="1290" w:type="dxa"/>
                  <w:vAlign w:val="center"/>
                </w:tcPr>
                <w:p>
                  <w:pPr>
                    <w:adjustRightInd w:val="0"/>
                    <w:snapToGrid w:val="0"/>
                    <w:jc w:val="center"/>
                    <w:rPr>
                      <w:rFonts w:hint="eastAsia" w:ascii="Times New Roman" w:hAnsi="Times New Roman"/>
                      <w:szCs w:val="21"/>
                    </w:rPr>
                  </w:pPr>
                  <w:r>
                    <w:rPr>
                      <w:rFonts w:hint="eastAsia" w:ascii="Times New Roman" w:hAnsi="Times New Roman"/>
                      <w:szCs w:val="21"/>
                    </w:rPr>
                    <w:t>残次品</w:t>
                  </w:r>
                </w:p>
              </w:tc>
              <w:tc>
                <w:tcPr>
                  <w:tcW w:w="2115" w:type="dxa"/>
                  <w:vMerge w:val="continue"/>
                  <w:vAlign w:val="center"/>
                </w:tcPr>
                <w:p>
                  <w:pPr>
                    <w:adjustRightInd w:val="0"/>
                    <w:snapToGrid w:val="0"/>
                    <w:jc w:val="center"/>
                    <w:rPr>
                      <w:rFonts w:hint="eastAsia" w:ascii="Times New Roman" w:hAnsi="Times New Roman"/>
                      <w:szCs w:val="21"/>
                    </w:rPr>
                  </w:pPr>
                </w:p>
              </w:tc>
              <w:tc>
                <w:tcPr>
                  <w:tcW w:w="2676" w:type="dxa"/>
                  <w:vMerge w:val="continue"/>
                  <w:vAlign w:val="center"/>
                </w:tcPr>
                <w:p>
                  <w:pPr>
                    <w:adjustRightInd w:val="0"/>
                    <w:snapToGrid w:val="0"/>
                    <w:jc w:val="center"/>
                    <w:rPr>
                      <w:rFonts w:ascii="Times New Roman" w:hAnsi="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74" w:type="dxa"/>
                  <w:vMerge w:val="continue"/>
                  <w:vAlign w:val="center"/>
                </w:tcPr>
                <w:p>
                  <w:pPr>
                    <w:adjustRightInd w:val="0"/>
                    <w:snapToGrid w:val="0"/>
                    <w:jc w:val="center"/>
                    <w:rPr>
                      <w:rFonts w:ascii="Times New Roman" w:hAnsi="Times New Roman"/>
                      <w:bCs/>
                      <w:szCs w:val="21"/>
                    </w:rPr>
                  </w:pPr>
                </w:p>
              </w:tc>
              <w:tc>
                <w:tcPr>
                  <w:tcW w:w="1065" w:type="dxa"/>
                  <w:vMerge w:val="continue"/>
                  <w:vAlign w:val="center"/>
                </w:tcPr>
                <w:p>
                  <w:pPr>
                    <w:adjustRightInd w:val="0"/>
                    <w:snapToGrid w:val="0"/>
                    <w:jc w:val="center"/>
                    <w:rPr>
                      <w:rFonts w:ascii="Times New Roman" w:hAnsi="Times New Roman"/>
                      <w:szCs w:val="21"/>
                    </w:rPr>
                  </w:pPr>
                </w:p>
              </w:tc>
              <w:tc>
                <w:tcPr>
                  <w:tcW w:w="1290" w:type="dxa"/>
                  <w:vAlign w:val="center"/>
                </w:tcPr>
                <w:p>
                  <w:pPr>
                    <w:adjustRightInd w:val="0"/>
                    <w:snapToGrid w:val="0"/>
                    <w:jc w:val="center"/>
                    <w:rPr>
                      <w:rFonts w:hint="eastAsia" w:ascii="Times New Roman" w:hAnsi="Times New Roman"/>
                      <w:szCs w:val="21"/>
                    </w:rPr>
                  </w:pPr>
                  <w:r>
                    <w:rPr>
                      <w:rFonts w:hint="eastAsia" w:ascii="Times New Roman" w:hAnsi="Times New Roman"/>
                      <w:szCs w:val="21"/>
                    </w:rPr>
                    <w:t>废沾油抹布、手套</w:t>
                  </w:r>
                </w:p>
              </w:tc>
              <w:tc>
                <w:tcPr>
                  <w:tcW w:w="2115" w:type="dxa"/>
                  <w:vAlign w:val="center"/>
                </w:tcPr>
                <w:p>
                  <w:pPr>
                    <w:adjustRightInd w:val="0"/>
                    <w:snapToGrid w:val="0"/>
                    <w:jc w:val="center"/>
                    <w:rPr>
                      <w:rFonts w:hint="eastAsia" w:ascii="Times New Roman" w:hAnsi="Times New Roman"/>
                      <w:szCs w:val="21"/>
                    </w:rPr>
                  </w:pPr>
                  <w:r>
                    <w:rPr>
                      <w:rFonts w:hint="eastAsia" w:ascii="Times New Roman" w:hAnsi="Times New Roman"/>
                      <w:szCs w:val="21"/>
                    </w:rPr>
                    <w:t>同生活垃圾一起处置</w:t>
                  </w:r>
                </w:p>
              </w:tc>
              <w:tc>
                <w:tcPr>
                  <w:tcW w:w="2676" w:type="dxa"/>
                  <w:vMerge w:val="continue"/>
                  <w:vAlign w:val="center"/>
                </w:tcPr>
                <w:p>
                  <w:pPr>
                    <w:adjustRightInd w:val="0"/>
                    <w:snapToGrid w:val="0"/>
                    <w:jc w:val="center"/>
                    <w:rPr>
                      <w:rFonts w:ascii="Times New Roman" w:hAnsi="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74" w:type="dxa"/>
                  <w:vMerge w:val="continue"/>
                  <w:vAlign w:val="center"/>
                </w:tcPr>
                <w:p>
                  <w:pPr>
                    <w:adjustRightInd w:val="0"/>
                    <w:snapToGrid w:val="0"/>
                    <w:jc w:val="center"/>
                    <w:rPr>
                      <w:rFonts w:ascii="Times New Roman" w:hAnsi="Times New Roman"/>
                      <w:bCs/>
                      <w:szCs w:val="21"/>
                    </w:rPr>
                  </w:pPr>
                </w:p>
              </w:tc>
              <w:tc>
                <w:tcPr>
                  <w:tcW w:w="1065" w:type="dxa"/>
                  <w:vMerge w:val="continue"/>
                  <w:vAlign w:val="center"/>
                </w:tcPr>
                <w:p>
                  <w:pPr>
                    <w:adjustRightInd w:val="0"/>
                    <w:snapToGrid w:val="0"/>
                    <w:jc w:val="center"/>
                    <w:rPr>
                      <w:rFonts w:ascii="Times New Roman" w:hAnsi="Times New Roman"/>
                      <w:szCs w:val="21"/>
                    </w:rPr>
                  </w:pPr>
                </w:p>
              </w:tc>
              <w:tc>
                <w:tcPr>
                  <w:tcW w:w="1290" w:type="dxa"/>
                  <w:vAlign w:val="center"/>
                </w:tcPr>
                <w:p>
                  <w:pPr>
                    <w:adjustRightInd w:val="0"/>
                    <w:snapToGrid w:val="0"/>
                    <w:jc w:val="center"/>
                    <w:rPr>
                      <w:rFonts w:hint="eastAsia" w:ascii="Times New Roman" w:hAnsi="Times New Roman"/>
                      <w:szCs w:val="21"/>
                    </w:rPr>
                  </w:pPr>
                  <w:r>
                    <w:rPr>
                      <w:rFonts w:hint="eastAsia" w:ascii="Times New Roman" w:hAnsi="Times New Roman"/>
                      <w:szCs w:val="21"/>
                    </w:rPr>
                    <w:t>废机油、废液压油、废油桶</w:t>
                  </w:r>
                </w:p>
              </w:tc>
              <w:tc>
                <w:tcPr>
                  <w:tcW w:w="2115" w:type="dxa"/>
                  <w:vAlign w:val="center"/>
                </w:tcPr>
                <w:p>
                  <w:pPr>
                    <w:adjustRightInd w:val="0"/>
                    <w:snapToGrid w:val="0"/>
                    <w:jc w:val="center"/>
                    <w:rPr>
                      <w:rFonts w:ascii="Times New Roman" w:hAnsi="Times New Roman"/>
                      <w:szCs w:val="21"/>
                    </w:rPr>
                  </w:pPr>
                  <w:r>
                    <w:rPr>
                      <w:rFonts w:ascii="Times New Roman" w:hAnsi="Times New Roman"/>
                      <w:szCs w:val="21"/>
                    </w:rPr>
                    <w:t>设置1间危废暂存间收集后由</w:t>
                  </w:r>
                  <w:r>
                    <w:rPr>
                      <w:rFonts w:hint="eastAsia" w:ascii="Times New Roman" w:hAnsi="Times New Roman"/>
                      <w:szCs w:val="21"/>
                    </w:rPr>
                    <w:t>有资质的单位进行处置</w:t>
                  </w:r>
                </w:p>
              </w:tc>
              <w:tc>
                <w:tcPr>
                  <w:tcW w:w="2676" w:type="dxa"/>
                  <w:vMerge w:val="continue"/>
                  <w:vAlign w:val="center"/>
                </w:tcPr>
                <w:p>
                  <w:pPr>
                    <w:adjustRightInd w:val="0"/>
                    <w:snapToGrid w:val="0"/>
                    <w:jc w:val="center"/>
                    <w:rPr>
                      <w:rFonts w:ascii="Times New Roman" w:hAnsi="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74" w:type="dxa"/>
                  <w:vMerge w:val="continue"/>
                  <w:vAlign w:val="center"/>
                </w:tcPr>
                <w:p>
                  <w:pPr>
                    <w:adjustRightInd w:val="0"/>
                    <w:snapToGrid w:val="0"/>
                    <w:jc w:val="center"/>
                    <w:rPr>
                      <w:rFonts w:ascii="Times New Roman" w:hAnsi="Times New Roman"/>
                      <w:bCs/>
                      <w:szCs w:val="21"/>
                    </w:rPr>
                  </w:pPr>
                </w:p>
              </w:tc>
              <w:tc>
                <w:tcPr>
                  <w:tcW w:w="1065" w:type="dxa"/>
                  <w:vMerge w:val="continue"/>
                  <w:vAlign w:val="center"/>
                </w:tcPr>
                <w:p>
                  <w:pPr>
                    <w:adjustRightInd w:val="0"/>
                    <w:snapToGrid w:val="0"/>
                    <w:jc w:val="center"/>
                    <w:rPr>
                      <w:rFonts w:ascii="Times New Roman" w:hAnsi="Times New Roman"/>
                      <w:szCs w:val="21"/>
                    </w:rPr>
                  </w:pPr>
                </w:p>
              </w:tc>
              <w:tc>
                <w:tcPr>
                  <w:tcW w:w="1290" w:type="dxa"/>
                  <w:vAlign w:val="center"/>
                </w:tcPr>
                <w:p>
                  <w:pPr>
                    <w:adjustRightInd w:val="0"/>
                    <w:snapToGrid w:val="0"/>
                    <w:jc w:val="center"/>
                    <w:rPr>
                      <w:rFonts w:hint="eastAsia" w:ascii="Times New Roman" w:hAnsi="Times New Roman"/>
                      <w:szCs w:val="21"/>
                    </w:rPr>
                  </w:pPr>
                  <w:r>
                    <w:rPr>
                      <w:rFonts w:hint="eastAsia" w:ascii="Times New Roman" w:hAnsi="Times New Roman"/>
                      <w:szCs w:val="21"/>
                    </w:rPr>
                    <w:t>包装固废</w:t>
                  </w:r>
                </w:p>
              </w:tc>
              <w:tc>
                <w:tcPr>
                  <w:tcW w:w="2115" w:type="dxa"/>
                  <w:vAlign w:val="center"/>
                </w:tcPr>
                <w:p>
                  <w:pPr>
                    <w:adjustRightInd w:val="0"/>
                    <w:snapToGrid w:val="0"/>
                    <w:jc w:val="center"/>
                    <w:rPr>
                      <w:rFonts w:ascii="Times New Roman" w:hAnsi="Times New Roman"/>
                      <w:szCs w:val="21"/>
                    </w:rPr>
                  </w:pPr>
                  <w:r>
                    <w:rPr>
                      <w:rFonts w:hint="eastAsia" w:ascii="Times New Roman" w:hAnsi="Times New Roman"/>
                      <w:szCs w:val="21"/>
                    </w:rPr>
                    <w:t>可回收部分出售给废物回收站，不可回收部分同生活垃圾一块处置</w:t>
                  </w:r>
                </w:p>
              </w:tc>
              <w:tc>
                <w:tcPr>
                  <w:tcW w:w="2676" w:type="dxa"/>
                  <w:vMerge w:val="continue"/>
                  <w:vAlign w:val="center"/>
                </w:tcPr>
                <w:p>
                  <w:pPr>
                    <w:adjustRightInd w:val="0"/>
                    <w:snapToGrid w:val="0"/>
                    <w:jc w:val="center"/>
                    <w:rPr>
                      <w:rFonts w:ascii="Times New Roman" w:hAnsi="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74" w:type="dxa"/>
                  <w:vMerge w:val="continue"/>
                  <w:vAlign w:val="center"/>
                </w:tcPr>
                <w:p>
                  <w:pPr>
                    <w:adjustRightInd w:val="0"/>
                    <w:snapToGrid w:val="0"/>
                    <w:jc w:val="center"/>
                    <w:rPr>
                      <w:rFonts w:ascii="Times New Roman" w:hAnsi="Times New Roman"/>
                      <w:bCs/>
                      <w:szCs w:val="21"/>
                    </w:rPr>
                  </w:pPr>
                </w:p>
              </w:tc>
              <w:tc>
                <w:tcPr>
                  <w:tcW w:w="1065" w:type="dxa"/>
                  <w:vAlign w:val="center"/>
                </w:tcPr>
                <w:p>
                  <w:pPr>
                    <w:adjustRightInd w:val="0"/>
                    <w:snapToGrid w:val="0"/>
                    <w:jc w:val="center"/>
                    <w:rPr>
                      <w:rFonts w:ascii="Times New Roman" w:hAnsi="Times New Roman"/>
                      <w:szCs w:val="21"/>
                    </w:rPr>
                  </w:pPr>
                  <w:r>
                    <w:rPr>
                      <w:rFonts w:ascii="Times New Roman" w:hAnsi="Times New Roman"/>
                      <w:szCs w:val="21"/>
                    </w:rPr>
                    <w:t>办公区</w:t>
                  </w:r>
                </w:p>
              </w:tc>
              <w:tc>
                <w:tcPr>
                  <w:tcW w:w="1290" w:type="dxa"/>
                  <w:vAlign w:val="center"/>
                </w:tcPr>
                <w:p>
                  <w:pPr>
                    <w:adjustRightInd w:val="0"/>
                    <w:snapToGrid w:val="0"/>
                    <w:jc w:val="center"/>
                    <w:rPr>
                      <w:rFonts w:ascii="Times New Roman" w:hAnsi="Times New Roman"/>
                      <w:szCs w:val="21"/>
                    </w:rPr>
                  </w:pPr>
                  <w:r>
                    <w:rPr>
                      <w:rFonts w:ascii="Times New Roman" w:hAnsi="Times New Roman"/>
                      <w:szCs w:val="21"/>
                    </w:rPr>
                    <w:t>生活垃圾</w:t>
                  </w:r>
                </w:p>
              </w:tc>
              <w:tc>
                <w:tcPr>
                  <w:tcW w:w="2115" w:type="dxa"/>
                  <w:vAlign w:val="center"/>
                </w:tcPr>
                <w:p>
                  <w:pPr>
                    <w:adjustRightInd w:val="0"/>
                    <w:snapToGrid w:val="0"/>
                    <w:jc w:val="center"/>
                    <w:rPr>
                      <w:rFonts w:ascii="Times New Roman" w:hAnsi="Times New Roman"/>
                      <w:szCs w:val="21"/>
                    </w:rPr>
                  </w:pPr>
                  <w:r>
                    <w:rPr>
                      <w:rFonts w:hint="eastAsia" w:ascii="Times New Roman" w:hAnsi="Times New Roman"/>
                      <w:szCs w:val="21"/>
                    </w:rPr>
                    <w:t>环卫部门清运</w:t>
                  </w:r>
                </w:p>
              </w:tc>
              <w:tc>
                <w:tcPr>
                  <w:tcW w:w="2676" w:type="dxa"/>
                  <w:vMerge w:val="continue"/>
                  <w:vAlign w:val="center"/>
                </w:tcPr>
                <w:p>
                  <w:pPr>
                    <w:adjustRightInd w:val="0"/>
                    <w:snapToGrid w:val="0"/>
                    <w:ind w:firstLine="480"/>
                    <w:jc w:val="center"/>
                    <w:rPr>
                      <w:rFonts w:ascii="Times New Roman" w:hAnsi="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74" w:type="dxa"/>
                  <w:vAlign w:val="center"/>
                </w:tcPr>
                <w:p>
                  <w:pPr>
                    <w:adjustRightInd w:val="0"/>
                    <w:snapToGrid w:val="0"/>
                    <w:jc w:val="center"/>
                    <w:rPr>
                      <w:rFonts w:ascii="Times New Roman" w:hAnsi="Times New Roman"/>
                      <w:bCs/>
                      <w:szCs w:val="21"/>
                    </w:rPr>
                  </w:pPr>
                  <w:r>
                    <w:rPr>
                      <w:rFonts w:ascii="Times New Roman" w:hAnsi="Times New Roman"/>
                      <w:bCs/>
                      <w:szCs w:val="21"/>
                    </w:rPr>
                    <w:t>噪声</w:t>
                  </w:r>
                </w:p>
              </w:tc>
              <w:tc>
                <w:tcPr>
                  <w:tcW w:w="1065" w:type="dxa"/>
                  <w:vAlign w:val="center"/>
                </w:tcPr>
                <w:p>
                  <w:pPr>
                    <w:adjustRightInd w:val="0"/>
                    <w:snapToGrid w:val="0"/>
                    <w:jc w:val="center"/>
                    <w:rPr>
                      <w:rFonts w:ascii="Times New Roman" w:hAnsi="Times New Roman"/>
                      <w:szCs w:val="21"/>
                    </w:rPr>
                  </w:pPr>
                  <w:r>
                    <w:rPr>
                      <w:rFonts w:ascii="Times New Roman" w:hAnsi="Times New Roman"/>
                      <w:szCs w:val="21"/>
                    </w:rPr>
                    <w:t>生产车间</w:t>
                  </w:r>
                </w:p>
              </w:tc>
              <w:tc>
                <w:tcPr>
                  <w:tcW w:w="1290" w:type="dxa"/>
                  <w:vAlign w:val="center"/>
                </w:tcPr>
                <w:p>
                  <w:pPr>
                    <w:adjustRightInd w:val="0"/>
                    <w:snapToGrid w:val="0"/>
                    <w:jc w:val="center"/>
                    <w:rPr>
                      <w:rFonts w:ascii="Times New Roman" w:hAnsi="Times New Roman"/>
                      <w:szCs w:val="21"/>
                    </w:rPr>
                  </w:pPr>
                  <w:r>
                    <w:rPr>
                      <w:rFonts w:ascii="Times New Roman" w:hAnsi="Times New Roman"/>
                      <w:szCs w:val="21"/>
                    </w:rPr>
                    <w:t>噪声</w:t>
                  </w:r>
                </w:p>
              </w:tc>
              <w:tc>
                <w:tcPr>
                  <w:tcW w:w="4791" w:type="dxa"/>
                  <w:gridSpan w:val="2"/>
                  <w:vAlign w:val="center"/>
                </w:tcPr>
                <w:p>
                  <w:pPr>
                    <w:adjustRightInd w:val="0"/>
                    <w:snapToGrid w:val="0"/>
                    <w:jc w:val="center"/>
                    <w:rPr>
                      <w:rFonts w:ascii="Times New Roman" w:hAnsi="Times New Roman"/>
                      <w:szCs w:val="21"/>
                    </w:rPr>
                  </w:pPr>
                  <w:r>
                    <w:rPr>
                      <w:rFonts w:ascii="Times New Roman" w:hAnsi="Times New Roman"/>
                      <w:szCs w:val="21"/>
                    </w:rPr>
                    <w:t>经车间围墙的阻隔和距离衰减后，可达《工业企业厂界环境噪声排放标准》（GB12348-2008）3类标准：昼间</w:t>
                  </w:r>
                  <w:r>
                    <w:rPr>
                      <w:rFonts w:hint="eastAsia" w:ascii="宋体" w:hAnsi="宋体" w:cs="宋体"/>
                      <w:szCs w:val="21"/>
                    </w:rPr>
                    <w:t>≤</w:t>
                  </w:r>
                  <w:r>
                    <w:rPr>
                      <w:rFonts w:ascii="Times New Roman" w:hAnsi="Times New Roman"/>
                      <w:szCs w:val="21"/>
                    </w:rPr>
                    <w:t>65dB（A），夜间不生产。</w:t>
                  </w:r>
                </w:p>
              </w:tc>
            </w:tr>
          </w:tbl>
          <w:p>
            <w:pPr>
              <w:spacing w:line="360" w:lineRule="auto"/>
              <w:ind w:firstLine="482"/>
              <w:jc w:val="center"/>
              <w:rPr>
                <w:rFonts w:ascii="Times New Roman" w:hAnsi="Times New Roman"/>
                <w:b/>
                <w:sz w:val="24"/>
              </w:rPr>
            </w:pPr>
            <w:r>
              <w:rPr>
                <w:rFonts w:ascii="Times New Roman"/>
                <w:b/>
                <w:sz w:val="24"/>
              </w:rPr>
              <w:t>表</w:t>
            </w:r>
            <w:r>
              <w:rPr>
                <w:rFonts w:ascii="Times New Roman" w:hAnsi="Times New Roman"/>
                <w:b/>
                <w:sz w:val="24"/>
              </w:rPr>
              <w:t>9-3   营运期环境监测计划表</w:t>
            </w:r>
          </w:p>
          <w:tbl>
            <w:tblPr>
              <w:tblStyle w:val="30"/>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108" w:type="dxa"/>
                <w:bottom w:w="0" w:type="dxa"/>
                <w:right w:w="108" w:type="dxa"/>
              </w:tblCellMar>
            </w:tblPr>
            <w:tblGrid>
              <w:gridCol w:w="867"/>
              <w:gridCol w:w="1925"/>
              <w:gridCol w:w="763"/>
              <w:gridCol w:w="2200"/>
              <w:gridCol w:w="1650"/>
              <w:gridCol w:w="1116"/>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24" w:hRule="atLeast"/>
                <w:jc w:val="center"/>
              </w:trPr>
              <w:tc>
                <w:tcPr>
                  <w:tcW w:w="867" w:type="dxa"/>
                  <w:tcBorders>
                    <w:top w:val="single" w:color="auto" w:sz="6" w:space="0"/>
                    <w:left w:val="single" w:color="auto" w:sz="6" w:space="0"/>
                    <w:bottom w:val="single" w:color="auto" w:sz="6" w:space="0"/>
                    <w:right w:val="single" w:color="auto" w:sz="6" w:space="0"/>
                  </w:tcBorders>
                  <w:vAlign w:val="center"/>
                </w:tcPr>
                <w:p>
                  <w:pPr>
                    <w:adjustRightInd w:val="0"/>
                    <w:snapToGrid w:val="0"/>
                    <w:jc w:val="center"/>
                    <w:rPr>
                      <w:rFonts w:ascii="Times New Roman" w:hAnsi="Times New Roman"/>
                      <w:b/>
                      <w:bCs/>
                      <w:color w:val="000000"/>
                      <w:szCs w:val="21"/>
                    </w:rPr>
                  </w:pPr>
                  <w:r>
                    <w:rPr>
                      <w:rFonts w:ascii="Times New Roman" w:hAnsi="Times New Roman"/>
                      <w:b/>
                      <w:bCs/>
                      <w:color w:val="000000"/>
                      <w:szCs w:val="21"/>
                    </w:rPr>
                    <w:t>类别</w:t>
                  </w:r>
                </w:p>
              </w:tc>
              <w:tc>
                <w:tcPr>
                  <w:tcW w:w="1925" w:type="dxa"/>
                  <w:tcBorders>
                    <w:top w:val="single" w:color="auto" w:sz="6" w:space="0"/>
                    <w:left w:val="single" w:color="auto" w:sz="6" w:space="0"/>
                    <w:bottom w:val="single" w:color="auto" w:sz="6" w:space="0"/>
                    <w:right w:val="single" w:color="auto" w:sz="6" w:space="0"/>
                  </w:tcBorders>
                  <w:vAlign w:val="center"/>
                </w:tcPr>
                <w:p>
                  <w:pPr>
                    <w:adjustRightInd w:val="0"/>
                    <w:snapToGrid w:val="0"/>
                    <w:jc w:val="center"/>
                    <w:rPr>
                      <w:rFonts w:ascii="Times New Roman" w:hAnsi="Times New Roman"/>
                      <w:b/>
                      <w:bCs/>
                      <w:color w:val="000000"/>
                      <w:szCs w:val="21"/>
                    </w:rPr>
                  </w:pPr>
                  <w:r>
                    <w:rPr>
                      <w:rFonts w:ascii="Times New Roman" w:hAnsi="Times New Roman"/>
                      <w:b/>
                      <w:bCs/>
                      <w:color w:val="000000"/>
                      <w:szCs w:val="21"/>
                    </w:rPr>
                    <w:t>监测点位</w:t>
                  </w:r>
                </w:p>
              </w:tc>
              <w:tc>
                <w:tcPr>
                  <w:tcW w:w="763" w:type="dxa"/>
                  <w:tcBorders>
                    <w:top w:val="single" w:color="auto" w:sz="6" w:space="0"/>
                    <w:left w:val="single" w:color="auto" w:sz="6" w:space="0"/>
                    <w:bottom w:val="single" w:color="auto" w:sz="6" w:space="0"/>
                    <w:right w:val="single" w:color="auto" w:sz="6" w:space="0"/>
                  </w:tcBorders>
                  <w:vAlign w:val="center"/>
                </w:tcPr>
                <w:p>
                  <w:pPr>
                    <w:adjustRightInd w:val="0"/>
                    <w:snapToGrid w:val="0"/>
                    <w:jc w:val="center"/>
                    <w:rPr>
                      <w:rFonts w:ascii="Times New Roman" w:hAnsi="Times New Roman"/>
                      <w:b/>
                      <w:bCs/>
                      <w:color w:val="000000"/>
                      <w:szCs w:val="21"/>
                    </w:rPr>
                  </w:pPr>
                  <w:r>
                    <w:rPr>
                      <w:rFonts w:ascii="Times New Roman" w:hAnsi="Times New Roman"/>
                      <w:b/>
                      <w:bCs/>
                      <w:color w:val="000000"/>
                      <w:szCs w:val="21"/>
                    </w:rPr>
                    <w:t>点数</w:t>
                  </w:r>
                </w:p>
              </w:tc>
              <w:tc>
                <w:tcPr>
                  <w:tcW w:w="2200" w:type="dxa"/>
                  <w:tcBorders>
                    <w:top w:val="single" w:color="auto" w:sz="6" w:space="0"/>
                    <w:left w:val="single" w:color="auto" w:sz="6" w:space="0"/>
                    <w:bottom w:val="single" w:color="auto" w:sz="6" w:space="0"/>
                    <w:right w:val="single" w:color="auto" w:sz="6" w:space="0"/>
                  </w:tcBorders>
                  <w:vAlign w:val="center"/>
                </w:tcPr>
                <w:p>
                  <w:pPr>
                    <w:adjustRightInd w:val="0"/>
                    <w:snapToGrid w:val="0"/>
                    <w:jc w:val="center"/>
                    <w:rPr>
                      <w:rFonts w:ascii="Times New Roman" w:hAnsi="Times New Roman"/>
                      <w:b/>
                      <w:bCs/>
                      <w:color w:val="000000"/>
                      <w:szCs w:val="21"/>
                    </w:rPr>
                  </w:pPr>
                  <w:r>
                    <w:rPr>
                      <w:rFonts w:ascii="Times New Roman" w:hAnsi="Times New Roman"/>
                      <w:b/>
                      <w:bCs/>
                      <w:color w:val="000000"/>
                      <w:szCs w:val="21"/>
                    </w:rPr>
                    <w:t>监测项目</w:t>
                  </w:r>
                </w:p>
              </w:tc>
              <w:tc>
                <w:tcPr>
                  <w:tcW w:w="1650" w:type="dxa"/>
                  <w:tcBorders>
                    <w:top w:val="single" w:color="auto" w:sz="6" w:space="0"/>
                    <w:left w:val="single" w:color="auto" w:sz="6" w:space="0"/>
                    <w:bottom w:val="single" w:color="auto" w:sz="6" w:space="0"/>
                    <w:right w:val="single" w:color="auto" w:sz="6" w:space="0"/>
                  </w:tcBorders>
                  <w:vAlign w:val="center"/>
                </w:tcPr>
                <w:p>
                  <w:pPr>
                    <w:adjustRightInd w:val="0"/>
                    <w:snapToGrid w:val="0"/>
                    <w:jc w:val="center"/>
                    <w:rPr>
                      <w:rFonts w:ascii="Times New Roman" w:hAnsi="Times New Roman"/>
                      <w:b/>
                      <w:bCs/>
                      <w:color w:val="000000"/>
                      <w:szCs w:val="21"/>
                    </w:rPr>
                  </w:pPr>
                  <w:r>
                    <w:rPr>
                      <w:rFonts w:ascii="Times New Roman" w:hAnsi="Times New Roman"/>
                      <w:b/>
                      <w:bCs/>
                      <w:color w:val="000000"/>
                      <w:szCs w:val="21"/>
                    </w:rPr>
                    <w:t>监测频率</w:t>
                  </w:r>
                </w:p>
              </w:tc>
              <w:tc>
                <w:tcPr>
                  <w:tcW w:w="1116" w:type="dxa"/>
                  <w:tcBorders>
                    <w:top w:val="single" w:color="auto" w:sz="6" w:space="0"/>
                    <w:left w:val="single" w:color="auto" w:sz="6" w:space="0"/>
                    <w:bottom w:val="single" w:color="auto" w:sz="6" w:space="0"/>
                    <w:right w:val="single" w:color="auto" w:sz="6" w:space="0"/>
                  </w:tcBorders>
                  <w:vAlign w:val="center"/>
                </w:tcPr>
                <w:p>
                  <w:pPr>
                    <w:adjustRightInd w:val="0"/>
                    <w:snapToGrid w:val="0"/>
                    <w:jc w:val="center"/>
                    <w:rPr>
                      <w:rFonts w:ascii="Times New Roman" w:hAnsi="Times New Roman"/>
                      <w:b/>
                      <w:bCs/>
                      <w:color w:val="000000"/>
                      <w:szCs w:val="21"/>
                    </w:rPr>
                  </w:pPr>
                  <w:r>
                    <w:rPr>
                      <w:rFonts w:ascii="Times New Roman" w:hAnsi="Times New Roman"/>
                      <w:b/>
                      <w:bCs/>
                      <w:color w:val="000000"/>
                      <w:szCs w:val="21"/>
                    </w:rPr>
                    <w:t>监测方法</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02" w:hRule="atLeast"/>
                <w:jc w:val="center"/>
              </w:trPr>
              <w:tc>
                <w:tcPr>
                  <w:tcW w:w="867" w:type="dxa"/>
                  <w:tcBorders>
                    <w:top w:val="single" w:color="auto" w:sz="6" w:space="0"/>
                    <w:left w:val="single" w:color="auto" w:sz="6" w:space="0"/>
                    <w:bottom w:val="single" w:color="auto" w:sz="6" w:space="0"/>
                    <w:right w:val="single" w:color="auto" w:sz="6" w:space="0"/>
                  </w:tcBorders>
                  <w:vAlign w:val="center"/>
                </w:tcPr>
                <w:p>
                  <w:pPr>
                    <w:adjustRightInd w:val="0"/>
                    <w:snapToGrid w:val="0"/>
                    <w:jc w:val="center"/>
                    <w:rPr>
                      <w:rFonts w:ascii="Times New Roman" w:hAnsi="Times New Roman"/>
                      <w:color w:val="000000"/>
                      <w:szCs w:val="21"/>
                    </w:rPr>
                  </w:pPr>
                  <w:r>
                    <w:rPr>
                      <w:rFonts w:ascii="Times New Roman" w:hAnsi="Times New Roman"/>
                      <w:color w:val="000000"/>
                      <w:szCs w:val="21"/>
                    </w:rPr>
                    <w:t>噪声</w:t>
                  </w:r>
                </w:p>
              </w:tc>
              <w:tc>
                <w:tcPr>
                  <w:tcW w:w="1925" w:type="dxa"/>
                  <w:tcBorders>
                    <w:top w:val="single" w:color="auto" w:sz="6" w:space="0"/>
                    <w:left w:val="single" w:color="auto" w:sz="6" w:space="0"/>
                    <w:bottom w:val="single" w:color="auto" w:sz="6" w:space="0"/>
                    <w:right w:val="single" w:color="auto" w:sz="6" w:space="0"/>
                  </w:tcBorders>
                  <w:vAlign w:val="center"/>
                </w:tcPr>
                <w:p>
                  <w:pPr>
                    <w:adjustRightInd w:val="0"/>
                    <w:snapToGrid w:val="0"/>
                    <w:jc w:val="center"/>
                    <w:rPr>
                      <w:rFonts w:ascii="Times New Roman" w:hAnsi="Times New Roman"/>
                      <w:color w:val="000000"/>
                      <w:szCs w:val="21"/>
                    </w:rPr>
                  </w:pPr>
                  <w:r>
                    <w:rPr>
                      <w:rFonts w:ascii="Times New Roman" w:hAnsi="Times New Roman"/>
                      <w:color w:val="000000"/>
                      <w:szCs w:val="21"/>
                    </w:rPr>
                    <w:t>厂界四周</w:t>
                  </w:r>
                </w:p>
              </w:tc>
              <w:tc>
                <w:tcPr>
                  <w:tcW w:w="763" w:type="dxa"/>
                  <w:tcBorders>
                    <w:top w:val="single" w:color="auto" w:sz="6" w:space="0"/>
                    <w:left w:val="single" w:color="auto" w:sz="6" w:space="0"/>
                    <w:bottom w:val="single" w:color="auto" w:sz="6" w:space="0"/>
                    <w:right w:val="single" w:color="auto" w:sz="6" w:space="0"/>
                  </w:tcBorders>
                  <w:vAlign w:val="center"/>
                </w:tcPr>
                <w:p>
                  <w:pPr>
                    <w:adjustRightInd w:val="0"/>
                    <w:snapToGrid w:val="0"/>
                    <w:jc w:val="center"/>
                    <w:rPr>
                      <w:rFonts w:ascii="Times New Roman" w:hAnsi="Times New Roman"/>
                      <w:color w:val="000000"/>
                      <w:szCs w:val="21"/>
                    </w:rPr>
                  </w:pPr>
                  <w:r>
                    <w:rPr>
                      <w:rFonts w:ascii="Times New Roman" w:hAnsi="Times New Roman"/>
                      <w:color w:val="000000"/>
                      <w:szCs w:val="21"/>
                    </w:rPr>
                    <w:t>4个</w:t>
                  </w:r>
                </w:p>
              </w:tc>
              <w:tc>
                <w:tcPr>
                  <w:tcW w:w="2200" w:type="dxa"/>
                  <w:tcBorders>
                    <w:top w:val="single" w:color="auto" w:sz="6" w:space="0"/>
                    <w:left w:val="single" w:color="auto" w:sz="6" w:space="0"/>
                    <w:bottom w:val="single" w:color="auto" w:sz="6" w:space="0"/>
                    <w:right w:val="single" w:color="auto" w:sz="6" w:space="0"/>
                  </w:tcBorders>
                  <w:vAlign w:val="center"/>
                </w:tcPr>
                <w:p>
                  <w:pPr>
                    <w:adjustRightInd w:val="0"/>
                    <w:snapToGrid w:val="0"/>
                    <w:jc w:val="center"/>
                    <w:rPr>
                      <w:rFonts w:ascii="Times New Roman" w:hAnsi="Times New Roman"/>
                      <w:color w:val="000000"/>
                      <w:szCs w:val="21"/>
                    </w:rPr>
                  </w:pPr>
                  <w:r>
                    <w:rPr>
                      <w:rFonts w:ascii="Times New Roman" w:hAnsi="Times New Roman"/>
                      <w:color w:val="000000"/>
                      <w:szCs w:val="21"/>
                    </w:rPr>
                    <w:t>等效声级</w:t>
                  </w:r>
                </w:p>
              </w:tc>
              <w:tc>
                <w:tcPr>
                  <w:tcW w:w="1650" w:type="dxa"/>
                  <w:vMerge w:val="restart"/>
                  <w:tcBorders>
                    <w:top w:val="single" w:color="auto" w:sz="6" w:space="0"/>
                    <w:left w:val="single" w:color="auto" w:sz="6" w:space="0"/>
                    <w:right w:val="single" w:color="auto" w:sz="6" w:space="0"/>
                  </w:tcBorders>
                  <w:vAlign w:val="center"/>
                </w:tcPr>
                <w:p>
                  <w:pPr>
                    <w:adjustRightInd w:val="0"/>
                    <w:snapToGrid w:val="0"/>
                    <w:jc w:val="center"/>
                    <w:rPr>
                      <w:rFonts w:ascii="Times New Roman" w:hAnsi="Times New Roman"/>
                      <w:color w:val="000000"/>
                      <w:szCs w:val="21"/>
                    </w:rPr>
                  </w:pPr>
                  <w:r>
                    <w:rPr>
                      <w:rFonts w:ascii="Times New Roman" w:hAnsi="Times New Roman"/>
                      <w:color w:val="000000"/>
                      <w:szCs w:val="21"/>
                    </w:rPr>
                    <w:t>竣工验收时监测1次，验收后纳入当地环境保护局的正常监测管理</w:t>
                  </w:r>
                </w:p>
              </w:tc>
              <w:tc>
                <w:tcPr>
                  <w:tcW w:w="1116" w:type="dxa"/>
                  <w:vMerge w:val="restart"/>
                  <w:tcBorders>
                    <w:top w:val="single" w:color="auto" w:sz="6" w:space="0"/>
                    <w:left w:val="single" w:color="auto" w:sz="6" w:space="0"/>
                    <w:right w:val="single" w:color="auto" w:sz="6" w:space="0"/>
                  </w:tcBorders>
                  <w:vAlign w:val="center"/>
                </w:tcPr>
                <w:p>
                  <w:pPr>
                    <w:adjustRightInd w:val="0"/>
                    <w:snapToGrid w:val="0"/>
                    <w:jc w:val="center"/>
                    <w:rPr>
                      <w:rFonts w:ascii="Times New Roman" w:hAnsi="Times New Roman"/>
                      <w:color w:val="000000"/>
                      <w:szCs w:val="21"/>
                    </w:rPr>
                  </w:pPr>
                  <w:r>
                    <w:rPr>
                      <w:rFonts w:ascii="Times New Roman" w:hAnsi="Times New Roman"/>
                      <w:color w:val="000000"/>
                      <w:szCs w:val="21"/>
                    </w:rPr>
                    <w:t>按国家标准方法进行</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66" w:hRule="atLeast"/>
                <w:jc w:val="center"/>
              </w:trPr>
              <w:tc>
                <w:tcPr>
                  <w:tcW w:w="867" w:type="dxa"/>
                  <w:tcBorders>
                    <w:left w:val="single" w:color="auto" w:sz="6" w:space="0"/>
                    <w:right w:val="single" w:color="auto" w:sz="6" w:space="0"/>
                  </w:tcBorders>
                  <w:vAlign w:val="center"/>
                </w:tcPr>
                <w:p>
                  <w:pPr>
                    <w:adjustRightInd w:val="0"/>
                    <w:snapToGrid w:val="0"/>
                    <w:jc w:val="center"/>
                    <w:rPr>
                      <w:rFonts w:ascii="Times New Roman" w:hAnsi="Times New Roman"/>
                      <w:color w:val="000000"/>
                      <w:szCs w:val="21"/>
                    </w:rPr>
                  </w:pPr>
                  <w:bookmarkStart w:id="91" w:name="OLE_LINK74" w:colFirst="3" w:colLast="4"/>
                  <w:r>
                    <w:rPr>
                      <w:rFonts w:ascii="Times New Roman" w:hAnsi="Times New Roman"/>
                      <w:color w:val="000000"/>
                      <w:szCs w:val="21"/>
                    </w:rPr>
                    <w:t>无组织排放废气</w:t>
                  </w:r>
                </w:p>
              </w:tc>
              <w:tc>
                <w:tcPr>
                  <w:tcW w:w="1925" w:type="dxa"/>
                  <w:tcBorders>
                    <w:top w:val="single" w:color="auto" w:sz="6" w:space="0"/>
                    <w:left w:val="single" w:color="auto" w:sz="6" w:space="0"/>
                    <w:right w:val="single" w:color="auto" w:sz="6" w:space="0"/>
                  </w:tcBorders>
                  <w:vAlign w:val="center"/>
                </w:tcPr>
                <w:p>
                  <w:pPr>
                    <w:adjustRightInd w:val="0"/>
                    <w:snapToGrid w:val="0"/>
                    <w:jc w:val="center"/>
                    <w:rPr>
                      <w:rFonts w:ascii="Times New Roman" w:hAnsi="Times New Roman"/>
                      <w:color w:val="000000"/>
                      <w:szCs w:val="21"/>
                    </w:rPr>
                  </w:pPr>
                  <w:r>
                    <w:rPr>
                      <w:rFonts w:ascii="Times New Roman" w:hAnsi="Times New Roman"/>
                      <w:color w:val="000000"/>
                      <w:szCs w:val="21"/>
                    </w:rPr>
                    <w:t>厂界上风向1个，下风向</w:t>
                  </w:r>
                  <w:r>
                    <w:rPr>
                      <w:rFonts w:hint="eastAsia" w:ascii="Times New Roman" w:hAnsi="Times New Roman"/>
                      <w:color w:val="000000"/>
                      <w:szCs w:val="21"/>
                    </w:rPr>
                    <w:t>3</w:t>
                  </w:r>
                  <w:r>
                    <w:rPr>
                      <w:rFonts w:ascii="Times New Roman" w:hAnsi="Times New Roman"/>
                      <w:color w:val="000000"/>
                      <w:szCs w:val="21"/>
                    </w:rPr>
                    <w:t>个点</w:t>
                  </w:r>
                </w:p>
              </w:tc>
              <w:tc>
                <w:tcPr>
                  <w:tcW w:w="763" w:type="dxa"/>
                  <w:tcBorders>
                    <w:top w:val="single" w:color="auto" w:sz="6" w:space="0"/>
                    <w:left w:val="single" w:color="auto" w:sz="6" w:space="0"/>
                    <w:right w:val="single" w:color="auto" w:sz="6" w:space="0"/>
                  </w:tcBorders>
                  <w:vAlign w:val="center"/>
                </w:tcPr>
                <w:p>
                  <w:pPr>
                    <w:adjustRightInd w:val="0"/>
                    <w:snapToGrid w:val="0"/>
                    <w:jc w:val="center"/>
                    <w:rPr>
                      <w:rFonts w:ascii="Times New Roman" w:hAnsi="Times New Roman"/>
                      <w:color w:val="000000"/>
                      <w:szCs w:val="21"/>
                    </w:rPr>
                  </w:pPr>
                  <w:r>
                    <w:rPr>
                      <w:rFonts w:hint="eastAsia" w:ascii="Times New Roman" w:hAnsi="Times New Roman"/>
                      <w:color w:val="000000"/>
                      <w:szCs w:val="21"/>
                    </w:rPr>
                    <w:t>4</w:t>
                  </w:r>
                  <w:r>
                    <w:rPr>
                      <w:rFonts w:ascii="Times New Roman" w:hAnsi="Times New Roman"/>
                      <w:color w:val="000000"/>
                      <w:szCs w:val="21"/>
                    </w:rPr>
                    <w:t>个</w:t>
                  </w:r>
                </w:p>
              </w:tc>
              <w:tc>
                <w:tcPr>
                  <w:tcW w:w="2200" w:type="dxa"/>
                  <w:tcBorders>
                    <w:top w:val="single" w:color="auto" w:sz="6" w:space="0"/>
                    <w:left w:val="single" w:color="auto" w:sz="6" w:space="0"/>
                    <w:bottom w:val="single" w:color="auto" w:sz="6" w:space="0"/>
                    <w:right w:val="single" w:color="auto" w:sz="6" w:space="0"/>
                  </w:tcBorders>
                  <w:vAlign w:val="center"/>
                </w:tcPr>
                <w:p>
                  <w:pPr>
                    <w:adjustRightInd w:val="0"/>
                    <w:snapToGrid w:val="0"/>
                    <w:jc w:val="center"/>
                    <w:rPr>
                      <w:rFonts w:ascii="Times New Roman" w:hAnsi="Times New Roman"/>
                      <w:color w:val="000000"/>
                      <w:szCs w:val="21"/>
                    </w:rPr>
                  </w:pPr>
                  <w:r>
                    <w:rPr>
                      <w:rFonts w:ascii="Times New Roman" w:hAnsi="Times New Roman"/>
                      <w:color w:val="000000"/>
                      <w:szCs w:val="21"/>
                    </w:rPr>
                    <w:t>无组织粉尘、</w:t>
                  </w:r>
                  <w:r>
                    <w:rPr>
                      <w:rFonts w:ascii="Times New Roman" w:hAnsi="Times New Roman"/>
                      <w:bCs/>
                      <w:color w:val="000000"/>
                      <w:szCs w:val="21"/>
                    </w:rPr>
                    <w:t>非甲烷总烃</w:t>
                  </w:r>
                  <w:r>
                    <w:rPr>
                      <w:rFonts w:hint="eastAsia" w:ascii="Times New Roman" w:hAnsi="Times New Roman"/>
                      <w:bCs/>
                      <w:color w:val="000000"/>
                      <w:szCs w:val="21"/>
                    </w:rPr>
                    <w:t>、</w:t>
                  </w:r>
                  <w:r>
                    <w:rPr>
                      <w:rFonts w:hint="eastAsia" w:ascii="Times New Roman" w:hAnsi="Times New Roman"/>
                      <w:bCs/>
                      <w:color w:val="FF0000"/>
                      <w:szCs w:val="21"/>
                    </w:rPr>
                    <w:t>臭气浓度</w:t>
                  </w:r>
                </w:p>
              </w:tc>
              <w:tc>
                <w:tcPr>
                  <w:tcW w:w="1650" w:type="dxa"/>
                  <w:vMerge w:val="continue"/>
                  <w:tcBorders>
                    <w:left w:val="single" w:color="auto" w:sz="6" w:space="0"/>
                    <w:right w:val="single" w:color="auto" w:sz="6" w:space="0"/>
                  </w:tcBorders>
                  <w:vAlign w:val="center"/>
                </w:tcPr>
                <w:p>
                  <w:pPr>
                    <w:adjustRightInd w:val="0"/>
                    <w:snapToGrid w:val="0"/>
                    <w:jc w:val="center"/>
                    <w:rPr>
                      <w:rFonts w:ascii="Times New Roman" w:hAnsi="Times New Roman"/>
                      <w:color w:val="000000"/>
                      <w:szCs w:val="21"/>
                    </w:rPr>
                  </w:pPr>
                </w:p>
              </w:tc>
              <w:tc>
                <w:tcPr>
                  <w:tcW w:w="1116" w:type="dxa"/>
                  <w:vMerge w:val="continue"/>
                  <w:tcBorders>
                    <w:left w:val="single" w:color="auto" w:sz="6" w:space="0"/>
                    <w:right w:val="single" w:color="auto" w:sz="6" w:space="0"/>
                  </w:tcBorders>
                  <w:vAlign w:val="center"/>
                </w:tcPr>
                <w:p>
                  <w:pPr>
                    <w:adjustRightInd w:val="0"/>
                    <w:snapToGrid w:val="0"/>
                    <w:jc w:val="center"/>
                    <w:rPr>
                      <w:rFonts w:ascii="Times New Roman" w:hAnsi="Times New Roman"/>
                      <w:color w:val="000000"/>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92" w:hRule="atLeast"/>
                <w:jc w:val="center"/>
              </w:trPr>
              <w:tc>
                <w:tcPr>
                  <w:tcW w:w="867" w:type="dxa"/>
                  <w:tcBorders>
                    <w:left w:val="single" w:color="auto" w:sz="6" w:space="0"/>
                    <w:right w:val="single" w:color="auto" w:sz="6" w:space="0"/>
                  </w:tcBorders>
                  <w:vAlign w:val="center"/>
                </w:tcPr>
                <w:p>
                  <w:pPr>
                    <w:adjustRightInd w:val="0"/>
                    <w:snapToGrid w:val="0"/>
                    <w:jc w:val="center"/>
                    <w:rPr>
                      <w:rFonts w:ascii="Times New Roman" w:hAnsi="Times New Roman"/>
                      <w:color w:val="000000"/>
                      <w:szCs w:val="21"/>
                    </w:rPr>
                  </w:pPr>
                  <w:r>
                    <w:rPr>
                      <w:rFonts w:ascii="Times New Roman" w:hAnsi="Times New Roman"/>
                      <w:color w:val="000000"/>
                      <w:szCs w:val="21"/>
                    </w:rPr>
                    <w:t>有组织排放废气</w:t>
                  </w:r>
                </w:p>
              </w:tc>
              <w:tc>
                <w:tcPr>
                  <w:tcW w:w="1925" w:type="dxa"/>
                  <w:tcBorders>
                    <w:top w:val="single" w:color="auto" w:sz="6" w:space="0"/>
                    <w:left w:val="single" w:color="auto" w:sz="6" w:space="0"/>
                    <w:right w:val="single" w:color="auto" w:sz="6" w:space="0"/>
                  </w:tcBorders>
                  <w:vAlign w:val="center"/>
                </w:tcPr>
                <w:p>
                  <w:pPr>
                    <w:adjustRightInd w:val="0"/>
                    <w:snapToGrid w:val="0"/>
                    <w:jc w:val="center"/>
                    <w:rPr>
                      <w:rFonts w:ascii="Times New Roman" w:hAnsi="Times New Roman"/>
                      <w:color w:val="000000"/>
                      <w:szCs w:val="21"/>
                    </w:rPr>
                  </w:pPr>
                  <w:r>
                    <w:rPr>
                      <w:rFonts w:ascii="Times New Roman" w:hAnsi="Times New Roman"/>
                      <w:color w:val="000000"/>
                      <w:szCs w:val="21"/>
                    </w:rPr>
                    <w:t>排气筒</w:t>
                  </w:r>
                  <w:r>
                    <w:rPr>
                      <w:rFonts w:hint="eastAsia" w:ascii="Times New Roman" w:hAnsi="Times New Roman"/>
                      <w:color w:val="000000"/>
                      <w:szCs w:val="21"/>
                    </w:rPr>
                    <w:t>P</w:t>
                  </w:r>
                  <w:r>
                    <w:rPr>
                      <w:rFonts w:ascii="Times New Roman" w:hAnsi="Times New Roman"/>
                      <w:color w:val="000000"/>
                      <w:szCs w:val="21"/>
                    </w:rPr>
                    <w:t>出口</w:t>
                  </w:r>
                </w:p>
              </w:tc>
              <w:tc>
                <w:tcPr>
                  <w:tcW w:w="763" w:type="dxa"/>
                  <w:tcBorders>
                    <w:top w:val="single" w:color="auto" w:sz="6" w:space="0"/>
                    <w:left w:val="single" w:color="auto" w:sz="6" w:space="0"/>
                    <w:right w:val="single" w:color="auto" w:sz="6" w:space="0"/>
                  </w:tcBorders>
                  <w:vAlign w:val="center"/>
                </w:tcPr>
                <w:p>
                  <w:pPr>
                    <w:adjustRightInd w:val="0"/>
                    <w:snapToGrid w:val="0"/>
                    <w:jc w:val="center"/>
                    <w:rPr>
                      <w:rFonts w:ascii="Times New Roman" w:hAnsi="Times New Roman"/>
                      <w:color w:val="000000"/>
                      <w:szCs w:val="21"/>
                    </w:rPr>
                  </w:pPr>
                  <w:r>
                    <w:rPr>
                      <w:rFonts w:ascii="Times New Roman" w:hAnsi="Times New Roman"/>
                      <w:color w:val="000000"/>
                      <w:szCs w:val="21"/>
                    </w:rPr>
                    <w:t>1</w:t>
                  </w:r>
                </w:p>
              </w:tc>
              <w:tc>
                <w:tcPr>
                  <w:tcW w:w="2200" w:type="dxa"/>
                  <w:tcBorders>
                    <w:top w:val="single" w:color="auto" w:sz="6" w:space="0"/>
                    <w:left w:val="single" w:color="auto" w:sz="6" w:space="0"/>
                    <w:right w:val="single" w:color="auto" w:sz="6" w:space="0"/>
                  </w:tcBorders>
                  <w:vAlign w:val="center"/>
                </w:tcPr>
                <w:p>
                  <w:pPr>
                    <w:adjustRightInd w:val="0"/>
                    <w:snapToGrid w:val="0"/>
                    <w:jc w:val="center"/>
                    <w:rPr>
                      <w:rFonts w:ascii="Times New Roman" w:hAnsi="Times New Roman"/>
                      <w:color w:val="000000"/>
                      <w:szCs w:val="21"/>
                    </w:rPr>
                  </w:pPr>
                  <w:r>
                    <w:rPr>
                      <w:rFonts w:ascii="Times New Roman" w:hAnsi="Times New Roman"/>
                      <w:bCs/>
                      <w:color w:val="000000"/>
                      <w:szCs w:val="21"/>
                    </w:rPr>
                    <w:t>非甲烷总烃</w:t>
                  </w:r>
                </w:p>
              </w:tc>
              <w:tc>
                <w:tcPr>
                  <w:tcW w:w="1650" w:type="dxa"/>
                  <w:vMerge w:val="continue"/>
                  <w:tcBorders>
                    <w:left w:val="single" w:color="auto" w:sz="6" w:space="0"/>
                    <w:right w:val="single" w:color="auto" w:sz="6" w:space="0"/>
                  </w:tcBorders>
                  <w:vAlign w:val="center"/>
                </w:tcPr>
                <w:p>
                  <w:pPr>
                    <w:adjustRightInd w:val="0"/>
                    <w:snapToGrid w:val="0"/>
                    <w:jc w:val="center"/>
                    <w:rPr>
                      <w:rFonts w:ascii="Times New Roman" w:hAnsi="Times New Roman"/>
                      <w:color w:val="000000"/>
                      <w:szCs w:val="21"/>
                    </w:rPr>
                  </w:pPr>
                </w:p>
              </w:tc>
              <w:tc>
                <w:tcPr>
                  <w:tcW w:w="1116" w:type="dxa"/>
                  <w:vMerge w:val="continue"/>
                  <w:tcBorders>
                    <w:left w:val="single" w:color="auto" w:sz="6" w:space="0"/>
                    <w:right w:val="single" w:color="auto" w:sz="6" w:space="0"/>
                  </w:tcBorders>
                  <w:vAlign w:val="center"/>
                </w:tcPr>
                <w:p>
                  <w:pPr>
                    <w:adjustRightInd w:val="0"/>
                    <w:snapToGrid w:val="0"/>
                    <w:jc w:val="center"/>
                    <w:rPr>
                      <w:rFonts w:ascii="Times New Roman" w:hAnsi="Times New Roman"/>
                      <w:color w:val="000000"/>
                      <w:szCs w:val="21"/>
                    </w:rPr>
                  </w:pPr>
                </w:p>
              </w:tc>
            </w:tr>
            <w:bookmarkEnd w:id="91"/>
          </w:tbl>
          <w:p>
            <w:pPr>
              <w:spacing w:line="360" w:lineRule="auto"/>
              <w:ind w:firstLine="482"/>
              <w:jc w:val="center"/>
              <w:rPr>
                <w:rFonts w:ascii="Times New Roman" w:hAnsi="Times New Roman"/>
                <w:b/>
                <w:sz w:val="24"/>
              </w:rPr>
            </w:pPr>
          </w:p>
          <w:p>
            <w:pPr>
              <w:spacing w:line="360" w:lineRule="auto"/>
              <w:ind w:firstLine="482"/>
              <w:jc w:val="center"/>
              <w:rPr>
                <w:rFonts w:ascii="Times New Roman" w:hAnsi="Times New Roman"/>
                <w:b/>
                <w:sz w:val="24"/>
              </w:rPr>
            </w:pPr>
          </w:p>
          <w:p>
            <w:pPr>
              <w:spacing w:line="360" w:lineRule="auto"/>
              <w:ind w:firstLine="482"/>
              <w:jc w:val="center"/>
              <w:rPr>
                <w:rFonts w:ascii="Times New Roman" w:hAnsi="Times New Roman"/>
                <w:b/>
                <w:sz w:val="24"/>
              </w:rPr>
            </w:pPr>
          </w:p>
          <w:p>
            <w:pPr>
              <w:spacing w:line="360" w:lineRule="auto"/>
              <w:ind w:firstLine="482"/>
              <w:jc w:val="center"/>
              <w:rPr>
                <w:rFonts w:ascii="Times New Roman" w:hAnsi="Times New Roman"/>
                <w:b/>
                <w:sz w:val="24"/>
              </w:rPr>
            </w:pPr>
            <w:r>
              <w:rPr>
                <w:rFonts w:hint="eastAsia" w:ascii="Times New Roman" w:hAnsi="Times New Roman"/>
                <w:b/>
                <w:sz w:val="24"/>
              </w:rPr>
              <w:t>表</w:t>
            </w:r>
            <w:r>
              <w:rPr>
                <w:rFonts w:ascii="Times New Roman" w:hAnsi="Times New Roman"/>
                <w:b/>
                <w:sz w:val="24"/>
              </w:rPr>
              <w:t xml:space="preserve">9-4 </w:t>
            </w:r>
            <w:r>
              <w:rPr>
                <w:rFonts w:hint="eastAsia" w:ascii="Times New Roman" w:hAnsi="Times New Roman"/>
                <w:b/>
                <w:sz w:val="24"/>
              </w:rPr>
              <w:t>项目污染物排放一览表</w:t>
            </w:r>
          </w:p>
          <w:tbl>
            <w:tblPr>
              <w:tblStyle w:val="3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0"/>
              <w:gridCol w:w="612"/>
              <w:gridCol w:w="1673"/>
              <w:gridCol w:w="1158"/>
              <w:gridCol w:w="1350"/>
              <w:gridCol w:w="1533"/>
              <w:gridCol w:w="1462"/>
              <w:gridCol w:w="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08" w:type="pct"/>
                  <w:vMerge w:val="restart"/>
                  <w:tcBorders>
                    <w:tl2br w:val="single" w:color="auto" w:sz="4" w:space="0"/>
                  </w:tcBorders>
                  <w:vAlign w:val="center"/>
                </w:tcPr>
                <w:p>
                  <w:pPr>
                    <w:rPr>
                      <w:rFonts w:ascii="Times New Roman" w:hAnsi="Times New Roman"/>
                      <w:b/>
                      <w:szCs w:val="21"/>
                    </w:rPr>
                  </w:pPr>
                  <w:r>
                    <w:rPr>
                      <w:rFonts w:ascii="Times New Roman" w:hAnsi="Times New Roman"/>
                      <w:b/>
                      <w:szCs w:val="21"/>
                    </w:rPr>
                    <w:t>内容</w:t>
                  </w:r>
                </w:p>
                <w:p>
                  <w:pPr>
                    <w:rPr>
                      <w:rFonts w:ascii="Times New Roman" w:hAnsi="Times New Roman"/>
                      <w:b/>
                      <w:szCs w:val="21"/>
                    </w:rPr>
                  </w:pPr>
                  <w:r>
                    <w:rPr>
                      <w:rFonts w:ascii="Times New Roman" w:hAnsi="Times New Roman"/>
                      <w:b/>
                      <w:szCs w:val="21"/>
                    </w:rPr>
                    <w:t>类型</w:t>
                  </w:r>
                </w:p>
              </w:tc>
              <w:tc>
                <w:tcPr>
                  <w:tcW w:w="1285" w:type="pct"/>
                  <w:gridSpan w:val="2"/>
                  <w:vMerge w:val="restart"/>
                  <w:vAlign w:val="center"/>
                </w:tcPr>
                <w:p>
                  <w:pPr>
                    <w:jc w:val="center"/>
                    <w:rPr>
                      <w:rFonts w:ascii="Times New Roman" w:hAnsi="Times New Roman"/>
                      <w:b/>
                      <w:szCs w:val="21"/>
                    </w:rPr>
                  </w:pPr>
                  <w:r>
                    <w:rPr>
                      <w:rFonts w:ascii="Times New Roman" w:hAnsi="Times New Roman"/>
                      <w:b/>
                      <w:szCs w:val="21"/>
                    </w:rPr>
                    <w:t>排放源</w:t>
                  </w:r>
                </w:p>
              </w:tc>
              <w:tc>
                <w:tcPr>
                  <w:tcW w:w="1410" w:type="pct"/>
                  <w:gridSpan w:val="2"/>
                  <w:vMerge w:val="restart"/>
                  <w:vAlign w:val="center"/>
                </w:tcPr>
                <w:p>
                  <w:pPr>
                    <w:jc w:val="center"/>
                    <w:rPr>
                      <w:rFonts w:ascii="Times New Roman" w:hAnsi="Times New Roman"/>
                      <w:b/>
                      <w:szCs w:val="21"/>
                    </w:rPr>
                  </w:pPr>
                  <w:r>
                    <w:rPr>
                      <w:rFonts w:ascii="Times New Roman" w:hAnsi="Times New Roman"/>
                      <w:b/>
                      <w:szCs w:val="21"/>
                    </w:rPr>
                    <w:t>污染物名称</w:t>
                  </w:r>
                </w:p>
              </w:tc>
              <w:tc>
                <w:tcPr>
                  <w:tcW w:w="1696" w:type="pct"/>
                  <w:gridSpan w:val="3"/>
                  <w:vAlign w:val="center"/>
                </w:tcPr>
                <w:p>
                  <w:pPr>
                    <w:jc w:val="center"/>
                    <w:rPr>
                      <w:rFonts w:ascii="Times New Roman" w:hAnsi="Times New Roman"/>
                      <w:b/>
                      <w:szCs w:val="21"/>
                    </w:rPr>
                  </w:pPr>
                  <w:r>
                    <w:rPr>
                      <w:rFonts w:hint="eastAsia" w:ascii="Times New Roman" w:hAnsi="Times New Roman"/>
                      <w:b/>
                      <w:szCs w:val="21"/>
                    </w:rPr>
                    <w:t>排放情况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08" w:type="pct"/>
                  <w:vMerge w:val="continue"/>
                  <w:vAlign w:val="center"/>
                </w:tcPr>
                <w:p>
                  <w:pPr>
                    <w:jc w:val="center"/>
                    <w:rPr>
                      <w:rFonts w:ascii="Times New Roman" w:hAnsi="Times New Roman"/>
                      <w:szCs w:val="21"/>
                    </w:rPr>
                  </w:pPr>
                </w:p>
              </w:tc>
              <w:tc>
                <w:tcPr>
                  <w:tcW w:w="1285" w:type="pct"/>
                  <w:gridSpan w:val="2"/>
                  <w:vMerge w:val="continue"/>
                  <w:vAlign w:val="center"/>
                </w:tcPr>
                <w:p>
                  <w:pPr>
                    <w:jc w:val="center"/>
                    <w:rPr>
                      <w:rFonts w:ascii="Times New Roman" w:hAnsi="Times New Roman"/>
                      <w:b/>
                      <w:szCs w:val="21"/>
                    </w:rPr>
                  </w:pPr>
                </w:p>
              </w:tc>
              <w:tc>
                <w:tcPr>
                  <w:tcW w:w="1410" w:type="pct"/>
                  <w:gridSpan w:val="2"/>
                  <w:vMerge w:val="continue"/>
                  <w:vAlign w:val="center"/>
                </w:tcPr>
                <w:p>
                  <w:pPr>
                    <w:jc w:val="center"/>
                    <w:rPr>
                      <w:rFonts w:ascii="Times New Roman" w:hAnsi="Times New Roman"/>
                      <w:b/>
                      <w:szCs w:val="21"/>
                    </w:rPr>
                  </w:pPr>
                </w:p>
              </w:tc>
              <w:tc>
                <w:tcPr>
                  <w:tcW w:w="862" w:type="pct"/>
                  <w:vAlign w:val="center"/>
                </w:tcPr>
                <w:p>
                  <w:pPr>
                    <w:jc w:val="center"/>
                    <w:rPr>
                      <w:rFonts w:ascii="Times New Roman" w:hAnsi="Times New Roman"/>
                      <w:b/>
                      <w:szCs w:val="21"/>
                    </w:rPr>
                  </w:pPr>
                  <w:r>
                    <w:rPr>
                      <w:rFonts w:ascii="Times New Roman" w:hAnsi="Times New Roman"/>
                      <w:b/>
                      <w:szCs w:val="21"/>
                    </w:rPr>
                    <w:t>浓度</w:t>
                  </w:r>
                </w:p>
              </w:tc>
              <w:tc>
                <w:tcPr>
                  <w:tcW w:w="834" w:type="pct"/>
                  <w:gridSpan w:val="2"/>
                  <w:vAlign w:val="center"/>
                </w:tcPr>
                <w:p>
                  <w:pPr>
                    <w:jc w:val="center"/>
                    <w:rPr>
                      <w:rFonts w:ascii="Times New Roman" w:hAnsi="Times New Roman"/>
                      <w:b/>
                      <w:szCs w:val="21"/>
                    </w:rPr>
                  </w:pPr>
                  <w:r>
                    <w:rPr>
                      <w:rFonts w:ascii="Times New Roman" w:hAnsi="Times New Roman"/>
                      <w:b/>
                      <w:szCs w:val="21"/>
                    </w:rPr>
                    <w:t>排放量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08" w:type="pct"/>
                  <w:vMerge w:val="restart"/>
                  <w:vAlign w:val="center"/>
                </w:tcPr>
                <w:p>
                  <w:pPr>
                    <w:jc w:val="center"/>
                    <w:rPr>
                      <w:rFonts w:ascii="Times New Roman" w:hAnsi="Times New Roman"/>
                      <w:b/>
                      <w:szCs w:val="21"/>
                    </w:rPr>
                  </w:pPr>
                  <w:r>
                    <w:rPr>
                      <w:rFonts w:ascii="Times New Roman" w:hAnsi="Times New Roman"/>
                      <w:b/>
                      <w:szCs w:val="21"/>
                    </w:rPr>
                    <w:t>大</w:t>
                  </w:r>
                </w:p>
                <w:p>
                  <w:pPr>
                    <w:jc w:val="center"/>
                    <w:rPr>
                      <w:rFonts w:ascii="Times New Roman" w:hAnsi="Times New Roman"/>
                      <w:b/>
                      <w:szCs w:val="21"/>
                    </w:rPr>
                  </w:pPr>
                  <w:r>
                    <w:rPr>
                      <w:rFonts w:ascii="Times New Roman" w:hAnsi="Times New Roman"/>
                      <w:b/>
                      <w:szCs w:val="21"/>
                    </w:rPr>
                    <w:t>气</w:t>
                  </w:r>
                </w:p>
                <w:p>
                  <w:pPr>
                    <w:jc w:val="center"/>
                    <w:rPr>
                      <w:rFonts w:ascii="Times New Roman" w:hAnsi="Times New Roman"/>
                      <w:b/>
                      <w:szCs w:val="21"/>
                    </w:rPr>
                  </w:pPr>
                  <w:r>
                    <w:rPr>
                      <w:rFonts w:ascii="Times New Roman" w:hAnsi="Times New Roman"/>
                      <w:b/>
                      <w:szCs w:val="21"/>
                    </w:rPr>
                    <w:t>污</w:t>
                  </w:r>
                </w:p>
                <w:p>
                  <w:pPr>
                    <w:jc w:val="center"/>
                    <w:rPr>
                      <w:rFonts w:ascii="Times New Roman" w:hAnsi="Times New Roman"/>
                      <w:b/>
                      <w:szCs w:val="21"/>
                    </w:rPr>
                  </w:pPr>
                  <w:r>
                    <w:rPr>
                      <w:rFonts w:ascii="Times New Roman" w:hAnsi="Times New Roman"/>
                      <w:b/>
                      <w:szCs w:val="21"/>
                    </w:rPr>
                    <w:t>染</w:t>
                  </w:r>
                </w:p>
                <w:p>
                  <w:pPr>
                    <w:jc w:val="center"/>
                    <w:rPr>
                      <w:rFonts w:ascii="Times New Roman" w:hAnsi="Times New Roman"/>
                      <w:szCs w:val="21"/>
                    </w:rPr>
                  </w:pPr>
                  <w:r>
                    <w:rPr>
                      <w:rFonts w:ascii="Times New Roman" w:hAnsi="Times New Roman"/>
                      <w:b/>
                      <w:szCs w:val="21"/>
                    </w:rPr>
                    <w:t>物</w:t>
                  </w:r>
                </w:p>
              </w:tc>
              <w:tc>
                <w:tcPr>
                  <w:tcW w:w="1285" w:type="pct"/>
                  <w:gridSpan w:val="2"/>
                  <w:vAlign w:val="center"/>
                </w:tcPr>
                <w:p>
                  <w:pPr>
                    <w:jc w:val="center"/>
                    <w:rPr>
                      <w:rFonts w:ascii="Times New Roman" w:hAnsi="Times New Roman"/>
                      <w:color w:val="000000"/>
                      <w:szCs w:val="21"/>
                    </w:rPr>
                  </w:pPr>
                  <w:r>
                    <w:rPr>
                      <w:rFonts w:ascii="Times New Roman" w:hAnsi="Times New Roman"/>
                      <w:color w:val="000000"/>
                      <w:szCs w:val="21"/>
                    </w:rPr>
                    <w:t>施工期</w:t>
                  </w:r>
                </w:p>
              </w:tc>
              <w:tc>
                <w:tcPr>
                  <w:tcW w:w="1410" w:type="pct"/>
                  <w:gridSpan w:val="2"/>
                  <w:vAlign w:val="center"/>
                </w:tcPr>
                <w:p>
                  <w:pPr>
                    <w:adjustRightInd w:val="0"/>
                    <w:snapToGrid w:val="0"/>
                    <w:jc w:val="center"/>
                    <w:rPr>
                      <w:rFonts w:ascii="Times New Roman" w:hAnsi="Times New Roman"/>
                      <w:color w:val="000000"/>
                      <w:szCs w:val="21"/>
                    </w:rPr>
                  </w:pPr>
                  <w:r>
                    <w:rPr>
                      <w:rFonts w:ascii="Times New Roman" w:hAnsi="Times New Roman"/>
                      <w:color w:val="000000"/>
                      <w:szCs w:val="21"/>
                    </w:rPr>
                    <w:t>粉尘、装修废气、汽车尾气</w:t>
                  </w:r>
                </w:p>
              </w:tc>
              <w:tc>
                <w:tcPr>
                  <w:tcW w:w="862" w:type="pct"/>
                  <w:vAlign w:val="center"/>
                </w:tcPr>
                <w:p>
                  <w:pPr>
                    <w:adjustRightInd w:val="0"/>
                    <w:snapToGrid w:val="0"/>
                    <w:jc w:val="center"/>
                    <w:rPr>
                      <w:rFonts w:ascii="Times New Roman" w:hAnsi="Times New Roman"/>
                      <w:color w:val="000000"/>
                      <w:szCs w:val="21"/>
                    </w:rPr>
                  </w:pPr>
                  <w:r>
                    <w:rPr>
                      <w:rFonts w:ascii="Times New Roman" w:hAnsi="Times New Roman"/>
                      <w:color w:val="000000"/>
                      <w:szCs w:val="21"/>
                    </w:rPr>
                    <w:t>—</w:t>
                  </w:r>
                </w:p>
              </w:tc>
              <w:tc>
                <w:tcPr>
                  <w:tcW w:w="834" w:type="pct"/>
                  <w:gridSpan w:val="2"/>
                  <w:vAlign w:val="center"/>
                </w:tcPr>
                <w:p>
                  <w:pPr>
                    <w:jc w:val="center"/>
                    <w:rPr>
                      <w:rFonts w:ascii="Times New Roman" w:hAnsi="Times New Roman"/>
                      <w:bCs/>
                      <w:color w:val="000000"/>
                      <w:szCs w:val="21"/>
                    </w:rPr>
                  </w:pPr>
                  <w:r>
                    <w:rPr>
                      <w:rFonts w:ascii="Times New Roman" w:hAnsi="Times New Roman"/>
                      <w:color w:val="000000"/>
                      <w:szCs w:val="21"/>
                    </w:rPr>
                    <w:t>少量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08" w:type="pct"/>
                  <w:vMerge w:val="continue"/>
                  <w:vAlign w:val="center"/>
                </w:tcPr>
                <w:p>
                  <w:pPr>
                    <w:jc w:val="center"/>
                    <w:rPr>
                      <w:rFonts w:ascii="Times New Roman" w:hAnsi="Times New Roman"/>
                      <w:szCs w:val="21"/>
                    </w:rPr>
                  </w:pPr>
                </w:p>
              </w:tc>
              <w:tc>
                <w:tcPr>
                  <w:tcW w:w="344" w:type="pct"/>
                  <w:vMerge w:val="restart"/>
                  <w:vAlign w:val="center"/>
                </w:tcPr>
                <w:p>
                  <w:pPr>
                    <w:jc w:val="center"/>
                    <w:rPr>
                      <w:rFonts w:ascii="Times New Roman" w:hAnsi="Times New Roman"/>
                      <w:color w:val="000000"/>
                      <w:szCs w:val="21"/>
                    </w:rPr>
                  </w:pPr>
                  <w:r>
                    <w:rPr>
                      <w:rFonts w:ascii="Times New Roman" w:hAnsi="Times New Roman"/>
                      <w:color w:val="000000"/>
                      <w:szCs w:val="21"/>
                    </w:rPr>
                    <w:t>运营期</w:t>
                  </w:r>
                </w:p>
              </w:tc>
              <w:tc>
                <w:tcPr>
                  <w:tcW w:w="941" w:type="pct"/>
                  <w:vAlign w:val="center"/>
                </w:tcPr>
                <w:p>
                  <w:pPr>
                    <w:jc w:val="center"/>
                    <w:rPr>
                      <w:rFonts w:ascii="Times New Roman" w:hAnsi="Times New Roman"/>
                      <w:color w:val="000000"/>
                      <w:szCs w:val="21"/>
                    </w:rPr>
                  </w:pPr>
                  <w:r>
                    <w:rPr>
                      <w:rFonts w:ascii="Times New Roman" w:hAnsi="Times New Roman"/>
                      <w:color w:val="000000"/>
                      <w:szCs w:val="21"/>
                    </w:rPr>
                    <w:t>上料、混料</w:t>
                  </w:r>
                </w:p>
              </w:tc>
              <w:tc>
                <w:tcPr>
                  <w:tcW w:w="651" w:type="pct"/>
                  <w:vAlign w:val="center"/>
                </w:tcPr>
                <w:p>
                  <w:pPr>
                    <w:jc w:val="center"/>
                    <w:rPr>
                      <w:rFonts w:ascii="Times New Roman" w:hAnsi="Times New Roman"/>
                      <w:color w:val="000000"/>
                      <w:szCs w:val="21"/>
                    </w:rPr>
                  </w:pPr>
                  <w:r>
                    <w:rPr>
                      <w:rFonts w:ascii="Times New Roman" w:hAnsi="Times New Roman"/>
                      <w:color w:val="000000"/>
                      <w:szCs w:val="21"/>
                    </w:rPr>
                    <w:t>粉尘</w:t>
                  </w:r>
                </w:p>
              </w:tc>
              <w:tc>
                <w:tcPr>
                  <w:tcW w:w="759" w:type="pct"/>
                  <w:vAlign w:val="center"/>
                </w:tcPr>
                <w:p>
                  <w:pPr>
                    <w:jc w:val="center"/>
                    <w:rPr>
                      <w:rFonts w:ascii="Times New Roman" w:hAnsi="Times New Roman"/>
                      <w:color w:val="000000"/>
                      <w:szCs w:val="21"/>
                    </w:rPr>
                  </w:pPr>
                  <w:r>
                    <w:rPr>
                      <w:rFonts w:hint="eastAsia" w:ascii="Times New Roman" w:hAnsi="Times New Roman"/>
                      <w:color w:val="000000"/>
                      <w:szCs w:val="21"/>
                    </w:rPr>
                    <w:t>无组织</w:t>
                  </w:r>
                </w:p>
              </w:tc>
              <w:tc>
                <w:tcPr>
                  <w:tcW w:w="862" w:type="pct"/>
                  <w:vAlign w:val="center"/>
                </w:tcPr>
                <w:p>
                  <w:pPr>
                    <w:jc w:val="center"/>
                    <w:rPr>
                      <w:rFonts w:ascii="Times New Roman" w:hAnsi="Times New Roman"/>
                      <w:color w:val="000000"/>
                      <w:szCs w:val="21"/>
                      <w:vertAlign w:val="superscript"/>
                    </w:rPr>
                  </w:pPr>
                  <w:r>
                    <w:rPr>
                      <w:rFonts w:ascii="Times New Roman" w:hAnsi="Times New Roman"/>
                      <w:color w:val="000000"/>
                      <w:szCs w:val="21"/>
                    </w:rPr>
                    <w:t>—</w:t>
                  </w:r>
                </w:p>
              </w:tc>
              <w:tc>
                <w:tcPr>
                  <w:tcW w:w="834" w:type="pct"/>
                  <w:gridSpan w:val="2"/>
                  <w:vAlign w:val="center"/>
                </w:tcPr>
                <w:p>
                  <w:pPr>
                    <w:adjustRightInd w:val="0"/>
                    <w:snapToGrid w:val="0"/>
                    <w:jc w:val="center"/>
                    <w:rPr>
                      <w:rFonts w:ascii="Times New Roman" w:hAnsi="Times New Roman"/>
                      <w:color w:val="000000"/>
                      <w:szCs w:val="21"/>
                    </w:rPr>
                  </w:pPr>
                  <w:r>
                    <w:rPr>
                      <w:rFonts w:hint="eastAsia" w:ascii="Times New Roman" w:hAnsi="Times New Roman"/>
                      <w:bCs/>
                      <w:color w:val="000000"/>
                      <w:szCs w:val="21"/>
                    </w:rPr>
                    <w:t>0.0072kg</w:t>
                  </w:r>
                  <w:r>
                    <w:rPr>
                      <w:rFonts w:ascii="Times New Roman" w:hAnsi="Times New Roman"/>
                      <w:bCs/>
                      <w:color w:val="000000"/>
                      <w:szCs w:val="21"/>
                    </w:rPr>
                    <w: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08" w:type="pct"/>
                  <w:vMerge w:val="continue"/>
                  <w:vAlign w:val="center"/>
                </w:tcPr>
                <w:p>
                  <w:pPr>
                    <w:jc w:val="center"/>
                    <w:rPr>
                      <w:rFonts w:ascii="Times New Roman" w:hAnsi="Times New Roman"/>
                      <w:szCs w:val="21"/>
                    </w:rPr>
                  </w:pPr>
                </w:p>
              </w:tc>
              <w:tc>
                <w:tcPr>
                  <w:tcW w:w="344" w:type="pct"/>
                  <w:vMerge w:val="continue"/>
                  <w:vAlign w:val="center"/>
                </w:tcPr>
                <w:p>
                  <w:pPr>
                    <w:jc w:val="center"/>
                    <w:rPr>
                      <w:rFonts w:ascii="Times New Roman" w:hAnsi="Times New Roman"/>
                      <w:color w:val="000000"/>
                      <w:szCs w:val="21"/>
                    </w:rPr>
                  </w:pPr>
                </w:p>
              </w:tc>
              <w:tc>
                <w:tcPr>
                  <w:tcW w:w="941" w:type="pct"/>
                  <w:vAlign w:val="center"/>
                </w:tcPr>
                <w:p>
                  <w:pPr>
                    <w:jc w:val="center"/>
                    <w:rPr>
                      <w:rFonts w:ascii="Times New Roman" w:hAnsi="Times New Roman"/>
                      <w:color w:val="000000"/>
                      <w:szCs w:val="21"/>
                    </w:rPr>
                  </w:pPr>
                  <w:r>
                    <w:rPr>
                      <w:rFonts w:ascii="Times New Roman" w:hAnsi="Times New Roman"/>
                      <w:color w:val="000000"/>
                      <w:szCs w:val="21"/>
                    </w:rPr>
                    <w:t>切割</w:t>
                  </w:r>
                </w:p>
              </w:tc>
              <w:tc>
                <w:tcPr>
                  <w:tcW w:w="651" w:type="pct"/>
                  <w:vAlign w:val="center"/>
                </w:tcPr>
                <w:p>
                  <w:pPr>
                    <w:jc w:val="center"/>
                    <w:rPr>
                      <w:rFonts w:ascii="Times New Roman" w:hAnsi="Times New Roman"/>
                      <w:color w:val="000000"/>
                      <w:szCs w:val="21"/>
                    </w:rPr>
                  </w:pPr>
                  <w:r>
                    <w:rPr>
                      <w:rFonts w:ascii="Times New Roman" w:hAnsi="Times New Roman"/>
                      <w:color w:val="000000"/>
                      <w:szCs w:val="21"/>
                    </w:rPr>
                    <w:t>粉尘</w:t>
                  </w:r>
                </w:p>
              </w:tc>
              <w:tc>
                <w:tcPr>
                  <w:tcW w:w="759" w:type="pct"/>
                  <w:vAlign w:val="center"/>
                </w:tcPr>
                <w:p>
                  <w:pPr>
                    <w:jc w:val="center"/>
                    <w:rPr>
                      <w:rFonts w:hint="eastAsia" w:ascii="Times New Roman" w:hAnsi="Times New Roman"/>
                      <w:color w:val="000000"/>
                      <w:szCs w:val="21"/>
                    </w:rPr>
                  </w:pPr>
                  <w:r>
                    <w:rPr>
                      <w:rFonts w:hint="eastAsia" w:ascii="Times New Roman" w:hAnsi="Times New Roman"/>
                      <w:color w:val="000000"/>
                      <w:szCs w:val="21"/>
                    </w:rPr>
                    <w:t>无组织</w:t>
                  </w:r>
                </w:p>
              </w:tc>
              <w:tc>
                <w:tcPr>
                  <w:tcW w:w="862" w:type="pct"/>
                  <w:vAlign w:val="center"/>
                </w:tcPr>
                <w:p>
                  <w:pPr>
                    <w:jc w:val="center"/>
                    <w:rPr>
                      <w:rFonts w:ascii="Times New Roman" w:hAnsi="Times New Roman"/>
                      <w:color w:val="000000"/>
                      <w:szCs w:val="21"/>
                    </w:rPr>
                  </w:pPr>
                  <w:r>
                    <w:rPr>
                      <w:rFonts w:ascii="Times New Roman" w:hAnsi="Times New Roman"/>
                      <w:color w:val="000000"/>
                      <w:szCs w:val="21"/>
                    </w:rPr>
                    <w:t>—</w:t>
                  </w:r>
                </w:p>
              </w:tc>
              <w:tc>
                <w:tcPr>
                  <w:tcW w:w="834" w:type="pct"/>
                  <w:gridSpan w:val="2"/>
                  <w:vAlign w:val="center"/>
                </w:tcPr>
                <w:p>
                  <w:pPr>
                    <w:jc w:val="center"/>
                    <w:rPr>
                      <w:rFonts w:ascii="Times New Roman" w:hAnsi="Times New Roman"/>
                      <w:color w:val="000000"/>
                      <w:szCs w:val="21"/>
                    </w:rPr>
                  </w:pPr>
                  <w:r>
                    <w:rPr>
                      <w:rFonts w:hint="eastAsia" w:ascii="Times New Roman" w:hAnsi="Times New Roman"/>
                      <w:bCs/>
                      <w:color w:val="000000"/>
                      <w:szCs w:val="21"/>
                    </w:rPr>
                    <w:t>20kg</w:t>
                  </w:r>
                  <w:r>
                    <w:rPr>
                      <w:rFonts w:ascii="Times New Roman" w:hAnsi="Times New Roman"/>
                      <w:bCs/>
                      <w:color w:val="000000"/>
                      <w:szCs w:val="21"/>
                    </w:rPr>
                    <w: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08" w:type="pct"/>
                  <w:vMerge w:val="continue"/>
                  <w:vAlign w:val="center"/>
                </w:tcPr>
                <w:p>
                  <w:pPr>
                    <w:jc w:val="center"/>
                    <w:rPr>
                      <w:rFonts w:ascii="Times New Roman" w:hAnsi="Times New Roman"/>
                      <w:szCs w:val="21"/>
                    </w:rPr>
                  </w:pPr>
                </w:p>
              </w:tc>
              <w:tc>
                <w:tcPr>
                  <w:tcW w:w="344" w:type="pct"/>
                  <w:vMerge w:val="continue"/>
                  <w:vAlign w:val="center"/>
                </w:tcPr>
                <w:p>
                  <w:pPr>
                    <w:jc w:val="center"/>
                    <w:rPr>
                      <w:rFonts w:ascii="Times New Roman" w:hAnsi="Times New Roman"/>
                      <w:color w:val="000000"/>
                      <w:szCs w:val="21"/>
                    </w:rPr>
                  </w:pPr>
                </w:p>
              </w:tc>
              <w:tc>
                <w:tcPr>
                  <w:tcW w:w="941" w:type="pct"/>
                  <w:vAlign w:val="center"/>
                </w:tcPr>
                <w:p>
                  <w:pPr>
                    <w:jc w:val="center"/>
                    <w:rPr>
                      <w:rFonts w:ascii="Times New Roman" w:hAnsi="Times New Roman"/>
                      <w:color w:val="000000"/>
                      <w:szCs w:val="21"/>
                    </w:rPr>
                  </w:pPr>
                  <w:r>
                    <w:rPr>
                      <w:rFonts w:ascii="Times New Roman" w:hAnsi="Times New Roman"/>
                      <w:color w:val="000000"/>
                      <w:szCs w:val="21"/>
                    </w:rPr>
                    <w:t>破碎粉尘</w:t>
                  </w:r>
                </w:p>
              </w:tc>
              <w:tc>
                <w:tcPr>
                  <w:tcW w:w="651" w:type="pct"/>
                  <w:vAlign w:val="center"/>
                </w:tcPr>
                <w:p>
                  <w:pPr>
                    <w:jc w:val="center"/>
                    <w:rPr>
                      <w:rFonts w:ascii="Times New Roman" w:hAnsi="Times New Roman"/>
                      <w:color w:val="000000"/>
                      <w:szCs w:val="21"/>
                    </w:rPr>
                  </w:pPr>
                  <w:r>
                    <w:rPr>
                      <w:rFonts w:ascii="Times New Roman" w:hAnsi="Times New Roman"/>
                      <w:color w:val="000000"/>
                      <w:szCs w:val="21"/>
                    </w:rPr>
                    <w:t>粉尘</w:t>
                  </w:r>
                </w:p>
              </w:tc>
              <w:tc>
                <w:tcPr>
                  <w:tcW w:w="759" w:type="pct"/>
                  <w:vAlign w:val="center"/>
                </w:tcPr>
                <w:p>
                  <w:pPr>
                    <w:jc w:val="center"/>
                    <w:rPr>
                      <w:rFonts w:hint="eastAsia" w:ascii="Times New Roman" w:hAnsi="Times New Roman"/>
                      <w:color w:val="000000"/>
                      <w:szCs w:val="21"/>
                    </w:rPr>
                  </w:pPr>
                  <w:r>
                    <w:rPr>
                      <w:rFonts w:hint="eastAsia" w:ascii="Times New Roman" w:hAnsi="Times New Roman"/>
                      <w:color w:val="000000"/>
                      <w:szCs w:val="21"/>
                    </w:rPr>
                    <w:t>无组织</w:t>
                  </w:r>
                </w:p>
              </w:tc>
              <w:tc>
                <w:tcPr>
                  <w:tcW w:w="862" w:type="pct"/>
                  <w:vAlign w:val="center"/>
                </w:tcPr>
                <w:p>
                  <w:pPr>
                    <w:jc w:val="center"/>
                    <w:rPr>
                      <w:rFonts w:ascii="Times New Roman" w:hAnsi="Times New Roman"/>
                      <w:color w:val="000000"/>
                      <w:sz w:val="24"/>
                    </w:rPr>
                  </w:pPr>
                  <w:r>
                    <w:rPr>
                      <w:rFonts w:ascii="Times New Roman" w:hAnsi="Times New Roman"/>
                      <w:color w:val="000000"/>
                      <w:szCs w:val="21"/>
                    </w:rPr>
                    <w:t>—</w:t>
                  </w:r>
                </w:p>
              </w:tc>
              <w:tc>
                <w:tcPr>
                  <w:tcW w:w="834" w:type="pct"/>
                  <w:gridSpan w:val="2"/>
                  <w:vAlign w:val="center"/>
                </w:tcPr>
                <w:p>
                  <w:pPr>
                    <w:jc w:val="center"/>
                    <w:rPr>
                      <w:rFonts w:ascii="Times New Roman" w:hAnsi="Times New Roman"/>
                      <w:color w:val="000000"/>
                      <w:szCs w:val="21"/>
                    </w:rPr>
                  </w:pPr>
                  <w:r>
                    <w:rPr>
                      <w:rFonts w:hint="eastAsia" w:ascii="Times New Roman" w:hAnsi="Times New Roman"/>
                      <w:bCs/>
                      <w:color w:val="000000"/>
                      <w:szCs w:val="21"/>
                    </w:rPr>
                    <w:t>9kg</w:t>
                  </w:r>
                  <w:r>
                    <w:rPr>
                      <w:rFonts w:ascii="Times New Roman" w:hAnsi="Times New Roman"/>
                      <w:bCs/>
                      <w:color w:val="000000"/>
                      <w:szCs w:val="21"/>
                    </w:rPr>
                    <w: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08" w:type="pct"/>
                  <w:vMerge w:val="continue"/>
                  <w:vAlign w:val="center"/>
                </w:tcPr>
                <w:p>
                  <w:pPr>
                    <w:jc w:val="center"/>
                    <w:rPr>
                      <w:rFonts w:ascii="Times New Roman" w:hAnsi="Times New Roman"/>
                      <w:szCs w:val="21"/>
                    </w:rPr>
                  </w:pPr>
                </w:p>
              </w:tc>
              <w:tc>
                <w:tcPr>
                  <w:tcW w:w="344" w:type="pct"/>
                  <w:vMerge w:val="continue"/>
                  <w:vAlign w:val="center"/>
                </w:tcPr>
                <w:p>
                  <w:pPr>
                    <w:jc w:val="center"/>
                    <w:rPr>
                      <w:rFonts w:ascii="Times New Roman" w:hAnsi="Times New Roman"/>
                      <w:color w:val="000000"/>
                      <w:szCs w:val="21"/>
                    </w:rPr>
                  </w:pPr>
                </w:p>
              </w:tc>
              <w:tc>
                <w:tcPr>
                  <w:tcW w:w="941" w:type="pct"/>
                  <w:vMerge w:val="restart"/>
                  <w:vAlign w:val="center"/>
                </w:tcPr>
                <w:p>
                  <w:pPr>
                    <w:jc w:val="center"/>
                    <w:rPr>
                      <w:rFonts w:ascii="Times New Roman" w:hAnsi="Times New Roman"/>
                      <w:color w:val="000000"/>
                      <w:szCs w:val="21"/>
                    </w:rPr>
                  </w:pPr>
                  <w:r>
                    <w:rPr>
                      <w:rFonts w:ascii="Times New Roman" w:hAnsi="Times New Roman"/>
                      <w:color w:val="000000"/>
                      <w:szCs w:val="21"/>
                    </w:rPr>
                    <w:t>挤出工序</w:t>
                  </w:r>
                </w:p>
              </w:tc>
              <w:tc>
                <w:tcPr>
                  <w:tcW w:w="651" w:type="pct"/>
                  <w:vMerge w:val="restart"/>
                  <w:vAlign w:val="center"/>
                </w:tcPr>
                <w:p>
                  <w:pPr>
                    <w:jc w:val="center"/>
                    <w:rPr>
                      <w:rFonts w:ascii="Times New Roman" w:hAnsi="Times New Roman"/>
                      <w:color w:val="000000"/>
                      <w:szCs w:val="21"/>
                    </w:rPr>
                  </w:pPr>
                  <w:r>
                    <w:rPr>
                      <w:rFonts w:hint="eastAsia" w:ascii="宋体" w:hAnsi="宋体" w:cs="宋体"/>
                      <w:color w:val="000000"/>
                      <w:szCs w:val="21"/>
                    </w:rPr>
                    <w:t>非甲烷总烃</w:t>
                  </w:r>
                </w:p>
              </w:tc>
              <w:tc>
                <w:tcPr>
                  <w:tcW w:w="759" w:type="pct"/>
                  <w:vAlign w:val="center"/>
                </w:tcPr>
                <w:p>
                  <w:pPr>
                    <w:jc w:val="center"/>
                    <w:rPr>
                      <w:rFonts w:ascii="宋体" w:hAnsi="宋体" w:cs="宋体"/>
                      <w:color w:val="000000"/>
                      <w:szCs w:val="21"/>
                    </w:rPr>
                  </w:pPr>
                  <w:r>
                    <w:rPr>
                      <w:rFonts w:hint="eastAsia" w:ascii="宋体" w:hAnsi="宋体" w:cs="宋体"/>
                      <w:color w:val="000000"/>
                      <w:szCs w:val="21"/>
                    </w:rPr>
                    <w:t>有组织</w:t>
                  </w:r>
                </w:p>
              </w:tc>
              <w:tc>
                <w:tcPr>
                  <w:tcW w:w="862" w:type="pct"/>
                  <w:vAlign w:val="center"/>
                </w:tcPr>
                <w:p>
                  <w:pPr>
                    <w:adjustRightInd w:val="0"/>
                    <w:snapToGrid w:val="0"/>
                    <w:jc w:val="center"/>
                    <w:rPr>
                      <w:rFonts w:ascii="Times New Roman" w:hAnsi="Times New Roman"/>
                      <w:color w:val="000000"/>
                      <w:szCs w:val="21"/>
                    </w:rPr>
                  </w:pPr>
                  <w:r>
                    <w:rPr>
                      <w:rFonts w:hint="eastAsia" w:ascii="Times New Roman" w:hAnsi="Times New Roman"/>
                      <w:color w:val="000000"/>
                      <w:szCs w:val="21"/>
                    </w:rPr>
                    <w:t>4.3mg/m</w:t>
                  </w:r>
                  <w:r>
                    <w:rPr>
                      <w:rFonts w:hint="eastAsia" w:ascii="Times New Roman" w:hAnsi="Times New Roman"/>
                      <w:color w:val="000000"/>
                      <w:szCs w:val="21"/>
                      <w:vertAlign w:val="superscript"/>
                    </w:rPr>
                    <w:t>3</w:t>
                  </w:r>
                </w:p>
              </w:tc>
              <w:tc>
                <w:tcPr>
                  <w:tcW w:w="834" w:type="pct"/>
                  <w:gridSpan w:val="2"/>
                  <w:vAlign w:val="center"/>
                </w:tcPr>
                <w:p>
                  <w:pPr>
                    <w:jc w:val="center"/>
                    <w:rPr>
                      <w:rFonts w:ascii="Times New Roman" w:hAnsi="Times New Roman"/>
                      <w:color w:val="000000"/>
                      <w:szCs w:val="21"/>
                    </w:rPr>
                  </w:pPr>
                  <w:r>
                    <w:rPr>
                      <w:rFonts w:hint="eastAsia" w:ascii="Times New Roman" w:hAnsi="Times New Roman"/>
                      <w:bCs/>
                      <w:color w:val="000000"/>
                      <w:szCs w:val="21"/>
                    </w:rPr>
                    <w:t>32kg</w:t>
                  </w:r>
                  <w:r>
                    <w:rPr>
                      <w:rFonts w:ascii="Times New Roman" w:hAnsi="Times New Roman"/>
                      <w:bCs/>
                      <w:color w:val="000000"/>
                      <w:szCs w:val="21"/>
                    </w:rPr>
                    <w: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08" w:type="pct"/>
                  <w:vMerge w:val="continue"/>
                  <w:vAlign w:val="center"/>
                </w:tcPr>
                <w:p>
                  <w:pPr>
                    <w:jc w:val="center"/>
                    <w:rPr>
                      <w:rFonts w:ascii="Times New Roman" w:hAnsi="Times New Roman"/>
                      <w:szCs w:val="21"/>
                    </w:rPr>
                  </w:pPr>
                </w:p>
              </w:tc>
              <w:tc>
                <w:tcPr>
                  <w:tcW w:w="344" w:type="pct"/>
                  <w:vMerge w:val="continue"/>
                  <w:vAlign w:val="center"/>
                </w:tcPr>
                <w:p>
                  <w:pPr>
                    <w:jc w:val="center"/>
                    <w:rPr>
                      <w:rFonts w:ascii="Times New Roman" w:hAnsi="Times New Roman"/>
                      <w:color w:val="000000"/>
                      <w:szCs w:val="21"/>
                    </w:rPr>
                  </w:pPr>
                </w:p>
              </w:tc>
              <w:tc>
                <w:tcPr>
                  <w:tcW w:w="941" w:type="pct"/>
                  <w:vMerge w:val="continue"/>
                  <w:vAlign w:val="center"/>
                </w:tcPr>
                <w:p>
                  <w:pPr>
                    <w:jc w:val="center"/>
                    <w:rPr>
                      <w:rFonts w:ascii="Times New Roman" w:hAnsi="Times New Roman"/>
                      <w:color w:val="000000"/>
                      <w:szCs w:val="21"/>
                    </w:rPr>
                  </w:pPr>
                </w:p>
              </w:tc>
              <w:tc>
                <w:tcPr>
                  <w:tcW w:w="651" w:type="pct"/>
                  <w:vMerge w:val="continue"/>
                  <w:vAlign w:val="center"/>
                </w:tcPr>
                <w:p>
                  <w:pPr>
                    <w:jc w:val="center"/>
                    <w:rPr>
                      <w:rFonts w:hint="eastAsia" w:ascii="宋体" w:hAnsi="宋体" w:cs="宋体"/>
                      <w:color w:val="000000"/>
                      <w:szCs w:val="21"/>
                    </w:rPr>
                  </w:pPr>
                </w:p>
              </w:tc>
              <w:tc>
                <w:tcPr>
                  <w:tcW w:w="759" w:type="pct"/>
                  <w:vAlign w:val="center"/>
                </w:tcPr>
                <w:p>
                  <w:pPr>
                    <w:jc w:val="center"/>
                    <w:rPr>
                      <w:rFonts w:ascii="宋体" w:hAnsi="宋体" w:cs="宋体"/>
                      <w:color w:val="000000"/>
                      <w:szCs w:val="21"/>
                    </w:rPr>
                  </w:pPr>
                  <w:r>
                    <w:rPr>
                      <w:rFonts w:hint="eastAsia" w:ascii="宋体" w:hAnsi="宋体" w:cs="宋体"/>
                      <w:color w:val="000000"/>
                      <w:szCs w:val="21"/>
                    </w:rPr>
                    <w:t>无组织</w:t>
                  </w:r>
                </w:p>
              </w:tc>
              <w:tc>
                <w:tcPr>
                  <w:tcW w:w="862" w:type="pct"/>
                  <w:vAlign w:val="center"/>
                </w:tcPr>
                <w:p>
                  <w:pPr>
                    <w:jc w:val="center"/>
                    <w:rPr>
                      <w:rFonts w:ascii="Times New Roman" w:hAnsi="Times New Roman"/>
                      <w:color w:val="000000"/>
                      <w:szCs w:val="21"/>
                    </w:rPr>
                  </w:pPr>
                  <w:r>
                    <w:rPr>
                      <w:rFonts w:ascii="Times New Roman" w:hAnsi="Times New Roman"/>
                      <w:color w:val="000000"/>
                      <w:szCs w:val="21"/>
                    </w:rPr>
                    <w:t>—</w:t>
                  </w:r>
                </w:p>
              </w:tc>
              <w:tc>
                <w:tcPr>
                  <w:tcW w:w="834" w:type="pct"/>
                  <w:gridSpan w:val="2"/>
                  <w:vAlign w:val="center"/>
                </w:tcPr>
                <w:p>
                  <w:pPr>
                    <w:jc w:val="center"/>
                    <w:rPr>
                      <w:rFonts w:ascii="Times New Roman" w:hAnsi="Times New Roman"/>
                      <w:bCs/>
                      <w:color w:val="000000"/>
                      <w:szCs w:val="21"/>
                    </w:rPr>
                  </w:pPr>
                  <w:r>
                    <w:rPr>
                      <w:rFonts w:hint="eastAsia" w:ascii="Times New Roman" w:hAnsi="Times New Roman"/>
                      <w:bCs/>
                      <w:color w:val="000000"/>
                      <w:szCs w:val="21"/>
                    </w:rPr>
                    <w:t>80kg</w:t>
                  </w:r>
                  <w:r>
                    <w:rPr>
                      <w:rFonts w:ascii="Times New Roman" w:hAnsi="Times New Roman"/>
                      <w:bCs/>
                      <w:color w:val="000000"/>
                      <w:szCs w:val="21"/>
                    </w:rPr>
                    <w: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08" w:type="pct"/>
                  <w:vMerge w:val="continue"/>
                  <w:vAlign w:val="center"/>
                </w:tcPr>
                <w:p>
                  <w:pPr>
                    <w:jc w:val="center"/>
                    <w:rPr>
                      <w:rFonts w:ascii="Times New Roman" w:hAnsi="Times New Roman"/>
                      <w:szCs w:val="21"/>
                    </w:rPr>
                  </w:pPr>
                </w:p>
              </w:tc>
              <w:tc>
                <w:tcPr>
                  <w:tcW w:w="344" w:type="pct"/>
                  <w:vMerge w:val="continue"/>
                  <w:vAlign w:val="center"/>
                </w:tcPr>
                <w:p>
                  <w:pPr>
                    <w:jc w:val="center"/>
                    <w:rPr>
                      <w:rFonts w:ascii="Times New Roman" w:hAnsi="Times New Roman"/>
                      <w:szCs w:val="21"/>
                    </w:rPr>
                  </w:pPr>
                </w:p>
              </w:tc>
              <w:tc>
                <w:tcPr>
                  <w:tcW w:w="941" w:type="pct"/>
                  <w:vAlign w:val="center"/>
                </w:tcPr>
                <w:p>
                  <w:pPr>
                    <w:jc w:val="center"/>
                    <w:rPr>
                      <w:rFonts w:hint="eastAsia" w:ascii="Times New Roman" w:hAnsi="Times New Roman"/>
                      <w:szCs w:val="21"/>
                    </w:rPr>
                  </w:pPr>
                  <w:r>
                    <w:rPr>
                      <w:rFonts w:hint="eastAsia" w:ascii="Times New Roman" w:hAnsi="Times New Roman"/>
                      <w:szCs w:val="21"/>
                    </w:rPr>
                    <w:t>汽车运输</w:t>
                  </w:r>
                </w:p>
              </w:tc>
              <w:tc>
                <w:tcPr>
                  <w:tcW w:w="1410" w:type="pct"/>
                  <w:gridSpan w:val="2"/>
                  <w:vAlign w:val="center"/>
                </w:tcPr>
                <w:p>
                  <w:pPr>
                    <w:jc w:val="center"/>
                    <w:rPr>
                      <w:rFonts w:hint="eastAsia" w:ascii="Times New Roman" w:hAnsi="Times New Roman"/>
                      <w:szCs w:val="21"/>
                    </w:rPr>
                  </w:pPr>
                  <w:r>
                    <w:rPr>
                      <w:rFonts w:hint="eastAsia" w:ascii="Times New Roman" w:hAnsi="Times New Roman"/>
                      <w:szCs w:val="21"/>
                    </w:rPr>
                    <w:t>汽车尾气</w:t>
                  </w:r>
                </w:p>
              </w:tc>
              <w:tc>
                <w:tcPr>
                  <w:tcW w:w="862" w:type="pct"/>
                  <w:vAlign w:val="center"/>
                </w:tcPr>
                <w:p>
                  <w:pPr>
                    <w:jc w:val="center"/>
                    <w:rPr>
                      <w:rFonts w:ascii="Times New Roman" w:hAnsi="Times New Roman"/>
                      <w:szCs w:val="21"/>
                    </w:rPr>
                  </w:pPr>
                  <w:r>
                    <w:rPr>
                      <w:rFonts w:ascii="Times New Roman" w:hAnsi="Times New Roman"/>
                      <w:szCs w:val="21"/>
                    </w:rPr>
                    <w:t>—</w:t>
                  </w:r>
                </w:p>
              </w:tc>
              <w:tc>
                <w:tcPr>
                  <w:tcW w:w="834" w:type="pct"/>
                  <w:gridSpan w:val="2"/>
                  <w:vAlign w:val="center"/>
                </w:tcPr>
                <w:p>
                  <w:pPr>
                    <w:jc w:val="center"/>
                    <w:rPr>
                      <w:rFonts w:ascii="Times New Roman" w:hAnsi="Times New Roman"/>
                      <w:bCs/>
                      <w:szCs w:val="21"/>
                    </w:rPr>
                  </w:pPr>
                  <w:r>
                    <w:rPr>
                      <w:rFonts w:hint="eastAsia" w:ascii="Times New Roman" w:hAnsi="Times New Roman"/>
                      <w:bCs/>
                      <w:szCs w:val="21"/>
                    </w:rPr>
                    <w:t>少量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608" w:type="pct"/>
                  <w:vMerge w:val="restart"/>
                  <w:vAlign w:val="center"/>
                </w:tcPr>
                <w:p>
                  <w:pPr>
                    <w:jc w:val="center"/>
                    <w:rPr>
                      <w:rFonts w:ascii="Times New Roman" w:hAnsi="Times New Roman"/>
                      <w:b/>
                      <w:szCs w:val="21"/>
                    </w:rPr>
                  </w:pPr>
                  <w:r>
                    <w:rPr>
                      <w:rFonts w:ascii="Times New Roman" w:hAnsi="Times New Roman"/>
                      <w:b/>
                      <w:szCs w:val="21"/>
                    </w:rPr>
                    <w:t>水</w:t>
                  </w:r>
                </w:p>
                <w:p>
                  <w:pPr>
                    <w:jc w:val="center"/>
                    <w:rPr>
                      <w:rFonts w:ascii="Times New Roman" w:hAnsi="Times New Roman"/>
                      <w:b/>
                      <w:szCs w:val="21"/>
                    </w:rPr>
                  </w:pPr>
                  <w:r>
                    <w:rPr>
                      <w:rFonts w:ascii="Times New Roman" w:hAnsi="Times New Roman"/>
                      <w:b/>
                      <w:szCs w:val="21"/>
                    </w:rPr>
                    <w:t>污</w:t>
                  </w:r>
                </w:p>
                <w:p>
                  <w:pPr>
                    <w:jc w:val="center"/>
                    <w:rPr>
                      <w:rFonts w:ascii="Times New Roman" w:hAnsi="Times New Roman"/>
                      <w:b/>
                      <w:szCs w:val="21"/>
                    </w:rPr>
                  </w:pPr>
                  <w:r>
                    <w:rPr>
                      <w:rFonts w:ascii="Times New Roman" w:hAnsi="Times New Roman"/>
                      <w:b/>
                      <w:szCs w:val="21"/>
                    </w:rPr>
                    <w:t>染</w:t>
                  </w:r>
                </w:p>
                <w:p>
                  <w:pPr>
                    <w:jc w:val="center"/>
                    <w:rPr>
                      <w:rFonts w:ascii="Times New Roman" w:hAnsi="Times New Roman"/>
                      <w:szCs w:val="21"/>
                    </w:rPr>
                  </w:pPr>
                  <w:r>
                    <w:rPr>
                      <w:rFonts w:ascii="Times New Roman" w:hAnsi="Times New Roman"/>
                      <w:b/>
                      <w:szCs w:val="21"/>
                    </w:rPr>
                    <w:t>物</w:t>
                  </w:r>
                </w:p>
              </w:tc>
              <w:tc>
                <w:tcPr>
                  <w:tcW w:w="344" w:type="pct"/>
                  <w:vMerge w:val="restart"/>
                  <w:vAlign w:val="center"/>
                </w:tcPr>
                <w:p>
                  <w:pPr>
                    <w:jc w:val="center"/>
                    <w:rPr>
                      <w:rFonts w:ascii="Times New Roman" w:hAnsi="Times New Roman"/>
                      <w:szCs w:val="21"/>
                    </w:rPr>
                  </w:pPr>
                  <w:r>
                    <w:rPr>
                      <w:rFonts w:ascii="Times New Roman" w:hAnsi="Times New Roman"/>
                      <w:szCs w:val="21"/>
                    </w:rPr>
                    <w:t>施工期</w:t>
                  </w:r>
                </w:p>
              </w:tc>
              <w:tc>
                <w:tcPr>
                  <w:tcW w:w="941" w:type="pct"/>
                  <w:vAlign w:val="center"/>
                </w:tcPr>
                <w:p>
                  <w:pPr>
                    <w:jc w:val="center"/>
                    <w:rPr>
                      <w:rFonts w:ascii="Times New Roman" w:hAnsi="Times New Roman"/>
                      <w:szCs w:val="21"/>
                    </w:rPr>
                  </w:pPr>
                  <w:r>
                    <w:rPr>
                      <w:rFonts w:hint="eastAsia" w:ascii="Times New Roman" w:hAnsi="Times New Roman"/>
                      <w:szCs w:val="21"/>
                    </w:rPr>
                    <w:t>装修</w:t>
                  </w:r>
                </w:p>
              </w:tc>
              <w:tc>
                <w:tcPr>
                  <w:tcW w:w="1410" w:type="pct"/>
                  <w:gridSpan w:val="2"/>
                  <w:vAlign w:val="center"/>
                </w:tcPr>
                <w:p>
                  <w:pPr>
                    <w:adjustRightInd w:val="0"/>
                    <w:snapToGrid w:val="0"/>
                    <w:jc w:val="center"/>
                    <w:rPr>
                      <w:rFonts w:ascii="Times New Roman" w:hAnsi="Times New Roman"/>
                      <w:szCs w:val="21"/>
                    </w:rPr>
                  </w:pPr>
                  <w:r>
                    <w:rPr>
                      <w:rFonts w:ascii="Times New Roman" w:hAnsi="Times New Roman"/>
                      <w:szCs w:val="21"/>
                    </w:rPr>
                    <w:t>装修废水</w:t>
                  </w:r>
                </w:p>
              </w:tc>
              <w:tc>
                <w:tcPr>
                  <w:tcW w:w="1696" w:type="pct"/>
                  <w:gridSpan w:val="3"/>
                  <w:vAlign w:val="center"/>
                </w:tcPr>
                <w:p>
                  <w:pPr>
                    <w:jc w:val="center"/>
                    <w:rPr>
                      <w:rFonts w:ascii="Times New Roman" w:hAnsi="Times New Roman"/>
                      <w:szCs w:val="21"/>
                    </w:rPr>
                  </w:pPr>
                  <w:r>
                    <w:rPr>
                      <w:rFonts w:ascii="Times New Roman" w:hAnsi="Times New Roman"/>
                      <w:szCs w:val="21"/>
                    </w:rPr>
                    <w:t>沉降后用于洒水降尘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608" w:type="pct"/>
                  <w:vMerge w:val="continue"/>
                  <w:vAlign w:val="center"/>
                </w:tcPr>
                <w:p>
                  <w:pPr>
                    <w:jc w:val="center"/>
                    <w:rPr>
                      <w:rFonts w:ascii="Times New Roman" w:hAnsi="Times New Roman"/>
                    </w:rPr>
                  </w:pPr>
                </w:p>
              </w:tc>
              <w:tc>
                <w:tcPr>
                  <w:tcW w:w="344" w:type="pct"/>
                  <w:vMerge w:val="continue"/>
                  <w:vAlign w:val="center"/>
                </w:tcPr>
                <w:p>
                  <w:pPr>
                    <w:jc w:val="center"/>
                    <w:rPr>
                      <w:rFonts w:ascii="Times New Roman" w:hAnsi="Times New Roman"/>
                    </w:rPr>
                  </w:pPr>
                </w:p>
              </w:tc>
              <w:tc>
                <w:tcPr>
                  <w:tcW w:w="941" w:type="pct"/>
                  <w:vAlign w:val="center"/>
                </w:tcPr>
                <w:p>
                  <w:pPr>
                    <w:jc w:val="center"/>
                    <w:rPr>
                      <w:rFonts w:ascii="Times New Roman" w:hAnsi="Times New Roman"/>
                      <w:color w:val="000000"/>
                    </w:rPr>
                  </w:pPr>
                  <w:r>
                    <w:rPr>
                      <w:rFonts w:hint="eastAsia" w:ascii="Times New Roman" w:hAnsi="Times New Roman"/>
                      <w:color w:val="000000"/>
                      <w:szCs w:val="21"/>
                    </w:rPr>
                    <w:t>水冲厕</w:t>
                  </w:r>
                </w:p>
              </w:tc>
              <w:tc>
                <w:tcPr>
                  <w:tcW w:w="1410" w:type="pct"/>
                  <w:gridSpan w:val="2"/>
                  <w:vAlign w:val="center"/>
                </w:tcPr>
                <w:p>
                  <w:pPr>
                    <w:adjustRightInd w:val="0"/>
                    <w:snapToGrid w:val="0"/>
                    <w:jc w:val="center"/>
                    <w:rPr>
                      <w:rFonts w:ascii="Times New Roman" w:hAnsi="Times New Roman"/>
                      <w:color w:val="000000"/>
                      <w:szCs w:val="21"/>
                    </w:rPr>
                  </w:pPr>
                  <w:r>
                    <w:rPr>
                      <w:rFonts w:hint="eastAsia" w:ascii="Times New Roman" w:hAnsi="Times New Roman"/>
                      <w:color w:val="000000"/>
                      <w:szCs w:val="21"/>
                    </w:rPr>
                    <w:t>生活废水</w:t>
                  </w:r>
                </w:p>
              </w:tc>
              <w:tc>
                <w:tcPr>
                  <w:tcW w:w="1696" w:type="pct"/>
                  <w:gridSpan w:val="3"/>
                  <w:vMerge w:val="restart"/>
                  <w:vAlign w:val="center"/>
                </w:tcPr>
                <w:p>
                  <w:pPr>
                    <w:jc w:val="center"/>
                    <w:rPr>
                      <w:rFonts w:ascii="Times New Roman" w:hAnsi="Times New Roman"/>
                      <w:color w:val="000000"/>
                      <w:szCs w:val="21"/>
                    </w:rPr>
                  </w:pPr>
                  <w:r>
                    <w:rPr>
                      <w:rFonts w:ascii="Times New Roman" w:hAnsi="Times New Roman"/>
                      <w:color w:val="000000"/>
                      <w:szCs w:val="21"/>
                    </w:rPr>
                    <w:t>员工如厕废水及洗手废水经化粪池处理达到《污水排入城镇下水道水质标准》GB/T 31962-2015表1A等级标准后，通过园区污水管网进入哨箐机械加工园污水处理厂处理。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 w:hRule="atLeast"/>
                <w:jc w:val="center"/>
              </w:trPr>
              <w:tc>
                <w:tcPr>
                  <w:tcW w:w="608" w:type="pct"/>
                  <w:vMerge w:val="continue"/>
                  <w:tcBorders>
                    <w:bottom w:val="single" w:color="auto" w:sz="4" w:space="0"/>
                  </w:tcBorders>
                  <w:vAlign w:val="center"/>
                </w:tcPr>
                <w:p>
                  <w:pPr>
                    <w:jc w:val="center"/>
                    <w:rPr>
                      <w:rFonts w:ascii="Times New Roman" w:hAnsi="Times New Roman"/>
                      <w:szCs w:val="21"/>
                    </w:rPr>
                  </w:pPr>
                </w:p>
              </w:tc>
              <w:tc>
                <w:tcPr>
                  <w:tcW w:w="344" w:type="pct"/>
                  <w:vAlign w:val="center"/>
                </w:tcPr>
                <w:p>
                  <w:pPr>
                    <w:jc w:val="center"/>
                    <w:rPr>
                      <w:rFonts w:ascii="Times New Roman" w:hAnsi="Times New Roman"/>
                      <w:szCs w:val="21"/>
                    </w:rPr>
                  </w:pPr>
                  <w:r>
                    <w:rPr>
                      <w:rFonts w:ascii="Times New Roman" w:hAnsi="Times New Roman"/>
                      <w:szCs w:val="21"/>
                    </w:rPr>
                    <w:t>运营期</w:t>
                  </w:r>
                </w:p>
                <w:p>
                  <w:pPr>
                    <w:jc w:val="center"/>
                    <w:rPr>
                      <w:rFonts w:ascii="Times New Roman" w:hAnsi="Times New Roman"/>
                      <w:szCs w:val="21"/>
                    </w:rPr>
                  </w:pPr>
                </w:p>
              </w:tc>
              <w:tc>
                <w:tcPr>
                  <w:tcW w:w="941" w:type="pct"/>
                  <w:vAlign w:val="center"/>
                </w:tcPr>
                <w:p>
                  <w:pPr>
                    <w:jc w:val="center"/>
                    <w:rPr>
                      <w:rFonts w:hint="eastAsia" w:ascii="Times New Roman" w:hAnsi="Times New Roman"/>
                      <w:szCs w:val="21"/>
                    </w:rPr>
                  </w:pPr>
                  <w:r>
                    <w:rPr>
                      <w:rFonts w:hint="eastAsia" w:ascii="Times New Roman" w:hAnsi="Times New Roman"/>
                      <w:szCs w:val="21"/>
                    </w:rPr>
                    <w:t>水冲厕</w:t>
                  </w:r>
                </w:p>
              </w:tc>
              <w:tc>
                <w:tcPr>
                  <w:tcW w:w="1410" w:type="pct"/>
                  <w:gridSpan w:val="2"/>
                  <w:vAlign w:val="center"/>
                </w:tcPr>
                <w:p>
                  <w:pPr>
                    <w:jc w:val="center"/>
                    <w:rPr>
                      <w:rFonts w:hint="eastAsia" w:ascii="Times New Roman" w:hAnsi="Times New Roman"/>
                      <w:szCs w:val="21"/>
                    </w:rPr>
                  </w:pPr>
                  <w:r>
                    <w:rPr>
                      <w:rFonts w:hint="eastAsia" w:ascii="Times New Roman" w:hAnsi="Times New Roman"/>
                      <w:szCs w:val="21"/>
                    </w:rPr>
                    <w:t>生活污水</w:t>
                  </w:r>
                </w:p>
              </w:tc>
              <w:tc>
                <w:tcPr>
                  <w:tcW w:w="1696" w:type="pct"/>
                  <w:gridSpan w:val="3"/>
                  <w:vMerge w:val="continue"/>
                  <w:vAlign w:val="center"/>
                </w:tcPr>
                <w:p>
                  <w:pPr>
                    <w:jc w:val="center"/>
                    <w:rPr>
                      <w:rFonts w:ascii="Times New Roman" w:hAnsi="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3" w:type="pct"/>
                <w:trHeight w:val="340" w:hRule="atLeast"/>
                <w:jc w:val="center"/>
              </w:trPr>
              <w:tc>
                <w:tcPr>
                  <w:tcW w:w="608" w:type="pct"/>
                  <w:vMerge w:val="restart"/>
                  <w:vAlign w:val="center"/>
                </w:tcPr>
                <w:p>
                  <w:pPr>
                    <w:jc w:val="center"/>
                    <w:rPr>
                      <w:rFonts w:ascii="Times New Roman" w:hAnsi="Times New Roman"/>
                      <w:b/>
                      <w:szCs w:val="21"/>
                    </w:rPr>
                  </w:pPr>
                  <w:r>
                    <w:rPr>
                      <w:rFonts w:ascii="Times New Roman" w:hAnsi="Times New Roman"/>
                      <w:b/>
                      <w:szCs w:val="21"/>
                    </w:rPr>
                    <w:t>噪</w:t>
                  </w:r>
                </w:p>
                <w:p>
                  <w:pPr>
                    <w:jc w:val="center"/>
                    <w:rPr>
                      <w:rFonts w:ascii="Times New Roman" w:hAnsi="Times New Roman"/>
                      <w:szCs w:val="21"/>
                    </w:rPr>
                  </w:pPr>
                  <w:r>
                    <w:rPr>
                      <w:rFonts w:ascii="Times New Roman" w:hAnsi="Times New Roman"/>
                      <w:b/>
                      <w:szCs w:val="21"/>
                    </w:rPr>
                    <w:t>声</w:t>
                  </w:r>
                </w:p>
              </w:tc>
              <w:tc>
                <w:tcPr>
                  <w:tcW w:w="1285" w:type="pct"/>
                  <w:gridSpan w:val="2"/>
                  <w:vAlign w:val="center"/>
                </w:tcPr>
                <w:p>
                  <w:pPr>
                    <w:jc w:val="center"/>
                    <w:rPr>
                      <w:rFonts w:hint="eastAsia" w:ascii="Times New Roman" w:hAnsi="Times New Roman"/>
                      <w:szCs w:val="21"/>
                    </w:rPr>
                  </w:pPr>
                  <w:r>
                    <w:rPr>
                      <w:rFonts w:hint="eastAsia" w:ascii="Times New Roman" w:hAnsi="Times New Roman"/>
                      <w:szCs w:val="21"/>
                    </w:rPr>
                    <w:t>施工期</w:t>
                  </w:r>
                </w:p>
              </w:tc>
              <w:tc>
                <w:tcPr>
                  <w:tcW w:w="3094" w:type="pct"/>
                  <w:gridSpan w:val="4"/>
                  <w:vAlign w:val="center"/>
                </w:tcPr>
                <w:p>
                  <w:pPr>
                    <w:jc w:val="center"/>
                    <w:rPr>
                      <w:rFonts w:ascii="Times New Roman" w:hAnsi="Times New Roman"/>
                      <w:szCs w:val="21"/>
                    </w:rPr>
                  </w:pPr>
                  <w:r>
                    <w:rPr>
                      <w:rFonts w:ascii="Times New Roman" w:hAnsi="Times New Roman"/>
                      <w:szCs w:val="21"/>
                    </w:rPr>
                    <w:t>无大型机械，且影响周期短，对周围环境影响较小。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3" w:type="pct"/>
                <w:trHeight w:val="340" w:hRule="atLeast"/>
                <w:jc w:val="center"/>
              </w:trPr>
              <w:tc>
                <w:tcPr>
                  <w:tcW w:w="608" w:type="pct"/>
                  <w:vMerge w:val="continue"/>
                  <w:vAlign w:val="center"/>
                </w:tcPr>
                <w:p>
                  <w:pPr>
                    <w:jc w:val="center"/>
                    <w:rPr>
                      <w:rFonts w:ascii="Times New Roman" w:hAnsi="Times New Roman"/>
                      <w:szCs w:val="21"/>
                    </w:rPr>
                  </w:pPr>
                </w:p>
              </w:tc>
              <w:tc>
                <w:tcPr>
                  <w:tcW w:w="1285" w:type="pct"/>
                  <w:gridSpan w:val="2"/>
                  <w:vAlign w:val="center"/>
                </w:tcPr>
                <w:p>
                  <w:pPr>
                    <w:jc w:val="center"/>
                    <w:rPr>
                      <w:rFonts w:hint="eastAsia" w:ascii="Times New Roman" w:hAnsi="Times New Roman"/>
                      <w:szCs w:val="21"/>
                    </w:rPr>
                  </w:pPr>
                  <w:r>
                    <w:rPr>
                      <w:rFonts w:hint="eastAsia" w:ascii="Times New Roman" w:hAnsi="Times New Roman"/>
                      <w:szCs w:val="21"/>
                    </w:rPr>
                    <w:t>营运期</w:t>
                  </w:r>
                </w:p>
              </w:tc>
              <w:tc>
                <w:tcPr>
                  <w:tcW w:w="3094" w:type="pct"/>
                  <w:gridSpan w:val="4"/>
                  <w:vAlign w:val="center"/>
                </w:tcPr>
                <w:p>
                  <w:pPr>
                    <w:jc w:val="center"/>
                    <w:rPr>
                      <w:rFonts w:ascii="Times New Roman" w:hAnsi="Times New Roman"/>
                      <w:szCs w:val="21"/>
                    </w:rPr>
                  </w:pPr>
                  <w:r>
                    <w:rPr>
                      <w:rFonts w:hint="eastAsia" w:ascii="Times New Roman" w:hAnsi="Times New Roman"/>
                      <w:szCs w:val="21"/>
                    </w:rPr>
                    <w:t>满足</w:t>
                  </w:r>
                  <w:r>
                    <w:rPr>
                      <w:rFonts w:ascii="Times New Roman" w:hAnsi="Times New Roman"/>
                      <w:szCs w:val="21"/>
                    </w:rPr>
                    <w:t>《工业企业厂界环境噪声排放标准》（GB12348-2008）中的3类标准：昼间</w:t>
                  </w:r>
                  <w:r>
                    <w:rPr>
                      <w:rFonts w:hint="eastAsia" w:ascii="宋体" w:hAnsi="宋体" w:cs="宋体"/>
                      <w:szCs w:val="21"/>
                    </w:rPr>
                    <w:t>≤</w:t>
                  </w:r>
                  <w:r>
                    <w:rPr>
                      <w:rFonts w:ascii="Times New Roman" w:hAnsi="Times New Roman"/>
                      <w:szCs w:val="21"/>
                    </w:rPr>
                    <w:t>65dB(A)，夜间不生产。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608" w:type="pct"/>
                  <w:vMerge w:val="restart"/>
                  <w:vAlign w:val="center"/>
                </w:tcPr>
                <w:p>
                  <w:pPr>
                    <w:jc w:val="center"/>
                    <w:rPr>
                      <w:rFonts w:ascii="Times New Roman" w:hAnsi="Times New Roman"/>
                      <w:b/>
                      <w:szCs w:val="21"/>
                    </w:rPr>
                  </w:pPr>
                  <w:r>
                    <w:rPr>
                      <w:rFonts w:ascii="Times New Roman" w:hAnsi="Times New Roman"/>
                      <w:b/>
                      <w:szCs w:val="21"/>
                    </w:rPr>
                    <w:t>固体废弃物</w:t>
                  </w:r>
                </w:p>
              </w:tc>
              <w:tc>
                <w:tcPr>
                  <w:tcW w:w="344" w:type="pct"/>
                  <w:vMerge w:val="restart"/>
                  <w:vAlign w:val="center"/>
                </w:tcPr>
                <w:p>
                  <w:pPr>
                    <w:jc w:val="center"/>
                    <w:rPr>
                      <w:rFonts w:hint="eastAsia" w:ascii="Times New Roman" w:hAnsi="Times New Roman"/>
                      <w:szCs w:val="21"/>
                    </w:rPr>
                  </w:pPr>
                  <w:r>
                    <w:rPr>
                      <w:rFonts w:hint="eastAsia" w:ascii="Times New Roman" w:hAnsi="Times New Roman"/>
                      <w:szCs w:val="21"/>
                    </w:rPr>
                    <w:t>施工期</w:t>
                  </w:r>
                </w:p>
              </w:tc>
              <w:tc>
                <w:tcPr>
                  <w:tcW w:w="941" w:type="pct"/>
                  <w:vAlign w:val="center"/>
                </w:tcPr>
                <w:p>
                  <w:pPr>
                    <w:jc w:val="center"/>
                    <w:rPr>
                      <w:rFonts w:ascii="Times New Roman" w:hAnsi="Times New Roman"/>
                      <w:szCs w:val="21"/>
                    </w:rPr>
                  </w:pPr>
                  <w:r>
                    <w:rPr>
                      <w:rFonts w:hint="eastAsia" w:ascii="Times New Roman" w:hAnsi="Times New Roman"/>
                      <w:szCs w:val="21"/>
                    </w:rPr>
                    <w:t>施工人员</w:t>
                  </w:r>
                </w:p>
              </w:tc>
              <w:tc>
                <w:tcPr>
                  <w:tcW w:w="1410" w:type="pct"/>
                  <w:gridSpan w:val="2"/>
                  <w:vAlign w:val="center"/>
                </w:tcPr>
                <w:p>
                  <w:pPr>
                    <w:jc w:val="center"/>
                    <w:rPr>
                      <w:rFonts w:hint="eastAsia" w:ascii="Times New Roman" w:hAnsi="Times New Roman"/>
                      <w:szCs w:val="21"/>
                    </w:rPr>
                  </w:pPr>
                  <w:r>
                    <w:rPr>
                      <w:rFonts w:hint="eastAsia" w:ascii="Times New Roman" w:hAnsi="Times New Roman"/>
                      <w:szCs w:val="21"/>
                    </w:rPr>
                    <w:t>生活垃圾</w:t>
                  </w:r>
                </w:p>
              </w:tc>
              <w:tc>
                <w:tcPr>
                  <w:tcW w:w="1696" w:type="pct"/>
                  <w:gridSpan w:val="3"/>
                  <w:vAlign w:val="center"/>
                </w:tcPr>
                <w:p>
                  <w:pPr>
                    <w:jc w:val="center"/>
                    <w:rPr>
                      <w:rFonts w:ascii="Times New Roman" w:hAnsi="Times New Roman"/>
                      <w:szCs w:val="21"/>
                    </w:rPr>
                  </w:pPr>
                  <w:r>
                    <w:rPr>
                      <w:rFonts w:hint="eastAsia" w:ascii="Times New Roman" w:hAnsi="Times New Roman"/>
                      <w:szCs w:val="21"/>
                    </w:rPr>
                    <w:t>收集清运至园区垃圾收集处后，由环卫部门处置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08" w:type="pct"/>
                  <w:vMerge w:val="continue"/>
                  <w:vAlign w:val="center"/>
                </w:tcPr>
                <w:p>
                  <w:pPr>
                    <w:jc w:val="center"/>
                    <w:rPr>
                      <w:rFonts w:ascii="Times New Roman" w:hAnsi="Times New Roman"/>
                      <w:b/>
                      <w:szCs w:val="21"/>
                    </w:rPr>
                  </w:pPr>
                </w:p>
              </w:tc>
              <w:tc>
                <w:tcPr>
                  <w:tcW w:w="344" w:type="pct"/>
                  <w:vMerge w:val="continue"/>
                  <w:vAlign w:val="center"/>
                </w:tcPr>
                <w:p>
                  <w:pPr>
                    <w:jc w:val="center"/>
                    <w:rPr>
                      <w:rFonts w:ascii="Times New Roman" w:hAnsi="Times New Roman"/>
                      <w:szCs w:val="21"/>
                    </w:rPr>
                  </w:pPr>
                </w:p>
              </w:tc>
              <w:tc>
                <w:tcPr>
                  <w:tcW w:w="941" w:type="pct"/>
                  <w:vAlign w:val="center"/>
                </w:tcPr>
                <w:p>
                  <w:pPr>
                    <w:jc w:val="center"/>
                    <w:rPr>
                      <w:rFonts w:ascii="Times New Roman" w:hAnsi="Times New Roman"/>
                      <w:szCs w:val="21"/>
                    </w:rPr>
                  </w:pPr>
                  <w:r>
                    <w:rPr>
                      <w:rFonts w:hint="eastAsia" w:ascii="Times New Roman" w:hAnsi="Times New Roman"/>
                      <w:szCs w:val="21"/>
                    </w:rPr>
                    <w:t>装修，设备安装</w:t>
                  </w:r>
                </w:p>
              </w:tc>
              <w:tc>
                <w:tcPr>
                  <w:tcW w:w="1410" w:type="pct"/>
                  <w:gridSpan w:val="2"/>
                  <w:vAlign w:val="center"/>
                </w:tcPr>
                <w:p>
                  <w:pPr>
                    <w:jc w:val="center"/>
                    <w:rPr>
                      <w:rFonts w:hint="eastAsia" w:ascii="Times New Roman" w:hAnsi="Times New Roman"/>
                      <w:szCs w:val="21"/>
                    </w:rPr>
                  </w:pPr>
                  <w:r>
                    <w:rPr>
                      <w:rFonts w:hint="eastAsia" w:ascii="Times New Roman" w:hAnsi="Times New Roman"/>
                      <w:szCs w:val="21"/>
                    </w:rPr>
                    <w:t>装修边角料、设备包装</w:t>
                  </w:r>
                </w:p>
              </w:tc>
              <w:tc>
                <w:tcPr>
                  <w:tcW w:w="1696" w:type="pct"/>
                  <w:gridSpan w:val="3"/>
                  <w:vAlign w:val="center"/>
                </w:tcPr>
                <w:p>
                  <w:pPr>
                    <w:jc w:val="center"/>
                    <w:rPr>
                      <w:rFonts w:ascii="Times New Roman" w:hAnsi="Times New Roman"/>
                      <w:szCs w:val="21"/>
                    </w:rPr>
                  </w:pPr>
                  <w:r>
                    <w:rPr>
                      <w:rFonts w:hint="eastAsia" w:ascii="Times New Roman" w:hAnsi="Times New Roman"/>
                      <w:szCs w:val="21"/>
                    </w:rPr>
                    <w:t>可回收部分出售给废物回收站，不可回收部分同生活垃圾一同处置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08" w:type="pct"/>
                  <w:vMerge w:val="continue"/>
                  <w:vAlign w:val="center"/>
                </w:tcPr>
                <w:p>
                  <w:pPr>
                    <w:jc w:val="center"/>
                    <w:rPr>
                      <w:rFonts w:ascii="Times New Roman" w:hAnsi="Times New Roman"/>
                      <w:b/>
                      <w:szCs w:val="21"/>
                    </w:rPr>
                  </w:pPr>
                </w:p>
              </w:tc>
              <w:tc>
                <w:tcPr>
                  <w:tcW w:w="344" w:type="pct"/>
                  <w:vMerge w:val="restart"/>
                  <w:vAlign w:val="center"/>
                </w:tcPr>
                <w:p>
                  <w:pPr>
                    <w:jc w:val="center"/>
                    <w:rPr>
                      <w:rFonts w:ascii="Times New Roman" w:hAnsi="Times New Roman"/>
                      <w:szCs w:val="21"/>
                    </w:rPr>
                  </w:pPr>
                  <w:r>
                    <w:rPr>
                      <w:rFonts w:ascii="Times New Roman" w:hAnsi="Times New Roman"/>
                      <w:szCs w:val="21"/>
                    </w:rPr>
                    <w:t>运营期</w:t>
                  </w:r>
                </w:p>
              </w:tc>
              <w:tc>
                <w:tcPr>
                  <w:tcW w:w="941" w:type="pct"/>
                  <w:vAlign w:val="center"/>
                </w:tcPr>
                <w:p>
                  <w:pPr>
                    <w:jc w:val="center"/>
                    <w:rPr>
                      <w:rFonts w:ascii="Times New Roman" w:hAnsi="Times New Roman"/>
                      <w:szCs w:val="21"/>
                    </w:rPr>
                  </w:pPr>
                  <w:r>
                    <w:rPr>
                      <w:rFonts w:ascii="Times New Roman" w:hAnsi="Times New Roman"/>
                      <w:szCs w:val="21"/>
                    </w:rPr>
                    <w:t>破碎粉尘</w:t>
                  </w:r>
                </w:p>
              </w:tc>
              <w:tc>
                <w:tcPr>
                  <w:tcW w:w="1410" w:type="pct"/>
                  <w:gridSpan w:val="2"/>
                  <w:vAlign w:val="center"/>
                </w:tcPr>
                <w:p>
                  <w:pPr>
                    <w:jc w:val="center"/>
                    <w:rPr>
                      <w:rFonts w:ascii="Times New Roman" w:hAnsi="Times New Roman"/>
                      <w:szCs w:val="21"/>
                    </w:rPr>
                  </w:pPr>
                  <w:r>
                    <w:rPr>
                      <w:rFonts w:ascii="Times New Roman" w:hAnsi="Times New Roman"/>
                      <w:szCs w:val="21"/>
                    </w:rPr>
                    <w:t>布袋收集粉尘</w:t>
                  </w:r>
                </w:p>
              </w:tc>
              <w:tc>
                <w:tcPr>
                  <w:tcW w:w="1696" w:type="pct"/>
                  <w:gridSpan w:val="3"/>
                  <w:vAlign w:val="center"/>
                </w:tcPr>
                <w:p>
                  <w:pPr>
                    <w:jc w:val="center"/>
                    <w:rPr>
                      <w:rFonts w:ascii="Times New Roman" w:hAnsi="Times New Roman"/>
                      <w:szCs w:val="21"/>
                    </w:rPr>
                  </w:pPr>
                  <w:r>
                    <w:rPr>
                      <w:rFonts w:ascii="Times New Roman" w:hAnsi="Times New Roman"/>
                      <w:szCs w:val="21"/>
                    </w:rPr>
                    <w:t>集中收集，回用于生产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08" w:type="pct"/>
                  <w:vMerge w:val="continue"/>
                  <w:vAlign w:val="center"/>
                </w:tcPr>
                <w:p>
                  <w:pPr>
                    <w:jc w:val="center"/>
                    <w:rPr>
                      <w:rFonts w:ascii="Times New Roman" w:hAnsi="Times New Roman"/>
                      <w:b/>
                      <w:szCs w:val="21"/>
                    </w:rPr>
                  </w:pPr>
                </w:p>
              </w:tc>
              <w:tc>
                <w:tcPr>
                  <w:tcW w:w="344" w:type="pct"/>
                  <w:vMerge w:val="continue"/>
                  <w:vAlign w:val="center"/>
                </w:tcPr>
                <w:p>
                  <w:pPr>
                    <w:jc w:val="center"/>
                    <w:rPr>
                      <w:rFonts w:ascii="Times New Roman" w:hAnsi="Times New Roman"/>
                      <w:szCs w:val="21"/>
                    </w:rPr>
                  </w:pPr>
                </w:p>
              </w:tc>
              <w:tc>
                <w:tcPr>
                  <w:tcW w:w="941" w:type="pct"/>
                  <w:vAlign w:val="center"/>
                </w:tcPr>
                <w:p>
                  <w:pPr>
                    <w:jc w:val="center"/>
                    <w:rPr>
                      <w:rFonts w:ascii="Times New Roman" w:hAnsi="Times New Roman"/>
                      <w:szCs w:val="21"/>
                    </w:rPr>
                  </w:pPr>
                  <w:r>
                    <w:rPr>
                      <w:rFonts w:ascii="Times New Roman" w:hAnsi="Times New Roman"/>
                      <w:szCs w:val="21"/>
                    </w:rPr>
                    <w:t>产品切割</w:t>
                  </w:r>
                </w:p>
              </w:tc>
              <w:tc>
                <w:tcPr>
                  <w:tcW w:w="1410" w:type="pct"/>
                  <w:gridSpan w:val="2"/>
                  <w:vAlign w:val="center"/>
                </w:tcPr>
                <w:p>
                  <w:pPr>
                    <w:jc w:val="center"/>
                    <w:rPr>
                      <w:rFonts w:ascii="Times New Roman" w:hAnsi="Times New Roman"/>
                      <w:szCs w:val="21"/>
                    </w:rPr>
                  </w:pPr>
                  <w:r>
                    <w:rPr>
                      <w:rFonts w:ascii="Times New Roman" w:hAnsi="Times New Roman"/>
                      <w:szCs w:val="21"/>
                    </w:rPr>
                    <w:t>边角料</w:t>
                  </w:r>
                </w:p>
              </w:tc>
              <w:tc>
                <w:tcPr>
                  <w:tcW w:w="1696" w:type="pct"/>
                  <w:gridSpan w:val="3"/>
                  <w:vMerge w:val="restart"/>
                  <w:vAlign w:val="center"/>
                </w:tcPr>
                <w:p>
                  <w:pPr>
                    <w:jc w:val="center"/>
                    <w:rPr>
                      <w:rFonts w:ascii="Times New Roman" w:hAnsi="Times New Roman"/>
                      <w:szCs w:val="21"/>
                    </w:rPr>
                  </w:pPr>
                  <w:r>
                    <w:rPr>
                      <w:rFonts w:ascii="Times New Roman" w:hAnsi="Times New Roman"/>
                      <w:szCs w:val="21"/>
                    </w:rPr>
                    <w:t>集中收集，破碎后回用于生产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08" w:type="pct"/>
                  <w:vMerge w:val="continue"/>
                  <w:vAlign w:val="center"/>
                </w:tcPr>
                <w:p>
                  <w:pPr>
                    <w:jc w:val="center"/>
                    <w:rPr>
                      <w:rFonts w:ascii="Times New Roman" w:hAnsi="Times New Roman"/>
                      <w:szCs w:val="21"/>
                    </w:rPr>
                  </w:pPr>
                </w:p>
              </w:tc>
              <w:tc>
                <w:tcPr>
                  <w:tcW w:w="344" w:type="pct"/>
                  <w:vMerge w:val="continue"/>
                  <w:vAlign w:val="center"/>
                </w:tcPr>
                <w:p>
                  <w:pPr>
                    <w:jc w:val="center"/>
                    <w:rPr>
                      <w:rFonts w:ascii="Times New Roman" w:hAnsi="Times New Roman"/>
                      <w:szCs w:val="21"/>
                    </w:rPr>
                  </w:pPr>
                </w:p>
              </w:tc>
              <w:tc>
                <w:tcPr>
                  <w:tcW w:w="941" w:type="pct"/>
                  <w:vAlign w:val="center"/>
                </w:tcPr>
                <w:p>
                  <w:pPr>
                    <w:jc w:val="center"/>
                    <w:rPr>
                      <w:rFonts w:ascii="Times New Roman" w:hAnsi="Times New Roman"/>
                      <w:szCs w:val="21"/>
                    </w:rPr>
                  </w:pPr>
                  <w:r>
                    <w:rPr>
                      <w:rFonts w:ascii="Times New Roman" w:hAnsi="Times New Roman"/>
                      <w:szCs w:val="21"/>
                    </w:rPr>
                    <w:t>产品检验</w:t>
                  </w:r>
                </w:p>
              </w:tc>
              <w:tc>
                <w:tcPr>
                  <w:tcW w:w="1410" w:type="pct"/>
                  <w:gridSpan w:val="2"/>
                  <w:vAlign w:val="center"/>
                </w:tcPr>
                <w:p>
                  <w:pPr>
                    <w:jc w:val="center"/>
                    <w:rPr>
                      <w:rFonts w:ascii="Times New Roman" w:hAnsi="Times New Roman"/>
                      <w:szCs w:val="21"/>
                    </w:rPr>
                  </w:pPr>
                  <w:r>
                    <w:rPr>
                      <w:rFonts w:ascii="Times New Roman" w:hAnsi="Times New Roman"/>
                      <w:szCs w:val="21"/>
                    </w:rPr>
                    <w:t>残次品</w:t>
                  </w:r>
                </w:p>
              </w:tc>
              <w:tc>
                <w:tcPr>
                  <w:tcW w:w="1696" w:type="pct"/>
                  <w:gridSpan w:val="3"/>
                  <w:vMerge w:val="continue"/>
                  <w:vAlign w:val="center"/>
                </w:tcPr>
                <w:p>
                  <w:pPr>
                    <w:rPr>
                      <w:rFonts w:ascii="Times New Roman" w:hAnsi="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08" w:type="pct"/>
                  <w:vMerge w:val="continue"/>
                  <w:vAlign w:val="center"/>
                </w:tcPr>
                <w:p>
                  <w:pPr>
                    <w:jc w:val="center"/>
                    <w:rPr>
                      <w:rFonts w:ascii="Times New Roman" w:hAnsi="Times New Roman"/>
                      <w:szCs w:val="21"/>
                    </w:rPr>
                  </w:pPr>
                </w:p>
              </w:tc>
              <w:tc>
                <w:tcPr>
                  <w:tcW w:w="344" w:type="pct"/>
                  <w:vMerge w:val="continue"/>
                  <w:vAlign w:val="center"/>
                </w:tcPr>
                <w:p>
                  <w:pPr>
                    <w:jc w:val="center"/>
                    <w:rPr>
                      <w:rFonts w:ascii="Times New Roman" w:hAnsi="Times New Roman"/>
                      <w:szCs w:val="21"/>
                    </w:rPr>
                  </w:pPr>
                </w:p>
              </w:tc>
              <w:tc>
                <w:tcPr>
                  <w:tcW w:w="941" w:type="pct"/>
                  <w:vAlign w:val="center"/>
                </w:tcPr>
                <w:p>
                  <w:pPr>
                    <w:jc w:val="center"/>
                    <w:rPr>
                      <w:rFonts w:ascii="Times New Roman" w:hAnsi="Times New Roman"/>
                      <w:color w:val="000000"/>
                      <w:szCs w:val="21"/>
                    </w:rPr>
                  </w:pPr>
                  <w:r>
                    <w:rPr>
                      <w:rFonts w:ascii="Times New Roman" w:hAnsi="Times New Roman"/>
                      <w:color w:val="000000"/>
                      <w:szCs w:val="21"/>
                    </w:rPr>
                    <w:t>员工生活</w:t>
                  </w:r>
                </w:p>
              </w:tc>
              <w:tc>
                <w:tcPr>
                  <w:tcW w:w="1410" w:type="pct"/>
                  <w:gridSpan w:val="2"/>
                  <w:vAlign w:val="center"/>
                </w:tcPr>
                <w:p>
                  <w:pPr>
                    <w:jc w:val="center"/>
                    <w:rPr>
                      <w:rFonts w:ascii="Times New Roman" w:hAnsi="Times New Roman"/>
                      <w:szCs w:val="21"/>
                    </w:rPr>
                  </w:pPr>
                  <w:r>
                    <w:rPr>
                      <w:rFonts w:ascii="Times New Roman" w:hAnsi="Times New Roman"/>
                      <w:szCs w:val="21"/>
                    </w:rPr>
                    <w:t>生活垃圾</w:t>
                  </w:r>
                </w:p>
              </w:tc>
              <w:tc>
                <w:tcPr>
                  <w:tcW w:w="1696" w:type="pct"/>
                  <w:gridSpan w:val="3"/>
                  <w:vMerge w:val="restart"/>
                  <w:vAlign w:val="center"/>
                </w:tcPr>
                <w:p>
                  <w:pPr>
                    <w:jc w:val="center"/>
                    <w:rPr>
                      <w:rFonts w:ascii="Times New Roman" w:hAnsi="Times New Roman"/>
                      <w:szCs w:val="21"/>
                    </w:rPr>
                  </w:pPr>
                  <w:r>
                    <w:rPr>
                      <w:rFonts w:hint="eastAsia" w:ascii="Times New Roman" w:hAnsi="Times New Roman"/>
                      <w:szCs w:val="21"/>
                    </w:rPr>
                    <w:t>收集清运至园区垃圾收集处后，由环卫部门处置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08" w:type="pct"/>
                  <w:vMerge w:val="continue"/>
                  <w:vAlign w:val="center"/>
                </w:tcPr>
                <w:p>
                  <w:pPr>
                    <w:jc w:val="center"/>
                    <w:rPr>
                      <w:rFonts w:ascii="Times New Roman" w:hAnsi="Times New Roman"/>
                      <w:szCs w:val="21"/>
                    </w:rPr>
                  </w:pPr>
                </w:p>
              </w:tc>
              <w:tc>
                <w:tcPr>
                  <w:tcW w:w="344" w:type="pct"/>
                  <w:vMerge w:val="continue"/>
                  <w:vAlign w:val="center"/>
                </w:tcPr>
                <w:p>
                  <w:pPr>
                    <w:jc w:val="center"/>
                    <w:rPr>
                      <w:rFonts w:ascii="Times New Roman" w:hAnsi="Times New Roman"/>
                      <w:szCs w:val="21"/>
                    </w:rPr>
                  </w:pPr>
                </w:p>
              </w:tc>
              <w:tc>
                <w:tcPr>
                  <w:tcW w:w="941" w:type="pct"/>
                  <w:vAlign w:val="center"/>
                </w:tcPr>
                <w:p>
                  <w:pPr>
                    <w:jc w:val="center"/>
                    <w:rPr>
                      <w:rFonts w:hint="eastAsia" w:ascii="Times New Roman" w:hAnsi="Times New Roman"/>
                      <w:color w:val="000000"/>
                      <w:szCs w:val="21"/>
                    </w:rPr>
                  </w:pPr>
                  <w:r>
                    <w:rPr>
                      <w:rFonts w:hint="eastAsia" w:ascii="Times New Roman" w:hAnsi="Times New Roman"/>
                      <w:color w:val="000000"/>
                      <w:szCs w:val="21"/>
                    </w:rPr>
                    <w:t>机械维修</w:t>
                  </w:r>
                </w:p>
              </w:tc>
              <w:tc>
                <w:tcPr>
                  <w:tcW w:w="1410" w:type="pct"/>
                  <w:gridSpan w:val="2"/>
                  <w:vAlign w:val="center"/>
                </w:tcPr>
                <w:p>
                  <w:pPr>
                    <w:jc w:val="center"/>
                    <w:rPr>
                      <w:rFonts w:ascii="Times New Roman" w:hAnsi="Times New Roman"/>
                      <w:szCs w:val="21"/>
                    </w:rPr>
                  </w:pPr>
                  <w:r>
                    <w:rPr>
                      <w:rFonts w:hint="eastAsia" w:ascii="Times New Roman" w:hAnsi="Times New Roman"/>
                      <w:color w:val="000000"/>
                      <w:szCs w:val="21"/>
                    </w:rPr>
                    <w:t>废沾油抹布、手套</w:t>
                  </w:r>
                </w:p>
              </w:tc>
              <w:tc>
                <w:tcPr>
                  <w:tcW w:w="1696" w:type="pct"/>
                  <w:gridSpan w:val="3"/>
                  <w:vMerge w:val="continue"/>
                  <w:vAlign w:val="center"/>
                </w:tcPr>
                <w:p>
                  <w:pPr>
                    <w:jc w:val="center"/>
                    <w:rPr>
                      <w:rFonts w:ascii="Times New Roman" w:hAnsi="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08" w:type="pct"/>
                  <w:vMerge w:val="continue"/>
                  <w:vAlign w:val="center"/>
                </w:tcPr>
                <w:p>
                  <w:pPr>
                    <w:jc w:val="center"/>
                    <w:rPr>
                      <w:rFonts w:ascii="Times New Roman" w:hAnsi="Times New Roman"/>
                      <w:szCs w:val="21"/>
                    </w:rPr>
                  </w:pPr>
                </w:p>
              </w:tc>
              <w:tc>
                <w:tcPr>
                  <w:tcW w:w="344" w:type="pct"/>
                  <w:vMerge w:val="continue"/>
                  <w:vAlign w:val="center"/>
                </w:tcPr>
                <w:p>
                  <w:pPr>
                    <w:jc w:val="center"/>
                    <w:rPr>
                      <w:rFonts w:ascii="Times New Roman" w:hAnsi="Times New Roman"/>
                      <w:szCs w:val="21"/>
                    </w:rPr>
                  </w:pPr>
                </w:p>
              </w:tc>
              <w:tc>
                <w:tcPr>
                  <w:tcW w:w="941" w:type="pct"/>
                  <w:vAlign w:val="center"/>
                </w:tcPr>
                <w:p>
                  <w:pPr>
                    <w:jc w:val="center"/>
                    <w:rPr>
                      <w:rFonts w:ascii="Times New Roman" w:hAnsi="Times New Roman"/>
                      <w:color w:val="000000"/>
                      <w:szCs w:val="21"/>
                    </w:rPr>
                  </w:pPr>
                  <w:r>
                    <w:rPr>
                      <w:rFonts w:hint="eastAsia" w:ascii="Times New Roman" w:hAnsi="Times New Roman"/>
                      <w:szCs w:val="21"/>
                    </w:rPr>
                    <w:t>包装</w:t>
                  </w:r>
                </w:p>
              </w:tc>
              <w:tc>
                <w:tcPr>
                  <w:tcW w:w="1410" w:type="pct"/>
                  <w:gridSpan w:val="2"/>
                  <w:vAlign w:val="center"/>
                </w:tcPr>
                <w:p>
                  <w:pPr>
                    <w:jc w:val="center"/>
                    <w:rPr>
                      <w:rFonts w:ascii="Times New Roman" w:hAnsi="Times New Roman"/>
                      <w:szCs w:val="21"/>
                    </w:rPr>
                  </w:pPr>
                  <w:r>
                    <w:rPr>
                      <w:rFonts w:hint="eastAsia" w:ascii="Times New Roman" w:hAnsi="Times New Roman"/>
                      <w:szCs w:val="21"/>
                    </w:rPr>
                    <w:t>包装固废</w:t>
                  </w:r>
                </w:p>
              </w:tc>
              <w:tc>
                <w:tcPr>
                  <w:tcW w:w="1696" w:type="pct"/>
                  <w:gridSpan w:val="3"/>
                  <w:vAlign w:val="center"/>
                </w:tcPr>
                <w:p>
                  <w:pPr>
                    <w:jc w:val="center"/>
                    <w:rPr>
                      <w:rFonts w:ascii="Times New Roman" w:hAnsi="Times New Roman"/>
                      <w:szCs w:val="21"/>
                    </w:rPr>
                  </w:pPr>
                  <w:r>
                    <w:rPr>
                      <w:rFonts w:hint="eastAsia" w:ascii="Times New Roman" w:hAnsi="Times New Roman"/>
                      <w:szCs w:val="21"/>
                    </w:rPr>
                    <w:t>可回收部分出售给废物回收站，不可回收部分同生活垃圾一同处置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08" w:type="pct"/>
                  <w:vMerge w:val="continue"/>
                  <w:vAlign w:val="center"/>
                </w:tcPr>
                <w:p>
                  <w:pPr>
                    <w:jc w:val="center"/>
                    <w:rPr>
                      <w:rFonts w:ascii="Times New Roman" w:hAnsi="Times New Roman"/>
                      <w:szCs w:val="21"/>
                    </w:rPr>
                  </w:pPr>
                </w:p>
              </w:tc>
              <w:tc>
                <w:tcPr>
                  <w:tcW w:w="344" w:type="pct"/>
                  <w:vMerge w:val="continue"/>
                  <w:vAlign w:val="center"/>
                </w:tcPr>
                <w:p>
                  <w:pPr>
                    <w:jc w:val="center"/>
                    <w:rPr>
                      <w:rFonts w:ascii="Times New Roman" w:hAnsi="Times New Roman"/>
                      <w:szCs w:val="21"/>
                    </w:rPr>
                  </w:pPr>
                </w:p>
              </w:tc>
              <w:tc>
                <w:tcPr>
                  <w:tcW w:w="941" w:type="pct"/>
                  <w:vMerge w:val="restart"/>
                  <w:vAlign w:val="center"/>
                </w:tcPr>
                <w:p>
                  <w:pPr>
                    <w:jc w:val="center"/>
                    <w:rPr>
                      <w:rFonts w:hint="eastAsia" w:ascii="Times New Roman" w:hAnsi="Times New Roman"/>
                      <w:color w:val="000000"/>
                      <w:szCs w:val="21"/>
                    </w:rPr>
                  </w:pPr>
                  <w:r>
                    <w:rPr>
                      <w:rFonts w:hint="eastAsia" w:ascii="Times New Roman" w:hAnsi="Times New Roman"/>
                      <w:color w:val="000000"/>
                      <w:szCs w:val="21"/>
                    </w:rPr>
                    <w:t>机械维修</w:t>
                  </w:r>
                </w:p>
              </w:tc>
              <w:tc>
                <w:tcPr>
                  <w:tcW w:w="1410" w:type="pct"/>
                  <w:gridSpan w:val="2"/>
                  <w:vAlign w:val="center"/>
                </w:tcPr>
                <w:p>
                  <w:pPr>
                    <w:jc w:val="center"/>
                    <w:rPr>
                      <w:rFonts w:ascii="Times New Roman" w:hAnsi="Times New Roman"/>
                      <w:szCs w:val="21"/>
                    </w:rPr>
                  </w:pPr>
                  <w:r>
                    <w:rPr>
                      <w:rFonts w:hint="eastAsia" w:ascii="Times New Roman" w:hAnsi="Times New Roman"/>
                      <w:szCs w:val="21"/>
                    </w:rPr>
                    <w:t>废机油</w:t>
                  </w:r>
                </w:p>
              </w:tc>
              <w:tc>
                <w:tcPr>
                  <w:tcW w:w="1696" w:type="pct"/>
                  <w:gridSpan w:val="3"/>
                  <w:vMerge w:val="restart"/>
                  <w:vAlign w:val="center"/>
                </w:tcPr>
                <w:p>
                  <w:pPr>
                    <w:jc w:val="center"/>
                    <w:rPr>
                      <w:rFonts w:ascii="Times New Roman" w:hAnsi="Times New Roman"/>
                      <w:szCs w:val="21"/>
                    </w:rPr>
                  </w:pPr>
                  <w:r>
                    <w:rPr>
                      <w:rFonts w:ascii="Times New Roman" w:hAnsi="Times New Roman"/>
                      <w:szCs w:val="21"/>
                    </w:rPr>
                    <w:t>委托有</w:t>
                  </w:r>
                  <w:r>
                    <w:rPr>
                      <w:rFonts w:hint="eastAsia" w:ascii="Times New Roman" w:hAnsi="Times New Roman"/>
                      <w:szCs w:val="21"/>
                    </w:rPr>
                    <w:t>危废处置</w:t>
                  </w:r>
                  <w:r>
                    <w:rPr>
                      <w:rFonts w:ascii="Times New Roman" w:hAnsi="Times New Roman"/>
                      <w:szCs w:val="21"/>
                    </w:rPr>
                    <w:t>资质单位处置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08" w:type="pct"/>
                  <w:vMerge w:val="continue"/>
                  <w:vAlign w:val="center"/>
                </w:tcPr>
                <w:p>
                  <w:pPr>
                    <w:jc w:val="center"/>
                    <w:rPr>
                      <w:rFonts w:ascii="Times New Roman" w:hAnsi="Times New Roman"/>
                      <w:szCs w:val="21"/>
                    </w:rPr>
                  </w:pPr>
                </w:p>
              </w:tc>
              <w:tc>
                <w:tcPr>
                  <w:tcW w:w="344" w:type="pct"/>
                  <w:vMerge w:val="continue"/>
                  <w:vAlign w:val="center"/>
                </w:tcPr>
                <w:p>
                  <w:pPr>
                    <w:jc w:val="center"/>
                    <w:rPr>
                      <w:rFonts w:ascii="Times New Roman" w:hAnsi="Times New Roman"/>
                      <w:szCs w:val="21"/>
                    </w:rPr>
                  </w:pPr>
                </w:p>
              </w:tc>
              <w:tc>
                <w:tcPr>
                  <w:tcW w:w="941" w:type="pct"/>
                  <w:vMerge w:val="continue"/>
                  <w:vAlign w:val="center"/>
                </w:tcPr>
                <w:p>
                  <w:pPr>
                    <w:jc w:val="center"/>
                    <w:rPr>
                      <w:rFonts w:hint="eastAsia" w:ascii="Times New Roman" w:hAnsi="Times New Roman"/>
                      <w:color w:val="000000"/>
                      <w:szCs w:val="21"/>
                    </w:rPr>
                  </w:pPr>
                </w:p>
              </w:tc>
              <w:tc>
                <w:tcPr>
                  <w:tcW w:w="1410" w:type="pct"/>
                  <w:gridSpan w:val="2"/>
                  <w:vAlign w:val="center"/>
                </w:tcPr>
                <w:p>
                  <w:pPr>
                    <w:jc w:val="center"/>
                    <w:rPr>
                      <w:rFonts w:ascii="Times New Roman" w:hAnsi="Times New Roman"/>
                      <w:szCs w:val="21"/>
                    </w:rPr>
                  </w:pPr>
                  <w:r>
                    <w:rPr>
                      <w:rFonts w:hint="eastAsia" w:ascii="Times New Roman" w:hAnsi="Times New Roman"/>
                      <w:szCs w:val="21"/>
                    </w:rPr>
                    <w:t>废液压油</w:t>
                  </w:r>
                </w:p>
              </w:tc>
              <w:tc>
                <w:tcPr>
                  <w:tcW w:w="1696" w:type="pct"/>
                  <w:gridSpan w:val="3"/>
                  <w:vMerge w:val="continue"/>
                  <w:vAlign w:val="center"/>
                </w:tcPr>
                <w:p>
                  <w:pPr>
                    <w:jc w:val="center"/>
                    <w:rPr>
                      <w:rFonts w:ascii="Times New Roman" w:hAnsi="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08" w:type="pct"/>
                  <w:vMerge w:val="continue"/>
                  <w:vAlign w:val="center"/>
                </w:tcPr>
                <w:p>
                  <w:pPr>
                    <w:jc w:val="center"/>
                    <w:rPr>
                      <w:rFonts w:ascii="Times New Roman" w:hAnsi="Times New Roman"/>
                      <w:szCs w:val="21"/>
                    </w:rPr>
                  </w:pPr>
                </w:p>
              </w:tc>
              <w:tc>
                <w:tcPr>
                  <w:tcW w:w="344" w:type="pct"/>
                  <w:vMerge w:val="continue"/>
                  <w:vAlign w:val="center"/>
                </w:tcPr>
                <w:p>
                  <w:pPr>
                    <w:jc w:val="center"/>
                    <w:rPr>
                      <w:rFonts w:ascii="Times New Roman" w:hAnsi="Times New Roman"/>
                      <w:szCs w:val="21"/>
                    </w:rPr>
                  </w:pPr>
                </w:p>
              </w:tc>
              <w:tc>
                <w:tcPr>
                  <w:tcW w:w="941" w:type="pct"/>
                  <w:vMerge w:val="continue"/>
                  <w:vAlign w:val="center"/>
                </w:tcPr>
                <w:p>
                  <w:pPr>
                    <w:jc w:val="center"/>
                    <w:rPr>
                      <w:rFonts w:hint="eastAsia" w:ascii="Times New Roman" w:hAnsi="Times New Roman"/>
                      <w:color w:val="000000"/>
                      <w:szCs w:val="21"/>
                    </w:rPr>
                  </w:pPr>
                </w:p>
              </w:tc>
              <w:tc>
                <w:tcPr>
                  <w:tcW w:w="1410" w:type="pct"/>
                  <w:gridSpan w:val="2"/>
                  <w:vAlign w:val="center"/>
                </w:tcPr>
                <w:p>
                  <w:pPr>
                    <w:jc w:val="center"/>
                    <w:rPr>
                      <w:rFonts w:hint="eastAsia" w:ascii="Times New Roman" w:hAnsi="Times New Roman"/>
                      <w:szCs w:val="21"/>
                    </w:rPr>
                  </w:pPr>
                  <w:r>
                    <w:rPr>
                      <w:rFonts w:hint="eastAsia" w:ascii="Times New Roman" w:hAnsi="Times New Roman"/>
                      <w:szCs w:val="21"/>
                    </w:rPr>
                    <w:t>废油桶</w:t>
                  </w:r>
                </w:p>
              </w:tc>
              <w:tc>
                <w:tcPr>
                  <w:tcW w:w="1696" w:type="pct"/>
                  <w:gridSpan w:val="3"/>
                  <w:vMerge w:val="continue"/>
                  <w:vAlign w:val="center"/>
                </w:tcPr>
                <w:p>
                  <w:pPr>
                    <w:jc w:val="center"/>
                    <w:rPr>
                      <w:rFonts w:ascii="Times New Roman" w:hAnsi="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08" w:type="pct"/>
                  <w:vMerge w:val="continue"/>
                  <w:vAlign w:val="center"/>
                </w:tcPr>
                <w:p>
                  <w:pPr>
                    <w:jc w:val="center"/>
                    <w:rPr>
                      <w:rFonts w:ascii="Times New Roman" w:hAnsi="Times New Roman"/>
                      <w:szCs w:val="21"/>
                    </w:rPr>
                  </w:pPr>
                </w:p>
              </w:tc>
              <w:tc>
                <w:tcPr>
                  <w:tcW w:w="344" w:type="pct"/>
                  <w:vMerge w:val="continue"/>
                  <w:vAlign w:val="center"/>
                </w:tcPr>
                <w:p>
                  <w:pPr>
                    <w:jc w:val="center"/>
                    <w:rPr>
                      <w:rFonts w:ascii="Times New Roman" w:hAnsi="Times New Roman"/>
                      <w:szCs w:val="21"/>
                    </w:rPr>
                  </w:pPr>
                </w:p>
              </w:tc>
              <w:tc>
                <w:tcPr>
                  <w:tcW w:w="941" w:type="pct"/>
                  <w:vAlign w:val="center"/>
                </w:tcPr>
                <w:p>
                  <w:pPr>
                    <w:jc w:val="center"/>
                    <w:rPr>
                      <w:rFonts w:ascii="Times New Roman" w:hAnsi="Times New Roman"/>
                      <w:color w:val="000000"/>
                      <w:szCs w:val="21"/>
                    </w:rPr>
                  </w:pPr>
                  <w:r>
                    <w:rPr>
                      <w:rFonts w:hint="eastAsia" w:ascii="Times New Roman" w:hAnsi="Times New Roman"/>
                      <w:color w:val="000000"/>
                      <w:szCs w:val="21"/>
                    </w:rPr>
                    <w:t>废气处理</w:t>
                  </w:r>
                </w:p>
              </w:tc>
              <w:tc>
                <w:tcPr>
                  <w:tcW w:w="1410" w:type="pct"/>
                  <w:gridSpan w:val="2"/>
                  <w:vAlign w:val="center"/>
                </w:tcPr>
                <w:p>
                  <w:pPr>
                    <w:jc w:val="center"/>
                    <w:rPr>
                      <w:rFonts w:ascii="Times New Roman" w:hAnsi="Times New Roman"/>
                      <w:color w:val="000000"/>
                      <w:szCs w:val="21"/>
                    </w:rPr>
                  </w:pPr>
                  <w:r>
                    <w:rPr>
                      <w:rFonts w:hint="eastAsia" w:ascii="Times New Roman" w:hAnsi="Times New Roman"/>
                      <w:color w:val="000000"/>
                      <w:szCs w:val="21"/>
                    </w:rPr>
                    <w:t>废活性炭</w:t>
                  </w:r>
                </w:p>
              </w:tc>
              <w:tc>
                <w:tcPr>
                  <w:tcW w:w="1696" w:type="pct"/>
                  <w:gridSpan w:val="3"/>
                  <w:vMerge w:val="continue"/>
                  <w:vAlign w:val="center"/>
                </w:tcPr>
                <w:p>
                  <w:pPr>
                    <w:jc w:val="center"/>
                    <w:rPr>
                      <w:rFonts w:ascii="Times New Roman" w:hAnsi="Times New Roman"/>
                      <w:szCs w:val="21"/>
                    </w:rPr>
                  </w:pPr>
                </w:p>
              </w:tc>
            </w:tr>
          </w:tbl>
          <w:p>
            <w:pPr>
              <w:pStyle w:val="2"/>
              <w:rPr>
                <w:rFonts w:hint="eastAsia"/>
                <w:szCs w:val="30"/>
              </w:rPr>
            </w:pPr>
          </w:p>
        </w:tc>
      </w:tr>
    </w:tbl>
    <w:p>
      <w:pPr>
        <w:rPr>
          <w:rFonts w:ascii="Times New Roman" w:hAnsi="Times New Roman"/>
          <w:sz w:val="24"/>
          <w:szCs w:val="24"/>
        </w:rPr>
      </w:pPr>
    </w:p>
    <w:p>
      <w:pPr>
        <w:pStyle w:val="2"/>
        <w:rPr>
          <w:rFonts w:ascii="Times New Roman" w:hAnsi="Times New Roman"/>
          <w:sz w:val="24"/>
          <w:szCs w:val="24"/>
        </w:rPr>
      </w:pPr>
    </w:p>
    <w:p>
      <w:pPr>
        <w:pStyle w:val="4"/>
        <w:rPr>
          <w:rFonts w:ascii="Times New Roman" w:hAnsi="Times New Roman"/>
          <w:sz w:val="24"/>
        </w:rPr>
        <w:sectPr>
          <w:footerReference r:id="rId4" w:type="default"/>
          <w:pgSz w:w="11906" w:h="16838"/>
          <w:pgMar w:top="1440" w:right="1800" w:bottom="1440" w:left="1800" w:header="851" w:footer="1361" w:gutter="0"/>
          <w:pgNumType w:start="1"/>
          <w:cols w:space="720" w:num="1"/>
          <w:docGrid w:type="lines" w:linePitch="312" w:charSpace="0"/>
        </w:sectPr>
      </w:pPr>
    </w:p>
    <w:tbl>
      <w:tblPr>
        <w:tblStyle w:val="30"/>
        <w:tblpPr w:leftFromText="180" w:rightFromText="180" w:vertAnchor="text" w:horzAnchor="margin" w:tblpXSpec="center" w:tblpY="84"/>
        <w:tblOverlap w:val="never"/>
        <w:tblW w:w="928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81" w:type="dxa"/>
          </w:tcPr>
          <w:p>
            <w:pPr>
              <w:pStyle w:val="19"/>
              <w:ind w:firstLine="480"/>
              <w:rPr>
                <w:rFonts w:hint="eastAsia"/>
                <w:sz w:val="24"/>
                <w:szCs w:val="24"/>
              </w:rPr>
            </w:pPr>
          </w:p>
          <w:p>
            <w:pPr>
              <w:pStyle w:val="19"/>
              <w:ind w:firstLine="0" w:firstLineChars="0"/>
              <w:rPr>
                <w:rFonts w:hint="eastAsia"/>
                <w:sz w:val="24"/>
                <w:szCs w:val="24"/>
              </w:rPr>
            </w:pPr>
            <w:r>
              <w:rPr>
                <w:rFonts w:hint="eastAsia"/>
                <w:sz w:val="24"/>
                <w:szCs w:val="24"/>
              </w:rPr>
              <w:t>预审意见：</w:t>
            </w:r>
          </w:p>
          <w:p>
            <w:pPr>
              <w:pStyle w:val="19"/>
              <w:ind w:firstLine="0" w:firstLineChars="0"/>
              <w:rPr>
                <w:rFonts w:hint="eastAsia"/>
                <w:sz w:val="24"/>
                <w:szCs w:val="24"/>
              </w:rPr>
            </w:pPr>
          </w:p>
          <w:p>
            <w:pPr>
              <w:pStyle w:val="19"/>
              <w:ind w:firstLine="0" w:firstLineChars="0"/>
              <w:rPr>
                <w:rFonts w:hint="eastAsia"/>
                <w:sz w:val="24"/>
                <w:szCs w:val="24"/>
              </w:rPr>
            </w:pPr>
          </w:p>
          <w:p>
            <w:pPr>
              <w:pStyle w:val="19"/>
              <w:ind w:firstLine="0" w:firstLineChars="0"/>
              <w:rPr>
                <w:rFonts w:hint="eastAsia"/>
                <w:sz w:val="24"/>
                <w:szCs w:val="24"/>
              </w:rPr>
            </w:pPr>
          </w:p>
          <w:p>
            <w:pPr>
              <w:pStyle w:val="19"/>
              <w:ind w:firstLine="0" w:firstLineChars="0"/>
              <w:rPr>
                <w:rFonts w:hint="eastAsia"/>
                <w:sz w:val="24"/>
                <w:szCs w:val="24"/>
              </w:rPr>
            </w:pPr>
          </w:p>
          <w:p>
            <w:pPr>
              <w:pStyle w:val="19"/>
              <w:ind w:firstLine="0" w:firstLineChars="0"/>
              <w:rPr>
                <w:rFonts w:hint="eastAsia"/>
                <w:sz w:val="24"/>
                <w:szCs w:val="24"/>
              </w:rPr>
            </w:pPr>
          </w:p>
          <w:p>
            <w:pPr>
              <w:pStyle w:val="19"/>
              <w:ind w:firstLine="0" w:firstLineChars="0"/>
              <w:rPr>
                <w:rFonts w:hint="eastAsia"/>
                <w:sz w:val="24"/>
                <w:szCs w:val="24"/>
              </w:rPr>
            </w:pPr>
          </w:p>
          <w:p>
            <w:pPr>
              <w:pStyle w:val="19"/>
              <w:ind w:firstLine="0" w:firstLineChars="0"/>
              <w:rPr>
                <w:rFonts w:hint="eastAsia"/>
                <w:sz w:val="24"/>
                <w:szCs w:val="24"/>
              </w:rPr>
            </w:pPr>
          </w:p>
          <w:p>
            <w:pPr>
              <w:pStyle w:val="19"/>
              <w:ind w:firstLine="0" w:firstLineChars="0"/>
              <w:rPr>
                <w:rFonts w:hint="eastAsia"/>
                <w:sz w:val="24"/>
                <w:szCs w:val="24"/>
              </w:rPr>
            </w:pPr>
          </w:p>
          <w:p>
            <w:pPr>
              <w:pStyle w:val="19"/>
              <w:ind w:firstLine="480"/>
              <w:rPr>
                <w:rFonts w:hint="eastAsia"/>
                <w:sz w:val="24"/>
                <w:szCs w:val="24"/>
              </w:rPr>
            </w:pPr>
          </w:p>
          <w:p>
            <w:pPr>
              <w:pStyle w:val="19"/>
              <w:ind w:firstLine="480"/>
              <w:rPr>
                <w:rFonts w:hint="eastAsia"/>
                <w:sz w:val="24"/>
                <w:szCs w:val="24"/>
              </w:rPr>
            </w:pPr>
            <w:r>
              <w:rPr>
                <w:rFonts w:hint="eastAsia"/>
                <w:sz w:val="24"/>
                <w:szCs w:val="24"/>
              </w:rPr>
              <w:t xml:space="preserve">                                                     公章</w:t>
            </w:r>
          </w:p>
          <w:p>
            <w:pPr>
              <w:pStyle w:val="19"/>
              <w:ind w:firstLine="0" w:firstLineChars="0"/>
              <w:rPr>
                <w:rFonts w:hint="eastAsia"/>
                <w:sz w:val="24"/>
                <w:szCs w:val="24"/>
              </w:rPr>
            </w:pPr>
            <w:r>
              <w:rPr>
                <w:rFonts w:hint="eastAsia"/>
                <w:sz w:val="24"/>
                <w:szCs w:val="24"/>
              </w:rPr>
              <w:t>经办人：                                            年   月   日</w:t>
            </w:r>
          </w:p>
          <w:p>
            <w:pPr>
              <w:pStyle w:val="19"/>
              <w:ind w:firstLine="480"/>
              <w:rPr>
                <w:rFonts w:hint="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81" w:type="dxa"/>
          </w:tcPr>
          <w:p>
            <w:pPr>
              <w:pStyle w:val="19"/>
              <w:ind w:firstLine="0" w:firstLineChars="0"/>
              <w:rPr>
                <w:rFonts w:hint="eastAsia"/>
                <w:sz w:val="24"/>
                <w:szCs w:val="24"/>
              </w:rPr>
            </w:pPr>
          </w:p>
          <w:p>
            <w:pPr>
              <w:pStyle w:val="19"/>
              <w:ind w:firstLine="0" w:firstLineChars="0"/>
              <w:rPr>
                <w:rFonts w:hint="eastAsia"/>
                <w:sz w:val="24"/>
                <w:szCs w:val="24"/>
              </w:rPr>
            </w:pPr>
            <w:r>
              <w:rPr>
                <w:rFonts w:hint="eastAsia"/>
                <w:sz w:val="24"/>
                <w:szCs w:val="24"/>
              </w:rPr>
              <w:t>下一级环境保护行政主管部门审查意见：</w:t>
            </w:r>
          </w:p>
          <w:p>
            <w:pPr>
              <w:pStyle w:val="19"/>
              <w:ind w:firstLine="0" w:firstLineChars="0"/>
              <w:rPr>
                <w:rFonts w:hint="eastAsia"/>
                <w:sz w:val="24"/>
                <w:szCs w:val="24"/>
              </w:rPr>
            </w:pPr>
          </w:p>
          <w:p>
            <w:pPr>
              <w:pStyle w:val="19"/>
              <w:ind w:firstLine="0" w:firstLineChars="0"/>
              <w:rPr>
                <w:rFonts w:hint="eastAsia"/>
                <w:sz w:val="24"/>
                <w:szCs w:val="24"/>
              </w:rPr>
            </w:pPr>
          </w:p>
          <w:p>
            <w:pPr>
              <w:pStyle w:val="19"/>
              <w:ind w:firstLine="0" w:firstLineChars="0"/>
              <w:rPr>
                <w:rFonts w:hint="eastAsia"/>
                <w:sz w:val="24"/>
                <w:szCs w:val="24"/>
              </w:rPr>
            </w:pPr>
          </w:p>
          <w:p>
            <w:pPr>
              <w:pStyle w:val="19"/>
              <w:ind w:firstLine="0" w:firstLineChars="0"/>
              <w:rPr>
                <w:rFonts w:hint="eastAsia"/>
                <w:sz w:val="24"/>
                <w:szCs w:val="24"/>
              </w:rPr>
            </w:pPr>
          </w:p>
          <w:p>
            <w:pPr>
              <w:pStyle w:val="19"/>
              <w:ind w:firstLine="0" w:firstLineChars="0"/>
              <w:rPr>
                <w:rFonts w:hint="eastAsia"/>
                <w:sz w:val="24"/>
                <w:szCs w:val="24"/>
              </w:rPr>
            </w:pPr>
          </w:p>
          <w:p>
            <w:pPr>
              <w:pStyle w:val="19"/>
              <w:ind w:firstLine="0" w:firstLineChars="0"/>
              <w:rPr>
                <w:rFonts w:hint="eastAsia"/>
                <w:sz w:val="24"/>
                <w:szCs w:val="24"/>
              </w:rPr>
            </w:pPr>
          </w:p>
          <w:p>
            <w:pPr>
              <w:pStyle w:val="19"/>
              <w:ind w:firstLine="0" w:firstLineChars="0"/>
              <w:rPr>
                <w:rFonts w:hint="eastAsia"/>
                <w:sz w:val="24"/>
                <w:szCs w:val="24"/>
              </w:rPr>
            </w:pPr>
          </w:p>
          <w:p>
            <w:pPr>
              <w:pStyle w:val="19"/>
              <w:ind w:firstLine="0" w:firstLineChars="0"/>
              <w:rPr>
                <w:rFonts w:hint="eastAsia"/>
                <w:sz w:val="24"/>
                <w:szCs w:val="24"/>
              </w:rPr>
            </w:pPr>
          </w:p>
          <w:p>
            <w:pPr>
              <w:pStyle w:val="19"/>
              <w:ind w:firstLine="0" w:firstLineChars="0"/>
              <w:rPr>
                <w:rFonts w:hint="eastAsia"/>
                <w:sz w:val="24"/>
                <w:szCs w:val="24"/>
              </w:rPr>
            </w:pPr>
          </w:p>
          <w:p>
            <w:pPr>
              <w:pStyle w:val="19"/>
              <w:ind w:firstLine="480"/>
              <w:rPr>
                <w:rFonts w:hint="eastAsia"/>
                <w:sz w:val="24"/>
                <w:szCs w:val="24"/>
              </w:rPr>
            </w:pPr>
            <w:r>
              <w:rPr>
                <w:rFonts w:hint="eastAsia"/>
                <w:sz w:val="24"/>
                <w:szCs w:val="24"/>
              </w:rPr>
              <w:t xml:space="preserve">                                                    公章</w:t>
            </w:r>
          </w:p>
          <w:p>
            <w:pPr>
              <w:pStyle w:val="19"/>
              <w:ind w:firstLine="0" w:firstLineChars="0"/>
              <w:rPr>
                <w:rFonts w:hint="eastAsia"/>
                <w:sz w:val="24"/>
                <w:szCs w:val="24"/>
              </w:rPr>
            </w:pPr>
            <w:r>
              <w:rPr>
                <w:rFonts w:hint="eastAsia"/>
                <w:sz w:val="24"/>
                <w:szCs w:val="24"/>
              </w:rPr>
              <w:t>经办人：                                            年   月   日</w:t>
            </w:r>
          </w:p>
          <w:p>
            <w:pPr>
              <w:pStyle w:val="19"/>
              <w:ind w:firstLine="0" w:firstLineChars="0"/>
              <w:rPr>
                <w:rFonts w:hint="eastAsia"/>
                <w:sz w:val="24"/>
                <w:szCs w:val="24"/>
              </w:rPr>
            </w:pPr>
            <w:r>
              <w:rPr>
                <w:rFonts w:hint="eastAsia"/>
                <w:sz w:val="24"/>
                <w:szCs w:val="24"/>
              </w:rPr>
              <w:t xml:space="preserve">                                   </w:t>
            </w:r>
          </w:p>
          <w:p>
            <w:pPr>
              <w:pStyle w:val="19"/>
              <w:ind w:firstLine="0" w:firstLineChars="0"/>
              <w:rPr>
                <w:rFonts w:hint="eastAsia"/>
                <w:sz w:val="24"/>
                <w:szCs w:val="24"/>
              </w:rPr>
            </w:pPr>
          </w:p>
          <w:p>
            <w:pPr>
              <w:pStyle w:val="19"/>
              <w:ind w:firstLine="0" w:firstLineChars="0"/>
              <w:rPr>
                <w:rFonts w:hint="eastAsia"/>
                <w:sz w:val="24"/>
                <w:szCs w:val="24"/>
              </w:rPr>
            </w:pPr>
            <w:r>
              <w:rPr>
                <w:rFonts w:hint="eastAsia"/>
                <w:sz w:val="24"/>
                <w:szCs w:val="24"/>
              </w:rPr>
              <w:t>审批意见：</w:t>
            </w:r>
          </w:p>
          <w:p>
            <w:pPr>
              <w:pStyle w:val="19"/>
              <w:ind w:firstLine="0" w:firstLineChars="0"/>
              <w:rPr>
                <w:rFonts w:hint="eastAsia"/>
                <w:sz w:val="24"/>
                <w:szCs w:val="24"/>
              </w:rPr>
            </w:pPr>
          </w:p>
          <w:p>
            <w:pPr>
              <w:pStyle w:val="19"/>
              <w:ind w:firstLine="0" w:firstLineChars="0"/>
              <w:rPr>
                <w:rFonts w:hint="eastAsia"/>
                <w:sz w:val="24"/>
                <w:szCs w:val="24"/>
              </w:rPr>
            </w:pPr>
          </w:p>
          <w:p>
            <w:pPr>
              <w:pStyle w:val="19"/>
              <w:ind w:firstLine="0" w:firstLineChars="0"/>
              <w:rPr>
                <w:rFonts w:hint="eastAsia"/>
                <w:sz w:val="24"/>
                <w:szCs w:val="24"/>
              </w:rPr>
            </w:pPr>
          </w:p>
          <w:p>
            <w:pPr>
              <w:pStyle w:val="19"/>
              <w:ind w:firstLine="480"/>
              <w:rPr>
                <w:rFonts w:hint="eastAsia"/>
                <w:sz w:val="24"/>
                <w:szCs w:val="24"/>
              </w:rPr>
            </w:pPr>
          </w:p>
          <w:p>
            <w:pPr>
              <w:pStyle w:val="19"/>
              <w:ind w:firstLine="480"/>
              <w:rPr>
                <w:rFonts w:hint="eastAsia"/>
                <w:sz w:val="24"/>
                <w:szCs w:val="24"/>
              </w:rPr>
            </w:pPr>
          </w:p>
          <w:p>
            <w:pPr>
              <w:pStyle w:val="19"/>
              <w:ind w:firstLine="480"/>
              <w:rPr>
                <w:rFonts w:hint="eastAsia"/>
                <w:sz w:val="24"/>
                <w:szCs w:val="24"/>
              </w:rPr>
            </w:pPr>
          </w:p>
          <w:p>
            <w:pPr>
              <w:pStyle w:val="19"/>
              <w:ind w:firstLine="480"/>
              <w:rPr>
                <w:rFonts w:hint="eastAsia"/>
                <w:sz w:val="24"/>
                <w:szCs w:val="24"/>
              </w:rPr>
            </w:pPr>
          </w:p>
          <w:p>
            <w:pPr>
              <w:pStyle w:val="19"/>
              <w:ind w:firstLine="480"/>
              <w:rPr>
                <w:rFonts w:hint="eastAsia"/>
                <w:sz w:val="24"/>
                <w:szCs w:val="24"/>
              </w:rPr>
            </w:pPr>
          </w:p>
          <w:p>
            <w:pPr>
              <w:pStyle w:val="19"/>
              <w:ind w:firstLine="480"/>
              <w:rPr>
                <w:rFonts w:hint="eastAsia"/>
                <w:sz w:val="24"/>
                <w:szCs w:val="24"/>
              </w:rPr>
            </w:pPr>
          </w:p>
          <w:p>
            <w:pPr>
              <w:pStyle w:val="19"/>
              <w:ind w:firstLine="480"/>
              <w:rPr>
                <w:rFonts w:hint="eastAsia"/>
                <w:sz w:val="24"/>
                <w:szCs w:val="24"/>
              </w:rPr>
            </w:pPr>
          </w:p>
          <w:p>
            <w:pPr>
              <w:pStyle w:val="19"/>
              <w:ind w:firstLine="480"/>
              <w:rPr>
                <w:rFonts w:hint="eastAsia"/>
                <w:sz w:val="24"/>
                <w:szCs w:val="24"/>
              </w:rPr>
            </w:pPr>
          </w:p>
          <w:p>
            <w:pPr>
              <w:pStyle w:val="19"/>
              <w:ind w:firstLine="480"/>
              <w:rPr>
                <w:rFonts w:hint="eastAsia"/>
                <w:sz w:val="24"/>
                <w:szCs w:val="24"/>
              </w:rPr>
            </w:pPr>
          </w:p>
          <w:p>
            <w:pPr>
              <w:pStyle w:val="19"/>
              <w:ind w:firstLine="480"/>
              <w:rPr>
                <w:rFonts w:hint="eastAsia"/>
                <w:sz w:val="24"/>
                <w:szCs w:val="24"/>
              </w:rPr>
            </w:pPr>
          </w:p>
          <w:p>
            <w:pPr>
              <w:pStyle w:val="19"/>
              <w:ind w:firstLine="480"/>
              <w:rPr>
                <w:rFonts w:hint="eastAsia"/>
                <w:sz w:val="24"/>
                <w:szCs w:val="24"/>
              </w:rPr>
            </w:pPr>
          </w:p>
          <w:p>
            <w:pPr>
              <w:pStyle w:val="19"/>
              <w:ind w:firstLine="480"/>
              <w:rPr>
                <w:rFonts w:hint="eastAsia"/>
                <w:sz w:val="24"/>
                <w:szCs w:val="24"/>
              </w:rPr>
            </w:pPr>
          </w:p>
          <w:p>
            <w:pPr>
              <w:pStyle w:val="19"/>
              <w:ind w:firstLine="480"/>
              <w:rPr>
                <w:rFonts w:hint="eastAsia"/>
                <w:sz w:val="24"/>
                <w:szCs w:val="24"/>
              </w:rPr>
            </w:pPr>
          </w:p>
          <w:p>
            <w:pPr>
              <w:pStyle w:val="19"/>
              <w:ind w:firstLine="480"/>
              <w:rPr>
                <w:rFonts w:hint="eastAsia"/>
                <w:sz w:val="24"/>
                <w:szCs w:val="24"/>
              </w:rPr>
            </w:pPr>
          </w:p>
          <w:p>
            <w:pPr>
              <w:pStyle w:val="19"/>
              <w:ind w:firstLine="480"/>
              <w:rPr>
                <w:rFonts w:hint="eastAsia"/>
                <w:sz w:val="24"/>
                <w:szCs w:val="24"/>
              </w:rPr>
            </w:pPr>
          </w:p>
          <w:p>
            <w:pPr>
              <w:pStyle w:val="19"/>
              <w:ind w:firstLine="480"/>
              <w:rPr>
                <w:rFonts w:hint="eastAsia"/>
                <w:sz w:val="24"/>
                <w:szCs w:val="24"/>
              </w:rPr>
            </w:pPr>
          </w:p>
          <w:p>
            <w:pPr>
              <w:pStyle w:val="19"/>
              <w:ind w:firstLine="480"/>
              <w:rPr>
                <w:rFonts w:hint="eastAsia"/>
                <w:sz w:val="24"/>
                <w:szCs w:val="24"/>
              </w:rPr>
            </w:pPr>
          </w:p>
          <w:p>
            <w:pPr>
              <w:pStyle w:val="19"/>
              <w:ind w:firstLine="480"/>
              <w:rPr>
                <w:rFonts w:hint="eastAsia"/>
                <w:sz w:val="24"/>
                <w:szCs w:val="24"/>
              </w:rPr>
            </w:pPr>
          </w:p>
          <w:p>
            <w:pPr>
              <w:pStyle w:val="19"/>
              <w:ind w:firstLine="480"/>
              <w:rPr>
                <w:rFonts w:hint="eastAsia"/>
                <w:sz w:val="24"/>
                <w:szCs w:val="24"/>
              </w:rPr>
            </w:pPr>
          </w:p>
          <w:p>
            <w:pPr>
              <w:pStyle w:val="19"/>
              <w:ind w:firstLine="480"/>
              <w:rPr>
                <w:rFonts w:hint="eastAsia"/>
                <w:sz w:val="24"/>
                <w:szCs w:val="24"/>
              </w:rPr>
            </w:pPr>
          </w:p>
          <w:p>
            <w:pPr>
              <w:pStyle w:val="19"/>
              <w:ind w:firstLine="480"/>
              <w:rPr>
                <w:rFonts w:hint="eastAsia"/>
                <w:sz w:val="24"/>
                <w:szCs w:val="24"/>
              </w:rPr>
            </w:pPr>
          </w:p>
          <w:p>
            <w:pPr>
              <w:pStyle w:val="19"/>
              <w:ind w:firstLine="480"/>
              <w:rPr>
                <w:rFonts w:hint="eastAsia"/>
                <w:sz w:val="24"/>
                <w:szCs w:val="24"/>
              </w:rPr>
            </w:pPr>
          </w:p>
          <w:p>
            <w:pPr>
              <w:pStyle w:val="19"/>
              <w:ind w:firstLine="480"/>
              <w:rPr>
                <w:rFonts w:hint="eastAsia"/>
                <w:sz w:val="24"/>
                <w:szCs w:val="24"/>
              </w:rPr>
            </w:pPr>
            <w:r>
              <w:rPr>
                <w:rFonts w:hint="eastAsia"/>
                <w:sz w:val="24"/>
                <w:szCs w:val="24"/>
              </w:rPr>
              <w:t xml:space="preserve">                                                     公章</w:t>
            </w:r>
          </w:p>
          <w:p>
            <w:pPr>
              <w:pStyle w:val="19"/>
              <w:ind w:firstLine="0" w:firstLineChars="0"/>
              <w:rPr>
                <w:rFonts w:hint="eastAsia"/>
                <w:sz w:val="24"/>
                <w:szCs w:val="24"/>
              </w:rPr>
            </w:pPr>
            <w:r>
              <w:rPr>
                <w:rFonts w:hint="eastAsia"/>
                <w:sz w:val="24"/>
                <w:szCs w:val="24"/>
              </w:rPr>
              <w:t>经办人：                                            年   月   日</w:t>
            </w:r>
          </w:p>
          <w:p>
            <w:pPr>
              <w:pStyle w:val="19"/>
              <w:ind w:firstLine="0" w:firstLineChars="0"/>
              <w:rPr>
                <w:rFonts w:hint="eastAsia"/>
                <w:sz w:val="24"/>
                <w:szCs w:val="24"/>
              </w:rPr>
            </w:pPr>
          </w:p>
          <w:p>
            <w:pPr>
              <w:pStyle w:val="19"/>
              <w:ind w:firstLine="0" w:firstLineChars="0"/>
              <w:rPr>
                <w:rFonts w:hint="eastAsia"/>
                <w:sz w:val="24"/>
                <w:szCs w:val="24"/>
              </w:rPr>
            </w:pPr>
            <w:r>
              <w:rPr>
                <w:rFonts w:hint="eastAsia"/>
                <w:sz w:val="24"/>
                <w:szCs w:val="24"/>
              </w:rPr>
              <w:t xml:space="preserve">                            注      释</w:t>
            </w:r>
          </w:p>
          <w:p>
            <w:pPr>
              <w:pStyle w:val="19"/>
              <w:ind w:firstLine="480"/>
              <w:rPr>
                <w:rFonts w:hint="eastAsia"/>
                <w:sz w:val="24"/>
                <w:szCs w:val="24"/>
              </w:rPr>
            </w:pPr>
            <w:r>
              <w:rPr>
                <w:rFonts w:hint="eastAsia"/>
                <w:sz w:val="24"/>
                <w:szCs w:val="24"/>
              </w:rPr>
              <w:t>如果本报告表不能说明项目产生的污染污染及对环境造成的影响，应进行专项评价。根据建设项目的特点和当地环境特征，应选下列1-2项进行专项评价。</w:t>
            </w:r>
          </w:p>
          <w:p>
            <w:pPr>
              <w:pStyle w:val="19"/>
              <w:ind w:firstLine="480"/>
              <w:rPr>
                <w:rFonts w:ascii="Times New Roman" w:hAnsi="Times New Roman"/>
                <w:sz w:val="24"/>
                <w:szCs w:val="24"/>
              </w:rPr>
            </w:pPr>
            <w:r>
              <w:rPr>
                <w:rFonts w:ascii="Times New Roman" w:hAnsi="Times New Roman"/>
                <w:sz w:val="24"/>
                <w:szCs w:val="24"/>
              </w:rPr>
              <w:t>1、大气环境影响专项评价</w:t>
            </w:r>
          </w:p>
          <w:p>
            <w:pPr>
              <w:pStyle w:val="19"/>
              <w:ind w:firstLine="480"/>
              <w:rPr>
                <w:rFonts w:ascii="Times New Roman" w:hAnsi="Times New Roman"/>
                <w:sz w:val="24"/>
                <w:szCs w:val="24"/>
              </w:rPr>
            </w:pPr>
            <w:r>
              <w:rPr>
                <w:rFonts w:ascii="Times New Roman" w:hAnsi="Times New Roman"/>
                <w:sz w:val="24"/>
                <w:szCs w:val="24"/>
              </w:rPr>
              <w:t>2、水环境影响专项评价（包括地表水和地下水）</w:t>
            </w:r>
          </w:p>
          <w:p>
            <w:pPr>
              <w:pStyle w:val="19"/>
              <w:ind w:firstLine="480"/>
              <w:rPr>
                <w:rFonts w:ascii="Times New Roman" w:hAnsi="Times New Roman"/>
                <w:sz w:val="24"/>
                <w:szCs w:val="24"/>
              </w:rPr>
            </w:pPr>
            <w:r>
              <w:rPr>
                <w:rFonts w:ascii="Times New Roman" w:hAnsi="Times New Roman"/>
                <w:sz w:val="24"/>
                <w:szCs w:val="24"/>
              </w:rPr>
              <w:t>3、生态环境影响专项评价</w:t>
            </w:r>
          </w:p>
          <w:p>
            <w:pPr>
              <w:pStyle w:val="19"/>
              <w:ind w:firstLine="480"/>
              <w:rPr>
                <w:rFonts w:ascii="Times New Roman" w:hAnsi="Times New Roman"/>
                <w:sz w:val="24"/>
                <w:szCs w:val="24"/>
              </w:rPr>
            </w:pPr>
            <w:r>
              <w:rPr>
                <w:rFonts w:ascii="Times New Roman" w:hAnsi="Times New Roman"/>
                <w:sz w:val="24"/>
                <w:szCs w:val="24"/>
              </w:rPr>
              <w:t>4、声环境影响专项评价</w:t>
            </w:r>
          </w:p>
          <w:p>
            <w:pPr>
              <w:pStyle w:val="19"/>
              <w:ind w:firstLine="480"/>
              <w:rPr>
                <w:rFonts w:ascii="Times New Roman" w:hAnsi="Times New Roman"/>
                <w:sz w:val="24"/>
                <w:szCs w:val="24"/>
              </w:rPr>
            </w:pPr>
            <w:r>
              <w:rPr>
                <w:rFonts w:ascii="Times New Roman" w:hAnsi="Times New Roman"/>
                <w:sz w:val="24"/>
                <w:szCs w:val="24"/>
              </w:rPr>
              <w:t>5、土壤影响专项评价</w:t>
            </w:r>
          </w:p>
          <w:p>
            <w:pPr>
              <w:pStyle w:val="19"/>
              <w:ind w:firstLine="480"/>
              <w:rPr>
                <w:rFonts w:ascii="Times New Roman" w:hAnsi="Times New Roman"/>
                <w:sz w:val="24"/>
                <w:szCs w:val="24"/>
              </w:rPr>
            </w:pPr>
            <w:r>
              <w:rPr>
                <w:rFonts w:ascii="Times New Roman" w:hAnsi="Times New Roman"/>
                <w:sz w:val="24"/>
                <w:szCs w:val="24"/>
              </w:rPr>
              <w:t>6、固体废弃物影响专项评价</w:t>
            </w:r>
          </w:p>
          <w:p>
            <w:pPr>
              <w:pStyle w:val="19"/>
              <w:ind w:firstLine="480"/>
              <w:rPr>
                <w:rFonts w:hint="eastAsia"/>
                <w:sz w:val="24"/>
                <w:szCs w:val="24"/>
              </w:rPr>
            </w:pPr>
            <w:r>
              <w:rPr>
                <w:rFonts w:ascii="Times New Roman" w:hAnsi="Times New Roman"/>
                <w:sz w:val="24"/>
                <w:szCs w:val="24"/>
              </w:rPr>
              <w:t>以</w:t>
            </w:r>
            <w:r>
              <w:rPr>
                <w:rFonts w:hint="eastAsia"/>
                <w:sz w:val="24"/>
                <w:szCs w:val="24"/>
              </w:rPr>
              <w:t>上专项评价未包括的可另列专项，专项评价按照《环境影响评价技术导则》中的要求进行。</w:t>
            </w:r>
          </w:p>
          <w:p>
            <w:pPr>
              <w:pStyle w:val="19"/>
              <w:ind w:firstLine="480"/>
              <w:rPr>
                <w:rFonts w:hint="eastAsia"/>
                <w:sz w:val="24"/>
                <w:szCs w:val="24"/>
              </w:rPr>
            </w:pPr>
          </w:p>
          <w:p>
            <w:pPr>
              <w:pStyle w:val="19"/>
              <w:ind w:firstLine="480"/>
              <w:rPr>
                <w:rFonts w:hint="eastAsia"/>
                <w:sz w:val="24"/>
                <w:szCs w:val="24"/>
              </w:rPr>
            </w:pPr>
          </w:p>
          <w:p>
            <w:pPr>
              <w:pStyle w:val="19"/>
              <w:ind w:firstLine="480"/>
              <w:rPr>
                <w:rFonts w:hint="eastAsia"/>
                <w:sz w:val="24"/>
                <w:szCs w:val="24"/>
              </w:rPr>
            </w:pPr>
          </w:p>
          <w:p>
            <w:pPr>
              <w:pStyle w:val="19"/>
              <w:ind w:firstLine="480"/>
              <w:rPr>
                <w:rFonts w:hint="eastAsia"/>
                <w:sz w:val="24"/>
                <w:szCs w:val="24"/>
              </w:rPr>
            </w:pPr>
          </w:p>
          <w:p>
            <w:pPr>
              <w:pStyle w:val="19"/>
              <w:ind w:firstLine="480"/>
              <w:rPr>
                <w:rFonts w:hint="eastAsia"/>
                <w:sz w:val="24"/>
                <w:szCs w:val="24"/>
              </w:rPr>
            </w:pPr>
          </w:p>
          <w:p>
            <w:pPr>
              <w:pStyle w:val="19"/>
              <w:ind w:firstLine="480"/>
              <w:rPr>
                <w:rFonts w:hint="eastAsia"/>
                <w:sz w:val="24"/>
                <w:szCs w:val="24"/>
              </w:rPr>
            </w:pPr>
          </w:p>
          <w:p>
            <w:pPr>
              <w:pStyle w:val="19"/>
              <w:ind w:firstLine="480"/>
              <w:rPr>
                <w:rFonts w:hint="eastAsia"/>
                <w:sz w:val="24"/>
                <w:szCs w:val="24"/>
              </w:rPr>
            </w:pPr>
          </w:p>
          <w:p>
            <w:pPr>
              <w:pStyle w:val="19"/>
              <w:ind w:firstLine="480"/>
              <w:rPr>
                <w:rFonts w:hint="eastAsia"/>
                <w:sz w:val="24"/>
                <w:szCs w:val="24"/>
              </w:rPr>
            </w:pPr>
          </w:p>
          <w:p>
            <w:pPr>
              <w:pStyle w:val="19"/>
              <w:ind w:firstLine="480"/>
              <w:rPr>
                <w:rFonts w:hint="eastAsia"/>
                <w:sz w:val="24"/>
                <w:szCs w:val="24"/>
              </w:rPr>
            </w:pPr>
          </w:p>
          <w:p>
            <w:pPr>
              <w:pStyle w:val="19"/>
              <w:ind w:firstLine="480"/>
              <w:rPr>
                <w:rFonts w:hint="eastAsia"/>
                <w:sz w:val="24"/>
                <w:szCs w:val="24"/>
              </w:rPr>
            </w:pPr>
          </w:p>
          <w:p>
            <w:pPr>
              <w:pStyle w:val="19"/>
              <w:ind w:firstLine="480"/>
              <w:rPr>
                <w:rFonts w:hint="eastAsia"/>
                <w:sz w:val="24"/>
                <w:szCs w:val="24"/>
              </w:rPr>
            </w:pPr>
          </w:p>
          <w:p>
            <w:pPr>
              <w:pStyle w:val="19"/>
              <w:ind w:firstLine="480"/>
              <w:rPr>
                <w:rFonts w:hint="eastAsia"/>
                <w:sz w:val="24"/>
                <w:szCs w:val="24"/>
              </w:rPr>
            </w:pPr>
          </w:p>
          <w:p>
            <w:pPr>
              <w:pStyle w:val="19"/>
              <w:ind w:firstLine="480"/>
              <w:rPr>
                <w:rFonts w:hint="eastAsia"/>
                <w:sz w:val="24"/>
                <w:szCs w:val="24"/>
              </w:rPr>
            </w:pPr>
          </w:p>
          <w:p>
            <w:pPr>
              <w:pStyle w:val="19"/>
              <w:ind w:firstLine="480"/>
              <w:rPr>
                <w:rFonts w:hint="eastAsia"/>
                <w:sz w:val="24"/>
                <w:szCs w:val="24"/>
              </w:rPr>
            </w:pPr>
          </w:p>
          <w:p>
            <w:pPr>
              <w:pStyle w:val="19"/>
              <w:ind w:firstLine="480"/>
              <w:rPr>
                <w:rFonts w:hint="eastAsia"/>
                <w:sz w:val="24"/>
                <w:szCs w:val="24"/>
              </w:rPr>
            </w:pPr>
          </w:p>
          <w:p>
            <w:pPr>
              <w:pStyle w:val="19"/>
              <w:ind w:firstLine="0" w:firstLineChars="0"/>
              <w:rPr>
                <w:rFonts w:hint="eastAsia"/>
                <w:sz w:val="24"/>
                <w:szCs w:val="24"/>
              </w:rPr>
            </w:pPr>
          </w:p>
        </w:tc>
      </w:tr>
    </w:tbl>
    <w:p>
      <w:pPr>
        <w:pStyle w:val="4"/>
        <w:ind w:firstLine="0"/>
        <w:rPr>
          <w:rFonts w:hint="eastAsia" w:ascii="Times New Roman" w:hAnsi="Times New Roman"/>
          <w:sz w:val="24"/>
        </w:rPr>
      </w:pPr>
    </w:p>
    <w:p>
      <w:pPr>
        <w:pStyle w:val="2"/>
        <w:ind w:left="0" w:firstLine="0"/>
        <w:jc w:val="both"/>
        <w:rPr>
          <w:rFonts w:hint="eastAsia"/>
        </w:rPr>
        <w:sectPr>
          <w:footerReference r:id="rId5" w:type="default"/>
          <w:pgSz w:w="11906" w:h="16838"/>
          <w:pgMar w:top="1440" w:right="1800" w:bottom="1440" w:left="1800" w:header="851" w:footer="1361" w:gutter="0"/>
          <w:pgNumType w:start="1"/>
          <w:cols w:space="720" w:num="1"/>
          <w:docGrid w:type="lines" w:linePitch="312" w:charSpace="0"/>
        </w:sectPr>
      </w:pPr>
    </w:p>
    <w:p>
      <w:pPr>
        <w:pStyle w:val="4"/>
        <w:rPr>
          <w:rFonts w:hint="eastAsia"/>
          <w:lang w:val="en-US"/>
        </w:rPr>
        <w:sectPr>
          <w:footerReference r:id="rId6" w:type="default"/>
          <w:pgSz w:w="16838" w:h="11906" w:orient="landscape"/>
          <w:pgMar w:top="1800" w:right="1440" w:bottom="1800" w:left="1440" w:header="851" w:footer="1361" w:gutter="0"/>
          <w:cols w:space="720" w:num="1"/>
          <w:docGrid w:type="lines" w:linePitch="312" w:charSpace="0"/>
        </w:sectPr>
      </w:pPr>
      <w:r>
        <w:drawing>
          <wp:anchor distT="0" distB="0" distL="114935" distR="114935" simplePos="0" relativeHeight="251666432" behindDoc="0" locked="0" layoutInCell="1" allowOverlap="1">
            <wp:simplePos x="0" y="0"/>
            <wp:positionH relativeFrom="column">
              <wp:posOffset>143510</wp:posOffset>
            </wp:positionH>
            <wp:positionV relativeFrom="paragraph">
              <wp:posOffset>60325</wp:posOffset>
            </wp:positionV>
            <wp:extent cx="8585200" cy="4822825"/>
            <wp:effectExtent l="0" t="0" r="0" b="0"/>
            <wp:wrapTopAndBottom/>
            <wp:docPr id="1135" name="图片 1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5" name="图片 113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a:xfrm>
                      <a:off x="0" y="0"/>
                      <a:ext cx="8585200" cy="4822825"/>
                    </a:xfrm>
                    <a:prstGeom prst="rect">
                      <a:avLst/>
                    </a:prstGeom>
                    <a:noFill/>
                    <a:ln>
                      <a:noFill/>
                    </a:ln>
                    <a:effectLst/>
                  </pic:spPr>
                </pic:pic>
              </a:graphicData>
            </a:graphic>
          </wp:anchor>
        </w:drawing>
      </w:r>
      <w:r>
        <mc:AlternateContent>
          <mc:Choice Requires="wps">
            <w:drawing>
              <wp:anchor distT="0" distB="0" distL="114300" distR="114300" simplePos="0" relativeHeight="251670528" behindDoc="0" locked="0" layoutInCell="1" allowOverlap="1">
                <wp:simplePos x="0" y="0"/>
                <wp:positionH relativeFrom="column">
                  <wp:posOffset>4470400</wp:posOffset>
                </wp:positionH>
                <wp:positionV relativeFrom="paragraph">
                  <wp:posOffset>1674495</wp:posOffset>
                </wp:positionV>
                <wp:extent cx="1157605" cy="349885"/>
                <wp:effectExtent l="241300" t="7620" r="10795" b="490220"/>
                <wp:wrapNone/>
                <wp:docPr id="38" name="自选图形 1139"/>
                <wp:cNvGraphicFramePr/>
                <a:graphic xmlns:a="http://schemas.openxmlformats.org/drawingml/2006/main">
                  <a:graphicData uri="http://schemas.microsoft.com/office/word/2010/wordprocessingShape">
                    <wps:wsp>
                      <wps:cNvSpPr>
                        <a:spLocks noChangeArrowheads="1"/>
                      </wps:cNvSpPr>
                      <wps:spPr bwMode="auto">
                        <a:xfrm>
                          <a:off x="0" y="0"/>
                          <a:ext cx="1157605" cy="349885"/>
                        </a:xfrm>
                        <a:prstGeom prst="wedgeRectCallout">
                          <a:avLst>
                            <a:gd name="adj1" fmla="val -67782"/>
                            <a:gd name="adj2" fmla="val 180278"/>
                          </a:avLst>
                        </a:prstGeom>
                        <a:solidFill>
                          <a:srgbClr val="FFFFFF"/>
                        </a:solidFill>
                        <a:ln w="9525">
                          <a:solidFill>
                            <a:srgbClr val="000000"/>
                          </a:solidFill>
                          <a:miter lim="800000"/>
                        </a:ln>
                        <a:effectLst/>
                      </wps:spPr>
                      <wps:txbx>
                        <w:txbxContent>
                          <w:p>
                            <w:r>
                              <w:rPr>
                                <w:rFonts w:hint="eastAsia"/>
                              </w:rPr>
                              <w:t>本项目所在位置</w:t>
                            </w:r>
                          </w:p>
                        </w:txbxContent>
                      </wps:txbx>
                      <wps:bodyPr rot="0" vert="horz" wrap="square" lIns="91440" tIns="45720" rIns="91440" bIns="45720" anchor="t" anchorCtr="0" upright="1">
                        <a:noAutofit/>
                      </wps:bodyPr>
                    </wps:wsp>
                  </a:graphicData>
                </a:graphic>
              </wp:anchor>
            </w:drawing>
          </mc:Choice>
          <mc:Fallback>
            <w:pict>
              <v:shape id="自选图形 1139" o:spid="_x0000_s1026" o:spt="61" type="#_x0000_t61" style="position:absolute;left:0pt;margin-left:352pt;margin-top:131.85pt;height:27.55pt;width:91.15pt;z-index:251670528;mso-width-relative:page;mso-height-relative:page;" fillcolor="#FFFFFF" filled="t" stroked="t" coordsize="21600,21600" o:gfxdata="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n1y2N0AAAALAQAADwAAAAAAAAABACAAAAAiAAAAZHJzL2Rvd25yZXYueG1sUEsBAhQAFAAA&#10;AAgAh07iQEZrZ9VcAgAAowQAAA4AAAAAAAAAAQAgAAAALAEAAGRycy9lMm9Eb2MueG1sUEsFBgAA&#10;AAAGAAYAWQEAAPoFAAAAAA==&#10;" adj="-3841,49740">
                <v:fill on="t" focussize="0,0"/>
                <v:stroke color="#000000" miterlimit="8" joinstyle="miter"/>
                <v:imagedata o:title=""/>
                <o:lock v:ext="edit" aspectratio="f"/>
                <v:textbox>
                  <w:txbxContent>
                    <w:p>
                      <w:r>
                        <w:rPr>
                          <w:rFonts w:hint="eastAsia"/>
                        </w:rPr>
                        <w:t>本项目所在位置</w:t>
                      </w:r>
                    </w:p>
                  </w:txbxContent>
                </v:textbox>
              </v:shape>
            </w:pict>
          </mc:Fallback>
        </mc:AlternateContent>
      </w:r>
      <w:r>
        <mc:AlternateContent>
          <mc:Choice Requires="wps">
            <w:drawing>
              <wp:anchor distT="0" distB="0" distL="114300" distR="114300" simplePos="0" relativeHeight="251669504" behindDoc="0" locked="0" layoutInCell="1" allowOverlap="1">
                <wp:simplePos x="0" y="0"/>
                <wp:positionH relativeFrom="column">
                  <wp:posOffset>4154805</wp:posOffset>
                </wp:positionH>
                <wp:positionV relativeFrom="paragraph">
                  <wp:posOffset>2482850</wp:posOffset>
                </wp:positionV>
                <wp:extent cx="111760" cy="111760"/>
                <wp:effectExtent l="11430" t="6350" r="10160" b="5715"/>
                <wp:wrapNone/>
                <wp:docPr id="37" name="椭圆 1138"/>
                <wp:cNvGraphicFramePr/>
                <a:graphic xmlns:a="http://schemas.openxmlformats.org/drawingml/2006/main">
                  <a:graphicData uri="http://schemas.microsoft.com/office/word/2010/wordprocessingShape">
                    <wps:wsp>
                      <wps:cNvSpPr>
                        <a:spLocks noChangeArrowheads="1"/>
                      </wps:cNvSpPr>
                      <wps:spPr bwMode="auto">
                        <a:xfrm>
                          <a:off x="0" y="0"/>
                          <a:ext cx="111760" cy="111760"/>
                        </a:xfrm>
                        <a:prstGeom prst="ellipse">
                          <a:avLst/>
                        </a:prstGeom>
                        <a:solidFill>
                          <a:srgbClr val="FF0000"/>
                        </a:solidFill>
                        <a:ln w="9525">
                          <a:solidFill>
                            <a:srgbClr val="000000"/>
                          </a:solidFill>
                          <a:round/>
                        </a:ln>
                      </wps:spPr>
                      <wps:bodyPr rot="0" vert="horz" wrap="square" lIns="91440" tIns="45720" rIns="91440" bIns="45720" anchor="t" anchorCtr="0" upright="1">
                        <a:noAutofit/>
                      </wps:bodyPr>
                    </wps:wsp>
                  </a:graphicData>
                </a:graphic>
              </wp:anchor>
            </w:drawing>
          </mc:Choice>
          <mc:Fallback>
            <w:pict>
              <v:shape id="椭圆 1138" o:spid="_x0000_s1026" o:spt="3" type="#_x0000_t3" style="position:absolute;left:0pt;margin-left:327.15pt;margin-top:195.5pt;height:8.8pt;width:8.8pt;z-index:251669504;mso-width-relative:page;mso-height-relative:page;" fillcolor="#FF0000" filled="t" stroked="t" coordsize="21600,21600" o:gfxdata="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offI89oAAAALAQAADwAA&#10;AAAAAAABACAAAAAiAAAAZHJzL2Rvd25yZXYueG1sUEsBAhQAFAAAAAgAh07iQCCq3hcUAgAAGgQA&#10;AA4AAAAAAAAAAQAgAAAAKQEAAGRycy9lMm9Eb2MueG1sUEsFBgAAAAAGAAYAWQEAAK8FAAAAAA==&#10;">
                <v:fill on="t" focussize="0,0"/>
                <v:stroke color="#000000" joinstyle="round"/>
                <v:imagedata o:title=""/>
                <o:lock v:ext="edit" aspectratio="f"/>
              </v:shape>
            </w:pict>
          </mc:Fallback>
        </mc:AlternateContent>
      </w:r>
      <w:r>
        <w:rPr>
          <w:rFonts w:hint="eastAsia"/>
          <w:sz w:val="24"/>
        </w:rPr>
        <w:drawing>
          <wp:anchor distT="0" distB="0" distL="114935" distR="114935" simplePos="0" relativeHeight="251668480" behindDoc="0" locked="0" layoutInCell="1" allowOverlap="1">
            <wp:simplePos x="0" y="0"/>
            <wp:positionH relativeFrom="column">
              <wp:posOffset>8193405</wp:posOffset>
            </wp:positionH>
            <wp:positionV relativeFrom="paragraph">
              <wp:posOffset>99060</wp:posOffset>
            </wp:positionV>
            <wp:extent cx="523875" cy="552450"/>
            <wp:effectExtent l="0" t="0" r="0" b="0"/>
            <wp:wrapTopAndBottom/>
            <wp:docPr id="1137" name="图片 1137" descr="8Y0AN9@Y%PTL%]C[LH)@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7" name="图片 1137" descr="8Y0AN9@Y%PTL%]C[LH)@31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a:xfrm>
                      <a:off x="0" y="0"/>
                      <a:ext cx="523875" cy="552450"/>
                    </a:xfrm>
                    <a:prstGeom prst="rect">
                      <a:avLst/>
                    </a:prstGeom>
                    <a:noFill/>
                    <a:ln>
                      <a:noFill/>
                    </a:ln>
                  </pic:spPr>
                </pic:pic>
              </a:graphicData>
            </a:graphic>
          </wp:anchor>
        </w:drawing>
      </w:r>
      <w:r>
        <w:rPr>
          <w:rFonts w:hint="eastAsia"/>
          <w:sz w:val="24"/>
        </w:rPr>
        <w:drawing>
          <wp:anchor distT="0" distB="0" distL="114935" distR="114935" simplePos="0" relativeHeight="251667456" behindDoc="1" locked="0" layoutInCell="1" allowOverlap="1">
            <wp:simplePos x="0" y="0"/>
            <wp:positionH relativeFrom="column">
              <wp:posOffset>8135620</wp:posOffset>
            </wp:positionH>
            <wp:positionV relativeFrom="paragraph">
              <wp:posOffset>677545</wp:posOffset>
            </wp:positionV>
            <wp:extent cx="523875" cy="552450"/>
            <wp:effectExtent l="0" t="0" r="0" b="0"/>
            <wp:wrapThrough wrapText="bothSides">
              <wp:wrapPolygon>
                <wp:start x="0" y="0"/>
                <wp:lineTo x="0" y="20855"/>
                <wp:lineTo x="21207" y="20855"/>
                <wp:lineTo x="21207" y="0"/>
                <wp:lineTo x="0" y="0"/>
              </wp:wrapPolygon>
            </wp:wrapThrough>
            <wp:docPr id="1136" name="图片 1136" descr="8Y0AN9@Y%PTL%]C[LH)@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6" name="图片 1136" descr="8Y0AN9@Y%PTL%]C[LH)@31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a:xfrm>
                      <a:off x="0" y="0"/>
                      <a:ext cx="523875" cy="552450"/>
                    </a:xfrm>
                    <a:prstGeom prst="rect">
                      <a:avLst/>
                    </a:prstGeom>
                    <a:noFill/>
                    <a:ln>
                      <a:noFill/>
                    </a:ln>
                  </pic:spPr>
                </pic:pic>
              </a:graphicData>
            </a:graphic>
          </wp:anchor>
        </w:drawing>
      </w:r>
      <w:r>
        <w:rPr>
          <w:rFonts w:hint="eastAsia"/>
          <w:sz w:val="24"/>
        </w:rPr>
        <w:drawing>
          <wp:anchor distT="0" distB="0" distL="114935" distR="114935" simplePos="0" relativeHeight="251665408" behindDoc="0" locked="0" layoutInCell="1" allowOverlap="1">
            <wp:simplePos x="0" y="0"/>
            <wp:positionH relativeFrom="column">
              <wp:posOffset>8114030</wp:posOffset>
            </wp:positionH>
            <wp:positionV relativeFrom="paragraph">
              <wp:posOffset>1947545</wp:posOffset>
            </wp:positionV>
            <wp:extent cx="523875" cy="552450"/>
            <wp:effectExtent l="0" t="0" r="0" b="0"/>
            <wp:wrapTopAndBottom/>
            <wp:docPr id="1134" name="图片 1134" descr="8Y0AN9@Y%PTL%]C[LH)@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4" name="图片 1134" descr="8Y0AN9@Y%PTL%]C[LH)@31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a:xfrm>
                      <a:off x="0" y="0"/>
                      <a:ext cx="523875" cy="552450"/>
                    </a:xfrm>
                    <a:prstGeom prst="rect">
                      <a:avLst/>
                    </a:prstGeom>
                    <a:noFill/>
                    <a:ln>
                      <a:noFill/>
                    </a:ln>
                  </pic:spPr>
                </pic:pic>
              </a:graphicData>
            </a:graphic>
          </wp:anchor>
        </w:drawing>
      </w:r>
      <w:r>
        <mc:AlternateContent>
          <mc:Choice Requires="wps">
            <w:drawing>
              <wp:anchor distT="0" distB="0" distL="114300" distR="114300" simplePos="0" relativeHeight="251638784" behindDoc="0" locked="0" layoutInCell="1" allowOverlap="1">
                <wp:simplePos x="0" y="0"/>
                <wp:positionH relativeFrom="column">
                  <wp:posOffset>4438015</wp:posOffset>
                </wp:positionH>
                <wp:positionV relativeFrom="paragraph">
                  <wp:posOffset>1969770</wp:posOffset>
                </wp:positionV>
                <wp:extent cx="999490" cy="297815"/>
                <wp:effectExtent l="27940" t="7620" r="10795" b="218440"/>
                <wp:wrapNone/>
                <wp:docPr id="36" name="自选图形 1103"/>
                <wp:cNvGraphicFramePr/>
                <a:graphic xmlns:a="http://schemas.openxmlformats.org/drawingml/2006/main">
                  <a:graphicData uri="http://schemas.microsoft.com/office/word/2010/wordprocessingShape">
                    <wps:wsp>
                      <wps:cNvSpPr>
                        <a:spLocks noChangeArrowheads="1"/>
                      </wps:cNvSpPr>
                      <wps:spPr bwMode="auto">
                        <a:xfrm>
                          <a:off x="0" y="0"/>
                          <a:ext cx="999490" cy="297815"/>
                        </a:xfrm>
                        <a:prstGeom prst="wedgeRectCallout">
                          <a:avLst>
                            <a:gd name="adj1" fmla="val -50079"/>
                            <a:gd name="adj2" fmla="val 116120"/>
                          </a:avLst>
                        </a:prstGeom>
                        <a:solidFill>
                          <a:srgbClr val="FFFFFF"/>
                        </a:solidFill>
                        <a:ln w="9525">
                          <a:solidFill>
                            <a:srgbClr val="000000"/>
                          </a:solidFill>
                          <a:miter lim="800000"/>
                        </a:ln>
                      </wps:spPr>
                      <wps:txbx>
                        <w:txbxContent>
                          <w:p>
                            <w:r>
                              <w:rPr>
                                <w:rFonts w:hint="eastAsia"/>
                              </w:rPr>
                              <w:t>项目地理位置</w:t>
                            </w:r>
                          </w:p>
                        </w:txbxContent>
                      </wps:txbx>
                      <wps:bodyPr rot="0" vert="horz" wrap="square" lIns="91440" tIns="45720" rIns="91440" bIns="45720" anchor="t" anchorCtr="0" upright="1">
                        <a:noAutofit/>
                      </wps:bodyPr>
                    </wps:wsp>
                  </a:graphicData>
                </a:graphic>
              </wp:anchor>
            </w:drawing>
          </mc:Choice>
          <mc:Fallback>
            <w:pict>
              <v:shape id="自选图形 1103" o:spid="_x0000_s1026" o:spt="61" type="#_x0000_t61" style="position:absolute;left:0pt;margin-left:349.45pt;margin-top:155.1pt;height:23.45pt;width:78.7pt;z-index:251638784;mso-width-relative:page;mso-height-relative:page;" fillcolor="#FFFFFF" filled="t" stroked="t" coordsize="21600,21600" o:gfxdata="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pC0ytoA&#10;AAALAQAADwAAAAAAAAABACAAAAAiAAAAZHJzL2Rvd25yZXYueG1sUEsBAhQAFAAAAAgAh07iQC31&#10;PZdWAgAAlAQAAA4AAAAAAAAAAQAgAAAAKQEAAGRycy9lMm9Eb2MueG1sUEsFBgAAAAAGAAYAWQEA&#10;APEFAAAAAA==&#10;" adj="-17,35882">
                <v:fill on="t" focussize="0,0"/>
                <v:stroke color="#000000" miterlimit="8" joinstyle="miter"/>
                <v:imagedata o:title=""/>
                <o:lock v:ext="edit" aspectratio="f"/>
                <v:textbox>
                  <w:txbxContent>
                    <w:p>
                      <w:r>
                        <w:rPr>
                          <w:rFonts w:hint="eastAsia"/>
                        </w:rPr>
                        <w:t>项目地理位置</w:t>
                      </w:r>
                    </w:p>
                  </w:txbxContent>
                </v:textbox>
              </v:shape>
            </w:pict>
          </mc:Fallback>
        </mc:AlternateContent>
      </w:r>
      <w:r>
        <mc:AlternateContent>
          <mc:Choice Requires="wps">
            <w:drawing>
              <wp:anchor distT="0" distB="0" distL="114300" distR="114300" simplePos="0" relativeHeight="251637760" behindDoc="0" locked="0" layoutInCell="1" allowOverlap="1">
                <wp:simplePos x="0" y="0"/>
                <wp:positionH relativeFrom="column">
                  <wp:posOffset>4349750</wp:posOffset>
                </wp:positionH>
                <wp:positionV relativeFrom="paragraph">
                  <wp:posOffset>2470150</wp:posOffset>
                </wp:positionV>
                <wp:extent cx="75565" cy="75565"/>
                <wp:effectExtent l="25400" t="22225" r="22860" b="26035"/>
                <wp:wrapNone/>
                <wp:docPr id="35" name="自选图形 1102"/>
                <wp:cNvGraphicFramePr/>
                <a:graphic xmlns:a="http://schemas.openxmlformats.org/drawingml/2006/main">
                  <a:graphicData uri="http://schemas.microsoft.com/office/word/2010/wordprocessingShape">
                    <wps:wsp>
                      <wps:cNvSpPr>
                        <a:spLocks noChangeArrowheads="1"/>
                      </wps:cNvSpPr>
                      <wps:spPr bwMode="auto">
                        <a:xfrm>
                          <a:off x="0" y="0"/>
                          <a:ext cx="75565" cy="75565"/>
                        </a:xfrm>
                        <a:prstGeom prst="star5">
                          <a:avLst/>
                        </a:prstGeom>
                        <a:solidFill>
                          <a:srgbClr val="FF0000"/>
                        </a:solidFill>
                        <a:ln w="9525">
                          <a:solidFill>
                            <a:srgbClr val="000000"/>
                          </a:solidFill>
                          <a:miter lim="800000"/>
                        </a:ln>
                      </wps:spPr>
                      <wps:bodyPr rot="0" vert="horz" wrap="square" lIns="91440" tIns="45720" rIns="91440" bIns="45720" anchor="t" anchorCtr="0" upright="1">
                        <a:noAutofit/>
                      </wps:bodyPr>
                    </wps:wsp>
                  </a:graphicData>
                </a:graphic>
              </wp:anchor>
            </w:drawing>
          </mc:Choice>
          <mc:Fallback>
            <w:pict>
              <v:shape id="自选图形 1102" o:spid="_x0000_s1026" style="position:absolute;left:0pt;margin-left:342.5pt;margin-top:194.5pt;height:5.95pt;width:5.95pt;z-index:251637760;mso-width-relative:page;mso-height-relative:page;" fillcolor="#FF0000" filled="t" stroked="t" coordsize="75565,75565" o:gfxdata="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0QD5&#10;W9kAAAALAQAADwAAAAAAAAABACAAAAAiAAAAZHJzL2Rvd25yZXYueG1sUEsBAhQAFAAAAAgAh07i&#10;QIV6sBchAgAAKQQAAA4AAAAAAAAAAQAgAAAAKAEAAGRycy9lMm9Eb2MueG1sUEsFBgAAAAAGAAYA&#10;WQEAALsFAAAAAA==&#10;" path="m0,28863l28863,28863,37782,0,46701,28863,75564,28863,52213,46701,61133,75564,37782,57726,14431,75564,23351,46701xe">
                <v:path o:connectlocs="37782,0;0,28863;14431,75564;61133,75564;75564,28863" o:connectangles="247,164,82,82,0"/>
                <v:fill on="t" focussize="0,0"/>
                <v:stroke color="#000000" miterlimit="8" joinstyle="miter"/>
                <v:imagedata o:title=""/>
                <o:lock v:ext="edit" aspectratio="f"/>
              </v:shape>
            </w:pict>
          </mc:Fallback>
        </mc:AlternateContent>
      </w:r>
      <w:r>
        <mc:AlternateContent>
          <mc:Choice Requires="wps">
            <w:drawing>
              <wp:anchor distT="0" distB="0" distL="114300" distR="114300" simplePos="0" relativeHeight="251636736" behindDoc="0" locked="0" layoutInCell="1" allowOverlap="1">
                <wp:simplePos x="0" y="0"/>
                <wp:positionH relativeFrom="column">
                  <wp:posOffset>3461385</wp:posOffset>
                </wp:positionH>
                <wp:positionV relativeFrom="paragraph">
                  <wp:posOffset>4886960</wp:posOffset>
                </wp:positionV>
                <wp:extent cx="2203450" cy="357505"/>
                <wp:effectExtent l="3810" t="635" r="2540" b="3810"/>
                <wp:wrapNone/>
                <wp:docPr id="34" name="文本框 1101"/>
                <wp:cNvGraphicFramePr/>
                <a:graphic xmlns:a="http://schemas.openxmlformats.org/drawingml/2006/main">
                  <a:graphicData uri="http://schemas.microsoft.com/office/word/2010/wordprocessingShape">
                    <wps:wsp>
                      <wps:cNvSpPr txBox="1">
                        <a:spLocks noChangeArrowheads="1"/>
                      </wps:cNvSpPr>
                      <wps:spPr bwMode="auto">
                        <a:xfrm>
                          <a:off x="0" y="0"/>
                          <a:ext cx="2203450" cy="357505"/>
                        </a:xfrm>
                        <a:prstGeom prst="rect">
                          <a:avLst/>
                        </a:prstGeom>
                        <a:noFill/>
                        <a:ln>
                          <a:noFill/>
                        </a:ln>
                      </wps:spPr>
                      <wps:txbx>
                        <w:txbxContent>
                          <w:p>
                            <w:pPr>
                              <w:rPr>
                                <w:rFonts w:ascii="Times New Roman" w:hAnsi="Times New Roman"/>
                                <w:b/>
                                <w:bCs/>
                                <w:sz w:val="24"/>
                                <w:szCs w:val="24"/>
                              </w:rPr>
                            </w:pPr>
                            <w:r>
                              <w:rPr>
                                <w:rFonts w:ascii="Times New Roman" w:hAnsi="Times New Roman"/>
                                <w:b/>
                                <w:bCs/>
                                <w:sz w:val="24"/>
                                <w:szCs w:val="24"/>
                              </w:rPr>
                              <w:t>附图1  项目地理位置图</w:t>
                            </w:r>
                          </w:p>
                        </w:txbxContent>
                      </wps:txbx>
                      <wps:bodyPr rot="0" vert="horz" wrap="square" lIns="0" tIns="0" rIns="0" bIns="0" anchor="t" anchorCtr="0" upright="1">
                        <a:noAutofit/>
                      </wps:bodyPr>
                    </wps:wsp>
                  </a:graphicData>
                </a:graphic>
              </wp:anchor>
            </w:drawing>
          </mc:Choice>
          <mc:Fallback>
            <w:pict>
              <v:shape id="文本框 1101" o:spid="_x0000_s1026" o:spt="202" type="#_x0000_t202" style="position:absolute;left:0pt;margin-left:272.55pt;margin-top:384.8pt;height:28.15pt;width:173.5pt;z-index:251636736;mso-width-relative:page;mso-height-relative:page;" filled="f" stroked="f" coordsize="21600,21600" o:gfxdata="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qInzQNkAAAALAQAADwAAAAAAAAABACAAAAAiAAAAZHJzL2Rvd25yZXYueG1sUEsB&#10;AhQAFAAAAAgAh07iQCNHG7P0AQAAuwMAAA4AAAAAAAAAAQAgAAAAKAEAAGRycy9lMm9Eb2MueG1s&#10;UEsFBgAAAAAGAAYAWQEAAI4FAAAAAA==&#10;">
                <v:fill on="f" focussize="0,0"/>
                <v:stroke on="f"/>
                <v:imagedata o:title=""/>
                <o:lock v:ext="edit" aspectratio="f"/>
                <v:textbox inset="0mm,0mm,0mm,0mm">
                  <w:txbxContent>
                    <w:p>
                      <w:pPr>
                        <w:rPr>
                          <w:rFonts w:ascii="Times New Roman" w:hAnsi="Times New Roman"/>
                          <w:b/>
                          <w:bCs/>
                          <w:sz w:val="24"/>
                          <w:szCs w:val="24"/>
                        </w:rPr>
                      </w:pPr>
                      <w:r>
                        <w:rPr>
                          <w:rFonts w:ascii="Times New Roman" w:hAnsi="Times New Roman"/>
                          <w:b/>
                          <w:bCs/>
                          <w:sz w:val="24"/>
                          <w:szCs w:val="24"/>
                        </w:rPr>
                        <w:t>附图1  项目地理位置图</w:t>
                      </w:r>
                    </w:p>
                  </w:txbxContent>
                </v:textbox>
              </v:shape>
            </w:pict>
          </mc:Fallback>
        </mc:AlternateContent>
      </w:r>
    </w:p>
    <w:p>
      <w:pPr>
        <w:pStyle w:val="4"/>
        <w:jc w:val="center"/>
        <w:rPr>
          <w:rFonts w:hint="eastAsia"/>
          <w:lang w:val="en-US"/>
        </w:rPr>
        <w:sectPr>
          <w:footerReference r:id="rId7" w:type="default"/>
          <w:pgSz w:w="16838" w:h="11906" w:orient="landscape"/>
          <w:pgMar w:top="1800" w:right="1440" w:bottom="1800" w:left="1440" w:header="851" w:footer="1361" w:gutter="0"/>
          <w:cols w:space="720" w:num="1"/>
          <w:docGrid w:type="lines" w:linePitch="312" w:charSpace="0"/>
        </w:sectPr>
      </w:pPr>
      <w:r>
        <mc:AlternateContent>
          <mc:Choice Requires="wps">
            <w:drawing>
              <wp:anchor distT="0" distB="0" distL="114300" distR="114300" simplePos="0" relativeHeight="251674624" behindDoc="0" locked="0" layoutInCell="1" allowOverlap="1">
                <wp:simplePos x="0" y="0"/>
                <wp:positionH relativeFrom="column">
                  <wp:posOffset>337820</wp:posOffset>
                </wp:positionH>
                <wp:positionV relativeFrom="paragraph">
                  <wp:posOffset>4545965</wp:posOffset>
                </wp:positionV>
                <wp:extent cx="350520" cy="137795"/>
                <wp:effectExtent l="4445" t="2540" r="0" b="2540"/>
                <wp:wrapNone/>
                <wp:docPr id="33" name="文本框 1145"/>
                <wp:cNvGraphicFramePr/>
                <a:graphic xmlns:a="http://schemas.openxmlformats.org/drawingml/2006/main">
                  <a:graphicData uri="http://schemas.microsoft.com/office/word/2010/wordprocessingShape">
                    <wps:wsp>
                      <wps:cNvSpPr txBox="1">
                        <a:spLocks noChangeArrowheads="1"/>
                      </wps:cNvSpPr>
                      <wps:spPr bwMode="auto">
                        <a:xfrm>
                          <a:off x="0" y="0"/>
                          <a:ext cx="350520" cy="137795"/>
                        </a:xfrm>
                        <a:prstGeom prst="rect">
                          <a:avLst/>
                        </a:prstGeom>
                        <a:noFill/>
                        <a:ln>
                          <a:noFill/>
                        </a:ln>
                        <a:effectLst/>
                      </wps:spPr>
                      <wps:txbx>
                        <w:txbxContent>
                          <w:p>
                            <w:pPr>
                              <w:rPr>
                                <w:rFonts w:ascii="Times New Roman" w:hAnsi="Times New Roman"/>
                                <w:b/>
                                <w:bCs/>
                                <w:sz w:val="18"/>
                                <w:szCs w:val="18"/>
                              </w:rPr>
                            </w:pPr>
                            <w:r>
                              <w:rPr>
                                <w:rFonts w:hint="eastAsia" w:ascii="Times New Roman" w:hAnsi="Times New Roman"/>
                                <w:b/>
                                <w:bCs/>
                                <w:sz w:val="18"/>
                                <w:szCs w:val="18"/>
                              </w:rPr>
                              <w:t>10m</w:t>
                            </w:r>
                          </w:p>
                        </w:txbxContent>
                      </wps:txbx>
                      <wps:bodyPr rot="0" vert="horz" wrap="square" lIns="0" tIns="0" rIns="0" bIns="0" anchor="t" anchorCtr="0" upright="1">
                        <a:noAutofit/>
                      </wps:bodyPr>
                    </wps:wsp>
                  </a:graphicData>
                </a:graphic>
              </wp:anchor>
            </w:drawing>
          </mc:Choice>
          <mc:Fallback>
            <w:pict>
              <v:shape id="文本框 1145" o:spid="_x0000_s1026" o:spt="202" type="#_x0000_t202" style="position:absolute;left:0pt;margin-left:26.6pt;margin-top:357.95pt;height:10.85pt;width:27.6pt;z-index:251674624;mso-width-relative:page;mso-height-relative:page;" filled="f" stroked="f" coordsize="21600,21600" o:gfxdata="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CPV1+7aAAAACgEAAA8AAAAAAAAAAQAgAAAAIgAAAGRycy9kb3ducmV2&#10;LnhtbFBLAQIUABQAAAAIAIdO4kA/A0AD+gEAAMgDAAAOAAAAAAAAAAEAIAAAACkBAABkcnMvZTJv&#10;RG9jLnhtbFBLBQYAAAAABgAGAFkBAACVBQAAAAA=&#10;">
                <v:fill on="f" focussize="0,0"/>
                <v:stroke on="f"/>
                <v:imagedata o:title=""/>
                <o:lock v:ext="edit" aspectratio="f"/>
                <v:textbox inset="0mm,0mm,0mm,0mm">
                  <w:txbxContent>
                    <w:p>
                      <w:pPr>
                        <w:rPr>
                          <w:rFonts w:ascii="Times New Roman" w:hAnsi="Times New Roman"/>
                          <w:b/>
                          <w:bCs/>
                          <w:sz w:val="18"/>
                          <w:szCs w:val="18"/>
                        </w:rPr>
                      </w:pPr>
                      <w:r>
                        <w:rPr>
                          <w:rFonts w:hint="eastAsia" w:ascii="Times New Roman" w:hAnsi="Times New Roman"/>
                          <w:b/>
                          <w:bCs/>
                          <w:sz w:val="18"/>
                          <w:szCs w:val="18"/>
                        </w:rPr>
                        <w:t>10m</w:t>
                      </w:r>
                    </w:p>
                  </w:txbxContent>
                </v:textbox>
              </v:shape>
            </w:pict>
          </mc:Fallback>
        </mc:AlternateContent>
      </w:r>
      <w:r>
        <w:rPr>
          <w:sz w:val="24"/>
        </w:rPr>
        <mc:AlternateContent>
          <mc:Choice Requires="wps">
            <w:drawing>
              <wp:anchor distT="0" distB="0" distL="114300" distR="114300" simplePos="0" relativeHeight="251673600" behindDoc="0" locked="0" layoutInCell="1" allowOverlap="1">
                <wp:simplePos x="0" y="0"/>
                <wp:positionH relativeFrom="column">
                  <wp:posOffset>776605</wp:posOffset>
                </wp:positionH>
                <wp:positionV relativeFrom="paragraph">
                  <wp:posOffset>4559300</wp:posOffset>
                </wp:positionV>
                <wp:extent cx="635" cy="190500"/>
                <wp:effectExtent l="5080" t="6350" r="13335" b="12700"/>
                <wp:wrapNone/>
                <wp:docPr id="32" name="直线 1144"/>
                <wp:cNvGraphicFramePr/>
                <a:graphic xmlns:a="http://schemas.openxmlformats.org/drawingml/2006/main">
                  <a:graphicData uri="http://schemas.microsoft.com/office/word/2010/wordprocessingShape">
                    <wps:wsp>
                      <wps:cNvCnPr>
                        <a:cxnSpLocks noChangeShapeType="1"/>
                      </wps:cNvCnPr>
                      <wps:spPr bwMode="auto">
                        <a:xfrm flipH="1">
                          <a:off x="0" y="0"/>
                          <a:ext cx="635" cy="190500"/>
                        </a:xfrm>
                        <a:prstGeom prst="line">
                          <a:avLst/>
                        </a:prstGeom>
                        <a:noFill/>
                        <a:ln w="9525">
                          <a:solidFill>
                            <a:srgbClr val="000000"/>
                          </a:solidFill>
                          <a:round/>
                        </a:ln>
                      </wps:spPr>
                      <wps:bodyPr/>
                    </wps:wsp>
                  </a:graphicData>
                </a:graphic>
              </wp:anchor>
            </w:drawing>
          </mc:Choice>
          <mc:Fallback>
            <w:pict>
              <v:line id="直线 1144" o:spid="_x0000_s1026" o:spt="20" style="position:absolute;left:0pt;flip:x;margin-left:61.15pt;margin-top:359pt;height:15pt;width:0.05pt;z-index:251673600;mso-width-relative:page;mso-height-relative:page;" filled="f" stroked="t" coordsize="21600,21600" o:gfxdata="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bBHkaNcAAAALAQAADwAAAAAAAAABACAAAAAiAAAAZHJzL2Rv&#10;d25yZXYueG1sUEsBAhQAFAAAAAgAh07iQJpX7GHJAQAAYgMAAA4AAAAAAAAAAQAgAAAAJgEAAGRy&#10;cy9lMm9Eb2MueG1sUEsFBgAAAAAGAAYAWQEAAGEFAAAAAA==&#10;">
                <v:fill on="f" focussize="0,0"/>
                <v:stroke color="#000000" joinstyle="round"/>
                <v:imagedata o:title=""/>
                <o:lock v:ext="edit" aspectratio="f"/>
              </v:line>
            </w:pict>
          </mc:Fallback>
        </mc:AlternateContent>
      </w:r>
      <w:r>
        <w:rPr>
          <w:sz w:val="24"/>
        </w:rPr>
        <mc:AlternateContent>
          <mc:Choice Requires="wps">
            <w:drawing>
              <wp:anchor distT="0" distB="0" distL="114300" distR="114300" simplePos="0" relativeHeight="251672576" behindDoc="0" locked="0" layoutInCell="1" allowOverlap="1">
                <wp:simplePos x="0" y="0"/>
                <wp:positionH relativeFrom="column">
                  <wp:posOffset>241935</wp:posOffset>
                </wp:positionH>
                <wp:positionV relativeFrom="paragraph">
                  <wp:posOffset>4744085</wp:posOffset>
                </wp:positionV>
                <wp:extent cx="532765" cy="635"/>
                <wp:effectExtent l="13335" t="10160" r="6350" b="8255"/>
                <wp:wrapNone/>
                <wp:docPr id="31" name="直线 1142"/>
                <wp:cNvGraphicFramePr/>
                <a:graphic xmlns:a="http://schemas.openxmlformats.org/drawingml/2006/main">
                  <a:graphicData uri="http://schemas.microsoft.com/office/word/2010/wordprocessingShape">
                    <wps:wsp>
                      <wps:cNvCnPr>
                        <a:cxnSpLocks noChangeShapeType="1"/>
                      </wps:cNvCnPr>
                      <wps:spPr bwMode="auto">
                        <a:xfrm>
                          <a:off x="0" y="0"/>
                          <a:ext cx="532765" cy="635"/>
                        </a:xfrm>
                        <a:prstGeom prst="line">
                          <a:avLst/>
                        </a:prstGeom>
                        <a:noFill/>
                        <a:ln w="9525">
                          <a:solidFill>
                            <a:srgbClr val="000000"/>
                          </a:solidFill>
                          <a:round/>
                        </a:ln>
                      </wps:spPr>
                      <wps:bodyPr/>
                    </wps:wsp>
                  </a:graphicData>
                </a:graphic>
              </wp:anchor>
            </w:drawing>
          </mc:Choice>
          <mc:Fallback>
            <w:pict>
              <v:line id="直线 1142" o:spid="_x0000_s1026" o:spt="20" style="position:absolute;left:0pt;margin-left:19.05pt;margin-top:373.55pt;height:0.05pt;width:41.95pt;z-index:251672576;mso-width-relative:page;mso-height-relative:page;" filled="f" stroked="t" coordsize="21600,21600" o:gfxdata="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7ZoZhNcAAAAKAQAADwAAAAAAAAABACAAAAAiAAAAZHJzL2Rvd25yZXYueG1s&#10;UEsBAhQAFAAAAAgAh07iQM9ykzXAAQAAWAMAAA4AAAAAAAAAAQAgAAAAJgEAAGRycy9lMm9Eb2Mu&#10;eG1sUEsFBgAAAAAGAAYAWQEAAFgFAAAAAA==&#10;">
                <v:fill on="f" focussize="0,0"/>
                <v:stroke color="#000000" joinstyle="round"/>
                <v:imagedata o:title=""/>
                <o:lock v:ext="edit" aspectratio="f"/>
              </v:line>
            </w:pict>
          </mc:Fallback>
        </mc:AlternateContent>
      </w:r>
      <w:r>
        <w:rPr>
          <w:sz w:val="24"/>
        </w:rPr>
        <mc:AlternateContent>
          <mc:Choice Requires="wps">
            <w:drawing>
              <wp:anchor distT="0" distB="0" distL="114300" distR="114300" simplePos="0" relativeHeight="251671552" behindDoc="0" locked="0" layoutInCell="1" allowOverlap="1">
                <wp:simplePos x="0" y="0"/>
                <wp:positionH relativeFrom="column">
                  <wp:posOffset>232410</wp:posOffset>
                </wp:positionH>
                <wp:positionV relativeFrom="paragraph">
                  <wp:posOffset>4565650</wp:posOffset>
                </wp:positionV>
                <wp:extent cx="635" cy="190500"/>
                <wp:effectExtent l="13335" t="12700" r="5080" b="6350"/>
                <wp:wrapNone/>
                <wp:docPr id="30" name="直线 1141"/>
                <wp:cNvGraphicFramePr/>
                <a:graphic xmlns:a="http://schemas.openxmlformats.org/drawingml/2006/main">
                  <a:graphicData uri="http://schemas.microsoft.com/office/word/2010/wordprocessingShape">
                    <wps:wsp>
                      <wps:cNvCnPr>
                        <a:cxnSpLocks noChangeShapeType="1"/>
                      </wps:cNvCnPr>
                      <wps:spPr bwMode="auto">
                        <a:xfrm flipH="1">
                          <a:off x="0" y="0"/>
                          <a:ext cx="635" cy="190500"/>
                        </a:xfrm>
                        <a:prstGeom prst="line">
                          <a:avLst/>
                        </a:prstGeom>
                        <a:noFill/>
                        <a:ln w="9525">
                          <a:solidFill>
                            <a:srgbClr val="000000"/>
                          </a:solidFill>
                          <a:round/>
                        </a:ln>
                      </wps:spPr>
                      <wps:bodyPr/>
                    </wps:wsp>
                  </a:graphicData>
                </a:graphic>
              </wp:anchor>
            </w:drawing>
          </mc:Choice>
          <mc:Fallback>
            <w:pict>
              <v:line id="直线 1141" o:spid="_x0000_s1026" o:spt="20" style="position:absolute;left:0pt;flip:x;margin-left:18.3pt;margin-top:359.5pt;height:15pt;width:0.05pt;z-index:251671552;mso-width-relative:page;mso-height-relative:page;" filled="f" stroked="t" coordsize="21600,21600" o:gfxdata="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Cd40XP1gAAAAkBAAAPAAAAAAAAAAEAIAAAACIAAABkcnMvZG93&#10;bnJldi54bWxQSwECFAAUAAAACACHTuJAK7gn68kBAABiAwAADgAAAAAAAAABACAAAAAlAQAAZHJz&#10;L2Uyb0RvYy54bWxQSwUGAAAAAAYABgBZAQAAYAUAAAAA&#10;">
                <v:fill on="f" focussize="0,0"/>
                <v:stroke color="#000000" joinstyle="round"/>
                <v:imagedata o:title=""/>
                <o:lock v:ext="edit" aspectratio="f"/>
              </v:line>
            </w:pict>
          </mc:Fallback>
        </mc:AlternateContent>
      </w:r>
      <w:r>
        <w:rPr>
          <w:rFonts w:hint="eastAsia"/>
          <w:sz w:val="24"/>
        </w:rPr>
        <w:drawing>
          <wp:anchor distT="0" distB="0" distL="114935" distR="114935" simplePos="0" relativeHeight="251664384" behindDoc="1" locked="0" layoutInCell="1" allowOverlap="1">
            <wp:simplePos x="0" y="0"/>
            <wp:positionH relativeFrom="column">
              <wp:posOffset>8135620</wp:posOffset>
            </wp:positionH>
            <wp:positionV relativeFrom="paragraph">
              <wp:posOffset>677545</wp:posOffset>
            </wp:positionV>
            <wp:extent cx="523875" cy="552450"/>
            <wp:effectExtent l="0" t="0" r="0" b="0"/>
            <wp:wrapThrough wrapText="bothSides">
              <wp:wrapPolygon>
                <wp:start x="0" y="0"/>
                <wp:lineTo x="0" y="20855"/>
                <wp:lineTo x="21207" y="20855"/>
                <wp:lineTo x="21207" y="0"/>
                <wp:lineTo x="0" y="0"/>
              </wp:wrapPolygon>
            </wp:wrapThrough>
            <wp:docPr id="1131" name="图片 1131" descr="8Y0AN9@Y%PTL%]C[LH)@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1" name="图片 1131" descr="8Y0AN9@Y%PTL%]C[LH)@31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a:xfrm>
                      <a:off x="0" y="0"/>
                      <a:ext cx="523875" cy="552450"/>
                    </a:xfrm>
                    <a:prstGeom prst="rect">
                      <a:avLst/>
                    </a:prstGeom>
                    <a:noFill/>
                    <a:ln>
                      <a:noFill/>
                    </a:ln>
                    <a:effectLst/>
                  </pic:spPr>
                </pic:pic>
              </a:graphicData>
            </a:graphic>
          </wp:anchor>
        </w:drawing>
      </w:r>
      <w:r>
        <mc:AlternateContent>
          <mc:Choice Requires="wps">
            <w:drawing>
              <wp:anchor distT="0" distB="0" distL="114300" distR="114300" simplePos="0" relativeHeight="251645952" behindDoc="0" locked="0" layoutInCell="1" allowOverlap="1">
                <wp:simplePos x="0" y="0"/>
                <wp:positionH relativeFrom="column">
                  <wp:posOffset>6591300</wp:posOffset>
                </wp:positionH>
                <wp:positionV relativeFrom="paragraph">
                  <wp:posOffset>4598670</wp:posOffset>
                </wp:positionV>
                <wp:extent cx="999490" cy="297815"/>
                <wp:effectExtent l="219075" t="293370" r="10160" b="8890"/>
                <wp:wrapNone/>
                <wp:docPr id="29" name="自选图形 1110"/>
                <wp:cNvGraphicFramePr/>
                <a:graphic xmlns:a="http://schemas.openxmlformats.org/drawingml/2006/main">
                  <a:graphicData uri="http://schemas.microsoft.com/office/word/2010/wordprocessingShape">
                    <wps:wsp>
                      <wps:cNvSpPr>
                        <a:spLocks noChangeArrowheads="1"/>
                      </wps:cNvSpPr>
                      <wps:spPr bwMode="auto">
                        <a:xfrm>
                          <a:off x="0" y="0"/>
                          <a:ext cx="999490" cy="297815"/>
                        </a:xfrm>
                        <a:prstGeom prst="wedgeRectCallout">
                          <a:avLst>
                            <a:gd name="adj1" fmla="val -67847"/>
                            <a:gd name="adj2" fmla="val -139759"/>
                          </a:avLst>
                        </a:prstGeom>
                        <a:solidFill>
                          <a:srgbClr val="FFFFFF"/>
                        </a:solidFill>
                        <a:ln w="9525">
                          <a:solidFill>
                            <a:srgbClr val="000000"/>
                          </a:solidFill>
                          <a:miter lim="800000"/>
                        </a:ln>
                      </wps:spPr>
                      <wps:txbx>
                        <w:txbxContent>
                          <w:p>
                            <w:r>
                              <w:rPr>
                                <w:rFonts w:hint="eastAsia"/>
                              </w:rPr>
                              <w:t>排气筒P</w:t>
                            </w:r>
                          </w:p>
                        </w:txbxContent>
                      </wps:txbx>
                      <wps:bodyPr rot="0" vert="horz" wrap="square" lIns="91440" tIns="45720" rIns="91440" bIns="45720" anchor="t" anchorCtr="0" upright="1">
                        <a:noAutofit/>
                      </wps:bodyPr>
                    </wps:wsp>
                  </a:graphicData>
                </a:graphic>
              </wp:anchor>
            </w:drawing>
          </mc:Choice>
          <mc:Fallback>
            <w:pict>
              <v:shape id="自选图形 1110" o:spid="_x0000_s1026" o:spt="61" type="#_x0000_t61" style="position:absolute;left:0pt;margin-left:519pt;margin-top:362.1pt;height:23.45pt;width:78.7pt;z-index:251645952;mso-width-relative:page;mso-height-relative:page;" fillcolor="#FFFFFF" filled="t" stroked="t" coordsize="21600,21600" o:gfxdata="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G2B3sNoA&#10;AAANAQAADwAAAAAAAAABACAAAAAiAAAAZHJzL2Rvd25yZXYueG1sUEsBAhQAFAAAAAgAh07iQGr7&#10;xcxWAgAAlQQAAA4AAAAAAAAAAQAgAAAAKQEAAGRycy9lMm9Eb2MueG1sUEsFBgAAAAAGAAYAWQEA&#10;APEFAAAAAA==&#10;" adj="-3855,-19388">
                <v:fill on="t" focussize="0,0"/>
                <v:stroke color="#000000" miterlimit="8" joinstyle="miter"/>
                <v:imagedata o:title=""/>
                <o:lock v:ext="edit" aspectratio="f"/>
                <v:textbox>
                  <w:txbxContent>
                    <w:p>
                      <w:r>
                        <w:rPr>
                          <w:rFonts w:hint="eastAsia"/>
                        </w:rPr>
                        <w:t>排气筒P</w:t>
                      </w:r>
                    </w:p>
                  </w:txbxContent>
                </v:textbox>
              </v:shape>
            </w:pict>
          </mc:Fallback>
        </mc:AlternateContent>
      </w:r>
      <w:r>
        <mc:AlternateContent>
          <mc:Choice Requires="wps">
            <w:drawing>
              <wp:anchor distT="0" distB="0" distL="114300" distR="114300" simplePos="0" relativeHeight="251644928" behindDoc="0" locked="0" layoutInCell="1" allowOverlap="1">
                <wp:simplePos x="0" y="0"/>
                <wp:positionH relativeFrom="column">
                  <wp:posOffset>8103870</wp:posOffset>
                </wp:positionH>
                <wp:positionV relativeFrom="paragraph">
                  <wp:posOffset>3027680</wp:posOffset>
                </wp:positionV>
                <wp:extent cx="999490" cy="297815"/>
                <wp:effectExtent l="226695" t="294005" r="12065" b="8255"/>
                <wp:wrapNone/>
                <wp:docPr id="28" name="自选图形 1109"/>
                <wp:cNvGraphicFramePr/>
                <a:graphic xmlns:a="http://schemas.openxmlformats.org/drawingml/2006/main">
                  <a:graphicData uri="http://schemas.microsoft.com/office/word/2010/wordprocessingShape">
                    <wps:wsp>
                      <wps:cNvSpPr>
                        <a:spLocks noChangeArrowheads="1"/>
                      </wps:cNvSpPr>
                      <wps:spPr bwMode="auto">
                        <a:xfrm>
                          <a:off x="0" y="0"/>
                          <a:ext cx="999490" cy="297815"/>
                        </a:xfrm>
                        <a:prstGeom prst="wedgeRectCallout">
                          <a:avLst>
                            <a:gd name="adj1" fmla="val -67847"/>
                            <a:gd name="adj2" fmla="val -139759"/>
                          </a:avLst>
                        </a:prstGeom>
                        <a:solidFill>
                          <a:srgbClr val="FFFFFF"/>
                        </a:solidFill>
                        <a:ln w="9525">
                          <a:solidFill>
                            <a:srgbClr val="000000"/>
                          </a:solidFill>
                          <a:miter lim="800000"/>
                        </a:ln>
                      </wps:spPr>
                      <wps:txbx>
                        <w:txbxContent>
                          <w:p>
                            <w:r>
                              <w:rPr>
                                <w:rFonts w:hint="eastAsia"/>
                              </w:rPr>
                              <w:t>一般固废间</w:t>
                            </w:r>
                          </w:p>
                        </w:txbxContent>
                      </wps:txbx>
                      <wps:bodyPr rot="0" vert="horz" wrap="square" lIns="91440" tIns="45720" rIns="91440" bIns="45720" anchor="t" anchorCtr="0" upright="1">
                        <a:noAutofit/>
                      </wps:bodyPr>
                    </wps:wsp>
                  </a:graphicData>
                </a:graphic>
              </wp:anchor>
            </w:drawing>
          </mc:Choice>
          <mc:Fallback>
            <w:pict>
              <v:shape id="自选图形 1109" o:spid="_x0000_s1026" o:spt="61" type="#_x0000_t61" style="position:absolute;left:0pt;margin-left:638.1pt;margin-top:238.4pt;height:23.45pt;width:78.7pt;z-index:251644928;mso-width-relative:page;mso-height-relative:page;" fillcolor="#FFFFFF" filled="t" stroked="t" coordsize="21600,21600" o:gfxdata="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PIDBD/aAAAA&#10;DQEAAA8AAAAAAAAAAQAgAAAAIgAAAGRycy9kb3ducmV2LnhtbFBLAQIUABQAAAAIAIdO4kBY1RSp&#10;VAIAAJUEAAAOAAAAAAAAAAEAIAAAACkBAABkcnMvZTJvRG9jLnhtbFBLBQYAAAAABgAGAFkBAADv&#10;BQAAAAA=&#10;" adj="-3855,-19388">
                <v:fill on="t" focussize="0,0"/>
                <v:stroke color="#000000" miterlimit="8" joinstyle="miter"/>
                <v:imagedata o:title=""/>
                <o:lock v:ext="edit" aspectratio="f"/>
                <v:textbox>
                  <w:txbxContent>
                    <w:p>
                      <w:r>
                        <w:rPr>
                          <w:rFonts w:hint="eastAsia"/>
                        </w:rPr>
                        <w:t>一般固废间</w:t>
                      </w:r>
                    </w:p>
                  </w:txbxContent>
                </v:textbox>
              </v:shape>
            </w:pict>
          </mc:Fallback>
        </mc:AlternateContent>
      </w:r>
      <w:r>
        <mc:AlternateContent>
          <mc:Choice Requires="wps">
            <w:drawing>
              <wp:anchor distT="0" distB="0" distL="114300" distR="114300" simplePos="0" relativeHeight="251643904" behindDoc="0" locked="0" layoutInCell="1" allowOverlap="1">
                <wp:simplePos x="0" y="0"/>
                <wp:positionH relativeFrom="column">
                  <wp:posOffset>8058150</wp:posOffset>
                </wp:positionH>
                <wp:positionV relativeFrom="paragraph">
                  <wp:posOffset>3601085</wp:posOffset>
                </wp:positionV>
                <wp:extent cx="999490" cy="297815"/>
                <wp:effectExtent l="219075" t="295910" r="10160" b="6350"/>
                <wp:wrapNone/>
                <wp:docPr id="27" name="自选图形 1108"/>
                <wp:cNvGraphicFramePr/>
                <a:graphic xmlns:a="http://schemas.openxmlformats.org/drawingml/2006/main">
                  <a:graphicData uri="http://schemas.microsoft.com/office/word/2010/wordprocessingShape">
                    <wps:wsp>
                      <wps:cNvSpPr>
                        <a:spLocks noChangeArrowheads="1"/>
                      </wps:cNvSpPr>
                      <wps:spPr bwMode="auto">
                        <a:xfrm>
                          <a:off x="0" y="0"/>
                          <a:ext cx="999490" cy="297815"/>
                        </a:xfrm>
                        <a:prstGeom prst="wedgeRectCallout">
                          <a:avLst>
                            <a:gd name="adj1" fmla="val -67847"/>
                            <a:gd name="adj2" fmla="val -139759"/>
                          </a:avLst>
                        </a:prstGeom>
                        <a:solidFill>
                          <a:srgbClr val="FFFFFF"/>
                        </a:solidFill>
                        <a:ln w="9525">
                          <a:solidFill>
                            <a:srgbClr val="000000"/>
                          </a:solidFill>
                          <a:miter lim="800000"/>
                        </a:ln>
                        <a:effectLst/>
                      </wps:spPr>
                      <wps:txbx>
                        <w:txbxContent>
                          <w:p>
                            <w:r>
                              <w:rPr>
                                <w:rFonts w:hint="eastAsia"/>
                              </w:rPr>
                              <w:t>危废间</w:t>
                            </w:r>
                          </w:p>
                        </w:txbxContent>
                      </wps:txbx>
                      <wps:bodyPr rot="0" vert="horz" wrap="square" lIns="91440" tIns="45720" rIns="91440" bIns="45720" anchor="t" anchorCtr="0" upright="1">
                        <a:noAutofit/>
                      </wps:bodyPr>
                    </wps:wsp>
                  </a:graphicData>
                </a:graphic>
              </wp:anchor>
            </w:drawing>
          </mc:Choice>
          <mc:Fallback>
            <w:pict>
              <v:shape id="自选图形 1108" o:spid="_x0000_s1026" o:spt="61" type="#_x0000_t61" style="position:absolute;left:0pt;margin-left:634.5pt;margin-top:283.55pt;height:23.45pt;width:78.7pt;z-index:251643904;mso-width-relative:page;mso-height-relative:page;" fillcolor="#FFFFFF" filled="t" stroked="t" coordsize="21600,21600" o:gfxdata="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Bly&#10;CDXaAAAADQEAAA8AAAAAAAAAAQAgAAAAIgAAAGRycy9kb3ducmV2LnhtbFBLAQIUABQAAAAIAIdO&#10;4kB+bELRWgIAAKMEAAAOAAAAAAAAAAEAIAAAACkBAABkcnMvZTJvRG9jLnhtbFBLBQYAAAAABgAG&#10;AFkBAAD1BQAAAAA=&#10;" adj="-3855,-19388">
                <v:fill on="t" focussize="0,0"/>
                <v:stroke color="#000000" miterlimit="8" joinstyle="miter"/>
                <v:imagedata o:title=""/>
                <o:lock v:ext="edit" aspectratio="f"/>
                <v:textbox>
                  <w:txbxContent>
                    <w:p>
                      <w:r>
                        <w:rPr>
                          <w:rFonts w:hint="eastAsia"/>
                        </w:rPr>
                        <w:t>危废间</w:t>
                      </w:r>
                    </w:p>
                  </w:txbxContent>
                </v:textbox>
              </v:shape>
            </w:pict>
          </mc:Fallback>
        </mc:AlternateContent>
      </w:r>
      <w:r>
        <mc:AlternateContent>
          <mc:Choice Requires="wps">
            <w:drawing>
              <wp:anchor distT="0" distB="0" distL="114300" distR="114300" simplePos="0" relativeHeight="251642880" behindDoc="0" locked="0" layoutInCell="1" allowOverlap="1">
                <wp:simplePos x="0" y="0"/>
                <wp:positionH relativeFrom="column">
                  <wp:posOffset>6271260</wp:posOffset>
                </wp:positionH>
                <wp:positionV relativeFrom="paragraph">
                  <wp:posOffset>4207510</wp:posOffset>
                </wp:positionV>
                <wp:extent cx="111760" cy="111760"/>
                <wp:effectExtent l="13335" t="6985" r="8255" b="5080"/>
                <wp:wrapNone/>
                <wp:docPr id="26" name="椭圆 1107"/>
                <wp:cNvGraphicFramePr/>
                <a:graphic xmlns:a="http://schemas.openxmlformats.org/drawingml/2006/main">
                  <a:graphicData uri="http://schemas.microsoft.com/office/word/2010/wordprocessingShape">
                    <wps:wsp>
                      <wps:cNvSpPr>
                        <a:spLocks noChangeArrowheads="1"/>
                      </wps:cNvSpPr>
                      <wps:spPr bwMode="auto">
                        <a:xfrm>
                          <a:off x="0" y="0"/>
                          <a:ext cx="111760" cy="111760"/>
                        </a:xfrm>
                        <a:prstGeom prst="ellipse">
                          <a:avLst/>
                        </a:prstGeom>
                        <a:solidFill>
                          <a:srgbClr val="FF0000"/>
                        </a:solidFill>
                        <a:ln w="9525">
                          <a:solidFill>
                            <a:srgbClr val="000000"/>
                          </a:solidFill>
                          <a:round/>
                        </a:ln>
                      </wps:spPr>
                      <wps:bodyPr rot="0" vert="horz" wrap="square" lIns="91440" tIns="45720" rIns="91440" bIns="45720" anchor="t" anchorCtr="0" upright="1">
                        <a:noAutofit/>
                      </wps:bodyPr>
                    </wps:wsp>
                  </a:graphicData>
                </a:graphic>
              </wp:anchor>
            </w:drawing>
          </mc:Choice>
          <mc:Fallback>
            <w:pict>
              <v:shape id="椭圆 1107" o:spid="_x0000_s1026" o:spt="3" type="#_x0000_t3" style="position:absolute;left:0pt;margin-left:493.8pt;margin-top:331.3pt;height:8.8pt;width:8.8pt;z-index:251642880;mso-width-relative:page;mso-height-relative:page;" fillcolor="#FF0000" filled="t" stroked="t" coordsize="21600,21600" o:gfxdata="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AV9pzB2QAAAAwBAAAPAAAA&#10;AAAAAAEAIAAAACIAAABkcnMvZG93bnJldi54bWxQSwECFAAUAAAACACHTuJAI9KT0RQCAAAaBAAA&#10;DgAAAAAAAAABACAAAAAoAQAAZHJzL2Uyb0RvYy54bWxQSwUGAAAAAAYABgBZAQAArgUAAAAA&#10;">
                <v:fill on="t" focussize="0,0"/>
                <v:stroke color="#000000" joinstyle="round"/>
                <v:imagedata o:title=""/>
                <o:lock v:ext="edit" aspectratio="f"/>
              </v:shape>
            </w:pict>
          </mc:Fallback>
        </mc:AlternateContent>
      </w:r>
      <w:r>
        <mc:AlternateContent>
          <mc:Choice Requires="wps">
            <w:drawing>
              <wp:anchor distT="0" distB="0" distL="114300" distR="114300" simplePos="0" relativeHeight="251641856" behindDoc="0" locked="0" layoutInCell="1" allowOverlap="1">
                <wp:simplePos x="0" y="0"/>
                <wp:positionH relativeFrom="column">
                  <wp:posOffset>7649845</wp:posOffset>
                </wp:positionH>
                <wp:positionV relativeFrom="paragraph">
                  <wp:posOffset>2741930</wp:posOffset>
                </wp:positionV>
                <wp:extent cx="213995" cy="261620"/>
                <wp:effectExtent l="10795" t="8255" r="13335" b="6350"/>
                <wp:wrapNone/>
                <wp:docPr id="25" name="矩形 1106"/>
                <wp:cNvGraphicFramePr/>
                <a:graphic xmlns:a="http://schemas.openxmlformats.org/drawingml/2006/main">
                  <a:graphicData uri="http://schemas.microsoft.com/office/word/2010/wordprocessingShape">
                    <wps:wsp>
                      <wps:cNvSpPr>
                        <a:spLocks noChangeArrowheads="1"/>
                      </wps:cNvSpPr>
                      <wps:spPr bwMode="auto">
                        <a:xfrm>
                          <a:off x="0" y="0"/>
                          <a:ext cx="213995" cy="261620"/>
                        </a:xfrm>
                        <a:prstGeom prst="rect">
                          <a:avLst/>
                        </a:prstGeom>
                        <a:noFill/>
                        <a:ln w="9525">
                          <a:solidFill>
                            <a:srgbClr val="000000"/>
                          </a:solidFill>
                          <a:miter lim="800000"/>
                        </a:ln>
                        <a:effectLst/>
                      </wps:spPr>
                      <wps:bodyPr rot="0" vert="horz" wrap="square" lIns="91440" tIns="45720" rIns="91440" bIns="45720" anchor="t" anchorCtr="0" upright="1">
                        <a:noAutofit/>
                      </wps:bodyPr>
                    </wps:wsp>
                  </a:graphicData>
                </a:graphic>
              </wp:anchor>
            </w:drawing>
          </mc:Choice>
          <mc:Fallback>
            <w:pict>
              <v:rect id="矩形 1106" o:spid="_x0000_s1026" o:spt="1" style="position:absolute;left:0pt;margin-left:602.35pt;margin-top:215.9pt;height:20.6pt;width:16.85pt;z-index:251641856;mso-width-relative:page;mso-height-relative:page;" filled="f" stroked="t" coordsize="21600,21600" o:gfxdata="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FDCsH7aAAAADQEA&#10;AA8AAAAAAAAAAQAgAAAAIgAAAGRycy9kb3ducmV2LnhtbFBLAQIUABQAAAAIAIdO4kCPlDcXGAIA&#10;AAkEAAAOAAAAAAAAAAEAIAAAACkBAABkcnMvZTJvRG9jLnhtbFBLBQYAAAAABgAGAFkBAACzBQAA&#10;AAA=&#10;">
                <v:fill on="f" focussize="0,0"/>
                <v:stroke color="#000000" miterlimit="8" joinstyle="miter"/>
                <v:imagedata o:title=""/>
                <o:lock v:ext="edit" aspectratio="f"/>
              </v:rect>
            </w:pict>
          </mc:Fallback>
        </mc:AlternateContent>
      </w:r>
      <w:r>
        <mc:AlternateContent>
          <mc:Choice Requires="wps">
            <w:drawing>
              <wp:anchor distT="0" distB="0" distL="114300" distR="114300" simplePos="0" relativeHeight="251640832" behindDoc="0" locked="0" layoutInCell="1" allowOverlap="1">
                <wp:simplePos x="0" y="0"/>
                <wp:positionH relativeFrom="column">
                  <wp:posOffset>7640320</wp:posOffset>
                </wp:positionH>
                <wp:positionV relativeFrom="paragraph">
                  <wp:posOffset>3244215</wp:posOffset>
                </wp:positionV>
                <wp:extent cx="213995" cy="261620"/>
                <wp:effectExtent l="10795" t="5715" r="13335" b="8890"/>
                <wp:wrapNone/>
                <wp:docPr id="24" name="矩形 1105"/>
                <wp:cNvGraphicFramePr/>
                <a:graphic xmlns:a="http://schemas.openxmlformats.org/drawingml/2006/main">
                  <a:graphicData uri="http://schemas.microsoft.com/office/word/2010/wordprocessingShape">
                    <wps:wsp>
                      <wps:cNvSpPr>
                        <a:spLocks noChangeArrowheads="1"/>
                      </wps:cNvSpPr>
                      <wps:spPr bwMode="auto">
                        <a:xfrm>
                          <a:off x="0" y="0"/>
                          <a:ext cx="213995" cy="261620"/>
                        </a:xfrm>
                        <a:prstGeom prst="rect">
                          <a:avLst/>
                        </a:prstGeom>
                        <a:solidFill>
                          <a:srgbClr val="FF0000"/>
                        </a:solidFill>
                        <a:ln w="9525">
                          <a:solidFill>
                            <a:srgbClr val="000000"/>
                          </a:solidFill>
                          <a:miter lim="800000"/>
                        </a:ln>
                      </wps:spPr>
                      <wps:bodyPr rot="0" vert="horz" wrap="square" lIns="91440" tIns="45720" rIns="91440" bIns="45720" anchor="t" anchorCtr="0" upright="1">
                        <a:noAutofit/>
                      </wps:bodyPr>
                    </wps:wsp>
                  </a:graphicData>
                </a:graphic>
              </wp:anchor>
            </w:drawing>
          </mc:Choice>
          <mc:Fallback>
            <w:pict>
              <v:rect id="矩形 1105" o:spid="_x0000_s1026" o:spt="1" style="position:absolute;left:0pt;margin-left:601.6pt;margin-top:255.45pt;height:20.6pt;width:16.85pt;z-index:251640832;mso-width-relative:page;mso-height-relative:page;" fillcolor="#FF0000" filled="t" stroked="t" coordsize="21600,21600" o:gfxdata="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AAAAAGRycy9QSwECFAAUAAAACACHTuJAZzQWrdkAAAAN&#10;AQAADwAAAAAAAAABACAAAAAiAAAAZHJzL2Rvd25yZXYueG1sUEsBAhQAFAAAAAgAh07iQKEr3vsb&#10;AgAAJAQAAA4AAAAAAAAAAQAgAAAAKAEAAGRycy9lMm9Eb2MueG1sUEsFBgAAAAAGAAYAWQEAALUF&#10;AAAAAA==&#10;">
                <v:fill on="t" focussize="0,0"/>
                <v:stroke color="#000000" miterlimit="8" joinstyle="miter"/>
                <v:imagedata o:title=""/>
                <o:lock v:ext="edit" aspectratio="f"/>
              </v:rect>
            </w:pict>
          </mc:Fallback>
        </mc:AlternateContent>
      </w:r>
      <w:r>
        <w:rPr>
          <w:rFonts w:hint="eastAsia"/>
        </w:rPr>
        <w:drawing>
          <wp:inline distT="0" distB="0" distL="0" distR="0">
            <wp:extent cx="6720840" cy="4318000"/>
            <wp:effectExtent l="0" t="0" r="0" b="0"/>
            <wp:docPr id="12"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5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a:xfrm>
                      <a:off x="0" y="0"/>
                      <a:ext cx="6720840" cy="4318000"/>
                    </a:xfrm>
                    <a:prstGeom prst="rect">
                      <a:avLst/>
                    </a:prstGeom>
                    <a:noFill/>
                    <a:ln>
                      <a:noFill/>
                    </a:ln>
                  </pic:spPr>
                </pic:pic>
              </a:graphicData>
            </a:graphic>
          </wp:inline>
        </w:drawing>
      </w:r>
      <w:r>
        <mc:AlternateContent>
          <mc:Choice Requires="wps">
            <w:drawing>
              <wp:anchor distT="0" distB="0" distL="114300" distR="114300" simplePos="0" relativeHeight="251639808" behindDoc="0" locked="0" layoutInCell="1" allowOverlap="1">
                <wp:simplePos x="0" y="0"/>
                <wp:positionH relativeFrom="column">
                  <wp:posOffset>3461385</wp:posOffset>
                </wp:positionH>
                <wp:positionV relativeFrom="paragraph">
                  <wp:posOffset>4886960</wp:posOffset>
                </wp:positionV>
                <wp:extent cx="2203450" cy="357505"/>
                <wp:effectExtent l="3810" t="635" r="2540" b="3810"/>
                <wp:wrapNone/>
                <wp:docPr id="23" name="文本框 1104"/>
                <wp:cNvGraphicFramePr/>
                <a:graphic xmlns:a="http://schemas.openxmlformats.org/drawingml/2006/main">
                  <a:graphicData uri="http://schemas.microsoft.com/office/word/2010/wordprocessingShape">
                    <wps:wsp>
                      <wps:cNvSpPr txBox="1">
                        <a:spLocks noChangeArrowheads="1"/>
                      </wps:cNvSpPr>
                      <wps:spPr bwMode="auto">
                        <a:xfrm>
                          <a:off x="0" y="0"/>
                          <a:ext cx="2203450" cy="357505"/>
                        </a:xfrm>
                        <a:prstGeom prst="rect">
                          <a:avLst/>
                        </a:prstGeom>
                        <a:noFill/>
                        <a:ln>
                          <a:noFill/>
                        </a:ln>
                      </wps:spPr>
                      <wps:txbx>
                        <w:txbxContent>
                          <w:p>
                            <w:pPr>
                              <w:rPr>
                                <w:rFonts w:ascii="Times New Roman" w:hAnsi="Times New Roman"/>
                                <w:b/>
                                <w:bCs/>
                                <w:sz w:val="24"/>
                                <w:szCs w:val="24"/>
                              </w:rPr>
                            </w:pPr>
                            <w:r>
                              <w:rPr>
                                <w:rFonts w:ascii="Times New Roman" w:hAnsi="Times New Roman"/>
                                <w:b/>
                                <w:bCs/>
                                <w:sz w:val="24"/>
                                <w:szCs w:val="24"/>
                              </w:rPr>
                              <w:t>附图</w:t>
                            </w:r>
                            <w:r>
                              <w:rPr>
                                <w:rFonts w:hint="eastAsia" w:ascii="Times New Roman" w:hAnsi="Times New Roman"/>
                                <w:b/>
                                <w:bCs/>
                                <w:sz w:val="24"/>
                                <w:szCs w:val="24"/>
                              </w:rPr>
                              <w:t>2</w:t>
                            </w:r>
                            <w:r>
                              <w:rPr>
                                <w:rFonts w:ascii="Times New Roman" w:hAnsi="Times New Roman"/>
                                <w:b/>
                                <w:bCs/>
                                <w:sz w:val="24"/>
                                <w:szCs w:val="24"/>
                              </w:rPr>
                              <w:t xml:space="preserve">  项目</w:t>
                            </w:r>
                            <w:r>
                              <w:rPr>
                                <w:rFonts w:hint="eastAsia" w:ascii="Times New Roman" w:hAnsi="Times New Roman"/>
                                <w:b/>
                                <w:bCs/>
                                <w:sz w:val="24"/>
                                <w:szCs w:val="24"/>
                              </w:rPr>
                              <w:t>厂区平面图</w:t>
                            </w:r>
                          </w:p>
                        </w:txbxContent>
                      </wps:txbx>
                      <wps:bodyPr rot="0" vert="horz" wrap="square" lIns="0" tIns="0" rIns="0" bIns="0" anchor="t" anchorCtr="0" upright="1">
                        <a:noAutofit/>
                      </wps:bodyPr>
                    </wps:wsp>
                  </a:graphicData>
                </a:graphic>
              </wp:anchor>
            </w:drawing>
          </mc:Choice>
          <mc:Fallback>
            <w:pict>
              <v:shape id="文本框 1104" o:spid="_x0000_s1026" o:spt="202" type="#_x0000_t202" style="position:absolute;left:0pt;margin-left:272.55pt;margin-top:384.8pt;height:28.15pt;width:173.5pt;z-index:251639808;mso-width-relative:page;mso-height-relative:page;" filled="f" stroked="f" coordsize="21600,21600" o:gfxdata="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CoifNA2QAAAAsBAAAPAAAAAAAAAAEAIAAAACIAAABkcnMvZG93bnJldi54bWxQ&#10;SwECFAAUAAAACACHTuJAk5VFrfYBAAC7AwAADgAAAAAAAAABACAAAAAoAQAAZHJzL2Uyb0RvYy54&#10;bWxQSwUGAAAAAAYABgBZAQAAkAUAAAAA&#10;">
                <v:fill on="f" focussize="0,0"/>
                <v:stroke on="f"/>
                <v:imagedata o:title=""/>
                <o:lock v:ext="edit" aspectratio="f"/>
                <v:textbox inset="0mm,0mm,0mm,0mm">
                  <w:txbxContent>
                    <w:p>
                      <w:pPr>
                        <w:rPr>
                          <w:rFonts w:ascii="Times New Roman" w:hAnsi="Times New Roman"/>
                          <w:b/>
                          <w:bCs/>
                          <w:sz w:val="24"/>
                          <w:szCs w:val="24"/>
                        </w:rPr>
                      </w:pPr>
                      <w:r>
                        <w:rPr>
                          <w:rFonts w:ascii="Times New Roman" w:hAnsi="Times New Roman"/>
                          <w:b/>
                          <w:bCs/>
                          <w:sz w:val="24"/>
                          <w:szCs w:val="24"/>
                        </w:rPr>
                        <w:t>附图</w:t>
                      </w:r>
                      <w:r>
                        <w:rPr>
                          <w:rFonts w:hint="eastAsia" w:ascii="Times New Roman" w:hAnsi="Times New Roman"/>
                          <w:b/>
                          <w:bCs/>
                          <w:sz w:val="24"/>
                          <w:szCs w:val="24"/>
                        </w:rPr>
                        <w:t>2</w:t>
                      </w:r>
                      <w:r>
                        <w:rPr>
                          <w:rFonts w:ascii="Times New Roman" w:hAnsi="Times New Roman"/>
                          <w:b/>
                          <w:bCs/>
                          <w:sz w:val="24"/>
                          <w:szCs w:val="24"/>
                        </w:rPr>
                        <w:t xml:space="preserve">  项目</w:t>
                      </w:r>
                      <w:r>
                        <w:rPr>
                          <w:rFonts w:hint="eastAsia" w:ascii="Times New Roman" w:hAnsi="Times New Roman"/>
                          <w:b/>
                          <w:bCs/>
                          <w:sz w:val="24"/>
                          <w:szCs w:val="24"/>
                        </w:rPr>
                        <w:t>厂区平面图</w:t>
                      </w:r>
                    </w:p>
                  </w:txbxContent>
                </v:textbox>
              </v:shape>
            </w:pict>
          </mc:Fallback>
        </mc:AlternateContent>
      </w:r>
    </w:p>
    <w:p>
      <w:pPr>
        <w:pStyle w:val="4"/>
        <w:ind w:firstLine="0"/>
        <w:jc w:val="center"/>
        <w:rPr>
          <w:rFonts w:hint="eastAsia"/>
          <w:lang w:val="en-US"/>
        </w:rPr>
        <w:sectPr>
          <w:footerReference r:id="rId8" w:type="default"/>
          <w:pgSz w:w="16838" w:h="11906" w:orient="landscape"/>
          <w:pgMar w:top="1800" w:right="1440" w:bottom="1800" w:left="1440" w:header="851" w:footer="1361" w:gutter="0"/>
          <w:cols w:space="720" w:num="1"/>
          <w:docGrid w:type="lines" w:linePitch="312" w:charSpace="0"/>
        </w:sectPr>
      </w:pPr>
      <w:r>
        <w:rPr>
          <w:rFonts w:hint="eastAsia"/>
          <w:sz w:val="24"/>
        </w:rPr>
        <w:drawing>
          <wp:anchor distT="0" distB="0" distL="114935" distR="114935" simplePos="0" relativeHeight="251675648" behindDoc="0" locked="0" layoutInCell="1" allowOverlap="1">
            <wp:simplePos x="0" y="0"/>
            <wp:positionH relativeFrom="column">
              <wp:posOffset>8230235</wp:posOffset>
            </wp:positionH>
            <wp:positionV relativeFrom="page">
              <wp:posOffset>1164590</wp:posOffset>
            </wp:positionV>
            <wp:extent cx="523875" cy="552450"/>
            <wp:effectExtent l="0" t="0" r="0" b="0"/>
            <wp:wrapNone/>
            <wp:docPr id="1147" name="图片 1147" descr="8Y0AN9@Y%PTL%]C[LH)@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7" name="图片 1147" descr="8Y0AN9@Y%PTL%]C[LH)@31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a:xfrm>
                      <a:off x="0" y="0"/>
                      <a:ext cx="523875" cy="552450"/>
                    </a:xfrm>
                    <a:prstGeom prst="rect">
                      <a:avLst/>
                    </a:prstGeom>
                    <a:noFill/>
                    <a:ln>
                      <a:noFill/>
                    </a:ln>
                    <a:effectLst/>
                  </pic:spPr>
                </pic:pic>
              </a:graphicData>
            </a:graphic>
          </wp:anchor>
        </w:drawing>
      </w:r>
      <w:r>
        <mc:AlternateContent>
          <mc:Choice Requires="wps">
            <w:drawing>
              <wp:anchor distT="0" distB="0" distL="114300" distR="114300" simplePos="0" relativeHeight="251663360" behindDoc="0" locked="0" layoutInCell="1" allowOverlap="1">
                <wp:simplePos x="0" y="0"/>
                <wp:positionH relativeFrom="column">
                  <wp:posOffset>2141855</wp:posOffset>
                </wp:positionH>
                <wp:positionV relativeFrom="paragraph">
                  <wp:posOffset>77470</wp:posOffset>
                </wp:positionV>
                <wp:extent cx="964565" cy="592455"/>
                <wp:effectExtent l="0" t="1270" r="0" b="0"/>
                <wp:wrapNone/>
                <wp:docPr id="22" name="文本框 1128"/>
                <wp:cNvGraphicFramePr/>
                <a:graphic xmlns:a="http://schemas.openxmlformats.org/drawingml/2006/main">
                  <a:graphicData uri="http://schemas.microsoft.com/office/word/2010/wordprocessingShape">
                    <wps:wsp>
                      <wps:cNvSpPr txBox="1">
                        <a:spLocks noChangeArrowheads="1"/>
                      </wps:cNvSpPr>
                      <wps:spPr bwMode="auto">
                        <a:xfrm>
                          <a:off x="0" y="0"/>
                          <a:ext cx="964565" cy="592455"/>
                        </a:xfrm>
                        <a:prstGeom prst="rect">
                          <a:avLst/>
                        </a:prstGeom>
                        <a:noFill/>
                        <a:ln>
                          <a:noFill/>
                        </a:ln>
                        <a:effectLst/>
                      </wps:spPr>
                      <wps:txbx>
                        <w:txbxContent>
                          <w:p>
                            <w:pPr>
                              <w:rPr>
                                <w:rFonts w:ascii="Times New Roman" w:hAnsi="Times New Roman"/>
                                <w:b/>
                                <w:bCs/>
                                <w:sz w:val="18"/>
                                <w:szCs w:val="18"/>
                              </w:rPr>
                            </w:pPr>
                            <w:r>
                              <w:rPr>
                                <w:rFonts w:hint="eastAsia" w:ascii="Times New Roman" w:hAnsi="Times New Roman"/>
                                <w:b/>
                                <w:bCs/>
                                <w:sz w:val="18"/>
                                <w:szCs w:val="18"/>
                              </w:rPr>
                              <w:t>昆明金炊旺厨房环保设备安装工程有限公司</w:t>
                            </w:r>
                          </w:p>
                        </w:txbxContent>
                      </wps:txbx>
                      <wps:bodyPr rot="0" vert="horz" wrap="square" lIns="0" tIns="0" rIns="0" bIns="0" anchor="t" anchorCtr="0" upright="1">
                        <a:noAutofit/>
                      </wps:bodyPr>
                    </wps:wsp>
                  </a:graphicData>
                </a:graphic>
              </wp:anchor>
            </w:drawing>
          </mc:Choice>
          <mc:Fallback>
            <w:pict>
              <v:shape id="文本框 1128" o:spid="_x0000_s1026" o:spt="202" type="#_x0000_t202" style="position:absolute;left:0pt;margin-left:168.65pt;margin-top:6.1pt;height:46.65pt;width:75.95pt;z-index:251663360;mso-width-relative:page;mso-height-relative:page;" filled="f" stroked="f" coordsize="21600,21600" o:gfxdata="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I6tTijZAAAACgEAAA8AAAAAAAAAAQAgAAAAIgAAAGRycy9kb3ducmV2&#10;LnhtbFBLAQIUABQAAAAIAIdO4kA6dUXG+wEAAMgDAAAOAAAAAAAAAAEAIAAAACgBAABkcnMvZTJv&#10;RG9jLnhtbFBLBQYAAAAABgAGAFkBAACVBQAAAAA=&#10;">
                <v:fill on="f" focussize="0,0"/>
                <v:stroke on="f"/>
                <v:imagedata o:title=""/>
                <o:lock v:ext="edit" aspectratio="f"/>
                <v:textbox inset="0mm,0mm,0mm,0mm">
                  <w:txbxContent>
                    <w:p>
                      <w:pPr>
                        <w:rPr>
                          <w:rFonts w:ascii="Times New Roman" w:hAnsi="Times New Roman"/>
                          <w:b/>
                          <w:bCs/>
                          <w:sz w:val="18"/>
                          <w:szCs w:val="18"/>
                        </w:rPr>
                      </w:pPr>
                      <w:r>
                        <w:rPr>
                          <w:rFonts w:hint="eastAsia" w:ascii="Times New Roman" w:hAnsi="Times New Roman"/>
                          <w:b/>
                          <w:bCs/>
                          <w:sz w:val="18"/>
                          <w:szCs w:val="18"/>
                        </w:rPr>
                        <w:t>昆明金炊旺厨房环保设备安装工程有限公司</w:t>
                      </w:r>
                    </w:p>
                  </w:txbxContent>
                </v:textbox>
              </v:shape>
            </w:pict>
          </mc:Fallback>
        </mc:AlternateContent>
      </w:r>
      <w:r>
        <mc:AlternateContent>
          <mc:Choice Requires="wps">
            <w:drawing>
              <wp:anchor distT="0" distB="0" distL="114300" distR="114300" simplePos="0" relativeHeight="251662336" behindDoc="0" locked="0" layoutInCell="1" allowOverlap="1">
                <wp:simplePos x="0" y="0"/>
                <wp:positionH relativeFrom="column">
                  <wp:posOffset>3433445</wp:posOffset>
                </wp:positionH>
                <wp:positionV relativeFrom="paragraph">
                  <wp:posOffset>583565</wp:posOffset>
                </wp:positionV>
                <wp:extent cx="1070610" cy="593725"/>
                <wp:effectExtent l="109220" t="12065" r="10795" b="299085"/>
                <wp:wrapNone/>
                <wp:docPr id="21" name="自选图形 1127"/>
                <wp:cNvGraphicFramePr/>
                <a:graphic xmlns:a="http://schemas.openxmlformats.org/drawingml/2006/main">
                  <a:graphicData uri="http://schemas.microsoft.com/office/word/2010/wordprocessingShape">
                    <wps:wsp>
                      <wps:cNvSpPr>
                        <a:spLocks noChangeArrowheads="1"/>
                      </wps:cNvSpPr>
                      <wps:spPr bwMode="auto">
                        <a:xfrm>
                          <a:off x="0" y="0"/>
                          <a:ext cx="1070610" cy="593725"/>
                        </a:xfrm>
                        <a:prstGeom prst="wedgeRectCallout">
                          <a:avLst>
                            <a:gd name="adj1" fmla="val -56995"/>
                            <a:gd name="adj2" fmla="val 95681"/>
                          </a:avLst>
                        </a:prstGeom>
                        <a:solidFill>
                          <a:srgbClr val="FFFFFF"/>
                        </a:solidFill>
                        <a:ln w="9525">
                          <a:solidFill>
                            <a:srgbClr val="000000"/>
                          </a:solidFill>
                          <a:miter lim="800000"/>
                        </a:ln>
                      </wps:spPr>
                      <wps:txbx>
                        <w:txbxContent>
                          <w:p>
                            <w:pPr>
                              <w:adjustRightInd w:val="0"/>
                              <w:snapToGrid w:val="0"/>
                              <w:rPr>
                                <w:b/>
                                <w:bCs/>
                              </w:rPr>
                            </w:pPr>
                            <w:r>
                              <w:rPr>
                                <w:rFonts w:hint="eastAsia"/>
                                <w:b/>
                                <w:bCs/>
                              </w:rPr>
                              <w:t>本项目依托办公楼</w:t>
                            </w:r>
                          </w:p>
                        </w:txbxContent>
                      </wps:txbx>
                      <wps:bodyPr rot="0" vert="horz" wrap="square" lIns="91440" tIns="45720" rIns="91440" bIns="45720" anchor="t" anchorCtr="0" upright="1">
                        <a:noAutofit/>
                      </wps:bodyPr>
                    </wps:wsp>
                  </a:graphicData>
                </a:graphic>
              </wp:anchor>
            </w:drawing>
          </mc:Choice>
          <mc:Fallback>
            <w:pict>
              <v:shape id="自选图形 1127" o:spid="_x0000_s1026" o:spt="61" type="#_x0000_t61" style="position:absolute;left:0pt;margin-left:270.35pt;margin-top:45.95pt;height:46.75pt;width:84.3pt;z-index:251662336;mso-width-relative:page;mso-height-relative:page;" fillcolor="#FFFFFF" filled="t" stroked="t" coordsize="21600,21600" o:gfxdata="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DGI0JNsAAAAK&#10;AQAADwAAAAAAAAABACAAAAAiAAAAZHJzL2Rvd25yZXYueG1sUEsBAhQAFAAAAAgAh07iQImY5UtS&#10;AgAAlAQAAA4AAAAAAAAAAQAgAAAAKgEAAGRycy9lMm9Eb2MueG1sUEsFBgAAAAAGAAYAWQEAAO4F&#10;AAAAAA==&#10;" adj="-1511,31467">
                <v:fill on="t" focussize="0,0"/>
                <v:stroke color="#000000" miterlimit="8" joinstyle="miter"/>
                <v:imagedata o:title=""/>
                <o:lock v:ext="edit" aspectratio="f"/>
                <v:textbox>
                  <w:txbxContent>
                    <w:p>
                      <w:pPr>
                        <w:adjustRightInd w:val="0"/>
                        <w:snapToGrid w:val="0"/>
                        <w:rPr>
                          <w:b/>
                          <w:bCs/>
                        </w:rPr>
                      </w:pPr>
                      <w:r>
                        <w:rPr>
                          <w:rFonts w:hint="eastAsia"/>
                          <w:b/>
                          <w:bCs/>
                        </w:rPr>
                        <w:t>本项目依托办公楼</w:t>
                      </w:r>
                    </w:p>
                  </w:txbxContent>
                </v:textbox>
              </v:shape>
            </w:pict>
          </mc:Fallback>
        </mc:AlternateContent>
      </w:r>
      <w:r>
        <mc:AlternateContent>
          <mc:Choice Requires="wps">
            <w:drawing>
              <wp:anchor distT="0" distB="0" distL="114300" distR="114300" simplePos="0" relativeHeight="251661312" behindDoc="0" locked="0" layoutInCell="1" allowOverlap="1">
                <wp:simplePos x="0" y="0"/>
                <wp:positionH relativeFrom="column">
                  <wp:posOffset>3662045</wp:posOffset>
                </wp:positionH>
                <wp:positionV relativeFrom="paragraph">
                  <wp:posOffset>1431290</wp:posOffset>
                </wp:positionV>
                <wp:extent cx="1070610" cy="593725"/>
                <wp:effectExtent l="109220" t="12065" r="10795" b="299085"/>
                <wp:wrapNone/>
                <wp:docPr id="20" name="自选图形 1126"/>
                <wp:cNvGraphicFramePr/>
                <a:graphic xmlns:a="http://schemas.openxmlformats.org/drawingml/2006/main">
                  <a:graphicData uri="http://schemas.microsoft.com/office/word/2010/wordprocessingShape">
                    <wps:wsp>
                      <wps:cNvSpPr>
                        <a:spLocks noChangeArrowheads="1"/>
                      </wps:cNvSpPr>
                      <wps:spPr bwMode="auto">
                        <a:xfrm>
                          <a:off x="0" y="0"/>
                          <a:ext cx="1070610" cy="593725"/>
                        </a:xfrm>
                        <a:prstGeom prst="wedgeRectCallout">
                          <a:avLst>
                            <a:gd name="adj1" fmla="val -56995"/>
                            <a:gd name="adj2" fmla="val 95681"/>
                          </a:avLst>
                        </a:prstGeom>
                        <a:solidFill>
                          <a:srgbClr val="FFFFFF"/>
                        </a:solidFill>
                        <a:ln w="9525">
                          <a:solidFill>
                            <a:srgbClr val="000000"/>
                          </a:solidFill>
                          <a:miter lim="800000"/>
                        </a:ln>
                        <a:effectLst/>
                      </wps:spPr>
                      <wps:txbx>
                        <w:txbxContent>
                          <w:p>
                            <w:pPr>
                              <w:adjustRightInd w:val="0"/>
                              <w:snapToGrid w:val="0"/>
                              <w:rPr>
                                <w:b/>
                                <w:bCs/>
                              </w:rPr>
                            </w:pPr>
                            <w:r>
                              <w:rPr>
                                <w:rFonts w:hint="eastAsia" w:ascii="Times New Roman" w:hAnsi="Times New Roman"/>
                                <w:b/>
                                <w:bCs/>
                                <w:color w:val="000000"/>
                                <w:szCs w:val="21"/>
                              </w:rPr>
                              <w:t>云南遂盛商贸有限公司</w:t>
                            </w:r>
                            <w:r>
                              <w:rPr>
                                <w:rFonts w:hint="eastAsia"/>
                                <w:b/>
                                <w:bCs/>
                              </w:rPr>
                              <w:t>办公楼</w:t>
                            </w:r>
                          </w:p>
                        </w:txbxContent>
                      </wps:txbx>
                      <wps:bodyPr rot="0" vert="horz" wrap="square" lIns="91440" tIns="45720" rIns="91440" bIns="45720" anchor="t" anchorCtr="0" upright="1">
                        <a:noAutofit/>
                      </wps:bodyPr>
                    </wps:wsp>
                  </a:graphicData>
                </a:graphic>
              </wp:anchor>
            </w:drawing>
          </mc:Choice>
          <mc:Fallback>
            <w:pict>
              <v:shape id="自选图形 1126" o:spid="_x0000_s1026" o:spt="61" type="#_x0000_t61" style="position:absolute;left:0pt;margin-left:288.35pt;margin-top:112.7pt;height:46.75pt;width:84.3pt;z-index:251661312;mso-width-relative:page;mso-height-relative:page;" fillcolor="#FFFFFF" filled="t" stroked="t" coordsize="21600,21600" o:gfxdata="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GA6&#10;bE3cAAAACwEAAA8AAAAAAAAAAQAgAAAAIgAAAGRycy9kb3ducmV2LnhtbFBLAQIUABQAAAAIAIdO&#10;4kBpRd0nWAIAAKIEAAAOAAAAAAAAAAEAIAAAACsBAABkcnMvZTJvRG9jLnhtbFBLBQYAAAAABgAG&#10;AFkBAAD1BQAAAAA=&#10;" adj="-1511,31467">
                <v:fill on="t" focussize="0,0"/>
                <v:stroke color="#000000" miterlimit="8" joinstyle="miter"/>
                <v:imagedata o:title=""/>
                <o:lock v:ext="edit" aspectratio="f"/>
                <v:textbox>
                  <w:txbxContent>
                    <w:p>
                      <w:pPr>
                        <w:adjustRightInd w:val="0"/>
                        <w:snapToGrid w:val="0"/>
                        <w:rPr>
                          <w:b/>
                          <w:bCs/>
                        </w:rPr>
                      </w:pPr>
                      <w:r>
                        <w:rPr>
                          <w:rFonts w:hint="eastAsia" w:ascii="Times New Roman" w:hAnsi="Times New Roman"/>
                          <w:b/>
                          <w:bCs/>
                          <w:color w:val="000000"/>
                          <w:szCs w:val="21"/>
                        </w:rPr>
                        <w:t>云南遂盛商贸有限公司</w:t>
                      </w:r>
                      <w:r>
                        <w:rPr>
                          <w:rFonts w:hint="eastAsia"/>
                          <w:b/>
                          <w:bCs/>
                        </w:rPr>
                        <w:t>办公楼</w:t>
                      </w:r>
                    </w:p>
                  </w:txbxContent>
                </v:textbox>
              </v:shape>
            </w:pict>
          </mc:Fallback>
        </mc:AlternateContent>
      </w:r>
      <w:r>
        <w:drawing>
          <wp:inline distT="0" distB="0" distL="0" distR="0">
            <wp:extent cx="8742680" cy="4978400"/>
            <wp:effectExtent l="0" t="0" r="0" b="0"/>
            <wp:docPr id="13" name="图片 3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39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a:xfrm>
                      <a:off x="0" y="0"/>
                      <a:ext cx="8742680" cy="4978400"/>
                    </a:xfrm>
                    <a:prstGeom prst="rect">
                      <a:avLst/>
                    </a:prstGeom>
                    <a:noFill/>
                    <a:ln>
                      <a:noFill/>
                    </a:ln>
                    <a:effectLst/>
                  </pic:spPr>
                </pic:pic>
              </a:graphicData>
            </a:graphic>
          </wp:inline>
        </w:drawing>
      </w:r>
      <w:r>
        <mc:AlternateContent>
          <mc:Choice Requires="wps">
            <w:drawing>
              <wp:anchor distT="0" distB="0" distL="114300" distR="114300" simplePos="0" relativeHeight="251660288" behindDoc="0" locked="0" layoutInCell="1" allowOverlap="1">
                <wp:simplePos x="0" y="0"/>
                <wp:positionH relativeFrom="column">
                  <wp:posOffset>2179955</wp:posOffset>
                </wp:positionH>
                <wp:positionV relativeFrom="paragraph">
                  <wp:posOffset>1247140</wp:posOffset>
                </wp:positionV>
                <wp:extent cx="750570" cy="271145"/>
                <wp:effectExtent l="0" t="0" r="3175" b="0"/>
                <wp:wrapNone/>
                <wp:docPr id="19" name="文本框 1125"/>
                <wp:cNvGraphicFramePr/>
                <a:graphic xmlns:a="http://schemas.openxmlformats.org/drawingml/2006/main">
                  <a:graphicData uri="http://schemas.microsoft.com/office/word/2010/wordprocessingShape">
                    <wps:wsp>
                      <wps:cNvSpPr txBox="1">
                        <a:spLocks noChangeArrowheads="1"/>
                      </wps:cNvSpPr>
                      <wps:spPr bwMode="auto">
                        <a:xfrm>
                          <a:off x="0" y="0"/>
                          <a:ext cx="750570" cy="271145"/>
                        </a:xfrm>
                        <a:prstGeom prst="rect">
                          <a:avLst/>
                        </a:prstGeom>
                        <a:noFill/>
                        <a:ln>
                          <a:noFill/>
                        </a:ln>
                        <a:effectLst/>
                      </wps:spPr>
                      <wps:txbx>
                        <w:txbxContent>
                          <w:p>
                            <w:pPr>
                              <w:rPr>
                                <w:rFonts w:ascii="Times New Roman" w:hAnsi="Times New Roman"/>
                                <w:b/>
                                <w:bCs/>
                                <w:color w:val="FF0000"/>
                                <w:sz w:val="18"/>
                                <w:szCs w:val="18"/>
                              </w:rPr>
                            </w:pPr>
                            <w:r>
                              <w:rPr>
                                <w:rFonts w:hint="eastAsia" w:ascii="Times New Roman" w:hAnsi="Times New Roman"/>
                                <w:b/>
                                <w:bCs/>
                                <w:color w:val="FF0000"/>
                                <w:sz w:val="18"/>
                                <w:szCs w:val="18"/>
                              </w:rPr>
                              <w:t>本项目</w:t>
                            </w:r>
                          </w:p>
                        </w:txbxContent>
                      </wps:txbx>
                      <wps:bodyPr rot="0" vert="horz" wrap="square" lIns="0" tIns="0" rIns="0" bIns="0" anchor="t" anchorCtr="0" upright="1">
                        <a:noAutofit/>
                      </wps:bodyPr>
                    </wps:wsp>
                  </a:graphicData>
                </a:graphic>
              </wp:anchor>
            </w:drawing>
          </mc:Choice>
          <mc:Fallback>
            <w:pict>
              <v:shape id="文本框 1125" o:spid="_x0000_s1026" o:spt="202" type="#_x0000_t202" style="position:absolute;left:0pt;margin-left:171.65pt;margin-top:98.2pt;height:21.35pt;width:59.1pt;z-index:251660288;mso-width-relative:page;mso-height-relative:page;" filled="f" stroked="f" coordsize="21600,21600" o:gfxdata="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CkwYQz2gAAAAsBAAAPAAAAAAAAAAEAIAAAACIAAABkcnMvZG93bnJldi54&#10;bWxQSwECFAAUAAAACACHTuJAfunEdvgBAADIAwAADgAAAAAAAAABACAAAAApAQAAZHJzL2Uyb0Rv&#10;Yy54bWxQSwUGAAAAAAYABgBZAQAAkwUAAAAA&#10;">
                <v:fill on="f" focussize="0,0"/>
                <v:stroke on="f"/>
                <v:imagedata o:title=""/>
                <o:lock v:ext="edit" aspectratio="f"/>
                <v:textbox inset="0mm,0mm,0mm,0mm">
                  <w:txbxContent>
                    <w:p>
                      <w:pPr>
                        <w:rPr>
                          <w:rFonts w:ascii="Times New Roman" w:hAnsi="Times New Roman"/>
                          <w:b/>
                          <w:bCs/>
                          <w:color w:val="FF0000"/>
                          <w:sz w:val="18"/>
                          <w:szCs w:val="18"/>
                        </w:rPr>
                      </w:pPr>
                      <w:r>
                        <w:rPr>
                          <w:rFonts w:hint="eastAsia" w:ascii="Times New Roman" w:hAnsi="Times New Roman"/>
                          <w:b/>
                          <w:bCs/>
                          <w:color w:val="FF0000"/>
                          <w:sz w:val="18"/>
                          <w:szCs w:val="18"/>
                        </w:rPr>
                        <w:t>本项目</w:t>
                      </w:r>
                    </w:p>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2108200</wp:posOffset>
                </wp:positionH>
                <wp:positionV relativeFrom="paragraph">
                  <wp:posOffset>1604010</wp:posOffset>
                </wp:positionV>
                <wp:extent cx="964565" cy="401955"/>
                <wp:effectExtent l="3175" t="3810" r="3810" b="3810"/>
                <wp:wrapNone/>
                <wp:docPr id="18" name="文本框 1124"/>
                <wp:cNvGraphicFramePr/>
                <a:graphic xmlns:a="http://schemas.openxmlformats.org/drawingml/2006/main">
                  <a:graphicData uri="http://schemas.microsoft.com/office/word/2010/wordprocessingShape">
                    <wps:wsp>
                      <wps:cNvSpPr txBox="1">
                        <a:spLocks noChangeArrowheads="1"/>
                      </wps:cNvSpPr>
                      <wps:spPr bwMode="auto">
                        <a:xfrm>
                          <a:off x="0" y="0"/>
                          <a:ext cx="964565" cy="401955"/>
                        </a:xfrm>
                        <a:prstGeom prst="rect">
                          <a:avLst/>
                        </a:prstGeom>
                        <a:noFill/>
                        <a:ln>
                          <a:noFill/>
                        </a:ln>
                        <a:effectLst/>
                      </wps:spPr>
                      <wps:txbx>
                        <w:txbxContent>
                          <w:p>
                            <w:pPr>
                              <w:rPr>
                                <w:rFonts w:ascii="Times New Roman" w:hAnsi="Times New Roman"/>
                                <w:b/>
                                <w:bCs/>
                                <w:sz w:val="18"/>
                                <w:szCs w:val="18"/>
                              </w:rPr>
                            </w:pPr>
                            <w:r>
                              <w:rPr>
                                <w:rFonts w:hint="eastAsia" w:ascii="Times New Roman" w:hAnsi="Times New Roman"/>
                                <w:b/>
                                <w:bCs/>
                                <w:sz w:val="18"/>
                                <w:szCs w:val="18"/>
                              </w:rPr>
                              <w:t>云南渝霖模板制造有限公司</w:t>
                            </w:r>
                          </w:p>
                        </w:txbxContent>
                      </wps:txbx>
                      <wps:bodyPr rot="0" vert="horz" wrap="square" lIns="0" tIns="0" rIns="0" bIns="0" anchor="t" anchorCtr="0" upright="1">
                        <a:noAutofit/>
                      </wps:bodyPr>
                    </wps:wsp>
                  </a:graphicData>
                </a:graphic>
              </wp:anchor>
            </w:drawing>
          </mc:Choice>
          <mc:Fallback>
            <w:pict>
              <v:shape id="文本框 1124" o:spid="_x0000_s1026" o:spt="202" type="#_x0000_t202" style="position:absolute;left:0pt;margin-left:166pt;margin-top:126.3pt;height:31.65pt;width:75.95pt;z-index:251659264;mso-width-relative:page;mso-height-relative:page;" filled="f" stroked="f" coordsize="21600,21600" o:gfxdata="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IRFmWzaAAAACwEAAA8AAAAAAAAAAQAgAAAAIgAAAGRycy9kb3ducmV2&#10;LnhtbFBLAQIUABQAAAAIAIdO4kCIXZa8+gEAAMgDAAAOAAAAAAAAAAEAIAAAACkBAABkcnMvZTJv&#10;RG9jLnhtbFBLBQYAAAAABgAGAFkBAACVBQAAAAA=&#10;">
                <v:fill on="f" focussize="0,0"/>
                <v:stroke on="f"/>
                <v:imagedata o:title=""/>
                <o:lock v:ext="edit" aspectratio="f"/>
                <v:textbox inset="0mm,0mm,0mm,0mm">
                  <w:txbxContent>
                    <w:p>
                      <w:pPr>
                        <w:rPr>
                          <w:rFonts w:ascii="Times New Roman" w:hAnsi="Times New Roman"/>
                          <w:b/>
                          <w:bCs/>
                          <w:sz w:val="18"/>
                          <w:szCs w:val="18"/>
                        </w:rPr>
                      </w:pPr>
                      <w:r>
                        <w:rPr>
                          <w:rFonts w:hint="eastAsia" w:ascii="Times New Roman" w:hAnsi="Times New Roman"/>
                          <w:b/>
                          <w:bCs/>
                          <w:sz w:val="18"/>
                          <w:szCs w:val="18"/>
                        </w:rPr>
                        <w:t>云南渝霖模板制造有限公司</w:t>
                      </w:r>
                    </w:p>
                  </w:txbxContent>
                </v:textbox>
              </v:shape>
            </w:pict>
          </mc:Fallback>
        </mc:AlternateContent>
      </w:r>
      <w:r>
        <mc:AlternateContent>
          <mc:Choice Requires="wps">
            <w:drawing>
              <wp:anchor distT="0" distB="0" distL="114300" distR="114300" simplePos="0" relativeHeight="251658240" behindDoc="0" locked="0" layoutInCell="1" allowOverlap="1">
                <wp:simplePos x="0" y="0"/>
                <wp:positionH relativeFrom="column">
                  <wp:posOffset>2158365</wp:posOffset>
                </wp:positionH>
                <wp:positionV relativeFrom="paragraph">
                  <wp:posOffset>2058670</wp:posOffset>
                </wp:positionV>
                <wp:extent cx="964565" cy="401955"/>
                <wp:effectExtent l="0" t="1270" r="1270" b="0"/>
                <wp:wrapNone/>
                <wp:docPr id="17" name="文本框 1123"/>
                <wp:cNvGraphicFramePr/>
                <a:graphic xmlns:a="http://schemas.openxmlformats.org/drawingml/2006/main">
                  <a:graphicData uri="http://schemas.microsoft.com/office/word/2010/wordprocessingShape">
                    <wps:wsp>
                      <wps:cNvSpPr txBox="1">
                        <a:spLocks noChangeArrowheads="1"/>
                      </wps:cNvSpPr>
                      <wps:spPr bwMode="auto">
                        <a:xfrm>
                          <a:off x="0" y="0"/>
                          <a:ext cx="964565" cy="401955"/>
                        </a:xfrm>
                        <a:prstGeom prst="rect">
                          <a:avLst/>
                        </a:prstGeom>
                        <a:noFill/>
                        <a:ln>
                          <a:noFill/>
                        </a:ln>
                        <a:effectLst/>
                      </wps:spPr>
                      <wps:txbx>
                        <w:txbxContent>
                          <w:p>
                            <w:pPr>
                              <w:rPr>
                                <w:rFonts w:ascii="Times New Roman" w:hAnsi="Times New Roman"/>
                                <w:b/>
                                <w:bCs/>
                                <w:sz w:val="18"/>
                                <w:szCs w:val="18"/>
                              </w:rPr>
                            </w:pPr>
                            <w:r>
                              <w:rPr>
                                <w:rFonts w:hint="eastAsia" w:ascii="Times New Roman" w:hAnsi="Times New Roman"/>
                                <w:b/>
                                <w:bCs/>
                                <w:sz w:val="18"/>
                                <w:szCs w:val="18"/>
                              </w:rPr>
                              <w:t>云南遂盛商贸有限公司闲置厂房</w:t>
                            </w:r>
                          </w:p>
                        </w:txbxContent>
                      </wps:txbx>
                      <wps:bodyPr rot="0" vert="horz" wrap="square" lIns="0" tIns="0" rIns="0" bIns="0" anchor="t" anchorCtr="0" upright="1">
                        <a:noAutofit/>
                      </wps:bodyPr>
                    </wps:wsp>
                  </a:graphicData>
                </a:graphic>
              </wp:anchor>
            </w:drawing>
          </mc:Choice>
          <mc:Fallback>
            <w:pict>
              <v:shape id="文本框 1123" o:spid="_x0000_s1026" o:spt="202" type="#_x0000_t202" style="position:absolute;left:0pt;margin-left:169.95pt;margin-top:162.1pt;height:31.65pt;width:75.95pt;z-index:251658240;mso-width-relative:page;mso-height-relative:page;" filled="f" stroked="f" coordsize="21600,21600" o:gfxdata="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B+9KMe2wAAAAsBAAAPAAAAAAAAAAEAIAAAACIAAABkcnMvZG93bnJl&#10;di54bWxQSwECFAAUAAAACACHTuJAYDGHp/oBAADIAwAADgAAAAAAAAABACAAAAAqAQAAZHJzL2Uy&#10;b0RvYy54bWxQSwUGAAAAAAYABgBZAQAAlgUAAAAA&#10;">
                <v:fill on="f" focussize="0,0"/>
                <v:stroke on="f"/>
                <v:imagedata o:title=""/>
                <o:lock v:ext="edit" aspectratio="f"/>
                <v:textbox inset="0mm,0mm,0mm,0mm">
                  <w:txbxContent>
                    <w:p>
                      <w:pPr>
                        <w:rPr>
                          <w:rFonts w:ascii="Times New Roman" w:hAnsi="Times New Roman"/>
                          <w:b/>
                          <w:bCs/>
                          <w:sz w:val="18"/>
                          <w:szCs w:val="18"/>
                        </w:rPr>
                      </w:pPr>
                      <w:r>
                        <w:rPr>
                          <w:rFonts w:hint="eastAsia" w:ascii="Times New Roman" w:hAnsi="Times New Roman"/>
                          <w:b/>
                          <w:bCs/>
                          <w:sz w:val="18"/>
                          <w:szCs w:val="18"/>
                        </w:rPr>
                        <w:t>云南遂盛商贸有限公司闲置厂房</w:t>
                      </w:r>
                    </w:p>
                  </w:txbxContent>
                </v:textbox>
              </v:shape>
            </w:pict>
          </mc:Fallback>
        </mc:AlternateContent>
      </w:r>
      <w:r>
        <mc:AlternateContent>
          <mc:Choice Requires="wps">
            <w:drawing>
              <wp:anchor distT="0" distB="0" distL="114300" distR="114300" simplePos="0" relativeHeight="251657216" behindDoc="0" locked="0" layoutInCell="1" allowOverlap="1">
                <wp:simplePos x="0" y="0"/>
                <wp:positionH relativeFrom="column">
                  <wp:posOffset>4196715</wp:posOffset>
                </wp:positionH>
                <wp:positionV relativeFrom="paragraph">
                  <wp:posOffset>2775585</wp:posOffset>
                </wp:positionV>
                <wp:extent cx="1071245" cy="198755"/>
                <wp:effectExtent l="0" t="3810" r="0" b="0"/>
                <wp:wrapNone/>
                <wp:docPr id="16" name="文本框 1122"/>
                <wp:cNvGraphicFramePr/>
                <a:graphic xmlns:a="http://schemas.openxmlformats.org/drawingml/2006/main">
                  <a:graphicData uri="http://schemas.microsoft.com/office/word/2010/wordprocessingShape">
                    <wps:wsp>
                      <wps:cNvSpPr txBox="1">
                        <a:spLocks noChangeArrowheads="1"/>
                      </wps:cNvSpPr>
                      <wps:spPr bwMode="auto">
                        <a:xfrm>
                          <a:off x="0" y="0"/>
                          <a:ext cx="1071245" cy="198755"/>
                        </a:xfrm>
                        <a:prstGeom prst="rect">
                          <a:avLst/>
                        </a:prstGeom>
                        <a:solidFill>
                          <a:srgbClr val="FFFFFF"/>
                        </a:solidFill>
                        <a:ln>
                          <a:noFill/>
                        </a:ln>
                        <a:effectLst/>
                      </wps:spPr>
                      <wps:txbx>
                        <w:txbxContent>
                          <w:p>
                            <w:pPr>
                              <w:rPr>
                                <w:rFonts w:ascii="Times New Roman" w:hAnsi="Times New Roman"/>
                                <w:b/>
                                <w:bCs/>
                              </w:rPr>
                            </w:pPr>
                            <w:r>
                              <w:rPr>
                                <w:rFonts w:hint="eastAsia" w:ascii="Times New Roman" w:hAnsi="Times New Roman"/>
                                <w:b/>
                                <w:bCs/>
                              </w:rPr>
                              <w:t>明顺山庄</w:t>
                            </w:r>
                            <w:r>
                              <w:rPr>
                                <w:rFonts w:ascii="Times New Roman" w:hAnsi="Times New Roman"/>
                                <w:b/>
                                <w:bCs/>
                              </w:rPr>
                              <w:t>，</w:t>
                            </w:r>
                            <w:r>
                              <w:rPr>
                                <w:rFonts w:hint="eastAsia" w:ascii="Times New Roman" w:hAnsi="Times New Roman"/>
                                <w:b/>
                                <w:bCs/>
                              </w:rPr>
                              <w:t>213</w:t>
                            </w:r>
                            <w:r>
                              <w:rPr>
                                <w:rFonts w:ascii="Times New Roman" w:hAnsi="Times New Roman"/>
                                <w:b/>
                                <w:bCs/>
                              </w:rPr>
                              <w:t>m</w:t>
                            </w:r>
                          </w:p>
                        </w:txbxContent>
                      </wps:txbx>
                      <wps:bodyPr rot="0" vert="horz" wrap="square" lIns="0" tIns="0" rIns="0" bIns="0" anchor="t" anchorCtr="0" upright="1">
                        <a:noAutofit/>
                      </wps:bodyPr>
                    </wps:wsp>
                  </a:graphicData>
                </a:graphic>
              </wp:anchor>
            </w:drawing>
          </mc:Choice>
          <mc:Fallback>
            <w:pict>
              <v:shape id="文本框 1122" o:spid="_x0000_s1026" o:spt="202" type="#_x0000_t202" style="position:absolute;left:0pt;margin-left:330.45pt;margin-top:218.55pt;height:15.65pt;width:84.35pt;z-index:251657216;mso-width-relative:page;mso-height-relative:page;" fillcolor="#FFFFFF" filled="t" stroked="f" coordsize="21600,21600" o:gfxdata="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KD0DbdoAAAALAQAADwAAAAAAAAAB&#10;ACAAAAAiAAAAZHJzL2Rvd25yZXYueG1sUEsBAhQAFAAAAAgAh07iQECDLHEOAgAA8gMAAA4AAAAA&#10;AAAAAQAgAAAAKQEAAGRycy9lMm9Eb2MueG1sUEsFBgAAAAAGAAYAWQEAAKkFAAAAAA==&#10;">
                <v:fill on="t" focussize="0,0"/>
                <v:stroke on="f"/>
                <v:imagedata o:title=""/>
                <o:lock v:ext="edit" aspectratio="f"/>
                <v:textbox inset="0mm,0mm,0mm,0mm">
                  <w:txbxContent>
                    <w:p>
                      <w:pPr>
                        <w:rPr>
                          <w:rFonts w:ascii="Times New Roman" w:hAnsi="Times New Roman"/>
                          <w:b/>
                          <w:bCs/>
                        </w:rPr>
                      </w:pPr>
                      <w:r>
                        <w:rPr>
                          <w:rFonts w:hint="eastAsia" w:ascii="Times New Roman" w:hAnsi="Times New Roman"/>
                          <w:b/>
                          <w:bCs/>
                        </w:rPr>
                        <w:t>明顺山庄</w:t>
                      </w:r>
                      <w:r>
                        <w:rPr>
                          <w:rFonts w:ascii="Times New Roman" w:hAnsi="Times New Roman"/>
                          <w:b/>
                          <w:bCs/>
                        </w:rPr>
                        <w:t>，</w:t>
                      </w:r>
                      <w:r>
                        <w:rPr>
                          <w:rFonts w:hint="eastAsia" w:ascii="Times New Roman" w:hAnsi="Times New Roman"/>
                          <w:b/>
                          <w:bCs/>
                        </w:rPr>
                        <w:t>213</w:t>
                      </w:r>
                      <w:r>
                        <w:rPr>
                          <w:rFonts w:ascii="Times New Roman" w:hAnsi="Times New Roman"/>
                          <w:b/>
                          <w:bCs/>
                        </w:rPr>
                        <w:t>m</w:t>
                      </w:r>
                    </w:p>
                  </w:txbxContent>
                </v:textbox>
              </v:shape>
            </w:pict>
          </mc:Fallback>
        </mc:AlternateContent>
      </w:r>
      <w:r>
        <mc:AlternateContent>
          <mc:Choice Requires="wps">
            <w:drawing>
              <wp:anchor distT="0" distB="0" distL="114300" distR="114300" simplePos="0" relativeHeight="251656192" behindDoc="0" locked="0" layoutInCell="1" allowOverlap="1">
                <wp:simplePos x="0" y="0"/>
                <wp:positionH relativeFrom="column">
                  <wp:posOffset>4258945</wp:posOffset>
                </wp:positionH>
                <wp:positionV relativeFrom="paragraph">
                  <wp:posOffset>4528820</wp:posOffset>
                </wp:positionV>
                <wp:extent cx="857250" cy="222250"/>
                <wp:effectExtent l="1270" t="4445" r="0" b="1905"/>
                <wp:wrapNone/>
                <wp:docPr id="15" name="文本框 1121"/>
                <wp:cNvGraphicFramePr/>
                <a:graphic xmlns:a="http://schemas.openxmlformats.org/drawingml/2006/main">
                  <a:graphicData uri="http://schemas.microsoft.com/office/word/2010/wordprocessingShape">
                    <wps:wsp>
                      <wps:cNvSpPr txBox="1">
                        <a:spLocks noChangeArrowheads="1"/>
                      </wps:cNvSpPr>
                      <wps:spPr bwMode="auto">
                        <a:xfrm>
                          <a:off x="0" y="0"/>
                          <a:ext cx="857250" cy="222250"/>
                        </a:xfrm>
                        <a:prstGeom prst="rect">
                          <a:avLst/>
                        </a:prstGeom>
                        <a:solidFill>
                          <a:srgbClr val="FFFFFF"/>
                        </a:solidFill>
                        <a:ln>
                          <a:noFill/>
                        </a:ln>
                      </wps:spPr>
                      <wps:txbx>
                        <w:txbxContent>
                          <w:p>
                            <w:pPr>
                              <w:rPr>
                                <w:rFonts w:ascii="Times New Roman" w:hAnsi="Times New Roman"/>
                                <w:b/>
                                <w:bCs/>
                              </w:rPr>
                            </w:pPr>
                            <w:r>
                              <w:rPr>
                                <w:rFonts w:ascii="Times New Roman" w:hAnsi="Times New Roman"/>
                                <w:b/>
                                <w:bCs/>
                              </w:rPr>
                              <w:t>红药村，330m</w:t>
                            </w:r>
                          </w:p>
                        </w:txbxContent>
                      </wps:txbx>
                      <wps:bodyPr rot="0" vert="horz" wrap="square" lIns="0" tIns="0" rIns="0" bIns="0" anchor="t" anchorCtr="0" upright="1">
                        <a:noAutofit/>
                      </wps:bodyPr>
                    </wps:wsp>
                  </a:graphicData>
                </a:graphic>
              </wp:anchor>
            </w:drawing>
          </mc:Choice>
          <mc:Fallback>
            <w:pict>
              <v:shape id="文本框 1121" o:spid="_x0000_s1026" o:spt="202" type="#_x0000_t202" style="position:absolute;left:0pt;margin-left:335.35pt;margin-top:356.6pt;height:17.5pt;width:67.5pt;z-index:251656192;mso-width-relative:page;mso-height-relative:page;" fillcolor="#FFFFFF" filled="t" stroked="f" coordsize="21600,21600" o:gfxdata="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&#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ZAABtdkAAAALAQAADwAAAAAAAAABACAAAAAiAAAAZHJz&#10;L2Rvd25yZXYueG1sUEsBAhQAFAAAAAgAh07iQFSx40QDAgAA4wMAAA4AAAAAAAAAAQAgAAAAKAEA&#10;AGRycy9lMm9Eb2MueG1sUEsFBgAAAAAGAAYAWQEAAJ0FAAAAAA==&#10;">
                <v:fill on="t" focussize="0,0"/>
                <v:stroke on="f"/>
                <v:imagedata o:title=""/>
                <o:lock v:ext="edit" aspectratio="f"/>
                <v:textbox inset="0mm,0mm,0mm,0mm">
                  <w:txbxContent>
                    <w:p>
                      <w:pPr>
                        <w:rPr>
                          <w:rFonts w:ascii="Times New Roman" w:hAnsi="Times New Roman"/>
                          <w:b/>
                          <w:bCs/>
                        </w:rPr>
                      </w:pPr>
                      <w:r>
                        <w:rPr>
                          <w:rFonts w:ascii="Times New Roman" w:hAnsi="Times New Roman"/>
                          <w:b/>
                          <w:bCs/>
                        </w:rPr>
                        <w:t>红药村，330m</w:t>
                      </w:r>
                    </w:p>
                  </w:txbxContent>
                </v:textbox>
              </v:shape>
            </w:pict>
          </mc:Fallback>
        </mc:AlternateContent>
      </w:r>
      <w:r>
        <mc:AlternateContent>
          <mc:Choice Requires="wps">
            <w:drawing>
              <wp:anchor distT="0" distB="0" distL="114300" distR="114300" simplePos="0" relativeHeight="251655168" behindDoc="0" locked="0" layoutInCell="1" allowOverlap="1">
                <wp:simplePos x="0" y="0"/>
                <wp:positionH relativeFrom="column">
                  <wp:posOffset>3425825</wp:posOffset>
                </wp:positionH>
                <wp:positionV relativeFrom="paragraph">
                  <wp:posOffset>5005705</wp:posOffset>
                </wp:positionV>
                <wp:extent cx="2203450" cy="357505"/>
                <wp:effectExtent l="0" t="0" r="0" b="0"/>
                <wp:wrapNone/>
                <wp:docPr id="14" name="文本框 1120"/>
                <wp:cNvGraphicFramePr/>
                <a:graphic xmlns:a="http://schemas.openxmlformats.org/drawingml/2006/main">
                  <a:graphicData uri="http://schemas.microsoft.com/office/word/2010/wordprocessingShape">
                    <wps:wsp>
                      <wps:cNvSpPr txBox="1">
                        <a:spLocks noChangeArrowheads="1"/>
                      </wps:cNvSpPr>
                      <wps:spPr bwMode="auto">
                        <a:xfrm>
                          <a:off x="0" y="0"/>
                          <a:ext cx="2203450" cy="357505"/>
                        </a:xfrm>
                        <a:prstGeom prst="rect">
                          <a:avLst/>
                        </a:prstGeom>
                        <a:noFill/>
                        <a:ln>
                          <a:noFill/>
                        </a:ln>
                      </wps:spPr>
                      <wps:txbx>
                        <w:txbxContent>
                          <w:p>
                            <w:pPr>
                              <w:rPr>
                                <w:rFonts w:ascii="Times New Roman" w:hAnsi="Times New Roman"/>
                                <w:b/>
                                <w:bCs/>
                                <w:sz w:val="24"/>
                                <w:szCs w:val="24"/>
                              </w:rPr>
                            </w:pPr>
                            <w:r>
                              <w:rPr>
                                <w:rFonts w:ascii="Times New Roman" w:hAnsi="Times New Roman"/>
                                <w:b/>
                                <w:bCs/>
                                <w:sz w:val="24"/>
                                <w:szCs w:val="24"/>
                              </w:rPr>
                              <w:t>附图</w:t>
                            </w:r>
                            <w:r>
                              <w:rPr>
                                <w:rFonts w:hint="eastAsia" w:ascii="Times New Roman" w:hAnsi="Times New Roman"/>
                                <w:b/>
                                <w:bCs/>
                                <w:sz w:val="24"/>
                                <w:szCs w:val="24"/>
                              </w:rPr>
                              <w:t>3</w:t>
                            </w:r>
                            <w:r>
                              <w:rPr>
                                <w:rFonts w:ascii="Times New Roman" w:hAnsi="Times New Roman"/>
                                <w:b/>
                                <w:bCs/>
                                <w:sz w:val="24"/>
                                <w:szCs w:val="24"/>
                              </w:rPr>
                              <w:t xml:space="preserve">  项目</w:t>
                            </w:r>
                            <w:r>
                              <w:rPr>
                                <w:rFonts w:hint="eastAsia" w:ascii="Times New Roman" w:hAnsi="Times New Roman"/>
                                <w:b/>
                                <w:bCs/>
                                <w:sz w:val="24"/>
                                <w:szCs w:val="24"/>
                              </w:rPr>
                              <w:t>周边环境概况图</w:t>
                            </w:r>
                          </w:p>
                        </w:txbxContent>
                      </wps:txbx>
                      <wps:bodyPr rot="0" vert="horz" wrap="square" lIns="0" tIns="0" rIns="0" bIns="0" anchor="t" anchorCtr="0" upright="1">
                        <a:noAutofit/>
                      </wps:bodyPr>
                    </wps:wsp>
                  </a:graphicData>
                </a:graphic>
              </wp:anchor>
            </w:drawing>
          </mc:Choice>
          <mc:Fallback>
            <w:pict>
              <v:shape id="文本框 1120" o:spid="_x0000_s1026" o:spt="202" type="#_x0000_t202" style="position:absolute;left:0pt;margin-left:269.75pt;margin-top:394.15pt;height:28.15pt;width:173.5pt;z-index:251655168;mso-width-relative:page;mso-height-relative:page;" filled="f" stroked="f" coordsize="21600,21600" o:gfxdata="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UxKl7NoAAAALAQAADwAAAAAAAAABACAAAAAiAAAAZHJzL2Rvd25yZXYueG1s&#10;UEsBAhQAFAAAAAgAh07iQFbiign2AQAAuwMAAA4AAAAAAAAAAQAgAAAAKQEAAGRycy9lMm9Eb2Mu&#10;eG1sUEsFBgAAAAAGAAYAWQEAAJEFAAAAAA==&#10;">
                <v:fill on="f" focussize="0,0"/>
                <v:stroke on="f"/>
                <v:imagedata o:title=""/>
                <o:lock v:ext="edit" aspectratio="f"/>
                <v:textbox inset="0mm,0mm,0mm,0mm">
                  <w:txbxContent>
                    <w:p>
                      <w:pPr>
                        <w:rPr>
                          <w:rFonts w:ascii="Times New Roman" w:hAnsi="Times New Roman"/>
                          <w:b/>
                          <w:bCs/>
                          <w:sz w:val="24"/>
                          <w:szCs w:val="24"/>
                        </w:rPr>
                      </w:pPr>
                      <w:r>
                        <w:rPr>
                          <w:rFonts w:ascii="Times New Roman" w:hAnsi="Times New Roman"/>
                          <w:b/>
                          <w:bCs/>
                          <w:sz w:val="24"/>
                          <w:szCs w:val="24"/>
                        </w:rPr>
                        <w:t>附图</w:t>
                      </w:r>
                      <w:r>
                        <w:rPr>
                          <w:rFonts w:hint="eastAsia" w:ascii="Times New Roman" w:hAnsi="Times New Roman"/>
                          <w:b/>
                          <w:bCs/>
                          <w:sz w:val="24"/>
                          <w:szCs w:val="24"/>
                        </w:rPr>
                        <w:t>3</w:t>
                      </w:r>
                      <w:r>
                        <w:rPr>
                          <w:rFonts w:ascii="Times New Roman" w:hAnsi="Times New Roman"/>
                          <w:b/>
                          <w:bCs/>
                          <w:sz w:val="24"/>
                          <w:szCs w:val="24"/>
                        </w:rPr>
                        <w:t xml:space="preserve">  项目</w:t>
                      </w:r>
                      <w:r>
                        <w:rPr>
                          <w:rFonts w:hint="eastAsia" w:ascii="Times New Roman" w:hAnsi="Times New Roman"/>
                          <w:b/>
                          <w:bCs/>
                          <w:sz w:val="24"/>
                          <w:szCs w:val="24"/>
                        </w:rPr>
                        <w:t>周边环境概况图</w:t>
                      </w:r>
                    </w:p>
                  </w:txbxContent>
                </v:textbox>
              </v:shape>
            </w:pict>
          </mc:Fallback>
        </mc:AlternateContent>
      </w:r>
      <w:r>
        <mc:AlternateContent>
          <mc:Choice Requires="wps">
            <w:drawing>
              <wp:anchor distT="0" distB="0" distL="114300" distR="114300" simplePos="0" relativeHeight="251654144" behindDoc="0" locked="0" layoutInCell="1" allowOverlap="1">
                <wp:simplePos x="0" y="0"/>
                <wp:positionH relativeFrom="column">
                  <wp:posOffset>1972945</wp:posOffset>
                </wp:positionH>
                <wp:positionV relativeFrom="paragraph">
                  <wp:posOffset>-6985</wp:posOffset>
                </wp:positionV>
                <wp:extent cx="1226185" cy="702310"/>
                <wp:effectExtent l="10795" t="12065" r="10795" b="19050"/>
                <wp:wrapNone/>
                <wp:docPr id="11" name="任意多边形 1119"/>
                <wp:cNvGraphicFramePr/>
                <a:graphic xmlns:a="http://schemas.openxmlformats.org/drawingml/2006/main">
                  <a:graphicData uri="http://schemas.microsoft.com/office/word/2010/wordprocessingShape">
                    <wps:wsp>
                      <wps:cNvSpPr>
                        <a:spLocks noChangeArrowheads="1"/>
                      </wps:cNvSpPr>
                      <wps:spPr bwMode="auto">
                        <a:xfrm>
                          <a:off x="0" y="0"/>
                          <a:ext cx="1226185" cy="702310"/>
                        </a:xfrm>
                        <a:custGeom>
                          <a:avLst/>
                          <a:gdLst>
                            <a:gd name="T0" fmla="*/ 356 w 1931"/>
                            <a:gd name="T1" fmla="*/ 20 h 1106"/>
                            <a:gd name="T2" fmla="*/ 37 w 1931"/>
                            <a:gd name="T3" fmla="*/ 600 h 1106"/>
                            <a:gd name="T4" fmla="*/ 0 w 1931"/>
                            <a:gd name="T5" fmla="*/ 1106 h 1106"/>
                            <a:gd name="T6" fmla="*/ 1875 w 1931"/>
                            <a:gd name="T7" fmla="*/ 995 h 1106"/>
                            <a:gd name="T8" fmla="*/ 1931 w 1931"/>
                            <a:gd name="T9" fmla="*/ 995 h 1106"/>
                            <a:gd name="T10" fmla="*/ 1856 w 1931"/>
                            <a:gd name="T11" fmla="*/ 0 h 1106"/>
                            <a:gd name="T12" fmla="*/ 356 w 1931"/>
                            <a:gd name="T13" fmla="*/ 20 h 1106"/>
                          </a:gdLst>
                          <a:ahLst/>
                          <a:cxnLst>
                            <a:cxn ang="0">
                              <a:pos x="T0" y="T1"/>
                            </a:cxn>
                            <a:cxn ang="0">
                              <a:pos x="T2" y="T3"/>
                            </a:cxn>
                            <a:cxn ang="0">
                              <a:pos x="T4" y="T5"/>
                            </a:cxn>
                            <a:cxn ang="0">
                              <a:pos x="T6" y="T7"/>
                            </a:cxn>
                            <a:cxn ang="0">
                              <a:pos x="T8" y="T9"/>
                            </a:cxn>
                            <a:cxn ang="0">
                              <a:pos x="T10" y="T11"/>
                            </a:cxn>
                            <a:cxn ang="0">
                              <a:pos x="T12" y="T13"/>
                            </a:cxn>
                          </a:cxnLst>
                          <a:rect l="0" t="0" r="r" b="b"/>
                          <a:pathLst>
                            <a:path w="1931" h="1106">
                              <a:moveTo>
                                <a:pt x="356" y="20"/>
                              </a:moveTo>
                              <a:lnTo>
                                <a:pt x="37" y="600"/>
                              </a:lnTo>
                              <a:lnTo>
                                <a:pt x="0" y="1106"/>
                              </a:lnTo>
                              <a:lnTo>
                                <a:pt x="1875" y="995"/>
                              </a:lnTo>
                              <a:lnTo>
                                <a:pt x="1931" y="995"/>
                              </a:lnTo>
                              <a:lnTo>
                                <a:pt x="1856" y="0"/>
                              </a:lnTo>
                              <a:lnTo>
                                <a:pt x="356" y="20"/>
                              </a:lnTo>
                              <a:close/>
                            </a:path>
                          </a:pathLst>
                        </a:custGeom>
                        <a:solidFill>
                          <a:srgbClr val="FFC000">
                            <a:alpha val="23000"/>
                          </a:srgbClr>
                        </a:solidFill>
                        <a:ln w="9525" cmpd="sng">
                          <a:solidFill>
                            <a:srgbClr val="FF0000"/>
                          </a:solidFill>
                          <a:round/>
                        </a:ln>
                      </wps:spPr>
                      <wps:bodyPr rot="0" vert="horz" wrap="square" lIns="91440" tIns="45720" rIns="91440" bIns="45720" anchor="t" anchorCtr="0" upright="1">
                        <a:noAutofit/>
                      </wps:bodyPr>
                    </wps:wsp>
                  </a:graphicData>
                </a:graphic>
              </wp:anchor>
            </w:drawing>
          </mc:Choice>
          <mc:Fallback>
            <w:pict>
              <v:shape id="任意多边形 1119" o:spid="_x0000_s1026" o:spt="100" style="position:absolute;left:0pt;margin-left:155.35pt;margin-top:-0.55pt;height:55.3pt;width:96.55pt;z-index:251654144;mso-width-relative:page;mso-height-relative:page;" fillcolor="#FFC000" filled="t" stroked="t" coordsize="1931,1106" o:gfxdata="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" path="m356,20l37,600,0,1106,1875,995,1931,995,1856,0,356,20xe">
                <v:path o:connectlocs="226060,12700;23495,381000;0,702310;1190625,631825;1226185,631825;1178560,0;226060,12700" o:connectangles="0,0,0,0,0,0,0"/>
                <v:fill on="t" opacity="15073f" focussize="0,0"/>
                <v:stroke color="#FF0000" joinstyle="round"/>
                <v:imagedata o:title=""/>
                <o:lock v:ext="edit" aspectratio="f"/>
              </v:shape>
            </w:pict>
          </mc:Fallback>
        </mc:AlternateContent>
      </w:r>
      <w:r>
        <mc:AlternateContent>
          <mc:Choice Requires="wps">
            <w:drawing>
              <wp:anchor distT="0" distB="0" distL="114300" distR="114300" simplePos="0" relativeHeight="251653120" behindDoc="0" locked="0" layoutInCell="1" allowOverlap="1">
                <wp:simplePos x="0" y="0"/>
                <wp:positionH relativeFrom="column">
                  <wp:posOffset>1842135</wp:posOffset>
                </wp:positionH>
                <wp:positionV relativeFrom="paragraph">
                  <wp:posOffset>1160145</wp:posOffset>
                </wp:positionV>
                <wp:extent cx="1143000" cy="464185"/>
                <wp:effectExtent l="13335" t="17145" r="15240" b="13970"/>
                <wp:wrapNone/>
                <wp:docPr id="10" name="任意多边形 1118"/>
                <wp:cNvGraphicFramePr/>
                <a:graphic xmlns:a="http://schemas.openxmlformats.org/drawingml/2006/main">
                  <a:graphicData uri="http://schemas.microsoft.com/office/word/2010/wordprocessingShape">
                    <wps:wsp>
                      <wps:cNvSpPr>
                        <a:spLocks noChangeArrowheads="1"/>
                      </wps:cNvSpPr>
                      <wps:spPr bwMode="auto">
                        <a:xfrm>
                          <a:off x="0" y="0"/>
                          <a:ext cx="1143000" cy="464185"/>
                        </a:xfrm>
                        <a:custGeom>
                          <a:avLst/>
                          <a:gdLst>
                            <a:gd name="T0" fmla="*/ 0 w 1800"/>
                            <a:gd name="T1" fmla="*/ 93 h 731"/>
                            <a:gd name="T2" fmla="*/ 1781 w 1800"/>
                            <a:gd name="T3" fmla="*/ 0 h 731"/>
                            <a:gd name="T4" fmla="*/ 1800 w 1800"/>
                            <a:gd name="T5" fmla="*/ 543 h 731"/>
                            <a:gd name="T6" fmla="*/ 18 w 1800"/>
                            <a:gd name="T7" fmla="*/ 731 h 731"/>
                            <a:gd name="T8" fmla="*/ 0 w 1800"/>
                            <a:gd name="T9" fmla="*/ 93 h 731"/>
                          </a:gdLst>
                          <a:ahLst/>
                          <a:cxnLst>
                            <a:cxn ang="0">
                              <a:pos x="T0" y="T1"/>
                            </a:cxn>
                            <a:cxn ang="0">
                              <a:pos x="T2" y="T3"/>
                            </a:cxn>
                            <a:cxn ang="0">
                              <a:pos x="T4" y="T5"/>
                            </a:cxn>
                            <a:cxn ang="0">
                              <a:pos x="T6" y="T7"/>
                            </a:cxn>
                            <a:cxn ang="0">
                              <a:pos x="T8" y="T9"/>
                            </a:cxn>
                          </a:cxnLst>
                          <a:rect l="0" t="0" r="r" b="b"/>
                          <a:pathLst>
                            <a:path w="1800" h="731">
                              <a:moveTo>
                                <a:pt x="0" y="93"/>
                              </a:moveTo>
                              <a:lnTo>
                                <a:pt x="1781" y="0"/>
                              </a:lnTo>
                              <a:lnTo>
                                <a:pt x="1800" y="543"/>
                              </a:lnTo>
                              <a:lnTo>
                                <a:pt x="18" y="731"/>
                              </a:lnTo>
                              <a:lnTo>
                                <a:pt x="0" y="93"/>
                              </a:lnTo>
                              <a:close/>
                            </a:path>
                          </a:pathLst>
                        </a:custGeom>
                        <a:solidFill>
                          <a:srgbClr val="FFC000">
                            <a:alpha val="29999"/>
                          </a:srgbClr>
                        </a:solidFill>
                        <a:ln w="9525" cmpd="sng">
                          <a:solidFill>
                            <a:srgbClr val="FF0000"/>
                          </a:solidFill>
                          <a:round/>
                        </a:ln>
                      </wps:spPr>
                      <wps:bodyPr rot="0" vert="horz" wrap="square" lIns="91440" tIns="45720" rIns="91440" bIns="45720" anchor="t" anchorCtr="0" upright="1">
                        <a:noAutofit/>
                      </wps:bodyPr>
                    </wps:wsp>
                  </a:graphicData>
                </a:graphic>
              </wp:anchor>
            </w:drawing>
          </mc:Choice>
          <mc:Fallback>
            <w:pict>
              <v:shape id="任意多边形 1118" o:spid="_x0000_s1026" o:spt="100" style="position:absolute;left:0pt;margin-left:145.05pt;margin-top:91.35pt;height:36.55pt;width:90pt;z-index:251653120;mso-width-relative:page;mso-height-relative:page;" fillcolor="#FFC000" filled="t" stroked="t" coordsize="1800,731" o:gfxdata="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" path="m0,93l1781,0,1800,543,18,731,0,93xe">
                <v:path o:connectlocs="0,59055;1130935,0;1143000,344805;11430,464185;0,59055" o:connectangles="0,0,0,0,0"/>
                <v:fill on="t" opacity="19660f" focussize="0,0"/>
                <v:stroke color="#FF0000" joinstyle="round"/>
                <v:imagedata o:title=""/>
                <o:lock v:ext="edit" aspectratio="f"/>
              </v:shape>
            </w:pict>
          </mc:Fallback>
        </mc:AlternateContent>
      </w:r>
      <w:r>
        <mc:AlternateContent>
          <mc:Choice Requires="wps">
            <w:drawing>
              <wp:anchor distT="0" distB="0" distL="114300" distR="114300" simplePos="0" relativeHeight="251652096" behindDoc="0" locked="0" layoutInCell="1" allowOverlap="1">
                <wp:simplePos x="0" y="0"/>
                <wp:positionH relativeFrom="column">
                  <wp:posOffset>1972945</wp:posOffset>
                </wp:positionH>
                <wp:positionV relativeFrom="paragraph">
                  <wp:posOffset>1576705</wp:posOffset>
                </wp:positionV>
                <wp:extent cx="1143000" cy="464185"/>
                <wp:effectExtent l="10795" t="14605" r="17780" b="16510"/>
                <wp:wrapNone/>
                <wp:docPr id="9" name="任意多边形 1117"/>
                <wp:cNvGraphicFramePr/>
                <a:graphic xmlns:a="http://schemas.openxmlformats.org/drawingml/2006/main">
                  <a:graphicData uri="http://schemas.microsoft.com/office/word/2010/wordprocessingShape">
                    <wps:wsp>
                      <wps:cNvSpPr>
                        <a:spLocks noChangeArrowheads="1"/>
                      </wps:cNvSpPr>
                      <wps:spPr bwMode="auto">
                        <a:xfrm>
                          <a:off x="0" y="0"/>
                          <a:ext cx="1143000" cy="464185"/>
                        </a:xfrm>
                        <a:custGeom>
                          <a:avLst/>
                          <a:gdLst>
                            <a:gd name="T0" fmla="*/ 0 w 1800"/>
                            <a:gd name="T1" fmla="*/ 206 h 731"/>
                            <a:gd name="T2" fmla="*/ 1800 w 1800"/>
                            <a:gd name="T3" fmla="*/ 0 h 731"/>
                            <a:gd name="T4" fmla="*/ 1781 w 1800"/>
                            <a:gd name="T5" fmla="*/ 525 h 731"/>
                            <a:gd name="T6" fmla="*/ 19 w 1800"/>
                            <a:gd name="T7" fmla="*/ 731 h 731"/>
                            <a:gd name="T8" fmla="*/ 0 w 1800"/>
                            <a:gd name="T9" fmla="*/ 206 h 731"/>
                          </a:gdLst>
                          <a:ahLst/>
                          <a:cxnLst>
                            <a:cxn ang="0">
                              <a:pos x="T0" y="T1"/>
                            </a:cxn>
                            <a:cxn ang="0">
                              <a:pos x="T2" y="T3"/>
                            </a:cxn>
                            <a:cxn ang="0">
                              <a:pos x="T4" y="T5"/>
                            </a:cxn>
                            <a:cxn ang="0">
                              <a:pos x="T6" y="T7"/>
                            </a:cxn>
                            <a:cxn ang="0">
                              <a:pos x="T8" y="T9"/>
                            </a:cxn>
                          </a:cxnLst>
                          <a:rect l="0" t="0" r="r" b="b"/>
                          <a:pathLst>
                            <a:path w="1800" h="731">
                              <a:moveTo>
                                <a:pt x="0" y="206"/>
                              </a:moveTo>
                              <a:lnTo>
                                <a:pt x="1800" y="0"/>
                              </a:lnTo>
                              <a:lnTo>
                                <a:pt x="1781" y="525"/>
                              </a:lnTo>
                              <a:lnTo>
                                <a:pt x="19" y="731"/>
                              </a:lnTo>
                              <a:lnTo>
                                <a:pt x="0" y="206"/>
                              </a:lnTo>
                              <a:close/>
                            </a:path>
                          </a:pathLst>
                        </a:custGeom>
                        <a:solidFill>
                          <a:srgbClr val="FFC000">
                            <a:alpha val="23999"/>
                          </a:srgbClr>
                        </a:solidFill>
                        <a:ln w="9525" cmpd="sng">
                          <a:solidFill>
                            <a:srgbClr val="FF0000"/>
                          </a:solidFill>
                          <a:round/>
                        </a:ln>
                      </wps:spPr>
                      <wps:bodyPr rot="0" vert="horz" wrap="square" lIns="91440" tIns="45720" rIns="91440" bIns="45720" anchor="t" anchorCtr="0" upright="1">
                        <a:noAutofit/>
                      </wps:bodyPr>
                    </wps:wsp>
                  </a:graphicData>
                </a:graphic>
              </wp:anchor>
            </w:drawing>
          </mc:Choice>
          <mc:Fallback>
            <w:pict>
              <v:shape id="任意多边形 1117" o:spid="_x0000_s1026" o:spt="100" style="position:absolute;left:0pt;margin-left:155.35pt;margin-top:124.15pt;height:36.55pt;width:90pt;z-index:251652096;mso-width-relative:page;mso-height-relative:page;" fillcolor="#FFC000" filled="t" stroked="t" coordsize="1800,731" o:gfxdata="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" path="m0,206l1800,0,1781,525,19,731,0,206xe">
                <v:path o:connectlocs="0,130810;1143000,0;1130935,333375;12065,464185;0,130810" o:connectangles="0,0,0,0,0"/>
                <v:fill on="t" opacity="15727f" focussize="0,0"/>
                <v:stroke color="#FF0000" joinstyle="round"/>
                <v:imagedata o:title=""/>
                <o:lock v:ext="edit" aspectratio="f"/>
              </v:shape>
            </w:pict>
          </mc:Fallback>
        </mc:AlternateContent>
      </w:r>
      <w:r>
        <mc:AlternateContent>
          <mc:Choice Requires="wps">
            <w:drawing>
              <wp:anchor distT="0" distB="0" distL="114300" distR="114300" simplePos="0" relativeHeight="251651072" behindDoc="0" locked="0" layoutInCell="1" allowOverlap="1">
                <wp:simplePos x="0" y="0"/>
                <wp:positionH relativeFrom="column">
                  <wp:posOffset>3329940</wp:posOffset>
                </wp:positionH>
                <wp:positionV relativeFrom="paragraph">
                  <wp:posOffset>1850390</wp:posOffset>
                </wp:positionV>
                <wp:extent cx="285750" cy="559435"/>
                <wp:effectExtent l="15240" t="12065" r="13335" b="9525"/>
                <wp:wrapNone/>
                <wp:docPr id="8" name="任意多边形 1116"/>
                <wp:cNvGraphicFramePr/>
                <a:graphic xmlns:a="http://schemas.openxmlformats.org/drawingml/2006/main">
                  <a:graphicData uri="http://schemas.microsoft.com/office/word/2010/wordprocessingShape">
                    <wps:wsp>
                      <wps:cNvSpPr>
                        <a:spLocks noChangeArrowheads="1"/>
                      </wps:cNvSpPr>
                      <wps:spPr bwMode="auto">
                        <a:xfrm>
                          <a:off x="0" y="0"/>
                          <a:ext cx="285750" cy="559435"/>
                        </a:xfrm>
                        <a:custGeom>
                          <a:avLst/>
                          <a:gdLst>
                            <a:gd name="T0" fmla="*/ 0 w 450"/>
                            <a:gd name="T1" fmla="*/ 38 h 881"/>
                            <a:gd name="T2" fmla="*/ 244 w 450"/>
                            <a:gd name="T3" fmla="*/ 881 h 881"/>
                            <a:gd name="T4" fmla="*/ 450 w 450"/>
                            <a:gd name="T5" fmla="*/ 806 h 881"/>
                            <a:gd name="T6" fmla="*/ 207 w 450"/>
                            <a:gd name="T7" fmla="*/ 0 h 881"/>
                            <a:gd name="T8" fmla="*/ 0 w 450"/>
                            <a:gd name="T9" fmla="*/ 38 h 881"/>
                          </a:gdLst>
                          <a:ahLst/>
                          <a:cxnLst>
                            <a:cxn ang="0">
                              <a:pos x="T0" y="T1"/>
                            </a:cxn>
                            <a:cxn ang="0">
                              <a:pos x="T2" y="T3"/>
                            </a:cxn>
                            <a:cxn ang="0">
                              <a:pos x="T4" y="T5"/>
                            </a:cxn>
                            <a:cxn ang="0">
                              <a:pos x="T6" y="T7"/>
                            </a:cxn>
                            <a:cxn ang="0">
                              <a:pos x="T8" y="T9"/>
                            </a:cxn>
                          </a:cxnLst>
                          <a:rect l="0" t="0" r="r" b="b"/>
                          <a:pathLst>
                            <a:path w="450" h="881">
                              <a:moveTo>
                                <a:pt x="0" y="38"/>
                              </a:moveTo>
                              <a:lnTo>
                                <a:pt x="244" y="881"/>
                              </a:lnTo>
                              <a:lnTo>
                                <a:pt x="450" y="806"/>
                              </a:lnTo>
                              <a:lnTo>
                                <a:pt x="207" y="0"/>
                              </a:lnTo>
                              <a:lnTo>
                                <a:pt x="0" y="38"/>
                              </a:lnTo>
                              <a:close/>
                            </a:path>
                          </a:pathLst>
                        </a:custGeom>
                        <a:solidFill>
                          <a:srgbClr val="FFC000">
                            <a:alpha val="29999"/>
                          </a:srgbClr>
                        </a:solidFill>
                        <a:ln w="9525" cmpd="sng">
                          <a:solidFill>
                            <a:srgbClr val="FF0000"/>
                          </a:solidFill>
                          <a:round/>
                        </a:ln>
                      </wps:spPr>
                      <wps:bodyPr rot="0" vert="horz" wrap="square" lIns="91440" tIns="45720" rIns="91440" bIns="45720" anchor="t" anchorCtr="0" upright="1">
                        <a:noAutofit/>
                      </wps:bodyPr>
                    </wps:wsp>
                  </a:graphicData>
                </a:graphic>
              </wp:anchor>
            </w:drawing>
          </mc:Choice>
          <mc:Fallback>
            <w:pict>
              <v:shape id="任意多边形 1116" o:spid="_x0000_s1026" o:spt="100" style="position:absolute;left:0pt;margin-left:262.2pt;margin-top:145.7pt;height:44.05pt;width:22.5pt;z-index:251651072;mso-width-relative:page;mso-height-relative:page;" fillcolor="#FFC000" filled="t" stroked="t" coordsize="450,881" o:gfxdata="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" path="m0,38l244,881,450,806,207,0,0,38xe">
                <v:path o:connectlocs="0,24130;154940,559435;285750,511810;131445,0;0,24130" o:connectangles="0,0,0,0,0"/>
                <v:fill on="t" opacity="19660f" focussize="0,0"/>
                <v:stroke color="#FF0000" joinstyle="round"/>
                <v:imagedata o:title=""/>
                <o:lock v:ext="edit" aspectratio="f"/>
              </v:shape>
            </w:pict>
          </mc:Fallback>
        </mc:AlternateContent>
      </w:r>
      <w:r>
        <mc:AlternateContent>
          <mc:Choice Requires="wps">
            <w:drawing>
              <wp:anchor distT="0" distB="0" distL="114300" distR="114300" simplePos="0" relativeHeight="251650048" behindDoc="0" locked="0" layoutInCell="1" allowOverlap="1">
                <wp:simplePos x="0" y="0"/>
                <wp:positionH relativeFrom="column">
                  <wp:posOffset>3103880</wp:posOffset>
                </wp:positionH>
                <wp:positionV relativeFrom="paragraph">
                  <wp:posOffset>1100455</wp:posOffset>
                </wp:positionV>
                <wp:extent cx="321310" cy="678815"/>
                <wp:effectExtent l="17780" t="14605" r="13335" b="11430"/>
                <wp:wrapNone/>
                <wp:docPr id="7" name="任意多边形 1115"/>
                <wp:cNvGraphicFramePr/>
                <a:graphic xmlns:a="http://schemas.openxmlformats.org/drawingml/2006/main">
                  <a:graphicData uri="http://schemas.microsoft.com/office/word/2010/wordprocessingShape">
                    <wps:wsp>
                      <wps:cNvSpPr>
                        <a:spLocks noChangeArrowheads="1"/>
                      </wps:cNvSpPr>
                      <wps:spPr bwMode="auto">
                        <a:xfrm>
                          <a:off x="0" y="0"/>
                          <a:ext cx="321310" cy="678815"/>
                        </a:xfrm>
                        <a:custGeom>
                          <a:avLst/>
                          <a:gdLst>
                            <a:gd name="T0" fmla="*/ 0 w 506"/>
                            <a:gd name="T1" fmla="*/ 37 h 1069"/>
                            <a:gd name="T2" fmla="*/ 263 w 506"/>
                            <a:gd name="T3" fmla="*/ 1069 h 1069"/>
                            <a:gd name="T4" fmla="*/ 506 w 506"/>
                            <a:gd name="T5" fmla="*/ 1012 h 1069"/>
                            <a:gd name="T6" fmla="*/ 206 w 506"/>
                            <a:gd name="T7" fmla="*/ 0 h 1069"/>
                            <a:gd name="T8" fmla="*/ 0 w 506"/>
                            <a:gd name="T9" fmla="*/ 37 h 1069"/>
                          </a:gdLst>
                          <a:ahLst/>
                          <a:cxnLst>
                            <a:cxn ang="0">
                              <a:pos x="T0" y="T1"/>
                            </a:cxn>
                            <a:cxn ang="0">
                              <a:pos x="T2" y="T3"/>
                            </a:cxn>
                            <a:cxn ang="0">
                              <a:pos x="T4" y="T5"/>
                            </a:cxn>
                            <a:cxn ang="0">
                              <a:pos x="T6" y="T7"/>
                            </a:cxn>
                            <a:cxn ang="0">
                              <a:pos x="T8" y="T9"/>
                            </a:cxn>
                          </a:cxnLst>
                          <a:rect l="0" t="0" r="r" b="b"/>
                          <a:pathLst>
                            <a:path w="506" h="1069">
                              <a:moveTo>
                                <a:pt x="0" y="37"/>
                              </a:moveTo>
                              <a:lnTo>
                                <a:pt x="263" y="1069"/>
                              </a:lnTo>
                              <a:lnTo>
                                <a:pt x="506" y="1012"/>
                              </a:lnTo>
                              <a:lnTo>
                                <a:pt x="206" y="0"/>
                              </a:lnTo>
                              <a:lnTo>
                                <a:pt x="0" y="37"/>
                              </a:lnTo>
                              <a:close/>
                            </a:path>
                          </a:pathLst>
                        </a:custGeom>
                        <a:solidFill>
                          <a:srgbClr val="FFC000">
                            <a:alpha val="26999"/>
                          </a:srgbClr>
                        </a:solidFill>
                        <a:ln w="9525" cmpd="sng">
                          <a:solidFill>
                            <a:srgbClr val="FF0000"/>
                          </a:solidFill>
                          <a:round/>
                        </a:ln>
                      </wps:spPr>
                      <wps:bodyPr rot="0" vert="horz" wrap="square" lIns="91440" tIns="45720" rIns="91440" bIns="45720" anchor="t" anchorCtr="0" upright="1">
                        <a:noAutofit/>
                      </wps:bodyPr>
                    </wps:wsp>
                  </a:graphicData>
                </a:graphic>
              </wp:anchor>
            </w:drawing>
          </mc:Choice>
          <mc:Fallback>
            <w:pict>
              <v:shape id="任意多边形 1115" o:spid="_x0000_s1026" o:spt="100" style="position:absolute;left:0pt;margin-left:244.4pt;margin-top:86.65pt;height:53.45pt;width:25.3pt;z-index:251650048;mso-width-relative:page;mso-height-relative:page;" fillcolor="#FFC000" filled="t" stroked="t" coordsize="506,1069" o:gfxdata="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" path="m0,37l263,1069,506,1012,206,0,0,37xe">
                <v:path o:connectlocs="0,23495;167005,678815;321310,642620;130810,0;0,23495" o:connectangles="0,0,0,0,0"/>
                <v:fill on="t" opacity="17694f" focussize="0,0"/>
                <v:stroke color="#FF0000" joinstyle="round"/>
                <v:imagedata o:title=""/>
                <o:lock v:ext="edit" aspectratio="f"/>
              </v:shape>
            </w:pict>
          </mc:Fallback>
        </mc:AlternateContent>
      </w:r>
      <w:r>
        <mc:AlternateContent>
          <mc:Choice Requires="wps">
            <w:drawing>
              <wp:anchor distT="0" distB="0" distL="114300" distR="114300" simplePos="0" relativeHeight="251649024" behindDoc="0" locked="0" layoutInCell="1" allowOverlap="1">
                <wp:simplePos x="0" y="0"/>
                <wp:positionH relativeFrom="column">
                  <wp:posOffset>2068195</wp:posOffset>
                </wp:positionH>
                <wp:positionV relativeFrom="paragraph">
                  <wp:posOffset>1969770</wp:posOffset>
                </wp:positionV>
                <wp:extent cx="1190625" cy="702310"/>
                <wp:effectExtent l="10795" t="17145" r="17780" b="13970"/>
                <wp:wrapNone/>
                <wp:docPr id="6" name="任意多边形 1113"/>
                <wp:cNvGraphicFramePr/>
                <a:graphic xmlns:a="http://schemas.openxmlformats.org/drawingml/2006/main">
                  <a:graphicData uri="http://schemas.microsoft.com/office/word/2010/wordprocessingShape">
                    <wps:wsp>
                      <wps:cNvSpPr>
                        <a:spLocks noChangeArrowheads="1"/>
                      </wps:cNvSpPr>
                      <wps:spPr bwMode="auto">
                        <a:xfrm>
                          <a:off x="0" y="0"/>
                          <a:ext cx="1190625" cy="702310"/>
                        </a:xfrm>
                        <a:custGeom>
                          <a:avLst/>
                          <a:gdLst>
                            <a:gd name="T0" fmla="*/ 56 w 1875"/>
                            <a:gd name="T1" fmla="*/ 168 h 1106"/>
                            <a:gd name="T2" fmla="*/ 1875 w 1875"/>
                            <a:gd name="T3" fmla="*/ 0 h 1106"/>
                            <a:gd name="T4" fmla="*/ 1856 w 1875"/>
                            <a:gd name="T5" fmla="*/ 581 h 1106"/>
                            <a:gd name="T6" fmla="*/ 881 w 1875"/>
                            <a:gd name="T7" fmla="*/ 675 h 1106"/>
                            <a:gd name="T8" fmla="*/ 881 w 1875"/>
                            <a:gd name="T9" fmla="*/ 1050 h 1106"/>
                            <a:gd name="T10" fmla="*/ 0 w 1875"/>
                            <a:gd name="T11" fmla="*/ 1106 h 1106"/>
                            <a:gd name="T12" fmla="*/ 56 w 1875"/>
                            <a:gd name="T13" fmla="*/ 168 h 1106"/>
                          </a:gdLst>
                          <a:ahLst/>
                          <a:cxnLst>
                            <a:cxn ang="0">
                              <a:pos x="T0" y="T1"/>
                            </a:cxn>
                            <a:cxn ang="0">
                              <a:pos x="T2" y="T3"/>
                            </a:cxn>
                            <a:cxn ang="0">
                              <a:pos x="T4" y="T5"/>
                            </a:cxn>
                            <a:cxn ang="0">
                              <a:pos x="T6" y="T7"/>
                            </a:cxn>
                            <a:cxn ang="0">
                              <a:pos x="T8" y="T9"/>
                            </a:cxn>
                            <a:cxn ang="0">
                              <a:pos x="T10" y="T11"/>
                            </a:cxn>
                            <a:cxn ang="0">
                              <a:pos x="T12" y="T13"/>
                            </a:cxn>
                          </a:cxnLst>
                          <a:rect l="0" t="0" r="r" b="b"/>
                          <a:pathLst>
                            <a:path w="1875" h="1106">
                              <a:moveTo>
                                <a:pt x="56" y="168"/>
                              </a:moveTo>
                              <a:lnTo>
                                <a:pt x="1875" y="0"/>
                              </a:lnTo>
                              <a:lnTo>
                                <a:pt x="1856" y="581"/>
                              </a:lnTo>
                              <a:lnTo>
                                <a:pt x="881" y="675"/>
                              </a:lnTo>
                              <a:lnTo>
                                <a:pt x="881" y="1050"/>
                              </a:lnTo>
                              <a:lnTo>
                                <a:pt x="0" y="1106"/>
                              </a:lnTo>
                              <a:lnTo>
                                <a:pt x="56" y="168"/>
                              </a:lnTo>
                              <a:close/>
                            </a:path>
                          </a:pathLst>
                        </a:custGeom>
                        <a:solidFill>
                          <a:srgbClr val="FFC000">
                            <a:alpha val="23999"/>
                          </a:srgbClr>
                        </a:solidFill>
                        <a:ln w="9525" cmpd="sng">
                          <a:solidFill>
                            <a:srgbClr val="FF0000"/>
                          </a:solidFill>
                          <a:round/>
                        </a:ln>
                      </wps:spPr>
                      <wps:bodyPr rot="0" vert="horz" wrap="square" lIns="91440" tIns="45720" rIns="91440" bIns="45720" anchor="t" anchorCtr="0" upright="1">
                        <a:noAutofit/>
                      </wps:bodyPr>
                    </wps:wsp>
                  </a:graphicData>
                </a:graphic>
              </wp:anchor>
            </w:drawing>
          </mc:Choice>
          <mc:Fallback>
            <w:pict>
              <v:shape id="任意多边形 1113" o:spid="_x0000_s1026" o:spt="100" style="position:absolute;left:0pt;margin-left:162.85pt;margin-top:155.1pt;height:55.3pt;width:93.75pt;z-index:251649024;mso-width-relative:page;mso-height-relative:page;" fillcolor="#FFC000" filled="t" stroked="t" coordsize="1875,1106" o:gfxdata="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&#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" path="m56,168l1875,0,1856,581,881,675,881,1050,0,1106,56,168xe">
                <v:path o:connectlocs="35560,106680;1190625,0;1178560,368935;559435,428625;559435,666750;0,702310;35560,106680" o:connectangles="0,0,0,0,0,0,0"/>
                <v:fill on="t" opacity="15727f" focussize="0,0"/>
                <v:stroke color="#FF0000" joinstyle="round"/>
                <v:imagedata o:title=""/>
                <o:lock v:ext="edit" aspectratio="f"/>
              </v:shape>
            </w:pict>
          </mc:Fallback>
        </mc:AlternateContent>
      </w:r>
      <w:r>
        <mc:AlternateContent>
          <mc:Choice Requires="wps">
            <w:drawing>
              <wp:anchor distT="0" distB="0" distL="114300" distR="114300" simplePos="0" relativeHeight="251648000" behindDoc="0" locked="0" layoutInCell="1" allowOverlap="1">
                <wp:simplePos x="0" y="0"/>
                <wp:positionH relativeFrom="column">
                  <wp:posOffset>3389630</wp:posOffset>
                </wp:positionH>
                <wp:positionV relativeFrom="paragraph">
                  <wp:posOffset>3564890</wp:posOffset>
                </wp:positionV>
                <wp:extent cx="2834005" cy="1403985"/>
                <wp:effectExtent l="17780" t="12065" r="15240" b="12700"/>
                <wp:wrapNone/>
                <wp:docPr id="4" name="任意多边形 1112"/>
                <wp:cNvGraphicFramePr/>
                <a:graphic xmlns:a="http://schemas.openxmlformats.org/drawingml/2006/main">
                  <a:graphicData uri="http://schemas.microsoft.com/office/word/2010/wordprocessingShape">
                    <wps:wsp>
                      <wps:cNvSpPr/>
                      <wps:spPr bwMode="auto">
                        <a:xfrm>
                          <a:off x="0" y="0"/>
                          <a:ext cx="2834005" cy="1403985"/>
                        </a:xfrm>
                        <a:custGeom>
                          <a:avLst/>
                          <a:gdLst>
                            <a:gd name="T0" fmla="*/ 1669 w 4463"/>
                            <a:gd name="T1" fmla="*/ 111 h 2211"/>
                            <a:gd name="T2" fmla="*/ 1819 w 4463"/>
                            <a:gd name="T3" fmla="*/ 0 h 2211"/>
                            <a:gd name="T4" fmla="*/ 2194 w 4463"/>
                            <a:gd name="T5" fmla="*/ 280 h 2211"/>
                            <a:gd name="T6" fmla="*/ 2044 w 4463"/>
                            <a:gd name="T7" fmla="*/ 486 h 2211"/>
                            <a:gd name="T8" fmla="*/ 1931 w 4463"/>
                            <a:gd name="T9" fmla="*/ 711 h 2211"/>
                            <a:gd name="T10" fmla="*/ 3075 w 4463"/>
                            <a:gd name="T11" fmla="*/ 1800 h 2211"/>
                            <a:gd name="T12" fmla="*/ 3450 w 4463"/>
                            <a:gd name="T13" fmla="*/ 1686 h 2211"/>
                            <a:gd name="T14" fmla="*/ 3731 w 4463"/>
                            <a:gd name="T15" fmla="*/ 1875 h 2211"/>
                            <a:gd name="T16" fmla="*/ 4088 w 4463"/>
                            <a:gd name="T17" fmla="*/ 1536 h 2211"/>
                            <a:gd name="T18" fmla="*/ 4463 w 4463"/>
                            <a:gd name="T19" fmla="*/ 1480 h 2211"/>
                            <a:gd name="T20" fmla="*/ 4313 w 4463"/>
                            <a:gd name="T21" fmla="*/ 2211 h 2211"/>
                            <a:gd name="T22" fmla="*/ 19 w 4463"/>
                            <a:gd name="T23" fmla="*/ 2194 h 2211"/>
                            <a:gd name="T24" fmla="*/ 0 w 4463"/>
                            <a:gd name="T25" fmla="*/ 1950 h 2211"/>
                            <a:gd name="T26" fmla="*/ 581 w 4463"/>
                            <a:gd name="T27" fmla="*/ 1761 h 2211"/>
                            <a:gd name="T28" fmla="*/ 581 w 4463"/>
                            <a:gd name="T29" fmla="*/ 1555 h 2211"/>
                            <a:gd name="T30" fmla="*/ 1350 w 4463"/>
                            <a:gd name="T31" fmla="*/ 1461 h 2211"/>
                            <a:gd name="T32" fmla="*/ 1388 w 4463"/>
                            <a:gd name="T33" fmla="*/ 1125 h 2211"/>
                            <a:gd name="T34" fmla="*/ 1069 w 4463"/>
                            <a:gd name="T35" fmla="*/ 1069 h 2211"/>
                            <a:gd name="T36" fmla="*/ 1331 w 4463"/>
                            <a:gd name="T37" fmla="*/ 769 h 2211"/>
                            <a:gd name="T38" fmla="*/ 1725 w 4463"/>
                            <a:gd name="T39" fmla="*/ 130 h 2211"/>
                            <a:gd name="T40" fmla="*/ 1913 w 4463"/>
                            <a:gd name="T41" fmla="*/ 19 h 2211"/>
                            <a:gd name="T42" fmla="*/ 2138 w 4463"/>
                            <a:gd name="T43" fmla="*/ 280 h 22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4463" h="2211">
                              <a:moveTo>
                                <a:pt x="1669" y="111"/>
                              </a:moveTo>
                              <a:lnTo>
                                <a:pt x="1819" y="0"/>
                              </a:lnTo>
                              <a:lnTo>
                                <a:pt x="2194" y="280"/>
                              </a:lnTo>
                              <a:lnTo>
                                <a:pt x="2044" y="486"/>
                              </a:lnTo>
                              <a:lnTo>
                                <a:pt x="1931" y="711"/>
                              </a:lnTo>
                              <a:lnTo>
                                <a:pt x="3075" y="1800"/>
                              </a:lnTo>
                              <a:lnTo>
                                <a:pt x="3450" y="1686"/>
                              </a:lnTo>
                              <a:lnTo>
                                <a:pt x="3731" y="1875"/>
                              </a:lnTo>
                              <a:lnTo>
                                <a:pt x="4088" y="1536"/>
                              </a:lnTo>
                              <a:lnTo>
                                <a:pt x="4463" y="1480"/>
                              </a:lnTo>
                              <a:lnTo>
                                <a:pt x="4313" y="2211"/>
                              </a:lnTo>
                              <a:lnTo>
                                <a:pt x="19" y="2194"/>
                              </a:lnTo>
                              <a:lnTo>
                                <a:pt x="0" y="1950"/>
                              </a:lnTo>
                              <a:lnTo>
                                <a:pt x="581" y="1761"/>
                              </a:lnTo>
                              <a:lnTo>
                                <a:pt x="581" y="1555"/>
                              </a:lnTo>
                              <a:lnTo>
                                <a:pt x="1350" y="1461"/>
                              </a:lnTo>
                              <a:lnTo>
                                <a:pt x="1388" y="1125"/>
                              </a:lnTo>
                              <a:lnTo>
                                <a:pt x="1069" y="1069"/>
                              </a:lnTo>
                              <a:lnTo>
                                <a:pt x="1331" y="769"/>
                              </a:lnTo>
                              <a:lnTo>
                                <a:pt x="1725" y="130"/>
                              </a:lnTo>
                              <a:lnTo>
                                <a:pt x="1913" y="19"/>
                              </a:lnTo>
                              <a:lnTo>
                                <a:pt x="2138" y="280"/>
                              </a:lnTo>
                            </a:path>
                          </a:pathLst>
                        </a:custGeom>
                        <a:solidFill>
                          <a:srgbClr val="FFC000">
                            <a:alpha val="25000"/>
                          </a:srgbClr>
                        </a:solidFill>
                        <a:ln w="9525" cmpd="sng">
                          <a:solidFill>
                            <a:srgbClr val="FF0000"/>
                          </a:solidFill>
                          <a:round/>
                        </a:ln>
                      </wps:spPr>
                      <wps:bodyPr rot="0" vert="horz" wrap="square" lIns="91440" tIns="45720" rIns="91440" bIns="45720" anchor="t" anchorCtr="0" upright="1">
                        <a:noAutofit/>
                      </wps:bodyPr>
                    </wps:wsp>
                  </a:graphicData>
                </a:graphic>
              </wp:anchor>
            </w:drawing>
          </mc:Choice>
          <mc:Fallback>
            <w:pict>
              <v:shape id="任意多边形 1112" o:spid="_x0000_s1026" o:spt="100" style="position:absolute;left:0pt;margin-left:266.9pt;margin-top:280.7pt;height:110.55pt;width:223.15pt;z-index:251648000;mso-width-relative:page;mso-height-relative:page;" fillcolor="#FFC000" filled="t" stroked="t" coordsize="4463,2211" o:gfxdata="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" path="m1669,111l1819,0,2194,280,2044,486,1931,711,3075,1800,3450,1686,3731,1875,4088,1536,4463,1480,4313,2211,19,2194,0,1950,581,1761,581,1555,1350,1461,1388,1125,1069,1069,1331,769,1725,130,1913,19,2138,280e">
                <v:path o:connectlocs="1059815,70485;1155065,0;1393190,177800;1297940,308610;1226185,451485;1952625,1143000;2190750,1070610;2369185,1190625;2595880,975360;2834005,939800;2738755,1403985;12065,1393190;0,1238250;368935,1118235;368935,987425;857250,927735;881380,714375;678815,678815;845185,488315;1095375,82550;1214755,12065;1357630,177800" o:connectangles="0,0,0,0,0,0,0,0,0,0,0,0,0,0,0,0,0,0,0,0,0,0"/>
                <v:fill on="t" opacity="16384f" focussize="0,0"/>
                <v:stroke color="#FF0000" joinstyle="round"/>
                <v:imagedata o:title=""/>
                <o:lock v:ext="edit" aspectratio="f"/>
              </v:shape>
            </w:pict>
          </mc:Fallback>
        </mc:AlternateContent>
      </w:r>
      <w:r>
        <mc:AlternateContent>
          <mc:Choice Requires="wps">
            <w:drawing>
              <wp:anchor distT="0" distB="0" distL="114300" distR="114300" simplePos="0" relativeHeight="251646976" behindDoc="0" locked="0" layoutInCell="1" allowOverlap="1">
                <wp:simplePos x="0" y="0"/>
                <wp:positionH relativeFrom="column">
                  <wp:posOffset>4104005</wp:posOffset>
                </wp:positionH>
                <wp:positionV relativeFrom="paragraph">
                  <wp:posOffset>2255520</wp:posOffset>
                </wp:positionV>
                <wp:extent cx="1012190" cy="1047750"/>
                <wp:effectExtent l="17780" t="17145" r="17780" b="11430"/>
                <wp:wrapNone/>
                <wp:docPr id="3" name="任意多边形 1111"/>
                <wp:cNvGraphicFramePr/>
                <a:graphic xmlns:a="http://schemas.openxmlformats.org/drawingml/2006/main">
                  <a:graphicData uri="http://schemas.microsoft.com/office/word/2010/wordprocessingShape">
                    <wps:wsp>
                      <wps:cNvSpPr>
                        <a:spLocks noChangeArrowheads="1"/>
                      </wps:cNvSpPr>
                      <wps:spPr bwMode="auto">
                        <a:xfrm>
                          <a:off x="0" y="0"/>
                          <a:ext cx="1012190" cy="1047750"/>
                        </a:xfrm>
                        <a:custGeom>
                          <a:avLst/>
                          <a:gdLst>
                            <a:gd name="T0" fmla="*/ 56 w 1594"/>
                            <a:gd name="T1" fmla="*/ 731 h 1650"/>
                            <a:gd name="T2" fmla="*/ 413 w 1594"/>
                            <a:gd name="T3" fmla="*/ 656 h 1650"/>
                            <a:gd name="T4" fmla="*/ 525 w 1594"/>
                            <a:gd name="T5" fmla="*/ 768 h 1650"/>
                            <a:gd name="T6" fmla="*/ 844 w 1594"/>
                            <a:gd name="T7" fmla="*/ 431 h 1650"/>
                            <a:gd name="T8" fmla="*/ 1088 w 1594"/>
                            <a:gd name="T9" fmla="*/ 150 h 1650"/>
                            <a:gd name="T10" fmla="*/ 1463 w 1594"/>
                            <a:gd name="T11" fmla="*/ 0 h 1650"/>
                            <a:gd name="T12" fmla="*/ 1594 w 1594"/>
                            <a:gd name="T13" fmla="*/ 75 h 1650"/>
                            <a:gd name="T14" fmla="*/ 1519 w 1594"/>
                            <a:gd name="T15" fmla="*/ 187 h 1650"/>
                            <a:gd name="T16" fmla="*/ 1031 w 1594"/>
                            <a:gd name="T17" fmla="*/ 487 h 1650"/>
                            <a:gd name="T18" fmla="*/ 1125 w 1594"/>
                            <a:gd name="T19" fmla="*/ 675 h 1650"/>
                            <a:gd name="T20" fmla="*/ 919 w 1594"/>
                            <a:gd name="T21" fmla="*/ 750 h 1650"/>
                            <a:gd name="T22" fmla="*/ 825 w 1594"/>
                            <a:gd name="T23" fmla="*/ 806 h 1650"/>
                            <a:gd name="T24" fmla="*/ 675 w 1594"/>
                            <a:gd name="T25" fmla="*/ 1050 h 1650"/>
                            <a:gd name="T26" fmla="*/ 713 w 1594"/>
                            <a:gd name="T27" fmla="*/ 1481 h 1650"/>
                            <a:gd name="T28" fmla="*/ 656 w 1594"/>
                            <a:gd name="T29" fmla="*/ 1593 h 1650"/>
                            <a:gd name="T30" fmla="*/ 431 w 1594"/>
                            <a:gd name="T31" fmla="*/ 1518 h 1650"/>
                            <a:gd name="T32" fmla="*/ 281 w 1594"/>
                            <a:gd name="T33" fmla="*/ 1650 h 1650"/>
                            <a:gd name="T34" fmla="*/ 75 w 1594"/>
                            <a:gd name="T35" fmla="*/ 1218 h 1650"/>
                            <a:gd name="T36" fmla="*/ 0 w 1594"/>
                            <a:gd name="T37" fmla="*/ 862 h 1650"/>
                            <a:gd name="T38" fmla="*/ 56 w 1594"/>
                            <a:gd name="T39" fmla="*/ 731 h 16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1594" h="1650">
                              <a:moveTo>
                                <a:pt x="56" y="731"/>
                              </a:moveTo>
                              <a:lnTo>
                                <a:pt x="413" y="656"/>
                              </a:lnTo>
                              <a:lnTo>
                                <a:pt x="525" y="768"/>
                              </a:lnTo>
                              <a:lnTo>
                                <a:pt x="844" y="431"/>
                              </a:lnTo>
                              <a:lnTo>
                                <a:pt x="1088" y="150"/>
                              </a:lnTo>
                              <a:lnTo>
                                <a:pt x="1463" y="0"/>
                              </a:lnTo>
                              <a:lnTo>
                                <a:pt x="1594" y="75"/>
                              </a:lnTo>
                              <a:lnTo>
                                <a:pt x="1519" y="187"/>
                              </a:lnTo>
                              <a:lnTo>
                                <a:pt x="1031" y="487"/>
                              </a:lnTo>
                              <a:lnTo>
                                <a:pt x="1125" y="675"/>
                              </a:lnTo>
                              <a:lnTo>
                                <a:pt x="919" y="750"/>
                              </a:lnTo>
                              <a:lnTo>
                                <a:pt x="825" y="806"/>
                              </a:lnTo>
                              <a:lnTo>
                                <a:pt x="675" y="1050"/>
                              </a:lnTo>
                              <a:lnTo>
                                <a:pt x="713" y="1481"/>
                              </a:lnTo>
                              <a:lnTo>
                                <a:pt x="656" y="1593"/>
                              </a:lnTo>
                              <a:lnTo>
                                <a:pt x="431" y="1518"/>
                              </a:lnTo>
                              <a:lnTo>
                                <a:pt x="281" y="1650"/>
                              </a:lnTo>
                              <a:lnTo>
                                <a:pt x="75" y="1218"/>
                              </a:lnTo>
                              <a:lnTo>
                                <a:pt x="0" y="862"/>
                              </a:lnTo>
                              <a:lnTo>
                                <a:pt x="56" y="731"/>
                              </a:lnTo>
                              <a:close/>
                            </a:path>
                          </a:pathLst>
                        </a:custGeom>
                        <a:solidFill>
                          <a:srgbClr val="FFC000">
                            <a:alpha val="23999"/>
                          </a:srgbClr>
                        </a:solidFill>
                        <a:ln w="9525" cmpd="sng">
                          <a:solidFill>
                            <a:srgbClr val="FF0000"/>
                          </a:solidFill>
                          <a:round/>
                        </a:ln>
                      </wps:spPr>
                      <wps:bodyPr rot="0" vert="horz" wrap="square" lIns="91440" tIns="45720" rIns="91440" bIns="45720" anchor="t" anchorCtr="0" upright="1">
                        <a:noAutofit/>
                      </wps:bodyPr>
                    </wps:wsp>
                  </a:graphicData>
                </a:graphic>
              </wp:anchor>
            </w:drawing>
          </mc:Choice>
          <mc:Fallback>
            <w:pict>
              <v:shape id="任意多边形 1111" o:spid="_x0000_s1026" o:spt="100" style="position:absolute;left:0pt;margin-left:323.15pt;margin-top:177.6pt;height:82.5pt;width:79.7pt;z-index:251646976;mso-width-relative:page;mso-height-relative:page;" fillcolor="#FFC000" filled="t" stroked="t" coordsize="1594,1650" o:gfxdata="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" path="m56,731l413,656,525,768,844,431,1088,150,1463,0,1594,75,1519,187,1031,487,1125,675,919,750,825,806,675,1050,713,1481,656,1593,431,1518,281,1650,75,1218,0,862,56,731xe">
                <v:path o:connectlocs="35560,464185;262255,416560;333375,487680;535940,273685;690880,95250;929005,0;1012190,47625;964565,118745;654685,309245;714375,428625;583565,476250;523875,511810;428625,666750;452755,940435;416560,1011555;273685,963930;178435,1047750;47625,773430;0,547370;35560,464185" o:connectangles="0,0,0,0,0,0,0,0,0,0,0,0,0,0,0,0,0,0,0,0"/>
                <v:fill on="t" opacity="15727f" focussize="0,0"/>
                <v:stroke color="#FF0000" joinstyle="round"/>
                <v:imagedata o:title=""/>
                <o:lock v:ext="edit" aspectratio="f"/>
              </v:shape>
            </w:pict>
          </mc:Fallback>
        </mc:AlternateContent>
      </w:r>
    </w:p>
    <w:p>
      <w:pPr>
        <w:pStyle w:val="4"/>
        <w:ind w:firstLine="0"/>
        <w:rPr>
          <w:rFonts w:hint="eastAsia"/>
          <w:lang w:val="en-US"/>
        </w:rPr>
      </w:pPr>
    </w:p>
    <w:sectPr>
      <w:pgSz w:w="11906" w:h="16838"/>
      <w:pgMar w:top="1440" w:right="1800" w:bottom="1440" w:left="1800" w:header="851" w:footer="136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Arial">
    <w:panose1 w:val="020B0604020202020204"/>
    <w:charset w:val="00"/>
    <w:family w:val="swiss"/>
    <w:pitch w:val="default"/>
    <w:sig w:usb0="00007A87" w:usb1="80000000" w:usb2="00000008" w:usb3="00000000" w:csb0="400001FF" w:csb1="FFFF0000"/>
  </w:font>
  <w:font w:name="微软雅黑">
    <w:panose1 w:val="020B0503020204020204"/>
    <w:charset w:val="86"/>
    <w:family w:val="swiss"/>
    <w:pitch w:val="default"/>
    <w:sig w:usb0="80000287" w:usb1="2A0F3C52" w:usb2="00000016" w:usb3="00000000" w:csb0="0004001F" w:csb1="00000000"/>
  </w:font>
  <w:font w:name="ڌ墻">
    <w:altName w:val="宋体"/>
    <w:panose1 w:val="00000000000000000000"/>
    <w:charset w:val="86"/>
    <w:family w:val="roman"/>
    <w:pitch w:val="default"/>
    <w:sig w:usb0="00000000" w:usb1="00000000" w:usb2="00000010" w:usb3="00000000" w:csb0="00040000" w:csb1="00000000"/>
  </w:font>
  <w:font w:name="MingLiU">
    <w:panose1 w:val="02020309000000000000"/>
    <w:charset w:val="88"/>
    <w:family w:val="modern"/>
    <w:pitch w:val="default"/>
    <w:sig w:usb0="00000003" w:usb1="082E0000" w:usb2="00000016" w:usb3="00000000" w:csb0="00100001" w:csb1="00000000"/>
  </w:font>
  <w:font w:name="Courier New">
    <w:panose1 w:val="02070309020205020404"/>
    <w:charset w:val="00"/>
    <w:family w:val="modern"/>
    <w:pitch w:val="default"/>
    <w:sig w:usb0="00007A87" w:usb1="80000000" w:usb2="00000008" w:usb3="00000000" w:csb0="400001FF" w:csb1="FFFF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Batang">
    <w:panose1 w:val="02030600000101010101"/>
    <w:charset w:val="81"/>
    <w:family w:val="roman"/>
    <w:pitch w:val="default"/>
    <w:sig w:usb0="B00002AF" w:usb1="69D77CFB" w:usb2="00000030" w:usb3="00000000" w:csb0="4008009F" w:csb1="DFD70000"/>
  </w:font>
  <w:font w:name="Wingdings 2">
    <w:panose1 w:val="05020102010507070707"/>
    <w:charset w:val="02"/>
    <w:family w:val="roman"/>
    <w:pitch w:val="default"/>
    <w:sig w:usb0="00000000" w:usb1="00000000" w:usb2="00000000" w:usb3="00000000" w:csb0="80000000" w:csb1="00000000"/>
  </w:font>
  <w:font w:name="Cambria Math">
    <w:panose1 w:val="02040503050406030204"/>
    <w:charset w:val="00"/>
    <w:family w:val="roman"/>
    <w:pitch w:val="default"/>
    <w:sig w:usb0="A00002EF" w:usb1="420020EB" w:usb2="00000000" w:usb3="00000000" w:csb0="2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jc w:val="center"/>
    </w:pPr>
    <w:r>
      <w:fldChar w:fldCharType="begin"/>
    </w:r>
    <w:r>
      <w:instrText xml:space="preserve">PAGE   \* MERGEFORMAT</w:instrText>
    </w:r>
    <w:r>
      <w:fldChar w:fldCharType="separate"/>
    </w:r>
    <w:r>
      <w:rPr>
        <w:lang w:val="zh-CN"/>
      </w:rPr>
      <w:t>2</w:t>
    </w:r>
    <w:r>
      <w:fldChar w:fldCharType="end"/>
    </w:r>
  </w:p>
  <w:p>
    <w:pPr>
      <w:pStyle w:val="21"/>
      <w:tabs>
        <w:tab w:val="clear" w:pos="8306"/>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jc w:val="center"/>
    </w:pPr>
  </w:p>
  <w:p>
    <w:pPr>
      <w:pStyle w:val="21"/>
      <w:tabs>
        <w:tab w:val="clear" w:pos="8306"/>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rPr>
        <w:rFonts w:hint="eastAsia"/>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rPr>
        <w:rFonts w:hint="eastAsia"/>
      </w:rPr>
    </w:pPr>
    <w:r>
      <mc:AlternateContent>
        <mc:Choice Requires="wps">
          <w:drawing>
            <wp:anchor distT="0" distB="0" distL="114300" distR="114300" simplePos="0" relativeHeight="251657216" behindDoc="0" locked="0" layoutInCell="1" allowOverlap="1">
              <wp:simplePos x="0" y="0"/>
              <wp:positionH relativeFrom="margin">
                <wp:align>center</wp:align>
              </wp:positionH>
              <wp:positionV relativeFrom="paragraph">
                <wp:posOffset>0</wp:posOffset>
              </wp:positionV>
              <wp:extent cx="58420" cy="139700"/>
              <wp:effectExtent l="1905" t="3175" r="0" b="0"/>
              <wp:wrapNone/>
              <wp:docPr id="2" name="文本框 7"/>
              <wp:cNvGraphicFramePr/>
              <a:graphic xmlns:a="http://schemas.openxmlformats.org/drawingml/2006/main">
                <a:graphicData uri="http://schemas.microsoft.com/office/word/2010/wordprocessingShape">
                  <wps:wsp>
                    <wps:cNvSpPr txBox="1">
                      <a:spLocks noChangeArrowheads="1"/>
                    </wps:cNvSpPr>
                    <wps:spPr bwMode="auto">
                      <a:xfrm>
                        <a:off x="0" y="0"/>
                        <a:ext cx="58420" cy="139700"/>
                      </a:xfrm>
                      <a:prstGeom prst="rect">
                        <a:avLst/>
                      </a:prstGeom>
                      <a:noFill/>
                      <a:ln>
                        <a:noFill/>
                      </a:ln>
                    </wps:spPr>
                    <wps:txbx>
                      <w:txbxContent>
                        <w:p>
                          <w:pPr>
                            <w:pStyle w:val="21"/>
                            <w:rPr>
                              <w:rFonts w:hint="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67</w:t>
                          </w:r>
                          <w:r>
                            <w:rPr>
                              <w:rFonts w:hint="eastAsia"/>
                            </w:rPr>
                            <w:fldChar w:fldCharType="end"/>
                          </w:r>
                        </w:p>
                      </w:txbxContent>
                    </wps:txbx>
                    <wps:bodyPr rot="0" vert="horz" wrap="none" lIns="0" tIns="0" rIns="0" bIns="0" anchor="t" anchorCtr="0" upright="1">
                      <a:spAutoFit/>
                    </wps:bodyPr>
                  </wps:wsp>
                </a:graphicData>
              </a:graphic>
            </wp:anchor>
          </w:drawing>
        </mc:Choice>
        <mc:Fallback>
          <w:pict>
            <v:shape id="文本框 7" o:spid="_x0000_s1026" o:spt="202" type="#_x0000_t202" style="position:absolute;left:0pt;margin-top:0pt;height:11pt;width:4.6pt;mso-position-horizontal:center;mso-position-horizontal-relative:margin;mso-wrap-style:none;z-index:251657216;mso-width-relative:page;mso-height-relative:page;" filled="f" stroked="f" coordsize="21600,21600" o:gfxdata="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y1u5d9AA&#10;AAACAQAADwAAAAAAAAABACAAAAAiAAAAZHJzL2Rvd25yZXYueG1sUEsBAhQAFAAAAAgAh07iQNPY&#10;fN7uAQAAswMAAA4AAAAAAAAAAQAgAAAAHwEAAGRycy9lMm9Eb2MueG1sUEsFBgAAAAAGAAYAWQEA&#10;AH8FAAAAAA==&#10;">
              <v:fill on="f" focussize="0,0"/>
              <v:stroke on="f"/>
              <v:imagedata o:title=""/>
              <o:lock v:ext="edit" aspectratio="f"/>
              <v:textbox inset="0mm,0mm,0mm,0mm" style="mso-fit-shape-to-text:t;">
                <w:txbxContent>
                  <w:p>
                    <w:pPr>
                      <w:pStyle w:val="21"/>
                      <w:rPr>
                        <w:rFonts w:hint="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67</w:t>
                    </w:r>
                    <w:r>
                      <w:rPr>
                        <w:rFonts w:hint="eastAsia"/>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rPr>
        <w:rFonts w:hint="eastAsia"/>
      </w:rPr>
    </w:pPr>
    <w: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58420" cy="139700"/>
              <wp:effectExtent l="0" t="1270" r="635" b="1905"/>
              <wp:wrapNone/>
              <wp:docPr id="1" name="文本框 8"/>
              <wp:cNvGraphicFramePr/>
              <a:graphic xmlns:a="http://schemas.openxmlformats.org/drawingml/2006/main">
                <a:graphicData uri="http://schemas.microsoft.com/office/word/2010/wordprocessingShape">
                  <wps:wsp>
                    <wps:cNvSpPr txBox="1">
                      <a:spLocks noChangeArrowheads="1"/>
                    </wps:cNvSpPr>
                    <wps:spPr bwMode="auto">
                      <a:xfrm>
                        <a:off x="0" y="0"/>
                        <a:ext cx="58420" cy="139700"/>
                      </a:xfrm>
                      <a:prstGeom prst="rect">
                        <a:avLst/>
                      </a:prstGeom>
                      <a:noFill/>
                      <a:ln>
                        <a:noFill/>
                      </a:ln>
                    </wps:spPr>
                    <wps:txbx>
                      <w:txbxContent>
                        <w:p>
                          <w:pPr>
                            <w:pStyle w:val="21"/>
                            <w:rPr>
                              <w:rFonts w:hint="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68</w:t>
                          </w:r>
                          <w:r>
                            <w:rPr>
                              <w:rFonts w:hint="eastAsia"/>
                            </w:rPr>
                            <w:fldChar w:fldCharType="end"/>
                          </w:r>
                        </w:p>
                      </w:txbxContent>
                    </wps:txbx>
                    <wps:bodyPr rot="0" vert="horz" wrap="none" lIns="0" tIns="0" rIns="0" bIns="0" anchor="t" anchorCtr="0" upright="1">
                      <a:spAutoFit/>
                    </wps:bodyPr>
                  </wps:wsp>
                </a:graphicData>
              </a:graphic>
            </wp:anchor>
          </w:drawing>
        </mc:Choice>
        <mc:Fallback>
          <w:pict>
            <v:shape id="文本框 8" o:spid="_x0000_s1026" o:spt="202" type="#_x0000_t202" style="position:absolute;left:0pt;margin-top:0pt;height:11pt;width:4.6pt;mso-position-horizontal:center;mso-position-horizontal-relative:margin;mso-wrap-style:none;z-index:251658240;mso-width-relative:page;mso-height-relative:page;" filled="f" stroked="f" coordsize="21600,21600" o:gfxdata="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MtbuXfQAAAA&#10;AgEAAA8AAAAAAAAAAQAgAAAAIgAAAGRycy9kb3ducmV2LnhtbFBLAQIUABQAAAAIAIdO4kC4bCkj&#10;7AEAALMDAAAOAAAAAAAAAAEAIAAAAB8BAABkcnMvZTJvRG9jLnhtbFBLBQYAAAAABgAGAFkBAAB9&#10;BQAAAAA=&#10;">
              <v:fill on="f" focussize="0,0"/>
              <v:stroke on="f"/>
              <v:imagedata o:title=""/>
              <o:lock v:ext="edit" aspectratio="f"/>
              <v:textbox inset="0mm,0mm,0mm,0mm" style="mso-fit-shape-to-text:t;">
                <w:txbxContent>
                  <w:p>
                    <w:pPr>
                      <w:pStyle w:val="21"/>
                      <w:rPr>
                        <w:rFonts w:hint="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68</w:t>
                    </w:r>
                    <w:r>
                      <w:rPr>
                        <w:rFonts w:hint="eastAsia"/>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1B9B350"/>
    <w:multiLevelType w:val="singleLevel"/>
    <w:tmpl w:val="B1B9B350"/>
    <w:lvl w:ilvl="0" w:tentative="0">
      <w:start w:val="2"/>
      <w:numFmt w:val="decimal"/>
      <w:suff w:val="nothing"/>
      <w:lvlText w:val="%1、"/>
      <w:lvlJc w:val="left"/>
    </w:lvl>
  </w:abstractNum>
  <w:abstractNum w:abstractNumId="1">
    <w:nsid w:val="CADE667C"/>
    <w:multiLevelType w:val="singleLevel"/>
    <w:tmpl w:val="CADE667C"/>
    <w:lvl w:ilvl="0" w:tentative="0">
      <w:start w:val="1"/>
      <w:numFmt w:val="upperLetter"/>
      <w:suff w:val="nothing"/>
      <w:lvlText w:val="%1、"/>
      <w:lvlJc w:val="left"/>
    </w:lvl>
  </w:abstractNum>
  <w:abstractNum w:abstractNumId="2">
    <w:nsid w:val="EA967A6E"/>
    <w:multiLevelType w:val="singleLevel"/>
    <w:tmpl w:val="EA967A6E"/>
    <w:lvl w:ilvl="0" w:tentative="0">
      <w:start w:val="7"/>
      <w:numFmt w:val="decimal"/>
      <w:suff w:val="nothing"/>
      <w:lvlText w:val="%1、"/>
      <w:lvlJc w:val="left"/>
    </w:lvl>
  </w:abstractNum>
  <w:abstractNum w:abstractNumId="3">
    <w:nsid w:val="09153453"/>
    <w:multiLevelType w:val="singleLevel"/>
    <w:tmpl w:val="09153453"/>
    <w:lvl w:ilvl="0" w:tentative="0">
      <w:start w:val="2"/>
      <w:numFmt w:val="decimal"/>
      <w:suff w:val="nothing"/>
      <w:lvlText w:val="（%1）"/>
      <w:lvlJc w:val="left"/>
    </w:lvl>
  </w:abstractNum>
  <w:abstractNum w:abstractNumId="4">
    <w:nsid w:val="34902A76"/>
    <w:multiLevelType w:val="multilevel"/>
    <w:tmpl w:val="34902A76"/>
    <w:lvl w:ilvl="0" w:tentative="0">
      <w:start w:val="1"/>
      <w:numFmt w:val="decimal"/>
      <w:pStyle w:val="56"/>
      <w:lvlText w:val="(%1)"/>
      <w:lvlJc w:val="left"/>
      <w:pPr>
        <w:tabs>
          <w:tab w:val="left" w:pos="992"/>
        </w:tabs>
        <w:ind w:left="0" w:firstLine="425"/>
      </w:pPr>
      <w:rPr>
        <w:rFonts w:hint="eastAsia"/>
      </w:rPr>
    </w:lvl>
    <w:lvl w:ilvl="1" w:tentative="0">
      <w:start w:val="1"/>
      <w:numFmt w:val="decimalEnclosedCircle"/>
      <w:lvlText w:val="%2"/>
      <w:lvlJc w:val="left"/>
      <w:pPr>
        <w:tabs>
          <w:tab w:val="left" w:pos="786"/>
        </w:tabs>
        <w:ind w:left="786" w:hanging="360"/>
      </w:pPr>
      <w:rPr>
        <w:rFonts w:hint="default" w:ascii="宋体" w:hAnsi="宋体" w:cs="宋体"/>
      </w:rPr>
    </w:lvl>
    <w:lvl w:ilvl="2" w:tentative="0">
      <w:start w:val="1"/>
      <w:numFmt w:val="decimal"/>
      <w:lvlText w:val="（%3）"/>
      <w:lvlJc w:val="left"/>
      <w:pPr>
        <w:tabs>
          <w:tab w:val="left" w:pos="1560"/>
        </w:tabs>
        <w:ind w:left="1560" w:hanging="720"/>
      </w:pPr>
      <w:rPr>
        <w:rFonts w:hint="default"/>
      </w:rPr>
    </w:lvl>
    <w:lvl w:ilvl="3" w:tentative="0">
      <w:start w:val="1"/>
      <w:numFmt w:val="decimalEnclosedParen"/>
      <w:lvlText w:val="%4"/>
      <w:lvlJc w:val="left"/>
      <w:pPr>
        <w:ind w:left="1636" w:hanging="360"/>
      </w:pPr>
      <w:rPr>
        <w:rFonts w:hint="default" w:ascii="宋体" w:hAnsi="宋体" w:cs="宋体"/>
      </w:r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
    <w:nsid w:val="4BFD6100"/>
    <w:multiLevelType w:val="multilevel"/>
    <w:tmpl w:val="4BFD6100"/>
    <w:lvl w:ilvl="0" w:tentative="0">
      <w:start w:val="1"/>
      <w:numFmt w:val="decimalEnclosedCircle"/>
      <w:lvlText w:val="%1"/>
      <w:lvlJc w:val="left"/>
      <w:pPr>
        <w:tabs>
          <w:tab w:val="left" w:pos="775"/>
        </w:tabs>
        <w:ind w:left="775" w:hanging="360"/>
      </w:pPr>
      <w:rPr>
        <w:rFonts w:hint="default"/>
      </w:rPr>
    </w:lvl>
    <w:lvl w:ilvl="1" w:tentative="0">
      <w:start w:val="1"/>
      <w:numFmt w:val="lowerLetter"/>
      <w:lvlText w:val="%2)"/>
      <w:lvlJc w:val="left"/>
      <w:pPr>
        <w:tabs>
          <w:tab w:val="left" w:pos="1255"/>
        </w:tabs>
        <w:ind w:left="1255" w:hanging="420"/>
      </w:pPr>
    </w:lvl>
    <w:lvl w:ilvl="2" w:tentative="0">
      <w:start w:val="1"/>
      <w:numFmt w:val="lowerRoman"/>
      <w:lvlText w:val="%3."/>
      <w:lvlJc w:val="right"/>
      <w:pPr>
        <w:tabs>
          <w:tab w:val="left" w:pos="1675"/>
        </w:tabs>
        <w:ind w:left="1675" w:hanging="420"/>
      </w:pPr>
    </w:lvl>
    <w:lvl w:ilvl="3" w:tentative="0">
      <w:start w:val="1"/>
      <w:numFmt w:val="decimal"/>
      <w:lvlText w:val="%4."/>
      <w:lvlJc w:val="left"/>
      <w:pPr>
        <w:tabs>
          <w:tab w:val="left" w:pos="2095"/>
        </w:tabs>
        <w:ind w:left="2095" w:hanging="420"/>
      </w:pPr>
    </w:lvl>
    <w:lvl w:ilvl="4" w:tentative="0">
      <w:start w:val="1"/>
      <w:numFmt w:val="lowerLetter"/>
      <w:pStyle w:val="61"/>
      <w:lvlText w:val="%5)"/>
      <w:lvlJc w:val="left"/>
      <w:pPr>
        <w:tabs>
          <w:tab w:val="left" w:pos="2515"/>
        </w:tabs>
        <w:ind w:left="2515" w:hanging="420"/>
      </w:pPr>
    </w:lvl>
    <w:lvl w:ilvl="5" w:tentative="0">
      <w:start w:val="1"/>
      <w:numFmt w:val="lowerRoman"/>
      <w:lvlText w:val="%6."/>
      <w:lvlJc w:val="right"/>
      <w:pPr>
        <w:tabs>
          <w:tab w:val="left" w:pos="2935"/>
        </w:tabs>
        <w:ind w:left="2935" w:hanging="420"/>
      </w:pPr>
    </w:lvl>
    <w:lvl w:ilvl="6" w:tentative="0">
      <w:start w:val="1"/>
      <w:numFmt w:val="decimal"/>
      <w:lvlText w:val="%7."/>
      <w:lvlJc w:val="left"/>
      <w:pPr>
        <w:tabs>
          <w:tab w:val="left" w:pos="3355"/>
        </w:tabs>
        <w:ind w:left="3355" w:hanging="420"/>
      </w:pPr>
    </w:lvl>
    <w:lvl w:ilvl="7" w:tentative="0">
      <w:start w:val="1"/>
      <w:numFmt w:val="lowerLetter"/>
      <w:lvlText w:val="%8)"/>
      <w:lvlJc w:val="left"/>
      <w:pPr>
        <w:tabs>
          <w:tab w:val="left" w:pos="3775"/>
        </w:tabs>
        <w:ind w:left="3775" w:hanging="420"/>
      </w:pPr>
    </w:lvl>
    <w:lvl w:ilvl="8" w:tentative="0">
      <w:start w:val="1"/>
      <w:numFmt w:val="lowerRoman"/>
      <w:lvlText w:val="%9."/>
      <w:lvlJc w:val="right"/>
      <w:pPr>
        <w:tabs>
          <w:tab w:val="left" w:pos="4195"/>
        </w:tabs>
        <w:ind w:left="4195" w:hanging="420"/>
      </w:pPr>
    </w:lvl>
  </w:abstractNum>
  <w:abstractNum w:abstractNumId="6">
    <w:nsid w:val="59004C9F"/>
    <w:multiLevelType w:val="singleLevel"/>
    <w:tmpl w:val="59004C9F"/>
    <w:lvl w:ilvl="0" w:tentative="0">
      <w:start w:val="1"/>
      <w:numFmt w:val="chineseCounting"/>
      <w:suff w:val="nothing"/>
      <w:lvlText w:val="%1、"/>
      <w:lvlJc w:val="left"/>
    </w:lvl>
  </w:abstractNum>
  <w:abstractNum w:abstractNumId="7">
    <w:nsid w:val="5930B394"/>
    <w:multiLevelType w:val="singleLevel"/>
    <w:tmpl w:val="5930B394"/>
    <w:lvl w:ilvl="0" w:tentative="0">
      <w:start w:val="2"/>
      <w:numFmt w:val="chineseCounting"/>
      <w:suff w:val="nothing"/>
      <w:lvlText w:val="%1、"/>
      <w:lvlJc w:val="left"/>
    </w:lvl>
  </w:abstractNum>
  <w:abstractNum w:abstractNumId="8">
    <w:nsid w:val="595464B2"/>
    <w:multiLevelType w:val="singleLevel"/>
    <w:tmpl w:val="595464B2"/>
    <w:lvl w:ilvl="0" w:tentative="0">
      <w:start w:val="2"/>
      <w:numFmt w:val="decimal"/>
      <w:suff w:val="nothing"/>
      <w:lvlText w:val="（%1）"/>
      <w:lvlJc w:val="left"/>
    </w:lvl>
  </w:abstractNum>
  <w:abstractNum w:abstractNumId="9">
    <w:nsid w:val="59560C2E"/>
    <w:multiLevelType w:val="singleLevel"/>
    <w:tmpl w:val="59560C2E"/>
    <w:lvl w:ilvl="0" w:tentative="0">
      <w:start w:val="3"/>
      <w:numFmt w:val="decimal"/>
      <w:suff w:val="nothing"/>
      <w:lvlText w:val="（%1）"/>
      <w:lvlJc w:val="left"/>
    </w:lvl>
  </w:abstractNum>
  <w:abstractNum w:abstractNumId="10">
    <w:nsid w:val="66DD09EF"/>
    <w:multiLevelType w:val="multilevel"/>
    <w:tmpl w:val="66DD09EF"/>
    <w:lvl w:ilvl="0" w:tentative="0">
      <w:start w:val="1"/>
      <w:numFmt w:val="bullet"/>
      <w:lvlText w:val=""/>
      <w:lvlJc w:val="left"/>
      <w:pPr>
        <w:tabs>
          <w:tab w:val="left" w:pos="284"/>
        </w:tabs>
        <w:ind w:left="0" w:firstLine="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11">
    <w:nsid w:val="68679B6D"/>
    <w:multiLevelType w:val="singleLevel"/>
    <w:tmpl w:val="68679B6D"/>
    <w:lvl w:ilvl="0" w:tentative="0">
      <w:start w:val="1"/>
      <w:numFmt w:val="decimal"/>
      <w:suff w:val="nothing"/>
      <w:lvlText w:val="%1、"/>
      <w:lvlJc w:val="left"/>
    </w:lvl>
  </w:abstractNum>
  <w:num w:numId="1">
    <w:abstractNumId w:val="4"/>
  </w:num>
  <w:num w:numId="2">
    <w:abstractNumId w:val="5"/>
  </w:num>
  <w:num w:numId="3">
    <w:abstractNumId w:val="8"/>
  </w:num>
  <w:num w:numId="4">
    <w:abstractNumId w:val="9"/>
  </w:num>
  <w:num w:numId="5">
    <w:abstractNumId w:val="3"/>
  </w:num>
  <w:num w:numId="6">
    <w:abstractNumId w:val="7"/>
  </w:num>
  <w:num w:numId="7">
    <w:abstractNumId w:val="0"/>
  </w:num>
  <w:num w:numId="8">
    <w:abstractNumId w:val="11"/>
  </w:num>
  <w:num w:numId="9">
    <w:abstractNumId w:val="1"/>
  </w:num>
  <w:num w:numId="10">
    <w:abstractNumId w:val="10"/>
  </w:num>
  <w:num w:numId="11">
    <w:abstractNumId w:val="2"/>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0AC8"/>
    <w:rsid w:val="000D5FEB"/>
    <w:rsid w:val="00146E9A"/>
    <w:rsid w:val="001719C9"/>
    <w:rsid w:val="001958D6"/>
    <w:rsid w:val="001B526D"/>
    <w:rsid w:val="00260DAE"/>
    <w:rsid w:val="002A6383"/>
    <w:rsid w:val="002D2358"/>
    <w:rsid w:val="003658F6"/>
    <w:rsid w:val="003A7EF1"/>
    <w:rsid w:val="00456B7A"/>
    <w:rsid w:val="00487847"/>
    <w:rsid w:val="004A69C1"/>
    <w:rsid w:val="004B69ED"/>
    <w:rsid w:val="00544541"/>
    <w:rsid w:val="006135E7"/>
    <w:rsid w:val="00630A0D"/>
    <w:rsid w:val="00787156"/>
    <w:rsid w:val="00790489"/>
    <w:rsid w:val="00793593"/>
    <w:rsid w:val="008050C0"/>
    <w:rsid w:val="00805324"/>
    <w:rsid w:val="008A6D4D"/>
    <w:rsid w:val="009C54A7"/>
    <w:rsid w:val="00A03DEF"/>
    <w:rsid w:val="00A633D4"/>
    <w:rsid w:val="00AC0B6A"/>
    <w:rsid w:val="00AE245C"/>
    <w:rsid w:val="00B96A38"/>
    <w:rsid w:val="00D20AC8"/>
    <w:rsid w:val="00DB3F0F"/>
    <w:rsid w:val="00DE5A81"/>
    <w:rsid w:val="00E12883"/>
    <w:rsid w:val="00E92795"/>
    <w:rsid w:val="016D0AE9"/>
    <w:rsid w:val="01953D76"/>
    <w:rsid w:val="01A135FB"/>
    <w:rsid w:val="01BF41E8"/>
    <w:rsid w:val="01C2358C"/>
    <w:rsid w:val="02212BF8"/>
    <w:rsid w:val="022947E0"/>
    <w:rsid w:val="02A21B44"/>
    <w:rsid w:val="03171215"/>
    <w:rsid w:val="035A240B"/>
    <w:rsid w:val="03FC2AC6"/>
    <w:rsid w:val="043A7C4E"/>
    <w:rsid w:val="0515356A"/>
    <w:rsid w:val="05381ECF"/>
    <w:rsid w:val="06694DBC"/>
    <w:rsid w:val="067F6355"/>
    <w:rsid w:val="06A13A5D"/>
    <w:rsid w:val="06D4036F"/>
    <w:rsid w:val="06D6352B"/>
    <w:rsid w:val="06FE2FB5"/>
    <w:rsid w:val="071F5102"/>
    <w:rsid w:val="07790304"/>
    <w:rsid w:val="07AA5B5E"/>
    <w:rsid w:val="07CD23E6"/>
    <w:rsid w:val="08A643F6"/>
    <w:rsid w:val="08BD6DDE"/>
    <w:rsid w:val="095E4C89"/>
    <w:rsid w:val="0AFB2512"/>
    <w:rsid w:val="0AFC6E89"/>
    <w:rsid w:val="0B21554A"/>
    <w:rsid w:val="0B391711"/>
    <w:rsid w:val="0B570D14"/>
    <w:rsid w:val="0B8E3436"/>
    <w:rsid w:val="0C6378F6"/>
    <w:rsid w:val="0C9E546F"/>
    <w:rsid w:val="0CB061BB"/>
    <w:rsid w:val="0CB86C95"/>
    <w:rsid w:val="0CCF2B7A"/>
    <w:rsid w:val="0D78036E"/>
    <w:rsid w:val="0D814238"/>
    <w:rsid w:val="0DD06319"/>
    <w:rsid w:val="0E336B71"/>
    <w:rsid w:val="0E3B6809"/>
    <w:rsid w:val="0EAC539E"/>
    <w:rsid w:val="10087F34"/>
    <w:rsid w:val="1018403B"/>
    <w:rsid w:val="112F76A6"/>
    <w:rsid w:val="122B767B"/>
    <w:rsid w:val="12B4429C"/>
    <w:rsid w:val="139E319B"/>
    <w:rsid w:val="140E36EC"/>
    <w:rsid w:val="143E4723"/>
    <w:rsid w:val="14CF3FAE"/>
    <w:rsid w:val="15EE4F24"/>
    <w:rsid w:val="163E211A"/>
    <w:rsid w:val="16432460"/>
    <w:rsid w:val="16C54A2B"/>
    <w:rsid w:val="16F25FA0"/>
    <w:rsid w:val="170E6D39"/>
    <w:rsid w:val="17136CD1"/>
    <w:rsid w:val="174712A7"/>
    <w:rsid w:val="1854093D"/>
    <w:rsid w:val="185F789A"/>
    <w:rsid w:val="186440E3"/>
    <w:rsid w:val="191D7341"/>
    <w:rsid w:val="19437418"/>
    <w:rsid w:val="19502B10"/>
    <w:rsid w:val="195231F1"/>
    <w:rsid w:val="1978138F"/>
    <w:rsid w:val="19A80619"/>
    <w:rsid w:val="19D61FFD"/>
    <w:rsid w:val="19E02B42"/>
    <w:rsid w:val="1A5A683F"/>
    <w:rsid w:val="1AC62ABA"/>
    <w:rsid w:val="1B271108"/>
    <w:rsid w:val="1BC40037"/>
    <w:rsid w:val="1BFC260F"/>
    <w:rsid w:val="1CA63162"/>
    <w:rsid w:val="1CD27FB5"/>
    <w:rsid w:val="1D251DBE"/>
    <w:rsid w:val="1DA61DB2"/>
    <w:rsid w:val="1DB430C7"/>
    <w:rsid w:val="1E183083"/>
    <w:rsid w:val="1F210D08"/>
    <w:rsid w:val="1FD52944"/>
    <w:rsid w:val="200819F5"/>
    <w:rsid w:val="2010225D"/>
    <w:rsid w:val="20556113"/>
    <w:rsid w:val="20BB040B"/>
    <w:rsid w:val="21B56D74"/>
    <w:rsid w:val="21D26817"/>
    <w:rsid w:val="223C0BE0"/>
    <w:rsid w:val="22AF11AB"/>
    <w:rsid w:val="22CD25A3"/>
    <w:rsid w:val="231B1616"/>
    <w:rsid w:val="24164408"/>
    <w:rsid w:val="25084EE7"/>
    <w:rsid w:val="25356D1A"/>
    <w:rsid w:val="25CD3289"/>
    <w:rsid w:val="25DC6C20"/>
    <w:rsid w:val="25F32B3B"/>
    <w:rsid w:val="26C257D9"/>
    <w:rsid w:val="27270FD5"/>
    <w:rsid w:val="27766414"/>
    <w:rsid w:val="27A65E64"/>
    <w:rsid w:val="27B6407E"/>
    <w:rsid w:val="27D30B29"/>
    <w:rsid w:val="28082CD9"/>
    <w:rsid w:val="292665E1"/>
    <w:rsid w:val="29526235"/>
    <w:rsid w:val="29533272"/>
    <w:rsid w:val="2973253E"/>
    <w:rsid w:val="29A5426F"/>
    <w:rsid w:val="2A3329DC"/>
    <w:rsid w:val="2AAA0100"/>
    <w:rsid w:val="2AFE7364"/>
    <w:rsid w:val="2B505771"/>
    <w:rsid w:val="2B693926"/>
    <w:rsid w:val="2CA20368"/>
    <w:rsid w:val="2E9A33BF"/>
    <w:rsid w:val="2EA30AD2"/>
    <w:rsid w:val="2F0703F2"/>
    <w:rsid w:val="2F5D62DE"/>
    <w:rsid w:val="2F6F6DC3"/>
    <w:rsid w:val="2FA67E26"/>
    <w:rsid w:val="2FF80BF4"/>
    <w:rsid w:val="30394DA4"/>
    <w:rsid w:val="30DA5216"/>
    <w:rsid w:val="31155000"/>
    <w:rsid w:val="31293E1F"/>
    <w:rsid w:val="33296625"/>
    <w:rsid w:val="33695E12"/>
    <w:rsid w:val="33C115C4"/>
    <w:rsid w:val="34437F6D"/>
    <w:rsid w:val="34D900EC"/>
    <w:rsid w:val="34ED1A52"/>
    <w:rsid w:val="37163AC6"/>
    <w:rsid w:val="378139E3"/>
    <w:rsid w:val="37E01244"/>
    <w:rsid w:val="37E32C95"/>
    <w:rsid w:val="387C5ADC"/>
    <w:rsid w:val="39176830"/>
    <w:rsid w:val="39807CEA"/>
    <w:rsid w:val="398154F1"/>
    <w:rsid w:val="39897164"/>
    <w:rsid w:val="39FE6D59"/>
    <w:rsid w:val="3A423AB7"/>
    <w:rsid w:val="3A9A7224"/>
    <w:rsid w:val="3AFD0B81"/>
    <w:rsid w:val="3BA40922"/>
    <w:rsid w:val="3BC21ACD"/>
    <w:rsid w:val="3C566F9D"/>
    <w:rsid w:val="3D471529"/>
    <w:rsid w:val="3D472FF1"/>
    <w:rsid w:val="3E346499"/>
    <w:rsid w:val="3E3A44DB"/>
    <w:rsid w:val="3E6E2840"/>
    <w:rsid w:val="3E7734EF"/>
    <w:rsid w:val="3FD13ED6"/>
    <w:rsid w:val="40D345D7"/>
    <w:rsid w:val="411E2A88"/>
    <w:rsid w:val="4127264C"/>
    <w:rsid w:val="422F5FFA"/>
    <w:rsid w:val="434639B8"/>
    <w:rsid w:val="43524F16"/>
    <w:rsid w:val="437D5886"/>
    <w:rsid w:val="43940351"/>
    <w:rsid w:val="43DB3C0B"/>
    <w:rsid w:val="43F22E0C"/>
    <w:rsid w:val="44945124"/>
    <w:rsid w:val="44D3576A"/>
    <w:rsid w:val="451E2AB1"/>
    <w:rsid w:val="45867816"/>
    <w:rsid w:val="460B721E"/>
    <w:rsid w:val="46727FDD"/>
    <w:rsid w:val="46EE545E"/>
    <w:rsid w:val="475D481C"/>
    <w:rsid w:val="484E6557"/>
    <w:rsid w:val="49B5061A"/>
    <w:rsid w:val="4A0C282B"/>
    <w:rsid w:val="4A4D3A8A"/>
    <w:rsid w:val="4ABE5AE6"/>
    <w:rsid w:val="4B6E3974"/>
    <w:rsid w:val="4BB63712"/>
    <w:rsid w:val="4C9803CC"/>
    <w:rsid w:val="4D5D34D2"/>
    <w:rsid w:val="4D694823"/>
    <w:rsid w:val="4D9C5669"/>
    <w:rsid w:val="4DC0550E"/>
    <w:rsid w:val="4E4E7F80"/>
    <w:rsid w:val="4EA70F87"/>
    <w:rsid w:val="4EB942C2"/>
    <w:rsid w:val="4ECC2683"/>
    <w:rsid w:val="4EF973AF"/>
    <w:rsid w:val="4F150FC9"/>
    <w:rsid w:val="50B93E75"/>
    <w:rsid w:val="51690930"/>
    <w:rsid w:val="51D43CC5"/>
    <w:rsid w:val="51FB6F75"/>
    <w:rsid w:val="52125A3A"/>
    <w:rsid w:val="53254525"/>
    <w:rsid w:val="535B1E9E"/>
    <w:rsid w:val="53B7769A"/>
    <w:rsid w:val="53E40F5C"/>
    <w:rsid w:val="540719A8"/>
    <w:rsid w:val="55000DBF"/>
    <w:rsid w:val="55260D0B"/>
    <w:rsid w:val="55B824ED"/>
    <w:rsid w:val="55D31F70"/>
    <w:rsid w:val="55DA20C9"/>
    <w:rsid w:val="55F365BC"/>
    <w:rsid w:val="56B345E2"/>
    <w:rsid w:val="56F1470E"/>
    <w:rsid w:val="56F70944"/>
    <w:rsid w:val="57377D93"/>
    <w:rsid w:val="576B770F"/>
    <w:rsid w:val="577C3DB5"/>
    <w:rsid w:val="58AC2BAA"/>
    <w:rsid w:val="58E95C6B"/>
    <w:rsid w:val="59386647"/>
    <w:rsid w:val="59684FD9"/>
    <w:rsid w:val="59AD4F28"/>
    <w:rsid w:val="59C86C95"/>
    <w:rsid w:val="59EA14AF"/>
    <w:rsid w:val="5A063AE7"/>
    <w:rsid w:val="5AA131EC"/>
    <w:rsid w:val="5B2413EE"/>
    <w:rsid w:val="5B542401"/>
    <w:rsid w:val="5BD976D9"/>
    <w:rsid w:val="5BEB5375"/>
    <w:rsid w:val="5C176B08"/>
    <w:rsid w:val="5CA042A7"/>
    <w:rsid w:val="5D1A77CD"/>
    <w:rsid w:val="5D7741E0"/>
    <w:rsid w:val="5E2E2A26"/>
    <w:rsid w:val="5E460D30"/>
    <w:rsid w:val="5EC3564B"/>
    <w:rsid w:val="5F8F2990"/>
    <w:rsid w:val="5FB70AC8"/>
    <w:rsid w:val="6033040C"/>
    <w:rsid w:val="6098419C"/>
    <w:rsid w:val="611362DE"/>
    <w:rsid w:val="61391D1E"/>
    <w:rsid w:val="6168240E"/>
    <w:rsid w:val="617E47F2"/>
    <w:rsid w:val="61BC55FC"/>
    <w:rsid w:val="61FB0C52"/>
    <w:rsid w:val="62027432"/>
    <w:rsid w:val="62303349"/>
    <w:rsid w:val="63453F7E"/>
    <w:rsid w:val="636C5BEB"/>
    <w:rsid w:val="644160DE"/>
    <w:rsid w:val="64B278FB"/>
    <w:rsid w:val="64EE5755"/>
    <w:rsid w:val="657D55F6"/>
    <w:rsid w:val="65A6666C"/>
    <w:rsid w:val="65C973CC"/>
    <w:rsid w:val="65D05A32"/>
    <w:rsid w:val="65D0795A"/>
    <w:rsid w:val="65E55644"/>
    <w:rsid w:val="664026E9"/>
    <w:rsid w:val="667C6CAA"/>
    <w:rsid w:val="66D15A0E"/>
    <w:rsid w:val="67B40A01"/>
    <w:rsid w:val="68CD6FCA"/>
    <w:rsid w:val="69D6344A"/>
    <w:rsid w:val="6A0A2CD2"/>
    <w:rsid w:val="6A0C57DE"/>
    <w:rsid w:val="6A792240"/>
    <w:rsid w:val="6AC77BE5"/>
    <w:rsid w:val="6ADE48AF"/>
    <w:rsid w:val="6B186356"/>
    <w:rsid w:val="6B721BEA"/>
    <w:rsid w:val="6BCC66ED"/>
    <w:rsid w:val="6C062EB2"/>
    <w:rsid w:val="6C070DCA"/>
    <w:rsid w:val="6C0C0FD5"/>
    <w:rsid w:val="6C4113B2"/>
    <w:rsid w:val="6C570492"/>
    <w:rsid w:val="6C690467"/>
    <w:rsid w:val="6C8973A2"/>
    <w:rsid w:val="6CE731D1"/>
    <w:rsid w:val="6D93634E"/>
    <w:rsid w:val="6EFB5D3E"/>
    <w:rsid w:val="6F05097E"/>
    <w:rsid w:val="6F5C2D0E"/>
    <w:rsid w:val="6FC50866"/>
    <w:rsid w:val="70176784"/>
    <w:rsid w:val="70261DEE"/>
    <w:rsid w:val="70274714"/>
    <w:rsid w:val="702B3126"/>
    <w:rsid w:val="703C5250"/>
    <w:rsid w:val="70845E93"/>
    <w:rsid w:val="711D3570"/>
    <w:rsid w:val="71B74220"/>
    <w:rsid w:val="72356E61"/>
    <w:rsid w:val="724E699D"/>
    <w:rsid w:val="72DA2656"/>
    <w:rsid w:val="737F1858"/>
    <w:rsid w:val="73991BD4"/>
    <w:rsid w:val="743B5987"/>
    <w:rsid w:val="74636B7F"/>
    <w:rsid w:val="74AF073C"/>
    <w:rsid w:val="74BE1E46"/>
    <w:rsid w:val="74C321EC"/>
    <w:rsid w:val="750001AA"/>
    <w:rsid w:val="75050C11"/>
    <w:rsid w:val="750E395E"/>
    <w:rsid w:val="757C042C"/>
    <w:rsid w:val="75974839"/>
    <w:rsid w:val="76281604"/>
    <w:rsid w:val="762B3E88"/>
    <w:rsid w:val="76593840"/>
    <w:rsid w:val="76947742"/>
    <w:rsid w:val="76A82D95"/>
    <w:rsid w:val="771D675F"/>
    <w:rsid w:val="77B63DB8"/>
    <w:rsid w:val="78A96E82"/>
    <w:rsid w:val="79A9511E"/>
    <w:rsid w:val="79C16B5E"/>
    <w:rsid w:val="7A4520B8"/>
    <w:rsid w:val="7A7D198D"/>
    <w:rsid w:val="7A90259B"/>
    <w:rsid w:val="7A94541D"/>
    <w:rsid w:val="7AAF3EF0"/>
    <w:rsid w:val="7AD92C93"/>
    <w:rsid w:val="7AF729C1"/>
    <w:rsid w:val="7B5B4F27"/>
    <w:rsid w:val="7B9A3D49"/>
    <w:rsid w:val="7C4233FA"/>
    <w:rsid w:val="7C6822A5"/>
    <w:rsid w:val="7C850C01"/>
    <w:rsid w:val="7D3249AD"/>
    <w:rsid w:val="7D7B335E"/>
    <w:rsid w:val="7DBF380B"/>
    <w:rsid w:val="7DC51546"/>
    <w:rsid w:val="7DE05726"/>
    <w:rsid w:val="7DFE64E0"/>
    <w:rsid w:val="7E384D97"/>
    <w:rsid w:val="7FA051D3"/>
    <w:rsid w:val="7FBB5A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39"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qFormat="1"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qFormat="1" w:uiPriority="99"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2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5">
    <w:name w:val="heading 1"/>
    <w:basedOn w:val="1"/>
    <w:next w:val="1"/>
    <w:qFormat/>
    <w:uiPriority w:val="0"/>
    <w:pPr>
      <w:keepNext/>
      <w:keepLines/>
      <w:pageBreakBefore/>
      <w:spacing w:before="340" w:after="330" w:line="579" w:lineRule="auto"/>
      <w:jc w:val="left"/>
      <w:outlineLvl w:val="0"/>
    </w:pPr>
    <w:rPr>
      <w:b/>
      <w:bCs/>
      <w:kern w:val="44"/>
      <w:sz w:val="30"/>
      <w:szCs w:val="44"/>
    </w:rPr>
  </w:style>
  <w:style w:type="paragraph" w:styleId="6">
    <w:name w:val="heading 3"/>
    <w:basedOn w:val="1"/>
    <w:next w:val="1"/>
    <w:qFormat/>
    <w:uiPriority w:val="0"/>
    <w:pPr>
      <w:keepNext/>
      <w:keepLines/>
      <w:spacing w:before="260" w:after="260" w:line="416" w:lineRule="auto"/>
      <w:outlineLvl w:val="2"/>
    </w:pPr>
    <w:rPr>
      <w:b/>
      <w:bCs/>
      <w:sz w:val="32"/>
      <w:szCs w:val="32"/>
    </w:rPr>
  </w:style>
  <w:style w:type="paragraph" w:styleId="7">
    <w:name w:val="heading 4"/>
    <w:basedOn w:val="1"/>
    <w:next w:val="1"/>
    <w:qFormat/>
    <w:uiPriority w:val="0"/>
    <w:pPr>
      <w:keepNext/>
      <w:keepLines/>
      <w:spacing w:before="280" w:after="290" w:line="376" w:lineRule="auto"/>
      <w:outlineLvl w:val="3"/>
    </w:pPr>
    <w:rPr>
      <w:rFonts w:ascii="Arial" w:hAnsi="Arial"/>
      <w:b/>
      <w:sz w:val="28"/>
    </w:rPr>
  </w:style>
  <w:style w:type="paragraph" w:styleId="8">
    <w:name w:val="heading 5"/>
    <w:basedOn w:val="1"/>
    <w:next w:val="1"/>
    <w:qFormat/>
    <w:uiPriority w:val="0"/>
    <w:pPr>
      <w:keepNext/>
      <w:keepLines/>
      <w:spacing w:before="280" w:after="290" w:line="376" w:lineRule="auto"/>
      <w:outlineLvl w:val="4"/>
    </w:pPr>
    <w:rPr>
      <w:b/>
      <w:bCs/>
      <w:sz w:val="28"/>
      <w:szCs w:val="28"/>
    </w:rPr>
  </w:style>
  <w:style w:type="character" w:default="1" w:styleId="32">
    <w:name w:val="Default Paragraph Font"/>
    <w:link w:val="33"/>
    <w:semiHidden/>
    <w:uiPriority w:val="0"/>
    <w:rPr>
      <w:szCs w:val="30"/>
    </w:rPr>
  </w:style>
  <w:style w:type="table" w:default="1" w:styleId="30">
    <w:name w:val="Normal Table"/>
    <w:semiHidden/>
    <w:uiPriority w:val="0"/>
    <w:tblPr>
      <w:tblCellMar>
        <w:top w:w="0" w:type="dxa"/>
        <w:left w:w="108" w:type="dxa"/>
        <w:bottom w:w="0" w:type="dxa"/>
        <w:right w:w="108" w:type="dxa"/>
      </w:tblCellMar>
    </w:tblPr>
  </w:style>
  <w:style w:type="paragraph" w:customStyle="1" w:styleId="2">
    <w:name w:val="样式 标题 1 + 四号 段前: 0 磅 段后: 0 磅 行距: 1.5 倍行距"/>
    <w:basedOn w:val="3"/>
    <w:next w:val="4"/>
    <w:qFormat/>
    <w:uiPriority w:val="0"/>
    <w:pPr>
      <w:spacing w:line="360" w:lineRule="auto"/>
      <w:jc w:val="center"/>
    </w:pPr>
    <w:rPr>
      <w:rFonts w:hAnsi="黑体"/>
      <w:sz w:val="21"/>
    </w:rPr>
  </w:style>
  <w:style w:type="paragraph" w:customStyle="1" w:styleId="3">
    <w:name w:val="报告表正文"/>
    <w:basedOn w:val="1"/>
    <w:qFormat/>
    <w:uiPriority w:val="0"/>
    <w:pPr>
      <w:adjustRightInd w:val="0"/>
      <w:spacing w:line="312" w:lineRule="auto"/>
      <w:ind w:left="113" w:right="113" w:firstLine="482"/>
      <w:jc w:val="left"/>
      <w:textAlignment w:val="baseline"/>
    </w:pPr>
    <w:rPr>
      <w:kern w:val="0"/>
      <w:sz w:val="24"/>
      <w:szCs w:val="20"/>
    </w:rPr>
  </w:style>
  <w:style w:type="paragraph" w:customStyle="1" w:styleId="4">
    <w:name w:val="文本正文"/>
    <w:basedOn w:val="1"/>
    <w:qFormat/>
    <w:uiPriority w:val="0"/>
    <w:pPr>
      <w:snapToGrid w:val="0"/>
      <w:spacing w:line="360" w:lineRule="auto"/>
      <w:ind w:firstLine="510"/>
      <w:jc w:val="left"/>
    </w:pPr>
    <w:rPr>
      <w:spacing w:val="4"/>
      <w:kern w:val="24"/>
      <w:szCs w:val="24"/>
      <w:lang w:val="zh-CN"/>
    </w:rPr>
  </w:style>
  <w:style w:type="paragraph" w:styleId="9">
    <w:name w:val="Normal Indent"/>
    <w:basedOn w:val="1"/>
    <w:qFormat/>
    <w:uiPriority w:val="0"/>
    <w:pPr>
      <w:ind w:firstLine="420"/>
    </w:pPr>
    <w:rPr>
      <w:sz w:val="24"/>
      <w:szCs w:val="24"/>
    </w:rPr>
  </w:style>
  <w:style w:type="paragraph" w:styleId="10">
    <w:name w:val="annotation text"/>
    <w:basedOn w:val="1"/>
    <w:link w:val="38"/>
    <w:qFormat/>
    <w:uiPriority w:val="0"/>
    <w:pPr>
      <w:jc w:val="left"/>
    </w:pPr>
  </w:style>
  <w:style w:type="paragraph" w:styleId="11">
    <w:name w:val="Body Text 3"/>
    <w:basedOn w:val="1"/>
    <w:unhideWhenUsed/>
    <w:qFormat/>
    <w:uiPriority w:val="99"/>
    <w:pPr>
      <w:spacing w:after="120"/>
    </w:pPr>
    <w:rPr>
      <w:sz w:val="16"/>
      <w:szCs w:val="16"/>
    </w:rPr>
  </w:style>
  <w:style w:type="paragraph" w:styleId="12">
    <w:name w:val="Body Text"/>
    <w:basedOn w:val="1"/>
    <w:next w:val="1"/>
    <w:qFormat/>
    <w:uiPriority w:val="0"/>
    <w:pPr>
      <w:spacing w:after="120"/>
    </w:pPr>
  </w:style>
  <w:style w:type="paragraph" w:styleId="13">
    <w:name w:val="Body Text Indent"/>
    <w:basedOn w:val="1"/>
    <w:next w:val="14"/>
    <w:qFormat/>
    <w:uiPriority w:val="0"/>
    <w:pPr>
      <w:spacing w:line="360" w:lineRule="auto"/>
      <w:ind w:firstLine="560"/>
    </w:pPr>
    <w:rPr>
      <w:rFonts w:ascii="Times New Roman" w:hAnsi="Times New Roman"/>
      <w:sz w:val="28"/>
    </w:rPr>
  </w:style>
  <w:style w:type="paragraph" w:styleId="14">
    <w:name w:val="header"/>
    <w:basedOn w:val="1"/>
    <w:next w:val="15"/>
    <w:qFormat/>
    <w:uiPriority w:val="0"/>
    <w:pPr>
      <w:pBdr>
        <w:bottom w:val="single" w:color="auto" w:sz="6" w:space="1"/>
      </w:pBdr>
      <w:tabs>
        <w:tab w:val="center" w:pos="4153"/>
        <w:tab w:val="right" w:pos="8306"/>
      </w:tabs>
      <w:snapToGrid w:val="0"/>
      <w:jc w:val="center"/>
    </w:pPr>
    <w:rPr>
      <w:sz w:val="18"/>
      <w:szCs w:val="18"/>
    </w:rPr>
  </w:style>
  <w:style w:type="paragraph" w:customStyle="1" w:styleId="15">
    <w:name w:val="样式5"/>
    <w:basedOn w:val="16"/>
    <w:qFormat/>
    <w:uiPriority w:val="0"/>
    <w:pPr>
      <w:snapToGrid w:val="0"/>
      <w:spacing w:line="360" w:lineRule="auto"/>
      <w:ind w:firstLine="510"/>
    </w:pPr>
    <w:rPr>
      <w:sz w:val="24"/>
    </w:rPr>
  </w:style>
  <w:style w:type="paragraph" w:customStyle="1" w:styleId="16">
    <w:name w:val="正文1"/>
    <w:basedOn w:val="1"/>
    <w:next w:val="1"/>
    <w:qFormat/>
    <w:uiPriority w:val="0"/>
    <w:pPr>
      <w:ind w:firstLine="420" w:firstLineChars="200"/>
    </w:pPr>
    <w:rPr>
      <w:rFonts w:ascii="仿宋_GB2312" w:hAnsi="仿宋_GB2312" w:eastAsia="仿宋_GB2312" w:cs="宋体"/>
      <w:szCs w:val="20"/>
    </w:rPr>
  </w:style>
  <w:style w:type="paragraph" w:styleId="17">
    <w:name w:val="toc 3"/>
    <w:basedOn w:val="1"/>
    <w:next w:val="1"/>
    <w:qFormat/>
    <w:uiPriority w:val="0"/>
    <w:pPr>
      <w:ind w:left="840" w:leftChars="400"/>
    </w:pPr>
  </w:style>
  <w:style w:type="paragraph" w:styleId="18">
    <w:name w:val="Plain Text"/>
    <w:basedOn w:val="1"/>
    <w:qFormat/>
    <w:uiPriority w:val="0"/>
    <w:rPr>
      <w:rFonts w:ascii="宋体" w:hAnsi="Courier New" w:cs="Courier New"/>
    </w:rPr>
  </w:style>
  <w:style w:type="paragraph" w:styleId="19">
    <w:name w:val="Body Text Indent 2"/>
    <w:basedOn w:val="1"/>
    <w:qFormat/>
    <w:uiPriority w:val="0"/>
    <w:pPr>
      <w:spacing w:line="360" w:lineRule="auto"/>
      <w:ind w:firstLine="560" w:firstLineChars="200"/>
      <w:jc w:val="left"/>
    </w:pPr>
    <w:rPr>
      <w:sz w:val="28"/>
    </w:rPr>
  </w:style>
  <w:style w:type="paragraph" w:styleId="20">
    <w:name w:val="Balloon Text"/>
    <w:basedOn w:val="1"/>
    <w:link w:val="44"/>
    <w:qFormat/>
    <w:uiPriority w:val="0"/>
    <w:rPr>
      <w:sz w:val="18"/>
      <w:szCs w:val="18"/>
    </w:rPr>
  </w:style>
  <w:style w:type="paragraph" w:styleId="21">
    <w:name w:val="footer"/>
    <w:basedOn w:val="1"/>
    <w:link w:val="65"/>
    <w:qFormat/>
    <w:uiPriority w:val="99"/>
    <w:pPr>
      <w:tabs>
        <w:tab w:val="center" w:pos="4153"/>
        <w:tab w:val="right" w:pos="8306"/>
      </w:tabs>
      <w:snapToGrid w:val="0"/>
      <w:jc w:val="left"/>
    </w:pPr>
    <w:rPr>
      <w:sz w:val="18"/>
      <w:szCs w:val="18"/>
    </w:rPr>
  </w:style>
  <w:style w:type="paragraph" w:styleId="22">
    <w:name w:val="toc 1"/>
    <w:basedOn w:val="1"/>
    <w:next w:val="1"/>
    <w:qFormat/>
    <w:uiPriority w:val="0"/>
  </w:style>
  <w:style w:type="paragraph" w:styleId="23">
    <w:name w:val="index heading"/>
    <w:basedOn w:val="1"/>
    <w:next w:val="24"/>
    <w:qFormat/>
    <w:uiPriority w:val="0"/>
    <w:rPr>
      <w:rFonts w:ascii="宋体"/>
      <w:bCs/>
      <w:sz w:val="24"/>
    </w:rPr>
  </w:style>
  <w:style w:type="paragraph" w:styleId="24">
    <w:name w:val="index 1"/>
    <w:basedOn w:val="1"/>
    <w:next w:val="1"/>
    <w:qFormat/>
    <w:uiPriority w:val="0"/>
    <w:rPr>
      <w:szCs w:val="20"/>
    </w:rPr>
  </w:style>
  <w:style w:type="paragraph" w:styleId="25">
    <w:name w:val="List"/>
    <w:basedOn w:val="1"/>
    <w:qFormat/>
    <w:uiPriority w:val="0"/>
    <w:pPr>
      <w:spacing w:line="320" w:lineRule="exact"/>
      <w:jc w:val="center"/>
    </w:pPr>
    <w:rPr>
      <w:sz w:val="20"/>
    </w:rPr>
  </w:style>
  <w:style w:type="paragraph" w:styleId="26">
    <w:name w:val="toc 2"/>
    <w:basedOn w:val="1"/>
    <w:next w:val="1"/>
    <w:qFormat/>
    <w:uiPriority w:val="39"/>
    <w:pPr>
      <w:ind w:left="240"/>
    </w:pPr>
    <w:rPr>
      <w:smallCaps/>
      <w:sz w:val="20"/>
    </w:rPr>
  </w:style>
  <w:style w:type="paragraph" w:styleId="27">
    <w:name w:val="Normal (Web)"/>
    <w:basedOn w:val="1"/>
    <w:uiPriority w:val="0"/>
    <w:pPr>
      <w:spacing w:before="100" w:beforeAutospacing="1" w:after="100" w:afterAutospacing="1"/>
      <w:jc w:val="left"/>
    </w:pPr>
    <w:rPr>
      <w:kern w:val="0"/>
      <w:sz w:val="24"/>
    </w:rPr>
  </w:style>
  <w:style w:type="paragraph" w:styleId="28">
    <w:name w:val="annotation subject"/>
    <w:basedOn w:val="10"/>
    <w:next w:val="10"/>
    <w:link w:val="39"/>
    <w:uiPriority w:val="0"/>
    <w:rPr>
      <w:b/>
      <w:bCs/>
    </w:rPr>
  </w:style>
  <w:style w:type="paragraph" w:styleId="29">
    <w:name w:val="Body Text First Indent 2"/>
    <w:basedOn w:val="13"/>
    <w:next w:val="1"/>
    <w:qFormat/>
    <w:uiPriority w:val="0"/>
    <w:pPr>
      <w:spacing w:after="120"/>
      <w:ind w:left="420" w:leftChars="200" w:firstLine="200" w:firstLineChars="200"/>
    </w:pPr>
  </w:style>
  <w:style w:type="table" w:styleId="31">
    <w:name w:val="Table Grid"/>
    <w:basedOn w:val="30"/>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customStyle="1" w:styleId="33">
    <w:name w:val="默认段落字体 Para Char Char Char Char Char Char Char"/>
    <w:basedOn w:val="1"/>
    <w:link w:val="32"/>
    <w:qFormat/>
    <w:uiPriority w:val="0"/>
    <w:rPr>
      <w:szCs w:val="30"/>
    </w:rPr>
  </w:style>
  <w:style w:type="character" w:styleId="34">
    <w:name w:val="FollowedHyperlink"/>
    <w:qFormat/>
    <w:uiPriority w:val="0"/>
    <w:rPr>
      <w:rFonts w:ascii="微软雅黑" w:hAnsi="微软雅黑" w:eastAsia="微软雅黑" w:cs="微软雅黑"/>
      <w:color w:val="333333"/>
      <w:sz w:val="24"/>
      <w:szCs w:val="24"/>
      <w:u w:val="none"/>
    </w:rPr>
  </w:style>
  <w:style w:type="character" w:styleId="35">
    <w:name w:val="Emphasis"/>
    <w:qFormat/>
    <w:uiPriority w:val="20"/>
    <w:rPr>
      <w:i/>
      <w:iCs/>
      <w:szCs w:val="30"/>
    </w:rPr>
  </w:style>
  <w:style w:type="character" w:styleId="36">
    <w:name w:val="Hyperlink"/>
    <w:qFormat/>
    <w:uiPriority w:val="0"/>
    <w:rPr>
      <w:rFonts w:hint="eastAsia" w:ascii="ڌ墻" w:eastAsia="ڌ墻"/>
      <w:color w:val="000000"/>
      <w:sz w:val="20"/>
      <w:szCs w:val="20"/>
      <w:u w:val="none"/>
    </w:rPr>
  </w:style>
  <w:style w:type="character" w:styleId="37">
    <w:name w:val="annotation reference"/>
    <w:qFormat/>
    <w:uiPriority w:val="0"/>
    <w:rPr>
      <w:sz w:val="21"/>
      <w:szCs w:val="21"/>
    </w:rPr>
  </w:style>
  <w:style w:type="character" w:customStyle="1" w:styleId="38">
    <w:name w:val="批注文字 字符"/>
    <w:link w:val="10"/>
    <w:qFormat/>
    <w:uiPriority w:val="0"/>
    <w:rPr>
      <w:rFonts w:ascii="Calibri" w:hAnsi="Calibri"/>
      <w:kern w:val="2"/>
      <w:sz w:val="21"/>
      <w:szCs w:val="22"/>
    </w:rPr>
  </w:style>
  <w:style w:type="character" w:customStyle="1" w:styleId="39">
    <w:name w:val="批注主题 字符"/>
    <w:link w:val="28"/>
    <w:qFormat/>
    <w:uiPriority w:val="0"/>
    <w:rPr>
      <w:rFonts w:ascii="Calibri" w:hAnsi="Calibri"/>
      <w:b/>
      <w:bCs/>
      <w:kern w:val="2"/>
      <w:sz w:val="21"/>
      <w:szCs w:val="22"/>
    </w:rPr>
  </w:style>
  <w:style w:type="character" w:customStyle="1" w:styleId="40">
    <w:name w:val="font01"/>
    <w:qFormat/>
    <w:uiPriority w:val="0"/>
    <w:rPr>
      <w:rFonts w:hint="eastAsia" w:ascii="宋体" w:hAnsi="宋体" w:eastAsia="宋体" w:cs="宋体"/>
      <w:color w:val="000000"/>
      <w:sz w:val="24"/>
      <w:szCs w:val="24"/>
      <w:u w:val="none"/>
    </w:rPr>
  </w:style>
  <w:style w:type="character" w:customStyle="1" w:styleId="41">
    <w:name w:val="item-name1"/>
    <w:basedOn w:val="32"/>
    <w:uiPriority w:val="0"/>
    <w:rPr>
      <w:szCs w:val="30"/>
    </w:rPr>
  </w:style>
  <w:style w:type="character" w:customStyle="1" w:styleId="42">
    <w:name w:val="item-name"/>
    <w:basedOn w:val="32"/>
    <w:uiPriority w:val="0"/>
    <w:rPr>
      <w:szCs w:val="30"/>
    </w:rPr>
  </w:style>
  <w:style w:type="character" w:customStyle="1" w:styleId="43">
    <w:name w:val="column_name"/>
    <w:qFormat/>
    <w:uiPriority w:val="0"/>
    <w:rPr>
      <w:sz w:val="30"/>
      <w:szCs w:val="30"/>
    </w:rPr>
  </w:style>
  <w:style w:type="character" w:customStyle="1" w:styleId="44">
    <w:name w:val="批注框文本 字符"/>
    <w:link w:val="20"/>
    <w:uiPriority w:val="0"/>
    <w:rPr>
      <w:rFonts w:ascii="Calibri" w:hAnsi="Calibri"/>
      <w:kern w:val="2"/>
      <w:sz w:val="18"/>
      <w:szCs w:val="18"/>
    </w:rPr>
  </w:style>
  <w:style w:type="character" w:customStyle="1" w:styleId="45">
    <w:name w:val="正文文本 Char1"/>
    <w:qFormat/>
    <w:locked/>
    <w:uiPriority w:val="99"/>
    <w:rPr>
      <w:rFonts w:hint="eastAsia" w:ascii="MingLiU" w:hAnsi="MingLiU" w:eastAsia="MingLiU" w:cs="MingLiU"/>
      <w:spacing w:val="10"/>
      <w:sz w:val="22"/>
      <w:szCs w:val="22"/>
      <w:shd w:val="clear" w:color="auto" w:fill="FFFFFF"/>
    </w:rPr>
  </w:style>
  <w:style w:type="paragraph" w:customStyle="1" w:styleId="46">
    <w:name w:val="表格小五"/>
    <w:basedOn w:val="1"/>
    <w:qFormat/>
    <w:uiPriority w:val="0"/>
    <w:pPr>
      <w:snapToGrid w:val="0"/>
      <w:spacing w:after="30" w:afterLines="30" w:line="240" w:lineRule="atLeast"/>
      <w:ind w:firstLine="510"/>
    </w:pPr>
    <w:rPr>
      <w:rFonts w:ascii="Times New Roman"/>
      <w:spacing w:val="16"/>
      <w:sz w:val="18"/>
    </w:rPr>
  </w:style>
  <w:style w:type="paragraph" w:customStyle="1" w:styleId="47">
    <w:name w:val="表格内正文"/>
    <w:basedOn w:val="1"/>
    <w:qFormat/>
    <w:uiPriority w:val="0"/>
    <w:pPr>
      <w:spacing w:line="360" w:lineRule="auto"/>
      <w:ind w:firstLine="493"/>
    </w:pPr>
    <w:rPr>
      <w:rFonts w:ascii="宋体" w:hAnsi="宋体"/>
      <w:spacing w:val="4"/>
      <w:kern w:val="18"/>
      <w:sz w:val="24"/>
      <w:szCs w:val="24"/>
    </w:rPr>
  </w:style>
  <w:style w:type="paragraph" w:customStyle="1" w:styleId="48">
    <w:name w:val="Table Paragraph"/>
    <w:basedOn w:val="1"/>
    <w:qFormat/>
    <w:uiPriority w:val="1"/>
  </w:style>
  <w:style w:type="paragraph" w:customStyle="1" w:styleId="49">
    <w:name w:val="正文01"/>
    <w:basedOn w:val="1"/>
    <w:qFormat/>
    <w:uiPriority w:val="0"/>
    <w:pPr>
      <w:spacing w:before="60" w:line="480" w:lineRule="exact"/>
      <w:ind w:firstLine="539"/>
    </w:pPr>
    <w:rPr>
      <w:sz w:val="27"/>
      <w:szCs w:val="20"/>
    </w:rPr>
  </w:style>
  <w:style w:type="paragraph" w:customStyle="1" w:styleId="50">
    <w:name w:val="1正文"/>
    <w:basedOn w:val="1"/>
    <w:qFormat/>
    <w:uiPriority w:val="0"/>
    <w:pPr>
      <w:spacing w:line="500" w:lineRule="exact"/>
      <w:ind w:firstLine="588" w:firstLineChars="196"/>
    </w:pPr>
    <w:rPr>
      <w:rFonts w:eastAsia="楷体_GB2312"/>
      <w:sz w:val="30"/>
      <w:szCs w:val="30"/>
    </w:rPr>
  </w:style>
  <w:style w:type="paragraph" w:customStyle="1" w:styleId="51">
    <w:name w:val="Char1"/>
    <w:basedOn w:val="1"/>
    <w:qFormat/>
    <w:uiPriority w:val="0"/>
    <w:rPr>
      <w:rFonts w:ascii="Times New Roman" w:hAnsi="Times New Roman"/>
      <w:szCs w:val="21"/>
    </w:rPr>
  </w:style>
  <w:style w:type="paragraph" w:customStyle="1" w:styleId="52">
    <w:name w:val="报告正文111"/>
    <w:qFormat/>
    <w:uiPriority w:val="0"/>
    <w:pPr>
      <w:adjustRightInd w:val="0"/>
      <w:snapToGrid w:val="0"/>
      <w:spacing w:before="60" w:line="440" w:lineRule="exact"/>
      <w:ind w:firstLine="480" w:firstLineChars="200"/>
      <w:jc w:val="both"/>
    </w:pPr>
    <w:rPr>
      <w:rFonts w:ascii="Calibri" w:hAnsi="Calibri" w:eastAsia="宋体" w:cs="Times New Roman"/>
      <w:kern w:val="2"/>
      <w:sz w:val="24"/>
      <w:szCs w:val="24"/>
      <w:lang w:val="en-US" w:eastAsia="zh-CN" w:bidi="ar-SA"/>
    </w:rPr>
  </w:style>
  <w:style w:type="paragraph" w:customStyle="1" w:styleId="53">
    <w:name w:val="表格文本"/>
    <w:basedOn w:val="1"/>
    <w:next w:val="1"/>
    <w:qFormat/>
    <w:uiPriority w:val="0"/>
    <w:pPr>
      <w:spacing w:line="360" w:lineRule="exact"/>
      <w:ind w:left="-60" w:leftChars="-25" w:right="-60" w:rightChars="-25"/>
      <w:jc w:val="center"/>
    </w:pPr>
    <w:rPr>
      <w:szCs w:val="24"/>
    </w:rPr>
  </w:style>
  <w:style w:type="paragraph" w:customStyle="1" w:styleId="54">
    <w:name w:val="正文（首行缩进两字）m"/>
    <w:basedOn w:val="55"/>
    <w:qFormat/>
    <w:uiPriority w:val="0"/>
    <w:pPr>
      <w:tabs>
        <w:tab w:val="left" w:pos="1848"/>
        <w:tab w:val="left" w:pos="6061"/>
        <w:tab w:val="left" w:pos="8665"/>
      </w:tabs>
      <w:snapToGrid w:val="0"/>
      <w:spacing w:before="156" w:beforeLines="50" w:line="460" w:lineRule="exact"/>
      <w:ind w:firstLine="480" w:firstLineChars="200"/>
    </w:pPr>
    <w:rPr>
      <w:rFonts w:ascii="宋体" w:hAnsi="宋体"/>
    </w:rPr>
  </w:style>
  <w:style w:type="paragraph" w:customStyle="1" w:styleId="55">
    <w:name w:val="正文缩进1"/>
    <w:basedOn w:val="1"/>
    <w:qFormat/>
    <w:uiPriority w:val="0"/>
    <w:pPr>
      <w:ind w:firstLine="420"/>
    </w:pPr>
    <w:rPr>
      <w:rFonts w:cs="黑体"/>
      <w:sz w:val="24"/>
    </w:rPr>
  </w:style>
  <w:style w:type="paragraph" w:customStyle="1" w:styleId="56">
    <w:name w:val="表5.1-1"/>
    <w:basedOn w:val="1"/>
    <w:qFormat/>
    <w:uiPriority w:val="0"/>
    <w:pPr>
      <w:numPr>
        <w:ilvl w:val="0"/>
        <w:numId w:val="1"/>
      </w:numPr>
      <w:jc w:val="center"/>
      <w:outlineLvl w:val="4"/>
    </w:pPr>
    <w:rPr>
      <w:color w:val="000000"/>
      <w:kern w:val="0"/>
      <w:sz w:val="24"/>
      <w:szCs w:val="24"/>
    </w:rPr>
  </w:style>
  <w:style w:type="paragraph" w:customStyle="1" w:styleId="57">
    <w:name w:val="表格"/>
    <w:basedOn w:val="9"/>
    <w:qFormat/>
    <w:uiPriority w:val="0"/>
    <w:pPr>
      <w:spacing w:line="360" w:lineRule="auto"/>
      <w:ind w:right="-99" w:rightChars="-47"/>
      <w:jc w:val="center"/>
    </w:pPr>
    <w:rPr>
      <w:color w:val="000000"/>
      <w:szCs w:val="21"/>
    </w:rPr>
  </w:style>
  <w:style w:type="paragraph" w:customStyle="1" w:styleId="58">
    <w:name w:val="样式 正文文本缩进 + 行距: 1.5 倍行距"/>
    <w:basedOn w:val="13"/>
    <w:qFormat/>
    <w:uiPriority w:val="0"/>
    <w:pPr>
      <w:spacing w:after="120"/>
      <w:ind w:left="90" w:leftChars="32"/>
    </w:pPr>
    <w:rPr>
      <w:rFonts w:cs="宋体"/>
    </w:rPr>
  </w:style>
  <w:style w:type="paragraph" w:customStyle="1" w:styleId="59">
    <w:name w:val="表格文字"/>
    <w:qFormat/>
    <w:uiPriority w:val="0"/>
    <w:pPr>
      <w:snapToGrid w:val="0"/>
    </w:pPr>
    <w:rPr>
      <w:rFonts w:ascii="宋体" w:hAnsi="宋体" w:eastAsia="Times New Roman" w:cs="Times New Roman"/>
      <w:lang w:val="en-US" w:eastAsia="zh-CN" w:bidi="ar-SA"/>
    </w:rPr>
  </w:style>
  <w:style w:type="paragraph" w:customStyle="1" w:styleId="60">
    <w:name w:val="Default"/>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customStyle="1" w:styleId="61">
    <w:name w:val="标题5-whz"/>
    <w:basedOn w:val="8"/>
    <w:qFormat/>
    <w:uiPriority w:val="0"/>
    <w:pPr>
      <w:widowControl/>
      <w:numPr>
        <w:ilvl w:val="4"/>
        <w:numId w:val="2"/>
      </w:numPr>
      <w:tabs>
        <w:tab w:val="left" w:pos="700"/>
        <w:tab w:val="left" w:pos="1008"/>
      </w:tabs>
      <w:autoSpaceDE w:val="0"/>
      <w:autoSpaceDN w:val="0"/>
      <w:adjustRightInd w:val="0"/>
      <w:snapToGrid w:val="0"/>
      <w:spacing w:before="0" w:after="0" w:line="320" w:lineRule="exact"/>
      <w:jc w:val="center"/>
    </w:pPr>
    <w:rPr>
      <w:rFonts w:hAnsi="宋体"/>
      <w:bCs w:val="0"/>
      <w:kern w:val="0"/>
      <w:sz w:val="24"/>
      <w:szCs w:val="20"/>
    </w:rPr>
  </w:style>
  <w:style w:type="paragraph" w:customStyle="1" w:styleId="62">
    <w:name w:val="报告书表格"/>
    <w:basedOn w:val="1"/>
    <w:qFormat/>
    <w:uiPriority w:val="0"/>
    <w:pPr>
      <w:adjustRightInd w:val="0"/>
      <w:spacing w:before="60" w:after="60" w:line="240" w:lineRule="atLeast"/>
      <w:ind w:firstLine="200" w:firstLineChars="200"/>
      <w:jc w:val="center"/>
      <w:textAlignment w:val="baseline"/>
    </w:pPr>
    <w:rPr>
      <w:kern w:val="0"/>
    </w:rPr>
  </w:style>
  <w:style w:type="table" w:customStyle="1" w:styleId="63">
    <w:name w:val="标准表格1"/>
    <w:basedOn w:val="30"/>
    <w:qFormat/>
    <w:uiPriority w:val="0"/>
    <w:pPr>
      <w:spacing w:before="74"/>
      <w:jc w:val="center"/>
    </w:pPr>
    <w:rPr>
      <w:rFonts w:eastAsia="Times New Roman"/>
      <w:sz w:val="18"/>
      <w:szCs w:val="18"/>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FFFFFF"/>
      <w:vAlign w:val="center"/>
    </w:tcPr>
    <w:tblStylePr w:type="firstRow">
      <w:pPr>
        <w:ind w:firstLine="0" w:firstLineChars="0"/>
        <w:jc w:val="center"/>
      </w:pPr>
      <w:rPr>
        <w:rFonts w:hint="default" w:ascii="Times New Roman" w:hAnsi="Times New Roman" w:eastAsia="Batang" w:cs="Times New Roman"/>
        <w:sz w:val="18"/>
        <w:szCs w:val="18"/>
      </w:rPr>
    </w:tblStylePr>
    <w:tblStylePr w:type="firstCol">
      <w:pPr>
        <w:jc w:val="center"/>
      </w:pPr>
    </w:tblStylePr>
  </w:style>
  <w:style w:type="table" w:customStyle="1" w:styleId="64">
    <w:name w:val="标准表格"/>
    <w:basedOn w:val="30"/>
    <w:qFormat/>
    <w:uiPriority w:val="99"/>
    <w:pPr>
      <w:spacing w:before="74"/>
      <w:jc w:val="center"/>
    </w:pPr>
    <w:rPr>
      <w:sz w:val="18"/>
    </w:rPr>
    <w:tblPr>
      <w:jc w:val="cente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rPr>
      <w:jc w:val="center"/>
    </w:trPr>
    <w:tcPr>
      <w:shd w:val="clear" w:color="auto" w:fill="CCE8CF"/>
      <w:vAlign w:val="center"/>
    </w:tcPr>
    <w:tblStylePr w:type="firstRow">
      <w:pPr>
        <w:wordWrap/>
        <w:spacing w:before="0" w:beforeLines="0" w:beforeAutospacing="0" w:after="0" w:afterLines="0" w:afterAutospacing="0" w:line="240" w:lineRule="auto"/>
        <w:ind w:left="0" w:leftChars="0" w:right="0" w:rightChars="0" w:firstLine="0" w:firstLineChars="0"/>
        <w:jc w:val="center"/>
      </w:pPr>
      <w:rPr>
        <w:rFonts w:eastAsia="宋体"/>
        <w:sz w:val="18"/>
      </w:rPr>
      <w:tblPr/>
      <w:trPr>
        <w:tblHeader/>
      </w:trPr>
    </w:tblStylePr>
    <w:tblStylePr w:type="firstCol">
      <w:pPr>
        <w:jc w:val="center"/>
      </w:pPr>
    </w:tblStylePr>
  </w:style>
  <w:style w:type="character" w:customStyle="1" w:styleId="65">
    <w:name w:val="页脚 字符"/>
    <w:link w:val="21"/>
    <w:qFormat/>
    <w:uiPriority w:val="99"/>
    <w:rPr>
      <w:rFonts w:ascii="Calibri" w:hAnsi="Calibri"/>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4" Type="http://schemas.openxmlformats.org/officeDocument/2006/relationships/fontTable" Target="fontTable.xml"/><Relationship Id="rId23" Type="http://schemas.openxmlformats.org/officeDocument/2006/relationships/customXml" Target="../customXml/item2.xml"/><Relationship Id="rId22" Type="http://schemas.openxmlformats.org/officeDocument/2006/relationships/numbering" Target="numbering.xml"/><Relationship Id="rId21" Type="http://schemas.openxmlformats.org/officeDocument/2006/relationships/customXml" Target="../customXml/item1.xml"/><Relationship Id="rId20" Type="http://schemas.openxmlformats.org/officeDocument/2006/relationships/image" Target="media/image8.png"/><Relationship Id="rId2" Type="http://schemas.openxmlformats.org/officeDocument/2006/relationships/settings" Target="settings.xml"/><Relationship Id="rId19" Type="http://schemas.openxmlformats.org/officeDocument/2006/relationships/image" Target="media/image7.png"/><Relationship Id="rId18" Type="http://schemas.openxmlformats.org/officeDocument/2006/relationships/image" Target="media/image6.png"/><Relationship Id="rId17" Type="http://schemas.openxmlformats.org/officeDocument/2006/relationships/image" Target="media/image5.png"/><Relationship Id="rId16" Type="http://schemas.openxmlformats.org/officeDocument/2006/relationships/image" Target="media/image4.wmf"/><Relationship Id="rId15" Type="http://schemas.openxmlformats.org/officeDocument/2006/relationships/oleObject" Target="embeddings/oleObject3.bin"/><Relationship Id="rId14" Type="http://schemas.openxmlformats.org/officeDocument/2006/relationships/image" Target="media/image3.emf"/><Relationship Id="rId13" Type="http://schemas.openxmlformats.org/officeDocument/2006/relationships/oleObject" Target="embeddings/oleObject2.bin"/><Relationship Id="rId12" Type="http://schemas.openxmlformats.org/officeDocument/2006/relationships/image" Target="media/image2.jpeg"/><Relationship Id="rId11" Type="http://schemas.openxmlformats.org/officeDocument/2006/relationships/image" Target="media/image1.emf"/><Relationship Id="rId10" Type="http://schemas.openxmlformats.org/officeDocument/2006/relationships/oleObject" Target="embeddings/oleObject1.bin"/><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C8C71B6-931C-408B-A62A-65E4B5C30F42}">
  <ds:schemaRefs/>
</ds:datastoreItem>
</file>

<file path=docProps/app.xml><?xml version="1.0" encoding="utf-8"?>
<Properties xmlns="http://schemas.openxmlformats.org/officeDocument/2006/extended-properties" xmlns:vt="http://schemas.openxmlformats.org/officeDocument/2006/docPropsVTypes">
  <Template>Normal.dotm</Template>
  <Pages>73</Pages>
  <Words>7216</Words>
  <Characters>41132</Characters>
  <Lines>342</Lines>
  <Paragraphs>96</Paragraphs>
  <TotalTime>1</TotalTime>
  <ScaleCrop>false</ScaleCrop>
  <LinksUpToDate>false</LinksUpToDate>
  <CharactersWithSpaces>48252</CharactersWithSpaces>
  <Application>WPS Office_11.1.0.9828_F1E327BC-269C-435d-A152-05C5408002CA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2020-07-28T03:33:00Z</dcterms:created>
  <dc:creator>Administrator</dc:creator>
  <cp:lastModifiedBy>Administrator</cp:lastModifiedBy>
  <dcterms:modified xsi:type="dcterms:W3CDTF">2020-07-28T06:25:29Z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2052-11.1.0.9828</vt:lpwstr>
  </property>
</Properties>
</file>