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default" w:ascii="Times New Roman" w:hAnsi="Times New Roman" w:eastAsia="仿宋_GB2312" w:cs="Times New Roman"/>
          <w:sz w:val="32"/>
          <w:szCs w:val="32"/>
          <w:lang w:eastAsia="zh-CN"/>
        </w:rPr>
      </w:pPr>
      <w:r>
        <w:rPr>
          <w:rFonts w:hint="eastAsia" w:ascii="方正小标宋简体" w:hAnsi="Times New Roman" w:eastAsia="方正小标宋简体"/>
          <w:sz w:val="36"/>
          <w:szCs w:val="36"/>
        </w:rPr>
        <w:t>中央环境保护督察2016-43项</w:t>
      </w:r>
      <w:r>
        <w:rPr>
          <w:rFonts w:hint="eastAsia" w:ascii="方正小标宋简体" w:hAnsi="Times New Roman" w:eastAsia="方正小标宋简体"/>
          <w:sz w:val="36"/>
          <w:szCs w:val="36"/>
          <w:lang w:eastAsia="zh-CN"/>
        </w:rPr>
        <w:t>问题</w:t>
      </w:r>
      <w:r>
        <w:rPr>
          <w:rFonts w:eastAsia="方正小标宋简体"/>
          <w:sz w:val="36"/>
          <w:szCs w:val="36"/>
        </w:rPr>
        <w:t>整改落实情况公示表</w:t>
      </w:r>
    </w:p>
    <w:p>
      <w:pPr>
        <w:widowControl/>
        <w:spacing w:line="5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公示单位：富民县人民政府</w:t>
      </w:r>
      <w:r>
        <w:rPr>
          <w:rFonts w:hint="default" w:ascii="Times New Roman" w:hAnsi="Times New Roman" w:eastAsia="仿宋_GB2312"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2020年9月1</w:t>
      </w:r>
      <w:r>
        <w:rPr>
          <w:rFonts w:hint="eastAsia" w:ascii="Times New Roman" w:hAnsi="Times New Roman" w:cs="Times New Roman"/>
          <w:sz w:val="28"/>
          <w:szCs w:val="28"/>
          <w:lang w:val="en-US" w:eastAsia="zh-CN"/>
        </w:rPr>
        <w:t>5</w:t>
      </w:r>
      <w:bookmarkStart w:id="0" w:name="_GoBack"/>
      <w:bookmarkEnd w:id="0"/>
      <w:r>
        <w:rPr>
          <w:rFonts w:hint="default" w:ascii="Times New Roman" w:hAnsi="Times New Roman" w:eastAsia="仿宋_GB2312" w:cs="Times New Roman"/>
          <w:sz w:val="28"/>
          <w:szCs w:val="28"/>
          <w:lang w:val="en-US" w:eastAsia="zh-CN"/>
        </w:rPr>
        <w:t>日</w:t>
      </w:r>
    </w:p>
    <w:tbl>
      <w:tblPr>
        <w:tblStyle w:val="4"/>
        <w:tblpPr w:leftFromText="180" w:rightFromText="180" w:vertAnchor="text" w:horzAnchor="page" w:tblpXSpec="center" w:tblpY="218"/>
        <w:tblOverlap w:val="never"/>
        <w:tblW w:w="9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1"/>
        <w:gridCol w:w="7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20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val="en-US" w:eastAsia="zh-CN"/>
              </w:rPr>
              <w:t>反馈（投诉）问题</w:t>
            </w:r>
          </w:p>
        </w:tc>
        <w:tc>
          <w:tcPr>
            <w:tcW w:w="77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val="en-US" w:eastAsia="zh-CN"/>
              </w:rPr>
              <w:t>城乡规划总体落后，建设管理水平较低，环境“脏、乱、差”现象比较普遍的问题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7" w:hRule="atLeast"/>
          <w:jc w:val="center"/>
        </w:trPr>
        <w:tc>
          <w:tcPr>
            <w:tcW w:w="20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val="en-US" w:eastAsia="zh-CN"/>
              </w:rPr>
              <w:t>整改目标</w:t>
            </w:r>
          </w:p>
        </w:tc>
        <w:tc>
          <w:tcPr>
            <w:tcW w:w="7759"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 w:cs="Times New Roman"/>
                <w:sz w:val="21"/>
                <w:szCs w:val="21"/>
                <w:lang w:eastAsia="zh-CN"/>
              </w:rPr>
            </w:pPr>
            <w:r>
              <w:rPr>
                <w:rFonts w:hint="default" w:ascii="Times New Roman" w:hAnsi="Times New Roman" w:eastAsia="仿宋_GB2312" w:cs="Times New Roman"/>
                <w:sz w:val="21"/>
                <w:szCs w:val="21"/>
                <w:lang w:eastAsia="zh-CN"/>
              </w:rPr>
              <w:t>坚持规划“一张蓝图干到底”，</w:t>
            </w:r>
            <w:r>
              <w:rPr>
                <w:rFonts w:hint="default" w:ascii="Times New Roman" w:hAnsi="Times New Roman" w:eastAsia="仿宋_GB2312" w:cs="Times New Roman"/>
                <w:sz w:val="21"/>
                <w:szCs w:val="21"/>
                <w:lang w:val="en-US" w:eastAsia="zh-CN"/>
              </w:rPr>
              <w:t>结合“美丽县城、宜居富民”建设目标，提高全县建设管理水平，</w:t>
            </w:r>
            <w:r>
              <w:rPr>
                <w:rFonts w:hint="default" w:ascii="Times New Roman" w:hAnsi="Times New Roman" w:eastAsia="仿宋_GB2312" w:cs="Times New Roman"/>
                <w:sz w:val="21"/>
                <w:szCs w:val="21"/>
                <w:lang w:eastAsia="zh-CN"/>
              </w:rPr>
              <w:t>做好县城环境卫生管理，切实解决县城“脏、乱、差”现象，提升综合管控能力。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3" w:hRule="atLeast"/>
          <w:jc w:val="center"/>
        </w:trPr>
        <w:tc>
          <w:tcPr>
            <w:tcW w:w="2061"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198" w:firstLineChars="10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整改措施</w:t>
            </w:r>
          </w:p>
        </w:tc>
        <w:tc>
          <w:tcPr>
            <w:tcW w:w="7759"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1、充分发挥规划在城市建设中的龙头作用，落实《昆明市城市总体规划（2011—2020年）》，实现规划“一张蓝图干到底”。</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责任单位：富民县自然资源局</w:t>
            </w:r>
            <w:r>
              <w:rPr>
                <w:rFonts w:hint="default" w:ascii="Times New Roman" w:hAnsi="Times New Roman" w:eastAsia="仿宋_GB2312" w:cs="Times New Roman"/>
                <w:sz w:val="21"/>
                <w:szCs w:val="21"/>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任</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人：文业斌</w:t>
            </w:r>
            <w:r>
              <w:rPr>
                <w:rFonts w:hint="default" w:ascii="Times New Roman" w:hAnsi="Times New Roman" w:eastAsia="仿宋_GB2312" w:cs="Times New Roman"/>
                <w:sz w:val="21"/>
                <w:szCs w:val="21"/>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整改时限：立行立改，长期坚持</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cs="Times New Roman"/>
                <w:sz w:val="21"/>
                <w:szCs w:val="21"/>
                <w:lang w:val="en-US" w:eastAsia="zh-CN"/>
              </w:rPr>
              <w:t>2、</w:t>
            </w:r>
            <w:r>
              <w:rPr>
                <w:rFonts w:hint="default" w:ascii="Times New Roman" w:hAnsi="Times New Roman" w:eastAsia="仿宋_GB2312" w:cs="Times New Roman"/>
                <w:sz w:val="21"/>
                <w:szCs w:val="21"/>
                <w:lang w:eastAsia="zh-CN"/>
              </w:rPr>
              <w:t>认真落实《中共昆明市委、昆明市人民政府关于进一步加强城市规划建设管理工作的实施意见》（昆发〔2016〕25号），提高城市建设管理水平。</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责任单位：富民县住房和城乡建设局</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任</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人：杨</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键</w:t>
            </w:r>
            <w:r>
              <w:rPr>
                <w:rFonts w:hint="default" w:ascii="Times New Roman" w:hAnsi="Times New Roman" w:eastAsia="仿宋_GB2312" w:cs="Times New Roman"/>
                <w:sz w:val="21"/>
                <w:szCs w:val="21"/>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整改时限：立行立改，长期坚持</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lang w:eastAsia="zh-CN"/>
              </w:rPr>
              <w:t xml:space="preserve">认真贯彻落实《云南省进一步提升城乡人居环境五年行动计划（2016—2020年）》（云办发〔2016〕48号）和《昆明市进一步提升城乡人居环境五年行动计划（2016—2020年）》（昆办发〔2016〕29号），加强城市综合管理、加大城市环境整治力度，提升城乡人居环境。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责任单位：富民县城市管理局</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任</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人：关绍明</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整改时限：立行立改，长期坚持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3" w:hRule="atLeast"/>
          <w:jc w:val="center"/>
        </w:trPr>
        <w:tc>
          <w:tcPr>
            <w:tcW w:w="20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val="en-US" w:eastAsia="zh-CN"/>
              </w:rPr>
              <w:t>整改主要工作成效</w:t>
            </w:r>
          </w:p>
        </w:tc>
        <w:tc>
          <w:tcPr>
            <w:tcW w:w="7759" w:type="dxa"/>
            <w:noWrap w:val="0"/>
            <w:vAlign w:val="center"/>
          </w:tcPr>
          <w:p>
            <w:pPr>
              <w:keepNext w:val="0"/>
              <w:keepLines w:val="0"/>
              <w:pageBreakBefore w:val="0"/>
              <w:numPr>
                <w:ilvl w:val="0"/>
                <w:numId w:val="1"/>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认真抓好《富民城市总体规划修改（2015-2030）编制工作。</w:t>
            </w:r>
          </w:p>
          <w:p>
            <w:pPr>
              <w:keepNext w:val="0"/>
              <w:keepLines w:val="0"/>
              <w:pageBreakBefore w:val="0"/>
              <w:numPr>
                <w:ilvl w:val="0"/>
                <w:numId w:val="1"/>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完成新一轮富民城市总体规划编制工作发展大纲编制及建设用地范围内数字化现状图的编制工作，积极推进《富民县“多规合一”规划》编制工作。</w:t>
            </w:r>
          </w:p>
          <w:p>
            <w:pPr>
              <w:keepNext w:val="0"/>
              <w:keepLines w:val="0"/>
              <w:pageBreakBefore w:val="0"/>
              <w:numPr>
                <w:ilvl w:val="0"/>
                <w:numId w:val="1"/>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有序、稳步推进富民县国土空间规划编制工作</w:t>
            </w:r>
            <w:r>
              <w:rPr>
                <w:rFonts w:hint="default" w:ascii="Times New Roman" w:hAnsi="Times New Roman" w:cs="Times New Roman"/>
                <w:sz w:val="21"/>
                <w:szCs w:val="21"/>
                <w:lang w:eastAsia="zh-CN"/>
              </w:rPr>
              <w:t>。</w:t>
            </w:r>
          </w:p>
          <w:p>
            <w:pPr>
              <w:keepNext w:val="0"/>
              <w:keepLines w:val="0"/>
              <w:pageBreakBefore w:val="0"/>
              <w:numPr>
                <w:ilvl w:val="0"/>
                <w:numId w:val="1"/>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建设完成一批涉及民生的市政基础设施项目，县城建成区面积逐年扩大，建设管理水平日益提高</w:t>
            </w:r>
            <w:r>
              <w:rPr>
                <w:rFonts w:hint="default" w:ascii="Times New Roman" w:hAnsi="Times New Roman" w:cs="Times New Roman"/>
                <w:sz w:val="21"/>
                <w:szCs w:val="21"/>
                <w:lang w:val="en-US" w:eastAsia="zh-CN"/>
              </w:rPr>
              <w:t>。</w:t>
            </w:r>
          </w:p>
          <w:p>
            <w:pPr>
              <w:keepNext w:val="0"/>
              <w:keepLines w:val="0"/>
              <w:pageBreakBefore w:val="0"/>
              <w:numPr>
                <w:ilvl w:val="0"/>
                <w:numId w:val="1"/>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扎实开展“清洁城市行动”，做好县城环境卫生管理。</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（六）</w:t>
            </w:r>
            <w:r>
              <w:rPr>
                <w:rFonts w:hint="default" w:ascii="Times New Roman" w:hAnsi="Times New Roman" w:eastAsia="仿宋_GB2312" w:cs="Times New Roman"/>
                <w:sz w:val="21"/>
                <w:szCs w:val="21"/>
                <w:lang w:val="en-US" w:eastAsia="zh-CN"/>
              </w:rPr>
              <w:t>强化城市管理工作，提升综合管控能力</w:t>
            </w:r>
            <w:r>
              <w:rPr>
                <w:rFonts w:hint="default" w:ascii="Times New Roman" w:hAnsi="Times New Roman" w:cs="Times New Roman"/>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0" w:hRule="atLeast"/>
          <w:jc w:val="center"/>
        </w:trPr>
        <w:tc>
          <w:tcPr>
            <w:tcW w:w="20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val="en-US" w:eastAsia="zh-CN"/>
              </w:rPr>
              <w:t>责任单位、责任人及联系人</w:t>
            </w:r>
          </w:p>
        </w:tc>
        <w:tc>
          <w:tcPr>
            <w:tcW w:w="7759"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责任单位：富民县自然资源局</w:t>
            </w:r>
            <w:r>
              <w:rPr>
                <w:rFonts w:hint="default" w:ascii="Times New Roman" w:hAnsi="Times New Roman" w:eastAsia="仿宋_GB2312" w:cs="Times New Roman"/>
                <w:sz w:val="21"/>
                <w:szCs w:val="21"/>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任</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人：文业斌</w:t>
            </w:r>
            <w:r>
              <w:rPr>
                <w:rFonts w:hint="default" w:ascii="Times New Roman" w:hAnsi="Times New Roman" w:eastAsia="仿宋_GB2312" w:cs="Times New Roman"/>
                <w:sz w:val="21"/>
                <w:szCs w:val="21"/>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责任单位：富民县住房和城乡建设局</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责</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任</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人：杨</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键</w:t>
            </w:r>
            <w:r>
              <w:rPr>
                <w:rFonts w:hint="default" w:ascii="Times New Roman" w:hAnsi="Times New Roman" w:eastAsia="仿宋_GB2312" w:cs="Times New Roman"/>
                <w:sz w:val="21"/>
                <w:szCs w:val="21"/>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责任单位：富民县城市管理局</w:t>
            </w:r>
          </w:p>
          <w:p>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eastAsia="zh-CN"/>
              </w:rPr>
              <w:t>责</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任</w:t>
            </w:r>
            <w:r>
              <w:rPr>
                <w:rFonts w:hint="default"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eastAsia="zh-CN"/>
              </w:rPr>
              <w:t>人：关绍明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20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sz w:val="21"/>
                <w:szCs w:val="21"/>
              </w:rPr>
            </w:pPr>
            <w:r>
              <w:rPr>
                <w:rFonts w:hint="default" w:ascii="Times New Roman" w:hAnsi="Times New Roman" w:eastAsia="仿宋_GB2312" w:cs="Times New Roman"/>
                <w:sz w:val="21"/>
                <w:szCs w:val="21"/>
                <w:lang w:val="en-US" w:eastAsia="zh-CN"/>
              </w:rPr>
              <w:t>公示说明</w:t>
            </w:r>
          </w:p>
        </w:tc>
        <w:tc>
          <w:tcPr>
            <w:tcW w:w="77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　　</w:t>
            </w:r>
            <w:r>
              <w:rPr>
                <w:rFonts w:hint="default" w:ascii="Times New Roman" w:hAnsi="Times New Roman" w:eastAsia="仿宋_GB2312" w:cs="Times New Roman"/>
                <w:sz w:val="21"/>
                <w:szCs w:val="21"/>
                <w:lang w:val="en-US" w:eastAsia="zh-CN"/>
              </w:rPr>
              <w:t>现将该问题整改落实情况进行公示，如有意见建议，请反馈至富民县自然资源局。联系人员及电话：文业斌，13688706015</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5CE99B"/>
    <w:multiLevelType w:val="singleLevel"/>
    <w:tmpl w:val="F15CE9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A3C2E"/>
    <w:rsid w:val="01E93463"/>
    <w:rsid w:val="0437046C"/>
    <w:rsid w:val="06660513"/>
    <w:rsid w:val="0B2B070D"/>
    <w:rsid w:val="0E45164F"/>
    <w:rsid w:val="1C1342AB"/>
    <w:rsid w:val="215A49E2"/>
    <w:rsid w:val="28216E85"/>
    <w:rsid w:val="28511555"/>
    <w:rsid w:val="3919648F"/>
    <w:rsid w:val="3C9530EF"/>
    <w:rsid w:val="448B08C7"/>
    <w:rsid w:val="52283649"/>
    <w:rsid w:val="5CCF14C2"/>
    <w:rsid w:val="60DA3C2E"/>
    <w:rsid w:val="668966B0"/>
    <w:rsid w:val="67294225"/>
    <w:rsid w:val="6AE87B60"/>
    <w:rsid w:val="79F11840"/>
    <w:rsid w:val="7F574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Calibri" w:hAnsi="Calibri" w:eastAsia="仿宋_GB2312" w:cs="Times New Roman"/>
      <w:spacing w:val="-6"/>
      <w:kern w:val="2"/>
      <w:sz w:val="3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Body Text"/>
    <w:basedOn w:val="1"/>
    <w:qFormat/>
    <w:uiPriority w:val="0"/>
    <w:pPr>
      <w:spacing w:after="120" w:afterLines="0"/>
    </w:pPr>
    <w:rPr>
      <w:rFonts w:hint="default" w:ascii="Calibri"/>
      <w:kern w:val="2"/>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昆明市富民县党政机关单位</Company>
  <Pages>1</Pages>
  <Words>0</Words>
  <Characters>0</Characters>
  <Lines>0</Lines>
  <Paragraphs>0</Paragraphs>
  <TotalTime>18</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2020-09-11T07:29:00Z</dcterms:created>
  <dc:creator>ghk</dc:creator>
  <cp:lastModifiedBy>Administrator</cp:lastModifiedBy>
  <cp:lastPrinted>2020-09-15T02:39:26Z</cp:lastPrinted>
  <dcterms:modified xsi:type="dcterms:W3CDTF">2020-09-15T02:55:06Z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