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7"/>
        <w:framePr w:wrap="around"/>
        <w:spacing w:before="156" w:after="156"/>
      </w:pPr>
      <w:r>
        <w:rPr>
          <w:sz w:val="72"/>
          <w:szCs w:val="72"/>
        </w:rPr>
        <w:t>Q/</w:t>
      </w:r>
      <w:bookmarkStart w:id="0" w:name="c5"/>
      <w:r>
        <w:rPr>
          <w:rFonts w:hint="eastAsia"/>
          <w:sz w:val="72"/>
          <w:szCs w:val="72"/>
        </w:rPr>
        <w:t>KMSTHJ</w:t>
      </w:r>
      <w:bookmarkEnd w:id="0"/>
    </w:p>
    <w:p>
      <w:pPr>
        <w:pStyle w:val="178"/>
        <w:framePr w:wrap="around"/>
        <w:rPr>
          <w:rFonts w:hint="eastAsia" w:ascii="Times New Roman" w:hAnsi="Times New Roman" w:eastAsia="黑体"/>
          <w:lang w:eastAsia="zh-CN"/>
        </w:rPr>
      </w:pPr>
      <w:r>
        <w:rPr>
          <w:rFonts w:hint="eastAsia"/>
        </w:rPr>
        <w:t>昆明市生态环境局</w:t>
      </w:r>
      <w:r>
        <w:rPr>
          <w:rFonts w:hint="eastAsia"/>
          <w:lang w:eastAsia="zh-CN"/>
        </w:rPr>
        <w:t>富民分局</w:t>
      </w:r>
    </w:p>
    <w:p>
      <w:pPr>
        <w:pStyle w:val="126"/>
        <w:framePr w:wrap="around"/>
        <w:rPr>
          <w:rFonts w:hAnsi="黑体"/>
        </w:rPr>
      </w:pPr>
      <w:r>
        <w:rPr>
          <w:rFonts w:ascii="Times New Roman"/>
        </w:rPr>
        <w:t>Q/</w:t>
      </w:r>
      <w:r>
        <w:rPr>
          <w:rFonts w:hint="eastAsia" w:ascii="Times New Roman"/>
        </w:rPr>
        <w:t>YWSC</w:t>
      </w:r>
      <w:r>
        <w:rPr>
          <w:rFonts w:hint="eastAsia" w:hAnsi="黑体"/>
        </w:rPr>
        <w:t>1100186000</w:t>
      </w:r>
      <w:r>
        <w:rPr>
          <w:rFonts w:hAnsi="黑体"/>
        </w:rPr>
        <w:t>—</w:t>
      </w:r>
      <w:r>
        <w:rPr>
          <w:rFonts w:hint="eastAsia" w:hAnsi="黑体"/>
        </w:rPr>
        <w:t>2020</w:t>
      </w:r>
    </w:p>
    <w:tbl>
      <w:tblPr>
        <w:tblStyle w:val="46"/>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356" w:type="dxa"/>
            <w:tcBorders>
              <w:top w:val="nil"/>
              <w:left w:val="nil"/>
              <w:bottom w:val="nil"/>
              <w:right w:val="nil"/>
            </w:tcBorders>
            <w:shd w:val="clear" w:color="auto" w:fill="auto"/>
          </w:tcPr>
          <w:p>
            <w:pPr>
              <w:pStyle w:val="144"/>
              <w:framePr w:wrap="around"/>
            </w:pPr>
          </w:p>
        </w:tc>
      </w:tr>
    </w:tbl>
    <w:p>
      <w:pPr>
        <w:pStyle w:val="126"/>
        <w:framePr w:wrap="around"/>
        <w:rPr>
          <w:rFonts w:hAnsi="黑体"/>
        </w:rPr>
      </w:pPr>
    </w:p>
    <w:p>
      <w:pPr>
        <w:pStyle w:val="126"/>
        <w:framePr w:wrap="around"/>
        <w:rPr>
          <w:rFonts w:hAnsi="黑体"/>
        </w:rPr>
      </w:pPr>
    </w:p>
    <w:p>
      <w:pPr>
        <w:pStyle w:val="146"/>
        <w:framePr w:wrap="around"/>
      </w:pPr>
      <w:r>
        <w:rPr>
          <w:rFonts w:hint="eastAsia"/>
        </w:rPr>
        <w:t>昆明市建设项目环境影响评价文件</w:t>
      </w:r>
    </w:p>
    <w:p>
      <w:pPr>
        <w:pStyle w:val="146"/>
        <w:framePr w:wrap="around"/>
      </w:pPr>
      <w:r>
        <w:rPr>
          <w:rFonts w:hint="eastAsia"/>
        </w:rPr>
        <w:t>审批业务手册</w:t>
      </w:r>
    </w:p>
    <w:p>
      <w:pPr>
        <w:pStyle w:val="147"/>
        <w:framePr w:wrap="around"/>
      </w:pPr>
    </w:p>
    <w:p>
      <w:pPr>
        <w:pStyle w:val="148"/>
        <w:framePr w:wrap="around"/>
      </w:pPr>
    </w:p>
    <w:tbl>
      <w:tblPr>
        <w:tblStyle w:val="46"/>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855" w:type="dxa"/>
            <w:tcBorders>
              <w:top w:val="nil"/>
              <w:left w:val="nil"/>
              <w:bottom w:val="nil"/>
              <w:right w:val="nil"/>
            </w:tcBorders>
            <w:shd w:val="clear" w:color="auto" w:fill="auto"/>
          </w:tcPr>
          <w:p>
            <w:pPr>
              <w:pStyle w:val="149"/>
              <w:framePr w:wrap="around"/>
              <w:spacing w:before="480"/>
              <w:jc w:val="both"/>
            </w:pPr>
            <w:r>
              <mc:AlternateContent>
                <mc:Choice Requires="wps">
                  <w:drawing>
                    <wp:anchor distT="0" distB="0" distL="114300" distR="114300" simplePos="0" relativeHeight="251665408" behindDoc="1" locked="1" layoutInCell="1" allowOverlap="1">
                      <wp:simplePos x="0" y="0"/>
                      <wp:positionH relativeFrom="column">
                        <wp:posOffset>2200910</wp:posOffset>
                      </wp:positionH>
                      <wp:positionV relativeFrom="paragraph">
                        <wp:posOffset>4281805</wp:posOffset>
                      </wp:positionV>
                      <wp:extent cx="1905000" cy="254000"/>
                      <wp:effectExtent l="0" t="0" r="0" b="0"/>
                      <wp:wrapNone/>
                      <wp:docPr id="174"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337.15pt;height:20pt;width:150pt;z-index:-251651072;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f1/fg1wAAAAsBAAAPAAAAAAAAAAEAIAAAACIAAABkcnMvZG93bnJldi54bWxQSwECFAAUAAAA&#10;CACHTuJAOcC6D+8BAADUAwAADgAAAAAAAAABACAAAAAmAQAAZHJzL2Uyb0RvYy54bWxQSwUGAAAA&#10;AAYABgBZAQAAhwUAAAAA&#10;">
                      <v:fill on="t" focussize="0,0"/>
                      <v:stroke on="f"/>
                      <v:imagedata o:title=""/>
                      <o:lock v:ext="edit" aspectratio="f"/>
                      <w10:anchorlock/>
                    </v:rect>
                  </w:pict>
                </mc:Fallback>
              </mc:AlternateConten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855" w:type="dxa"/>
            <w:tcBorders>
              <w:top w:val="nil"/>
              <w:left w:val="nil"/>
              <w:bottom w:val="nil"/>
              <w:right w:val="nil"/>
            </w:tcBorders>
            <w:shd w:val="clear" w:color="auto" w:fill="auto"/>
          </w:tcPr>
          <w:p>
            <w:pPr>
              <w:pStyle w:val="150"/>
              <w:framePr w:wrap="around"/>
              <w:jc w:val="both"/>
            </w:pPr>
          </w:p>
        </w:tc>
      </w:tr>
    </w:tbl>
    <w:p>
      <w:pPr>
        <w:pStyle w:val="198"/>
        <w:framePr w:wrap="around" w:hAnchor="page" w:x="1486"/>
      </w:pPr>
      <w:r>
        <w:rPr>
          <w:rFonts w:hint="eastAsia" w:ascii="黑体"/>
        </w:rPr>
        <w:t>2020</w:t>
      </w:r>
      <w:r>
        <w:rPr>
          <w:rFonts w:ascii="黑体"/>
        </w:rPr>
        <w:t>-</w:t>
      </w:r>
      <w:r>
        <w:rPr>
          <w:rFonts w:hint="eastAsia" w:ascii="黑体"/>
        </w:rPr>
        <w:t>0</w:t>
      </w:r>
      <w:r>
        <w:rPr>
          <w:rFonts w:hint="eastAsia" w:ascii="黑体"/>
          <w:lang w:val="en-US" w:eastAsia="zh-CN"/>
        </w:rPr>
        <w:t>7</w:t>
      </w:r>
      <w:r>
        <w:rPr>
          <w:rFonts w:ascii="黑体"/>
        </w:rPr>
        <w:t>-</w:t>
      </w:r>
      <w:r>
        <w:rPr>
          <w:rFonts w:hint="eastAsia" w:ascii="黑体"/>
          <w:lang w:val="en-US" w:eastAsia="zh-CN"/>
        </w:rPr>
        <w:t>01</w:t>
      </w:r>
      <w:r>
        <w:rPr>
          <w:rFonts w:hint="eastAsia"/>
        </w:rPr>
        <w:t>发布</w:t>
      </w:r>
      <w:r>
        <mc:AlternateContent>
          <mc:Choice Requires="wps">
            <w:drawing>
              <wp:anchor distT="0" distB="0" distL="114300" distR="114300" simplePos="0" relativeHeight="251661312" behindDoc="0" locked="1" layoutInCell="1" allowOverlap="1">
                <wp:simplePos x="0" y="0"/>
                <wp:positionH relativeFrom="column">
                  <wp:posOffset>-635</wp:posOffset>
                </wp:positionH>
                <wp:positionV relativeFrom="page">
                  <wp:posOffset>9251315</wp:posOffset>
                </wp:positionV>
                <wp:extent cx="6120130" cy="0"/>
                <wp:effectExtent l="0" t="0" r="13970" b="19050"/>
                <wp:wrapNone/>
                <wp:docPr id="173" name="Line 53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534" o:spid="_x0000_s1026" o:spt="20" style="position:absolute;left:0pt;margin-left:-0.05pt;margin-top:728.45pt;height:0pt;width:481.9pt;mso-position-vertical-relative:page;z-index:251661312;mso-width-relative:page;mso-height-relative:page;" filled="f" stroked="t" coordsize="21600,21600" o:gfxdata="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Yy0v&#10;89cAAAALAQAADwAAAAAAAAABACAAAAAiAAAAZHJzL2Rvd25yZXYueG1sUEsBAhQAFAAAAAgAh07i&#10;QGEG+q2xAQAAVQMAAA4AAAAAAAAAAQAgAAAAJgEAAGRycy9lMm9Eb2MueG1sUEsFBgAAAAAGAAYA&#10;WQEAAEkFAAAAAA==&#10;">
                <v:fill on="f" focussize="0,0"/>
                <v:stroke color="#000000" joinstyle="round"/>
                <v:imagedata o:title=""/>
                <o:lock v:ext="edit" aspectratio="f"/>
                <w10:anchorlock/>
              </v:line>
            </w:pict>
          </mc:Fallback>
        </mc:AlternateContent>
      </w:r>
    </w:p>
    <w:p>
      <w:pPr>
        <w:pStyle w:val="199"/>
        <w:framePr w:wrap="around" w:hAnchor="page" w:x="6916" w:y="14086"/>
      </w:pPr>
      <w:r>
        <w:rPr>
          <w:rFonts w:hint="eastAsia" w:ascii="黑体"/>
        </w:rPr>
        <w:t>2020</w:t>
      </w:r>
      <w:r>
        <w:rPr>
          <w:rFonts w:ascii="黑体"/>
        </w:rPr>
        <w:t>-</w:t>
      </w:r>
      <w:r>
        <w:rPr>
          <w:rFonts w:hint="eastAsia" w:ascii="黑体"/>
        </w:rPr>
        <w:t>0</w:t>
      </w:r>
      <w:r>
        <w:rPr>
          <w:rFonts w:hint="eastAsia" w:ascii="黑体"/>
          <w:lang w:val="en-US" w:eastAsia="zh-CN"/>
        </w:rPr>
        <w:t>7</w:t>
      </w:r>
      <w:r>
        <w:rPr>
          <w:rFonts w:ascii="黑体"/>
        </w:rPr>
        <w:t>-</w:t>
      </w:r>
      <w:r>
        <w:rPr>
          <w:rFonts w:hint="eastAsia" w:ascii="黑体"/>
          <w:lang w:val="en-US" w:eastAsia="zh-CN"/>
        </w:rPr>
        <w:t>01</w:t>
      </w:r>
      <w:r>
        <w:rPr>
          <w:rFonts w:hint="eastAsia"/>
        </w:rPr>
        <w:t>实施</w:t>
      </w:r>
    </w:p>
    <w:p>
      <w:pPr>
        <w:pStyle w:val="179"/>
        <w:framePr w:h="619" w:hRule="exact" w:wrap="around" w:x="2149" w:y="14920"/>
        <w:spacing w:before="156" w:after="156"/>
        <w:rPr>
          <w:rStyle w:val="141"/>
        </w:rPr>
      </w:pPr>
      <w:bookmarkStart w:id="1" w:name="fm"/>
      <w:r>
        <w:rPr>
          <w:w w:val="100"/>
        </w:rPr>
        <mc:AlternateContent>
          <mc:Choice Requires="wps">
            <w:drawing>
              <wp:anchor distT="0" distB="0" distL="114300" distR="114300" simplePos="0" relativeHeight="251664384" behindDoc="1" locked="0" layoutInCell="1" allowOverlap="1">
                <wp:simplePos x="0" y="0"/>
                <wp:positionH relativeFrom="column">
                  <wp:posOffset>1810385</wp:posOffset>
                </wp:positionH>
                <wp:positionV relativeFrom="paragraph">
                  <wp:posOffset>-3942715</wp:posOffset>
                </wp:positionV>
                <wp:extent cx="1270000" cy="304800"/>
                <wp:effectExtent l="0" t="0" r="6350" b="0"/>
                <wp:wrapNone/>
                <wp:docPr id="172"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LB" o:spid="_x0000_s1026" o:spt="1" style="position:absolute;left:0pt;margin-left:142.55pt;margin-top:-310.45pt;height:24pt;width:100pt;z-index:-251652096;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Xu1tkAAAANAQAADwAAAAAAAAABACAAAAAiAAAAZHJzL2Rvd25yZXYueG1sUEsBAhQAFAAA&#10;AAgAh07iQG6jwuruAQAA1AMAAA4AAAAAAAAAAQAgAAAAKAEAAGRycy9lMm9Eb2MueG1sUEsFBgAA&#10;AAAGAAYAWQEAAIgFAAAAAA==&#10;">
                <v:fill on="t" focussize="0,0"/>
                <v:stroke on="f"/>
                <v:imagedata o:title=""/>
                <o:lock v:ext="edit" aspectratio="f"/>
              </v:rect>
            </w:pict>
          </mc:Fallback>
        </mc:AlternateContent>
      </w:r>
      <w:r>
        <w:rPr>
          <w:w w:val="100"/>
        </w:rPr>
        <mc:AlternateContent>
          <mc:Choice Requires="wps">
            <w:drawing>
              <wp:anchor distT="0" distB="0" distL="114300" distR="114300" simplePos="0" relativeHeight="251663360"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171"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DT" o:spid="_x0000_s1026" o:spt="1" style="position:absolute;left:0pt;margin-left:347.55pt;margin-top:-585.45pt;height:18pt;width:90pt;z-index:-251653120;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38mKEdoAAAAPAQAADwAAAAAAAAABACAAAAAiAAAAZHJzL2Rvd25yZXYueG1sUEsBAhQA&#10;FAAAAAgAh07iQGEiS7PwAQAA1AMAAA4AAAAAAAAAAQAgAAAAKQEAAGRycy9lMm9Eb2MueG1sUEsF&#10;BgAAAAAGAAYAWQEAAIsFAAAAAA==&#10;">
                <v:fill on="t" focussize="0,0"/>
                <v:stroke on="f"/>
                <v:imagedata o:title=""/>
                <o:lock v:ext="edit" aspectratio="f"/>
              </v:rect>
            </w:pict>
          </mc:Fallback>
        </mc:AlternateContent>
      </w:r>
      <w:r>
        <w:rPr>
          <w:w w:val="100"/>
        </w:rPr>
        <mc:AlternateContent>
          <mc:Choice Requires="wps">
            <w:drawing>
              <wp:anchor distT="0" distB="0" distL="114300" distR="114300" simplePos="0" relativeHeight="251662336" behindDoc="0" locked="0" layoutInCell="1" allowOverlap="1">
                <wp:simplePos x="0" y="0"/>
                <wp:positionH relativeFrom="column">
                  <wp:posOffset>-464820</wp:posOffset>
                </wp:positionH>
                <wp:positionV relativeFrom="paragraph">
                  <wp:posOffset>-7021195</wp:posOffset>
                </wp:positionV>
                <wp:extent cx="6120130" cy="0"/>
                <wp:effectExtent l="0" t="0" r="13970" b="19050"/>
                <wp:wrapNone/>
                <wp:docPr id="170" name="Line 53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535" o:spid="_x0000_s1026" o:spt="20" style="position:absolute;left:0pt;margin-left:-36.6pt;margin-top:-552.85pt;height:0pt;width:481.9pt;z-index:251662336;mso-width-relative:page;mso-height-relative:page;" filled="f" stroked="t" coordsize="21600,21600" o:gfxdata="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Dsl&#10;kaDYAAAADwEAAA8AAAAAAAAAAQAgAAAAIgAAAGRycy9kb3ducmV2LnhtbFBLAQIUABQAAAAIAIdO&#10;4kBHsXiysQEAAFUDAAAOAAAAAAAAAAEAIAAAACcBAABkcnMvZTJvRG9jLnhtbFBLBQYAAAAABgAG&#10;AFkBAABKBQAAAAA=&#10;">
                <v:fill on="f" focussize="0,0"/>
                <v:stroke color="#000000" joinstyle="round"/>
                <v:imagedata o:title=""/>
                <o:lock v:ext="edit" aspectratio="f"/>
              </v:line>
            </w:pict>
          </mc:Fallback>
        </mc:AlternateContent>
      </w:r>
      <w:bookmarkEnd w:id="1"/>
      <w:r>
        <w:rPr>
          <w:rFonts w:hint="eastAsia"/>
        </w:rPr>
        <w:t>昆明市生态环境局</w:t>
      </w:r>
      <w:r>
        <w:rPr>
          <w:rFonts w:hint="eastAsia"/>
          <w:lang w:eastAsia="zh-CN"/>
        </w:rPr>
        <w:t>富民分局</w:t>
      </w:r>
      <w:r>
        <w:rPr>
          <w:rFonts w:hAnsi="黑体"/>
        </w:rPr>
        <w:t>   </w:t>
      </w:r>
      <w:r>
        <w:rPr>
          <w:rStyle w:val="141"/>
          <w:rFonts w:hint="eastAsia"/>
        </w:rPr>
        <w:t>发布</w:t>
      </w:r>
    </w:p>
    <w:p>
      <w:pPr>
        <w:adjustRightInd w:val="0"/>
        <w:snapToGrid w:val="0"/>
        <w:rPr>
          <w:rFonts w:ascii="Calibri" w:hAnsi="Calibri" w:eastAsia="黑体"/>
          <w:sz w:val="24"/>
          <w:szCs w:val="24"/>
        </w:rPr>
        <w:sectPr>
          <w:footerReference r:id="rId7" w:type="first"/>
          <w:headerReference r:id="rId3" w:type="default"/>
          <w:footerReference r:id="rId5" w:type="default"/>
          <w:headerReference r:id="rId4" w:type="even"/>
          <w:footerReference r:id="rId6" w:type="even"/>
          <w:pgSz w:w="11906" w:h="16838"/>
          <w:pgMar w:top="2098" w:right="1474" w:bottom="1985" w:left="1588" w:header="851" w:footer="992" w:gutter="0"/>
          <w:pgNumType w:fmt="upperRoman" w:start="1"/>
          <w:cols w:space="425" w:num="1"/>
          <w:titlePg/>
          <w:docGrid w:type="lines" w:linePitch="312" w:charSpace="0"/>
        </w:sectPr>
      </w:pPr>
    </w:p>
    <w:p>
      <w:pPr>
        <w:pStyle w:val="2"/>
        <w:rPr>
          <w:sz w:val="32"/>
        </w:rPr>
      </w:pPr>
      <w:bookmarkStart w:id="2" w:name="_Toc43285244"/>
      <w:bookmarkStart w:id="3" w:name="_Toc43285444"/>
      <w:bookmarkStart w:id="4" w:name="_Toc43283807"/>
      <w:bookmarkStart w:id="5" w:name="_Toc524077892"/>
      <w:bookmarkStart w:id="6" w:name="_Toc520391777"/>
      <w:r>
        <w:rPr>
          <w:rFonts w:hint="eastAsia"/>
          <w:sz w:val="32"/>
        </w:rPr>
        <w:t>目录</w:t>
      </w:r>
      <w:bookmarkEnd w:id="2"/>
      <w:bookmarkEnd w:id="3"/>
      <w:bookmarkEnd w:id="4"/>
    </w:p>
    <w:sdt>
      <w:sdtPr>
        <w:rPr>
          <w:lang w:val="zh-CN"/>
        </w:rPr>
        <w:id w:val="1388352955"/>
        <w:docPartObj>
          <w:docPartGallery w:val="Table of Contents"/>
          <w:docPartUnique/>
        </w:docPartObj>
      </w:sdtPr>
      <w:sdtEndPr>
        <w:rPr>
          <w:lang w:val="en-US"/>
        </w:rPr>
      </w:sdtEndPr>
      <w:sdtContent>
        <w:p>
          <w:bookmarkStart w:id="7" w:name="_Toc43283041"/>
        </w:p>
        <w:p>
          <w:pPr>
            <w:pStyle w:val="32"/>
            <w:tabs>
              <w:tab w:val="right" w:leader="dot" w:pos="9061"/>
            </w:tabs>
            <w:rPr>
              <w:rFonts w:eastAsiaTheme="minorEastAsia" w:cstheme="minorBidi"/>
              <w:b w:val="0"/>
              <w:bCs w:val="0"/>
              <w:caps w:val="0"/>
              <w:sz w:val="21"/>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r>
            <w:fldChar w:fldCharType="begin"/>
          </w:r>
          <w:r>
            <w:instrText xml:space="preserve"> HYPERLINK \l "_Toc43285445" </w:instrText>
          </w:r>
          <w:r>
            <w:fldChar w:fldCharType="separate"/>
          </w:r>
          <w:r>
            <w:rPr>
              <w:rStyle w:val="52"/>
              <w:rFonts w:hint="eastAsia"/>
            </w:rPr>
            <w:t>前言</w:t>
          </w:r>
          <w:r>
            <w:tab/>
          </w:r>
          <w:r>
            <w:fldChar w:fldCharType="begin"/>
          </w:r>
          <w:r>
            <w:instrText xml:space="preserve"> PAGEREF _Toc43285445 \h </w:instrText>
          </w:r>
          <w:r>
            <w:fldChar w:fldCharType="separate"/>
          </w:r>
          <w:r>
            <w:t>1</w:t>
          </w:r>
          <w:r>
            <w:fldChar w:fldCharType="end"/>
          </w:r>
          <w: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"_Toc43285447" </w:instrText>
          </w:r>
          <w:r>
            <w:fldChar w:fldCharType="separate"/>
          </w:r>
          <w:r>
            <w:rPr>
              <w:rStyle w:val="52"/>
              <w:rFonts w:hint="eastAsia"/>
            </w:rPr>
            <w:t>一、受理范围</w:t>
          </w:r>
          <w:r>
            <w:tab/>
          </w:r>
          <w:r>
            <w:fldChar w:fldCharType="begin"/>
          </w:r>
          <w:r>
            <w:instrText xml:space="preserve"> PAGEREF _Toc43285447 \h </w:instrText>
          </w:r>
          <w:r>
            <w:fldChar w:fldCharType="separate"/>
          </w:r>
          <w:r>
            <w:t>2</w:t>
          </w:r>
          <w:r>
            <w:fldChar w:fldCharType="end"/>
          </w:r>
          <w: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"_Toc43285448" </w:instrText>
          </w:r>
          <w:r>
            <w:fldChar w:fldCharType="separate"/>
          </w:r>
          <w:r>
            <w:rPr>
              <w:rStyle w:val="52"/>
              <w:rFonts w:hint="eastAsia"/>
              <w:i w:val="0"/>
            </w:rPr>
            <w:t>（一）申请内容</w:t>
          </w:r>
          <w:r>
            <w:rPr>
              <w:i w:val="0"/>
            </w:rPr>
            <w:tab/>
          </w:r>
          <w:r>
            <w:rPr>
              <w:i w:val="0"/>
            </w:rPr>
            <w:fldChar w:fldCharType="begin"/>
          </w:r>
          <w:r>
            <w:rPr>
              <w:i w:val="0"/>
            </w:rPr>
            <w:instrText xml:space="preserve"> PAGEREF _Toc43285448 \h </w:instrText>
          </w:r>
          <w:r>
            <w:rPr>
              <w:i w:val="0"/>
            </w:rPr>
            <w:fldChar w:fldCharType="separate"/>
          </w:r>
          <w:r>
            <w:rPr>
              <w:i w:val="0"/>
            </w:rPr>
            <w:t>2</w:t>
          </w:r>
          <w:r>
            <w:rPr>
              <w:i w:val="0"/>
            </w:rPr>
            <w:fldChar w:fldCharType="end"/>
          </w:r>
          <w:r>
            <w:rPr>
              <w:i w:val="0"/>
            </w:rP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"_Toc43285449" </w:instrText>
          </w:r>
          <w:r>
            <w:fldChar w:fldCharType="separate"/>
          </w:r>
          <w:r>
            <w:rPr>
              <w:rStyle w:val="52"/>
              <w:rFonts w:hint="eastAsia"/>
              <w:i w:val="0"/>
            </w:rPr>
            <w:t>（二）申请人范围及申请条件</w:t>
          </w:r>
          <w:r>
            <w:rPr>
              <w:i w:val="0"/>
            </w:rPr>
            <w:tab/>
          </w:r>
          <w:r>
            <w:rPr>
              <w:i w:val="0"/>
            </w:rPr>
            <w:fldChar w:fldCharType="begin"/>
          </w:r>
          <w:r>
            <w:rPr>
              <w:i w:val="0"/>
            </w:rPr>
            <w:instrText xml:space="preserve"> PAGEREF _Toc43285449 \h </w:instrText>
          </w:r>
          <w:r>
            <w:rPr>
              <w:i w:val="0"/>
            </w:rPr>
            <w:fldChar w:fldCharType="separate"/>
          </w:r>
          <w:r>
            <w:rPr>
              <w:i w:val="0"/>
            </w:rPr>
            <w:t>2</w:t>
          </w:r>
          <w:r>
            <w:rPr>
              <w:i w:val="0"/>
            </w:rPr>
            <w:fldChar w:fldCharType="end"/>
          </w:r>
          <w:r>
            <w:rPr>
              <w:i w:val="0"/>
            </w:rP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"_Toc43285450" </w:instrText>
          </w:r>
          <w:r>
            <w:fldChar w:fldCharType="separate"/>
          </w:r>
          <w:r>
            <w:rPr>
              <w:rStyle w:val="52"/>
              <w:rFonts w:hint="eastAsia"/>
            </w:rPr>
            <w:t>二、适用对象</w:t>
          </w:r>
          <w:r>
            <w:tab/>
          </w:r>
          <w:r>
            <w:fldChar w:fldCharType="begin"/>
          </w:r>
          <w:r>
            <w:instrText xml:space="preserve"> PAGEREF _Toc43285450 \h </w:instrText>
          </w:r>
          <w:r>
            <w:fldChar w:fldCharType="separate"/>
          </w:r>
          <w:r>
            <w:t>2</w:t>
          </w:r>
          <w:r>
            <w:fldChar w:fldCharType="end"/>
          </w:r>
          <w: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"_Toc43285451" </w:instrText>
          </w:r>
          <w:r>
            <w:fldChar w:fldCharType="separate"/>
          </w:r>
          <w:r>
            <w:rPr>
              <w:rStyle w:val="52"/>
              <w:rFonts w:hint="eastAsia"/>
            </w:rPr>
            <w:t>三、办理依据</w:t>
          </w:r>
          <w:r>
            <w:tab/>
          </w:r>
          <w:r>
            <w:fldChar w:fldCharType="begin"/>
          </w:r>
          <w:r>
            <w:instrText xml:space="preserve"> PAGEREF _Toc43285451 \h </w:instrText>
          </w:r>
          <w:r>
            <w:fldChar w:fldCharType="separate"/>
          </w:r>
          <w:r>
            <w:t>2</w:t>
          </w:r>
          <w:r>
            <w:fldChar w:fldCharType="end"/>
          </w:r>
          <w: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"_Toc43285452" </w:instrText>
          </w:r>
          <w:r>
            <w:fldChar w:fldCharType="separate"/>
          </w:r>
          <w:r>
            <w:rPr>
              <w:rStyle w:val="52"/>
              <w:rFonts w:hint="eastAsia"/>
            </w:rPr>
            <w:t>四、实施机构</w:t>
          </w:r>
          <w:r>
            <w:tab/>
          </w:r>
          <w:r>
            <w:fldChar w:fldCharType="begin"/>
          </w:r>
          <w:r>
            <w:instrText xml:space="preserve"> PAGEREF _Toc43285452 \h </w:instrText>
          </w:r>
          <w:r>
            <w:fldChar w:fldCharType="separate"/>
          </w:r>
          <w:r>
            <w:t>5</w:t>
          </w:r>
          <w:r>
            <w:fldChar w:fldCharType="end"/>
          </w:r>
          <w: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"_Toc43285453" </w:instrText>
          </w:r>
          <w:r>
            <w:fldChar w:fldCharType="separate"/>
          </w:r>
          <w:r>
            <w:rPr>
              <w:rStyle w:val="52"/>
              <w:rFonts w:hint="eastAsia"/>
            </w:rPr>
            <w:t>五、许可人员</w:t>
          </w:r>
          <w:r>
            <w:tab/>
          </w:r>
          <w:r>
            <w:fldChar w:fldCharType="begin"/>
          </w:r>
          <w:r>
            <w:instrText xml:space="preserve"> PAGEREF _Toc43285453 \h </w:instrText>
          </w:r>
          <w:r>
            <w:fldChar w:fldCharType="separate"/>
          </w:r>
          <w:r>
            <w:t>6</w:t>
          </w:r>
          <w:r>
            <w:fldChar w:fldCharType="end"/>
          </w:r>
          <w: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"_Toc43285454" </w:instrText>
          </w:r>
          <w:r>
            <w:fldChar w:fldCharType="separate"/>
          </w:r>
          <w:r>
            <w:rPr>
              <w:rStyle w:val="52"/>
              <w:rFonts w:hint="eastAsia"/>
            </w:rPr>
            <w:t>六、批准条件</w:t>
          </w:r>
          <w:r>
            <w:tab/>
          </w:r>
          <w:r>
            <w:fldChar w:fldCharType="begin"/>
          </w:r>
          <w:r>
            <w:instrText xml:space="preserve"> PAGEREF _Toc43285454 \h </w:instrText>
          </w:r>
          <w:r>
            <w:fldChar w:fldCharType="separate"/>
          </w:r>
          <w:r>
            <w:t>6</w:t>
          </w:r>
          <w:r>
            <w:fldChar w:fldCharType="end"/>
          </w:r>
          <w: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"_Toc43285455" </w:instrText>
          </w:r>
          <w:r>
            <w:fldChar w:fldCharType="separate"/>
          </w:r>
          <w:r>
            <w:rPr>
              <w:rStyle w:val="52"/>
              <w:rFonts w:hint="eastAsia"/>
              <w:i w:val="0"/>
            </w:rPr>
            <w:t>（一）准予批准的条件</w:t>
          </w:r>
          <w:r>
            <w:rPr>
              <w:i w:val="0"/>
            </w:rPr>
            <w:tab/>
          </w:r>
          <w:r>
            <w:rPr>
              <w:i w:val="0"/>
            </w:rPr>
            <w:fldChar w:fldCharType="begin"/>
          </w:r>
          <w:r>
            <w:rPr>
              <w:i w:val="0"/>
            </w:rPr>
            <w:instrText xml:space="preserve"> PAGEREF _Toc43285455 \h </w:instrText>
          </w:r>
          <w:r>
            <w:rPr>
              <w:i w:val="0"/>
            </w:rPr>
            <w:fldChar w:fldCharType="separate"/>
          </w:r>
          <w:r>
            <w:rPr>
              <w:i w:val="0"/>
            </w:rPr>
            <w:t>6</w:t>
          </w:r>
          <w:r>
            <w:rPr>
              <w:i w:val="0"/>
            </w:rPr>
            <w:fldChar w:fldCharType="end"/>
          </w:r>
          <w:r>
            <w:rPr>
              <w:i w:val="0"/>
            </w:rP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"_Toc43285456" </w:instrText>
          </w:r>
          <w:r>
            <w:fldChar w:fldCharType="separate"/>
          </w:r>
          <w:r>
            <w:rPr>
              <w:rStyle w:val="52"/>
              <w:rFonts w:hint="eastAsia"/>
              <w:i w:val="0"/>
            </w:rPr>
            <w:t>（二）不予批准的情形</w:t>
          </w:r>
          <w:r>
            <w:rPr>
              <w:i w:val="0"/>
            </w:rPr>
            <w:tab/>
          </w:r>
          <w:r>
            <w:rPr>
              <w:i w:val="0"/>
            </w:rPr>
            <w:fldChar w:fldCharType="begin"/>
          </w:r>
          <w:r>
            <w:rPr>
              <w:i w:val="0"/>
            </w:rPr>
            <w:instrText xml:space="preserve"> PAGEREF _Toc43285456 \h </w:instrText>
          </w:r>
          <w:r>
            <w:rPr>
              <w:i w:val="0"/>
            </w:rPr>
            <w:fldChar w:fldCharType="separate"/>
          </w:r>
          <w:r>
            <w:rPr>
              <w:i w:val="0"/>
            </w:rPr>
            <w:t>7</w:t>
          </w:r>
          <w:r>
            <w:rPr>
              <w:i w:val="0"/>
            </w:rPr>
            <w:fldChar w:fldCharType="end"/>
          </w:r>
          <w:r>
            <w:rPr>
              <w:i w:val="0"/>
            </w:rP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"_Toc43285457" </w:instrText>
          </w:r>
          <w:r>
            <w:fldChar w:fldCharType="separate"/>
          </w:r>
          <w:r>
            <w:rPr>
              <w:rStyle w:val="52"/>
              <w:rFonts w:hint="eastAsia"/>
            </w:rPr>
            <w:t>七、申请材料</w:t>
          </w:r>
          <w:r>
            <w:tab/>
          </w:r>
          <w:r>
            <w:fldChar w:fldCharType="begin"/>
          </w:r>
          <w:r>
            <w:instrText xml:space="preserve"> PAGEREF _Toc43285457 \h </w:instrText>
          </w:r>
          <w:r>
            <w:fldChar w:fldCharType="separate"/>
          </w:r>
          <w:r>
            <w:t>7</w:t>
          </w:r>
          <w:r>
            <w:fldChar w:fldCharType="end"/>
          </w:r>
          <w: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"_Toc43285458" </w:instrText>
          </w:r>
          <w:r>
            <w:fldChar w:fldCharType="separate"/>
          </w:r>
          <w:r>
            <w:rPr>
              <w:rStyle w:val="52"/>
              <w:rFonts w:hint="eastAsia"/>
            </w:rPr>
            <w:t>八、办理时限</w:t>
          </w:r>
          <w:r>
            <w:tab/>
          </w:r>
          <w:r>
            <w:fldChar w:fldCharType="begin"/>
          </w:r>
          <w:r>
            <w:instrText xml:space="preserve"> PAGEREF _Toc43285458 \h </w:instrText>
          </w:r>
          <w:r>
            <w:fldChar w:fldCharType="separate"/>
          </w:r>
          <w:r>
            <w:t>8</w:t>
          </w:r>
          <w:r>
            <w:fldChar w:fldCharType="end"/>
          </w:r>
          <w: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"_Toc43285459" </w:instrText>
          </w:r>
          <w:r>
            <w:fldChar w:fldCharType="separate"/>
          </w:r>
          <w:r>
            <w:rPr>
              <w:rStyle w:val="52"/>
              <w:rFonts w:hint="eastAsia"/>
            </w:rPr>
            <w:t>九、许可收费</w:t>
          </w:r>
          <w:r>
            <w:tab/>
          </w:r>
          <w:r>
            <w:fldChar w:fldCharType="begin"/>
          </w:r>
          <w:r>
            <w:instrText xml:space="preserve"> PAGEREF _Toc43285459 \h </w:instrText>
          </w:r>
          <w:r>
            <w:fldChar w:fldCharType="separate"/>
          </w:r>
          <w:r>
            <w:t>9</w:t>
          </w:r>
          <w:r>
            <w:fldChar w:fldCharType="end"/>
          </w:r>
          <w: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"_Toc43285460" </w:instrText>
          </w:r>
          <w:r>
            <w:fldChar w:fldCharType="separate"/>
          </w:r>
          <w:r>
            <w:rPr>
              <w:rStyle w:val="52"/>
              <w:rFonts w:hint="eastAsia"/>
            </w:rPr>
            <w:t>十、许可证件</w:t>
          </w:r>
          <w:r>
            <w:tab/>
          </w:r>
          <w:r>
            <w:fldChar w:fldCharType="begin"/>
          </w:r>
          <w:r>
            <w:instrText xml:space="preserve"> PAGEREF _Toc43285460 \h </w:instrText>
          </w:r>
          <w:r>
            <w:fldChar w:fldCharType="separate"/>
          </w:r>
          <w:r>
            <w:t>9</w:t>
          </w:r>
          <w:r>
            <w:fldChar w:fldCharType="end"/>
          </w:r>
          <w: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"_Toc43285461" </w:instrText>
          </w:r>
          <w:r>
            <w:fldChar w:fldCharType="separate"/>
          </w:r>
          <w:r>
            <w:rPr>
              <w:rStyle w:val="52"/>
              <w:rFonts w:hint="eastAsia"/>
            </w:rPr>
            <w:t>十一、中介服务要求</w:t>
          </w:r>
          <w:r>
            <w:tab/>
          </w:r>
          <w:r>
            <w:fldChar w:fldCharType="begin"/>
          </w:r>
          <w:r>
            <w:instrText xml:space="preserve"> PAGEREF _Toc43285461 \h </w:instrText>
          </w:r>
          <w:r>
            <w:fldChar w:fldCharType="separate"/>
          </w:r>
          <w:r>
            <w:t>9</w:t>
          </w:r>
          <w:r>
            <w:fldChar w:fldCharType="end"/>
          </w:r>
          <w: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"_Toc43285462" </w:instrText>
          </w:r>
          <w:r>
            <w:fldChar w:fldCharType="separate"/>
          </w:r>
          <w:r>
            <w:rPr>
              <w:rStyle w:val="52"/>
              <w:rFonts w:hint="eastAsia"/>
            </w:rPr>
            <w:t>十二、许可办理</w:t>
          </w:r>
          <w:r>
            <w:tab/>
          </w:r>
          <w:r>
            <w:fldChar w:fldCharType="begin"/>
          </w:r>
          <w:r>
            <w:instrText xml:space="preserve"> PAGEREF _Toc43285462 \h </w:instrText>
          </w:r>
          <w:r>
            <w:fldChar w:fldCharType="separate"/>
          </w:r>
          <w:r>
            <w:t>9</w:t>
          </w:r>
          <w:r>
            <w:fldChar w:fldCharType="end"/>
          </w:r>
          <w: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"_Toc43285463" </w:instrText>
          </w:r>
          <w:r>
            <w:fldChar w:fldCharType="separate"/>
          </w:r>
          <w:r>
            <w:rPr>
              <w:rStyle w:val="52"/>
              <w:rFonts w:hint="eastAsia"/>
              <w:i w:val="0"/>
            </w:rPr>
            <w:t>（一）申请</w:t>
          </w:r>
          <w:r>
            <w:rPr>
              <w:i w:val="0"/>
            </w:rPr>
            <w:tab/>
          </w:r>
          <w:r>
            <w:rPr>
              <w:i w:val="0"/>
            </w:rPr>
            <w:fldChar w:fldCharType="begin"/>
          </w:r>
          <w:r>
            <w:rPr>
              <w:i w:val="0"/>
            </w:rPr>
            <w:instrText xml:space="preserve"> PAGEREF _Toc43285463 \h </w:instrText>
          </w:r>
          <w:r>
            <w:rPr>
              <w:i w:val="0"/>
            </w:rPr>
            <w:fldChar w:fldCharType="separate"/>
          </w:r>
          <w:r>
            <w:rPr>
              <w:i w:val="0"/>
            </w:rPr>
            <w:t>9</w:t>
          </w:r>
          <w:r>
            <w:rPr>
              <w:i w:val="0"/>
            </w:rPr>
            <w:fldChar w:fldCharType="end"/>
          </w:r>
          <w:r>
            <w:rPr>
              <w:i w:val="0"/>
            </w:rP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"_Toc43285464" </w:instrText>
          </w:r>
          <w:r>
            <w:fldChar w:fldCharType="separate"/>
          </w:r>
          <w:r>
            <w:rPr>
              <w:rStyle w:val="52"/>
              <w:rFonts w:hint="eastAsia"/>
              <w:i w:val="0"/>
            </w:rPr>
            <w:t>（二）受理</w:t>
          </w:r>
          <w:r>
            <w:rPr>
              <w:i w:val="0"/>
            </w:rPr>
            <w:tab/>
          </w:r>
          <w:r>
            <w:rPr>
              <w:i w:val="0"/>
            </w:rPr>
            <w:fldChar w:fldCharType="begin"/>
          </w:r>
          <w:r>
            <w:rPr>
              <w:i w:val="0"/>
            </w:rPr>
            <w:instrText xml:space="preserve"> PAGEREF _Toc43285464 \h </w:instrText>
          </w:r>
          <w:r>
            <w:rPr>
              <w:i w:val="0"/>
            </w:rPr>
            <w:fldChar w:fldCharType="separate"/>
          </w:r>
          <w:r>
            <w:rPr>
              <w:i w:val="0"/>
            </w:rPr>
            <w:t>10</w:t>
          </w:r>
          <w:r>
            <w:rPr>
              <w:i w:val="0"/>
            </w:rPr>
            <w:fldChar w:fldCharType="end"/>
          </w:r>
          <w:r>
            <w:rPr>
              <w:i w:val="0"/>
            </w:rP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"_Toc43285465" </w:instrText>
          </w:r>
          <w:r>
            <w:fldChar w:fldCharType="separate"/>
          </w:r>
          <w:r>
            <w:rPr>
              <w:rStyle w:val="52"/>
              <w:rFonts w:hint="eastAsia"/>
              <w:i w:val="0"/>
            </w:rPr>
            <w:t>（三）技术评估</w:t>
          </w:r>
          <w:r>
            <w:rPr>
              <w:i w:val="0"/>
            </w:rPr>
            <w:tab/>
          </w:r>
          <w:r>
            <w:rPr>
              <w:i w:val="0"/>
            </w:rPr>
            <w:fldChar w:fldCharType="begin"/>
          </w:r>
          <w:r>
            <w:rPr>
              <w:i w:val="0"/>
            </w:rPr>
            <w:instrText xml:space="preserve"> PAGEREF _Toc43285465 \h </w:instrText>
          </w:r>
          <w:r>
            <w:rPr>
              <w:i w:val="0"/>
            </w:rPr>
            <w:fldChar w:fldCharType="separate"/>
          </w:r>
          <w:r>
            <w:rPr>
              <w:i w:val="0"/>
            </w:rPr>
            <w:t>11</w:t>
          </w:r>
          <w:r>
            <w:rPr>
              <w:i w:val="0"/>
            </w:rPr>
            <w:fldChar w:fldCharType="end"/>
          </w:r>
          <w:r>
            <w:rPr>
              <w:i w:val="0"/>
            </w:rP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"_Toc43285466" </w:instrText>
          </w:r>
          <w:r>
            <w:fldChar w:fldCharType="separate"/>
          </w:r>
          <w:r>
            <w:rPr>
              <w:rStyle w:val="52"/>
              <w:rFonts w:hint="eastAsia"/>
              <w:i w:val="0"/>
            </w:rPr>
            <w:t>（四）行政审查</w:t>
          </w:r>
          <w:r>
            <w:rPr>
              <w:i w:val="0"/>
            </w:rPr>
            <w:tab/>
          </w:r>
          <w:r>
            <w:rPr>
              <w:i w:val="0"/>
            </w:rPr>
            <w:fldChar w:fldCharType="begin"/>
          </w:r>
          <w:r>
            <w:rPr>
              <w:i w:val="0"/>
            </w:rPr>
            <w:instrText xml:space="preserve"> PAGEREF _Toc43285466 \h </w:instrText>
          </w:r>
          <w:r>
            <w:rPr>
              <w:i w:val="0"/>
            </w:rPr>
            <w:fldChar w:fldCharType="separate"/>
          </w:r>
          <w:r>
            <w:rPr>
              <w:i w:val="0"/>
            </w:rPr>
            <w:t>15</w:t>
          </w:r>
          <w:r>
            <w:rPr>
              <w:i w:val="0"/>
            </w:rPr>
            <w:fldChar w:fldCharType="end"/>
          </w:r>
          <w:r>
            <w:rPr>
              <w:i w:val="0"/>
            </w:rP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"_Toc43285467" </w:instrText>
          </w:r>
          <w:r>
            <w:fldChar w:fldCharType="separate"/>
          </w:r>
          <w:r>
            <w:rPr>
              <w:rStyle w:val="52"/>
              <w:rFonts w:hint="eastAsia"/>
              <w:i w:val="0"/>
            </w:rPr>
            <w:t>（五）决定前公示</w:t>
          </w:r>
          <w:r>
            <w:rPr>
              <w:i w:val="0"/>
            </w:rPr>
            <w:tab/>
          </w:r>
          <w:r>
            <w:rPr>
              <w:i w:val="0"/>
            </w:rPr>
            <w:fldChar w:fldCharType="begin"/>
          </w:r>
          <w:r>
            <w:rPr>
              <w:i w:val="0"/>
            </w:rPr>
            <w:instrText xml:space="preserve"> PAGEREF _Toc43285467 \h </w:instrText>
          </w:r>
          <w:r>
            <w:rPr>
              <w:i w:val="0"/>
            </w:rPr>
            <w:fldChar w:fldCharType="separate"/>
          </w:r>
          <w:r>
            <w:rPr>
              <w:i w:val="0"/>
            </w:rPr>
            <w:t>16</w:t>
          </w:r>
          <w:r>
            <w:rPr>
              <w:i w:val="0"/>
            </w:rPr>
            <w:fldChar w:fldCharType="end"/>
          </w:r>
          <w:r>
            <w:rPr>
              <w:i w:val="0"/>
            </w:rP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"_Toc43285468" </w:instrText>
          </w:r>
          <w:r>
            <w:fldChar w:fldCharType="separate"/>
          </w:r>
          <w:r>
            <w:rPr>
              <w:rStyle w:val="52"/>
              <w:rFonts w:hint="eastAsia"/>
              <w:i w:val="0"/>
            </w:rPr>
            <w:t>（六）决定</w:t>
          </w:r>
          <w:r>
            <w:rPr>
              <w:i w:val="0"/>
            </w:rPr>
            <w:tab/>
          </w:r>
          <w:r>
            <w:rPr>
              <w:i w:val="0"/>
            </w:rPr>
            <w:fldChar w:fldCharType="begin"/>
          </w:r>
          <w:r>
            <w:rPr>
              <w:i w:val="0"/>
            </w:rPr>
            <w:instrText xml:space="preserve"> PAGEREF _Toc43285468 \h </w:instrText>
          </w:r>
          <w:r>
            <w:rPr>
              <w:i w:val="0"/>
            </w:rPr>
            <w:fldChar w:fldCharType="separate"/>
          </w:r>
          <w:r>
            <w:rPr>
              <w:i w:val="0"/>
            </w:rPr>
            <w:t>16</w:t>
          </w:r>
          <w:r>
            <w:rPr>
              <w:i w:val="0"/>
            </w:rPr>
            <w:fldChar w:fldCharType="end"/>
          </w:r>
          <w:r>
            <w:rPr>
              <w:i w:val="0"/>
            </w:rP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"_Toc43285469" </w:instrText>
          </w:r>
          <w:r>
            <w:fldChar w:fldCharType="separate"/>
          </w:r>
          <w:r>
            <w:rPr>
              <w:rStyle w:val="52"/>
              <w:rFonts w:hint="eastAsia"/>
            </w:rPr>
            <w:t>十三、许可证件制作与送达</w:t>
          </w:r>
          <w:r>
            <w:tab/>
          </w:r>
          <w:r>
            <w:fldChar w:fldCharType="begin"/>
          </w:r>
          <w:r>
            <w:instrText xml:space="preserve"> PAGEREF _Toc43285469 \h </w:instrText>
          </w:r>
          <w:r>
            <w:fldChar w:fldCharType="separate"/>
          </w:r>
          <w:r>
            <w:t>16</w:t>
          </w:r>
          <w:r>
            <w:fldChar w:fldCharType="end"/>
          </w:r>
          <w: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"_Toc43285470" </w:instrText>
          </w:r>
          <w:r>
            <w:fldChar w:fldCharType="separate"/>
          </w:r>
          <w:r>
            <w:rPr>
              <w:rStyle w:val="52"/>
              <w:rFonts w:hint="eastAsia"/>
              <w:i w:val="0"/>
              <w:lang w:val="en-GB"/>
            </w:rPr>
            <w:t>（一）</w:t>
          </w:r>
          <w:r>
            <w:rPr>
              <w:rStyle w:val="52"/>
              <w:rFonts w:hint="eastAsia"/>
              <w:i w:val="0"/>
            </w:rPr>
            <w:t>许可证制作与送达</w:t>
          </w:r>
          <w:r>
            <w:rPr>
              <w:i w:val="0"/>
            </w:rPr>
            <w:tab/>
          </w:r>
          <w:r>
            <w:rPr>
              <w:i w:val="0"/>
            </w:rPr>
            <w:fldChar w:fldCharType="begin"/>
          </w:r>
          <w:r>
            <w:rPr>
              <w:i w:val="0"/>
            </w:rPr>
            <w:instrText xml:space="preserve"> PAGEREF _Toc43285470 \h </w:instrText>
          </w:r>
          <w:r>
            <w:rPr>
              <w:i w:val="0"/>
            </w:rPr>
            <w:fldChar w:fldCharType="separate"/>
          </w:r>
          <w:r>
            <w:rPr>
              <w:i w:val="0"/>
            </w:rPr>
            <w:t>16</w:t>
          </w:r>
          <w:r>
            <w:rPr>
              <w:i w:val="0"/>
            </w:rPr>
            <w:fldChar w:fldCharType="end"/>
          </w:r>
          <w:r>
            <w:rPr>
              <w:i w:val="0"/>
            </w:rP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"_Toc43285471" </w:instrText>
          </w:r>
          <w:r>
            <w:fldChar w:fldCharType="separate"/>
          </w:r>
          <w:r>
            <w:rPr>
              <w:rStyle w:val="52"/>
              <w:rFonts w:hint="eastAsia"/>
              <w:i w:val="0"/>
              <w:lang w:val="en-GB"/>
            </w:rPr>
            <w:t>（二）</w:t>
          </w:r>
          <w:r>
            <w:rPr>
              <w:rStyle w:val="52"/>
              <w:rFonts w:hint="eastAsia"/>
              <w:i w:val="0"/>
            </w:rPr>
            <w:t>归档</w:t>
          </w:r>
          <w:r>
            <w:rPr>
              <w:i w:val="0"/>
            </w:rPr>
            <w:tab/>
          </w:r>
          <w:r>
            <w:rPr>
              <w:i w:val="0"/>
            </w:rPr>
            <w:fldChar w:fldCharType="begin"/>
          </w:r>
          <w:r>
            <w:rPr>
              <w:i w:val="0"/>
            </w:rPr>
            <w:instrText xml:space="preserve"> PAGEREF _Toc43285471 \h </w:instrText>
          </w:r>
          <w:r>
            <w:rPr>
              <w:i w:val="0"/>
            </w:rPr>
            <w:fldChar w:fldCharType="separate"/>
          </w:r>
          <w:r>
            <w:rPr>
              <w:i w:val="0"/>
            </w:rPr>
            <w:t>17</w:t>
          </w:r>
          <w:r>
            <w:rPr>
              <w:i w:val="0"/>
            </w:rPr>
            <w:fldChar w:fldCharType="end"/>
          </w:r>
          <w:r>
            <w:rPr>
              <w:i w:val="0"/>
            </w:rP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"_Toc43285472" </w:instrText>
          </w:r>
          <w:r>
            <w:fldChar w:fldCharType="separate"/>
          </w:r>
          <w:r>
            <w:rPr>
              <w:rStyle w:val="52"/>
              <w:rFonts w:hint="eastAsia"/>
            </w:rPr>
            <w:t>十四、中止许可或终止许可</w:t>
          </w:r>
          <w:r>
            <w:tab/>
          </w:r>
          <w:r>
            <w:fldChar w:fldCharType="begin"/>
          </w:r>
          <w:r>
            <w:instrText xml:space="preserve"> PAGEREF _Toc43285472 \h </w:instrText>
          </w:r>
          <w:r>
            <w:fldChar w:fldCharType="separate"/>
          </w:r>
          <w:r>
            <w:t>17</w:t>
          </w:r>
          <w:r>
            <w:fldChar w:fldCharType="end"/>
          </w:r>
          <w: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"_Toc43285473" </w:instrText>
          </w:r>
          <w:r>
            <w:fldChar w:fldCharType="separate"/>
          </w:r>
          <w:r>
            <w:rPr>
              <w:rStyle w:val="52"/>
              <w:rFonts w:hint="eastAsia"/>
            </w:rPr>
            <w:t>十五、许可服务</w:t>
          </w:r>
          <w:r>
            <w:tab/>
          </w:r>
          <w:r>
            <w:fldChar w:fldCharType="begin"/>
          </w:r>
          <w:r>
            <w:instrText xml:space="preserve"> PAGEREF _Toc43285473 \h </w:instrText>
          </w:r>
          <w:r>
            <w:fldChar w:fldCharType="separate"/>
          </w:r>
          <w:r>
            <w:t>17</w:t>
          </w:r>
          <w:r>
            <w:fldChar w:fldCharType="end"/>
          </w:r>
          <w: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"_Toc43285474" </w:instrText>
          </w:r>
          <w:r>
            <w:fldChar w:fldCharType="separate"/>
          </w:r>
          <w:r>
            <w:rPr>
              <w:rStyle w:val="52"/>
              <w:rFonts w:hint="eastAsia"/>
              <w:i w:val="0"/>
            </w:rPr>
            <w:t>（一）许可咨询</w:t>
          </w:r>
          <w:r>
            <w:rPr>
              <w:i w:val="0"/>
            </w:rPr>
            <w:tab/>
          </w:r>
          <w:r>
            <w:rPr>
              <w:i w:val="0"/>
            </w:rPr>
            <w:fldChar w:fldCharType="begin"/>
          </w:r>
          <w:r>
            <w:rPr>
              <w:i w:val="0"/>
            </w:rPr>
            <w:instrText xml:space="preserve"> PAGEREF _Toc43285474 \h </w:instrText>
          </w:r>
          <w:r>
            <w:rPr>
              <w:i w:val="0"/>
            </w:rPr>
            <w:fldChar w:fldCharType="separate"/>
          </w:r>
          <w:r>
            <w:rPr>
              <w:i w:val="0"/>
            </w:rPr>
            <w:t>17</w:t>
          </w:r>
          <w:r>
            <w:rPr>
              <w:i w:val="0"/>
            </w:rPr>
            <w:fldChar w:fldCharType="end"/>
          </w:r>
          <w:r>
            <w:rPr>
              <w:i w:val="0"/>
            </w:rP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"_Toc43285475" </w:instrText>
          </w:r>
          <w:r>
            <w:fldChar w:fldCharType="separate"/>
          </w:r>
          <w:r>
            <w:rPr>
              <w:rStyle w:val="52"/>
              <w:rFonts w:hint="eastAsia"/>
              <w:i w:val="0"/>
            </w:rPr>
            <w:t>（二）办理进程查询</w:t>
          </w:r>
          <w:r>
            <w:rPr>
              <w:i w:val="0"/>
            </w:rPr>
            <w:tab/>
          </w:r>
          <w:r>
            <w:rPr>
              <w:i w:val="0"/>
            </w:rPr>
            <w:fldChar w:fldCharType="begin"/>
          </w:r>
          <w:r>
            <w:rPr>
              <w:i w:val="0"/>
            </w:rPr>
            <w:instrText xml:space="preserve"> PAGEREF _Toc43285475 \h </w:instrText>
          </w:r>
          <w:r>
            <w:rPr>
              <w:i w:val="0"/>
            </w:rPr>
            <w:fldChar w:fldCharType="separate"/>
          </w:r>
          <w:r>
            <w:rPr>
              <w:i w:val="0"/>
            </w:rPr>
            <w:t>18</w:t>
          </w:r>
          <w:r>
            <w:rPr>
              <w:i w:val="0"/>
            </w:rPr>
            <w:fldChar w:fldCharType="end"/>
          </w:r>
          <w:r>
            <w:rPr>
              <w:i w:val="0"/>
            </w:rP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"_Toc43285476" </w:instrText>
          </w:r>
          <w:r>
            <w:fldChar w:fldCharType="separate"/>
          </w:r>
          <w:r>
            <w:rPr>
              <w:rStyle w:val="52"/>
              <w:rFonts w:hint="eastAsia"/>
            </w:rPr>
            <w:t>十六、事中事后监管</w:t>
          </w:r>
          <w:r>
            <w:tab/>
          </w:r>
          <w:r>
            <w:fldChar w:fldCharType="begin"/>
          </w:r>
          <w:r>
            <w:instrText xml:space="preserve"> PAGEREF _Toc43285476 \h </w:instrText>
          </w:r>
          <w:r>
            <w:fldChar w:fldCharType="separate"/>
          </w:r>
          <w:r>
            <w:t>18</w:t>
          </w:r>
          <w:r>
            <w:fldChar w:fldCharType="end"/>
          </w:r>
          <w:r>
            <w:fldChar w:fldCharType="end"/>
          </w:r>
        </w:p>
        <w:p>
          <w:pPr>
            <w:pStyle w:val="41"/>
            <w:tabs>
              <w:tab w:val="right" w:leader="dot" w:pos="9061"/>
            </w:tabs>
            <w:rPr>
              <w:rFonts w:eastAsiaTheme="minorEastAsia" w:cstheme="minorBidi"/>
              <w:smallCaps w:val="0"/>
              <w:sz w:val="21"/>
              <w:szCs w:val="22"/>
            </w:rPr>
          </w:pPr>
          <w:r>
            <w:fldChar w:fldCharType="begin"/>
          </w:r>
          <w:r>
            <w:instrText xml:space="preserve"> HYPERLINK \l "_Toc43285477" </w:instrText>
          </w:r>
          <w:r>
            <w:fldChar w:fldCharType="separate"/>
          </w:r>
          <w:r>
            <w:rPr>
              <w:rStyle w:val="52"/>
              <w:rFonts w:hint="eastAsia"/>
            </w:rPr>
            <w:t>十七、投诉举报</w:t>
          </w:r>
          <w:r>
            <w:tab/>
          </w:r>
          <w:r>
            <w:fldChar w:fldCharType="begin"/>
          </w:r>
          <w:r>
            <w:instrText xml:space="preserve"> PAGEREF _Toc43285477 \h </w:instrText>
          </w:r>
          <w:r>
            <w:fldChar w:fldCharType="separate"/>
          </w:r>
          <w:r>
            <w:t>18</w:t>
          </w:r>
          <w:r>
            <w:fldChar w:fldCharType="end"/>
          </w:r>
          <w: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"_Toc43285478" </w:instrText>
          </w:r>
          <w:r>
            <w:fldChar w:fldCharType="separate"/>
          </w:r>
          <w:r>
            <w:rPr>
              <w:rStyle w:val="52"/>
              <w:rFonts w:hint="eastAsia"/>
              <w:i w:val="0"/>
            </w:rPr>
            <w:t>（一）投诉举报范围</w:t>
          </w:r>
          <w:r>
            <w:rPr>
              <w:i w:val="0"/>
            </w:rPr>
            <w:tab/>
          </w:r>
          <w:r>
            <w:rPr>
              <w:i w:val="0"/>
            </w:rPr>
            <w:fldChar w:fldCharType="begin"/>
          </w:r>
          <w:r>
            <w:rPr>
              <w:i w:val="0"/>
            </w:rPr>
            <w:instrText xml:space="preserve"> PAGEREF _Toc43285478 \h </w:instrText>
          </w:r>
          <w:r>
            <w:rPr>
              <w:i w:val="0"/>
            </w:rPr>
            <w:fldChar w:fldCharType="separate"/>
          </w:r>
          <w:r>
            <w:rPr>
              <w:i w:val="0"/>
            </w:rPr>
            <w:t>18</w:t>
          </w:r>
          <w:r>
            <w:rPr>
              <w:i w:val="0"/>
            </w:rPr>
            <w:fldChar w:fldCharType="end"/>
          </w:r>
          <w:r>
            <w:rPr>
              <w:i w:val="0"/>
            </w:rP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"_Toc43285479" </w:instrText>
          </w:r>
          <w:r>
            <w:fldChar w:fldCharType="separate"/>
          </w:r>
          <w:r>
            <w:rPr>
              <w:rStyle w:val="52"/>
              <w:rFonts w:hint="eastAsia"/>
              <w:i w:val="0"/>
            </w:rPr>
            <w:t>（二）投诉举报处理程序</w:t>
          </w:r>
          <w:r>
            <w:rPr>
              <w:i w:val="0"/>
            </w:rPr>
            <w:tab/>
          </w:r>
          <w:r>
            <w:rPr>
              <w:i w:val="0"/>
            </w:rPr>
            <w:fldChar w:fldCharType="begin"/>
          </w:r>
          <w:r>
            <w:rPr>
              <w:i w:val="0"/>
            </w:rPr>
            <w:instrText xml:space="preserve"> PAGEREF _Toc43285479 \h </w:instrText>
          </w:r>
          <w:r>
            <w:rPr>
              <w:i w:val="0"/>
            </w:rPr>
            <w:fldChar w:fldCharType="separate"/>
          </w:r>
          <w:r>
            <w:rPr>
              <w:i w:val="0"/>
            </w:rPr>
            <w:t>18</w:t>
          </w:r>
          <w:r>
            <w:rPr>
              <w:i w:val="0"/>
            </w:rPr>
            <w:fldChar w:fldCharType="end"/>
          </w:r>
          <w:r>
            <w:rPr>
              <w:i w:val="0"/>
            </w:rP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"_Toc43285480" </w:instrText>
          </w:r>
          <w:r>
            <w:fldChar w:fldCharType="separate"/>
          </w:r>
          <w:r>
            <w:rPr>
              <w:rStyle w:val="52"/>
              <w:rFonts w:hint="eastAsia"/>
              <w:i w:val="0"/>
            </w:rPr>
            <w:t>（三）处理跟踪程序</w:t>
          </w:r>
          <w:r>
            <w:rPr>
              <w:i w:val="0"/>
            </w:rPr>
            <w:tab/>
          </w:r>
          <w:r>
            <w:rPr>
              <w:i w:val="0"/>
            </w:rPr>
            <w:fldChar w:fldCharType="begin"/>
          </w:r>
          <w:r>
            <w:rPr>
              <w:i w:val="0"/>
            </w:rPr>
            <w:instrText xml:space="preserve"> PAGEREF _Toc43285480 \h </w:instrText>
          </w:r>
          <w:r>
            <w:rPr>
              <w:i w:val="0"/>
            </w:rPr>
            <w:fldChar w:fldCharType="separate"/>
          </w:r>
          <w:r>
            <w:rPr>
              <w:i w:val="0"/>
            </w:rPr>
            <w:t>19</w:t>
          </w:r>
          <w:r>
            <w:rPr>
              <w:i w:val="0"/>
            </w:rPr>
            <w:fldChar w:fldCharType="end"/>
          </w:r>
          <w:r>
            <w:rPr>
              <w:i w:val="0"/>
            </w:rPr>
            <w:fldChar w:fldCharType="end"/>
          </w:r>
        </w:p>
        <w:p>
          <w:pPr>
            <w:pStyle w:val="23"/>
            <w:tabs>
              <w:tab w:val="right" w:leader="dot" w:pos="9061"/>
            </w:tabs>
            <w:rPr>
              <w:rFonts w:eastAsiaTheme="minorEastAsia" w:cstheme="minorBidi"/>
              <w:i w:val="0"/>
              <w:iCs w:val="0"/>
              <w:sz w:val="21"/>
              <w:szCs w:val="22"/>
            </w:rPr>
          </w:pPr>
          <w:r>
            <w:fldChar w:fldCharType="begin"/>
          </w:r>
          <w:r>
            <w:instrText xml:space="preserve"> HYPERLINK \l "_Toc43285481" </w:instrText>
          </w:r>
          <w:r>
            <w:fldChar w:fldCharType="separate"/>
          </w:r>
          <w:r>
            <w:rPr>
              <w:rStyle w:val="52"/>
              <w:rFonts w:hint="eastAsia"/>
              <w:i w:val="0"/>
            </w:rPr>
            <w:t>（四）保密措施</w:t>
          </w:r>
          <w:r>
            <w:rPr>
              <w:i w:val="0"/>
            </w:rPr>
            <w:tab/>
          </w:r>
          <w:r>
            <w:rPr>
              <w:i w:val="0"/>
            </w:rPr>
            <w:fldChar w:fldCharType="begin"/>
          </w:r>
          <w:r>
            <w:rPr>
              <w:i w:val="0"/>
            </w:rPr>
            <w:instrText xml:space="preserve"> PAGEREF _Toc43285481 \h </w:instrText>
          </w:r>
          <w:r>
            <w:rPr>
              <w:i w:val="0"/>
            </w:rPr>
            <w:fldChar w:fldCharType="separate"/>
          </w:r>
          <w:r>
            <w:rPr>
              <w:i w:val="0"/>
            </w:rPr>
            <w:t>19</w:t>
          </w:r>
          <w:r>
            <w:rPr>
              <w:i w:val="0"/>
            </w:rPr>
            <w:fldChar w:fldCharType="end"/>
          </w:r>
          <w:r>
            <w:rPr>
              <w:i w:val="0"/>
            </w:rPr>
            <w:fldChar w:fldCharType="end"/>
          </w:r>
        </w:p>
        <w:p>
          <w:pPr>
            <w:pStyle w:val="32"/>
            <w:tabs>
              <w:tab w:val="right" w:leader="dot" w:pos="9061"/>
            </w:tabs>
            <w:rPr>
              <w:rFonts w:eastAsiaTheme="minorEastAsia" w:cstheme="minorBidi"/>
              <w:b w:val="0"/>
              <w:bCs w:val="0"/>
              <w:caps w:val="0"/>
              <w:sz w:val="21"/>
              <w:szCs w:val="22"/>
            </w:rPr>
          </w:pPr>
          <w:r>
            <w:fldChar w:fldCharType="begin"/>
          </w:r>
          <w:r>
            <w:instrText xml:space="preserve"> HYPERLINK \l "_Toc43285482" </w:instrText>
          </w:r>
          <w:r>
            <w:fldChar w:fldCharType="separate"/>
          </w:r>
          <w:r>
            <w:rPr>
              <w:rStyle w:val="52"/>
              <w:rFonts w:hint="eastAsia"/>
            </w:rPr>
            <w:t>附件</w:t>
          </w:r>
          <w:r>
            <w:rPr>
              <w:rStyle w:val="52"/>
            </w:rPr>
            <w:t>1</w:t>
          </w:r>
          <w:r>
            <w:rPr>
              <w:rStyle w:val="52"/>
              <w:rFonts w:hint="eastAsia"/>
            </w:rPr>
            <w:t xml:space="preserve"> 昆明市环境保护局审批环境影响评价文件的建设项目目录（2019年本）</w:t>
          </w:r>
          <w:r>
            <w:tab/>
          </w:r>
          <w:r>
            <w:fldChar w:fldCharType="begin"/>
          </w:r>
          <w:r>
            <w:instrText xml:space="preserve"> PAGEREF _Toc43285482 \h </w:instrText>
          </w:r>
          <w:r>
            <w:fldChar w:fldCharType="separate"/>
          </w:r>
          <w:r>
            <w:t>20</w:t>
          </w:r>
          <w:r>
            <w:fldChar w:fldCharType="end"/>
          </w:r>
          <w:r>
            <w:fldChar w:fldCharType="end"/>
          </w:r>
        </w:p>
        <w:p>
          <w:pPr>
            <w:pStyle w:val="32"/>
            <w:tabs>
              <w:tab w:val="right" w:leader="dot" w:pos="9061"/>
            </w:tabs>
            <w:rPr>
              <w:rFonts w:eastAsiaTheme="minorEastAsia" w:cstheme="minorBidi"/>
              <w:b w:val="0"/>
              <w:bCs w:val="0"/>
              <w:caps w:val="0"/>
              <w:sz w:val="21"/>
              <w:szCs w:val="22"/>
            </w:rPr>
          </w:pPr>
          <w:r>
            <w:fldChar w:fldCharType="begin"/>
          </w:r>
          <w:r>
            <w:instrText xml:space="preserve"> HYPERLINK \l "_Toc43285483" </w:instrText>
          </w:r>
          <w:r>
            <w:fldChar w:fldCharType="separate"/>
          </w:r>
          <w:r>
            <w:rPr>
              <w:rStyle w:val="52"/>
              <w:rFonts w:hint="eastAsia"/>
            </w:rPr>
            <w:t>附件</w:t>
          </w:r>
          <w:r>
            <w:rPr>
              <w:rStyle w:val="52"/>
            </w:rPr>
            <w:t>2</w:t>
          </w:r>
          <w:r>
            <w:rPr>
              <w:rStyle w:val="52"/>
              <w:rFonts w:hint="eastAsia"/>
            </w:rPr>
            <w:t xml:space="preserve"> 建设项目环境影响评价文件审批办事流程</w:t>
          </w:r>
          <w:r>
            <w:tab/>
          </w:r>
          <w:r>
            <w:fldChar w:fldCharType="begin"/>
          </w:r>
          <w:r>
            <w:instrText xml:space="preserve"> PAGEREF _Toc43285483 \h </w:instrText>
          </w:r>
          <w:r>
            <w:fldChar w:fldCharType="separate"/>
          </w:r>
          <w:r>
            <w:t>25</w:t>
          </w:r>
          <w:r>
            <w:fldChar w:fldCharType="end"/>
          </w:r>
          <w:r>
            <w:fldChar w:fldCharType="end"/>
          </w:r>
        </w:p>
        <w:p>
          <w:pPr>
            <w:pStyle w:val="32"/>
            <w:tabs>
              <w:tab w:val="right" w:leader="dot" w:pos="9061"/>
            </w:tabs>
            <w:rPr>
              <w:rFonts w:eastAsiaTheme="minorEastAsia" w:cstheme="minorBidi"/>
              <w:b w:val="0"/>
              <w:bCs w:val="0"/>
              <w:caps w:val="0"/>
              <w:sz w:val="21"/>
              <w:szCs w:val="22"/>
            </w:rPr>
          </w:pPr>
          <w:r>
            <w:fldChar w:fldCharType="begin"/>
          </w:r>
          <w:r>
            <w:instrText xml:space="preserve"> HYPERLINK \l "_Toc43285484" </w:instrText>
          </w:r>
          <w:r>
            <w:fldChar w:fldCharType="separate"/>
          </w:r>
          <w:r>
            <w:rPr>
              <w:rStyle w:val="52"/>
              <w:rFonts w:hint="eastAsia"/>
            </w:rPr>
            <w:t>附件</w:t>
          </w:r>
          <w:r>
            <w:rPr>
              <w:rStyle w:val="52"/>
            </w:rPr>
            <w:t>3</w:t>
          </w:r>
          <w:r>
            <w:rPr>
              <w:rStyle w:val="52"/>
              <w:rFonts w:hint="eastAsia"/>
            </w:rPr>
            <w:t xml:space="preserve"> 建设项目环境影响评价文件申请示范文本</w:t>
          </w:r>
          <w:r>
            <w:tab/>
          </w:r>
          <w:r>
            <w:fldChar w:fldCharType="begin"/>
          </w:r>
          <w:r>
            <w:instrText xml:space="preserve"> PAGEREF _Toc43285484 \h </w:instrText>
          </w:r>
          <w:r>
            <w:fldChar w:fldCharType="separate"/>
          </w:r>
          <w:r>
            <w:t>25</w:t>
          </w:r>
          <w:r>
            <w:fldChar w:fldCharType="end"/>
          </w:r>
          <w:r>
            <w:fldChar w:fldCharType="end"/>
          </w:r>
        </w:p>
        <w:p>
          <w:pPr>
            <w:pStyle w:val="32"/>
            <w:tabs>
              <w:tab w:val="right" w:leader="dot" w:pos="9061"/>
            </w:tabs>
            <w:rPr>
              <w:rFonts w:eastAsiaTheme="minorEastAsia" w:cstheme="minorBidi"/>
              <w:b w:val="0"/>
              <w:bCs w:val="0"/>
              <w:caps w:val="0"/>
              <w:sz w:val="21"/>
              <w:szCs w:val="22"/>
            </w:rPr>
          </w:pPr>
          <w:r>
            <w:fldChar w:fldCharType="begin"/>
          </w:r>
          <w:r>
            <w:instrText xml:space="preserve"> HYPERLINK \l "_Toc43285485" </w:instrText>
          </w:r>
          <w:r>
            <w:fldChar w:fldCharType="separate"/>
          </w:r>
          <w:r>
            <w:rPr>
              <w:rStyle w:val="52"/>
              <w:rFonts w:hint="eastAsia"/>
            </w:rPr>
            <w:t>附件</w:t>
          </w:r>
          <w:r>
            <w:rPr>
              <w:rStyle w:val="52"/>
            </w:rPr>
            <w:t>3-1</w:t>
          </w:r>
          <w:r>
            <w:rPr>
              <w:rStyle w:val="52"/>
              <w:rFonts w:hint="eastAsia"/>
            </w:rPr>
            <w:t xml:space="preserve"> 建设单位委托代理人办理许可事宜委托书示范文本</w:t>
          </w:r>
          <w:r>
            <w:tab/>
          </w:r>
          <w:r>
            <w:fldChar w:fldCharType="begin"/>
          </w:r>
          <w:r>
            <w:instrText xml:space="preserve"> PAGEREF _Toc43285485 \h </w:instrText>
          </w:r>
          <w:r>
            <w:fldChar w:fldCharType="separate"/>
          </w:r>
          <w:r>
            <w:t>27</w:t>
          </w:r>
          <w:r>
            <w:fldChar w:fldCharType="end"/>
          </w:r>
          <w:r>
            <w:fldChar w:fldCharType="end"/>
          </w:r>
        </w:p>
        <w:p>
          <w:pPr>
            <w:pStyle w:val="32"/>
            <w:tabs>
              <w:tab w:val="right" w:leader="dot" w:pos="9061"/>
            </w:tabs>
            <w:rPr>
              <w:rFonts w:eastAsiaTheme="minorEastAsia" w:cstheme="minorBidi"/>
              <w:b w:val="0"/>
              <w:bCs w:val="0"/>
              <w:caps w:val="0"/>
              <w:sz w:val="21"/>
              <w:szCs w:val="22"/>
            </w:rPr>
          </w:pPr>
          <w:r>
            <w:fldChar w:fldCharType="begin"/>
          </w:r>
          <w:r>
            <w:instrText xml:space="preserve"> HYPERLINK \l "_Toc43285486" </w:instrText>
          </w:r>
          <w:r>
            <w:fldChar w:fldCharType="separate"/>
          </w:r>
          <w:r>
            <w:rPr>
              <w:rStyle w:val="52"/>
              <w:rFonts w:hint="eastAsia"/>
            </w:rPr>
            <w:t>附件</w:t>
          </w:r>
          <w:r>
            <w:rPr>
              <w:rStyle w:val="52"/>
            </w:rPr>
            <w:t>4</w:t>
          </w:r>
          <w:r>
            <w:rPr>
              <w:rStyle w:val="52"/>
              <w:rFonts w:hint="eastAsia"/>
            </w:rPr>
            <w:t xml:space="preserve"> 建设项目环境影响评价文件告知承诺审批申请示范文本</w:t>
          </w:r>
          <w:r>
            <w:tab/>
          </w:r>
          <w:r>
            <w:fldChar w:fldCharType="begin"/>
          </w:r>
          <w:r>
            <w:instrText xml:space="preserve"> PAGEREF _Toc43285486 \h </w:instrText>
          </w:r>
          <w:r>
            <w:fldChar w:fldCharType="separate"/>
          </w:r>
          <w:r>
            <w:t>28</w:t>
          </w:r>
          <w:r>
            <w:fldChar w:fldCharType="end"/>
          </w:r>
          <w:r>
            <w:fldChar w:fldCharType="end"/>
          </w:r>
        </w:p>
        <w:p>
          <w:pPr>
            <w:pStyle w:val="32"/>
            <w:tabs>
              <w:tab w:val="right" w:leader="dot" w:pos="9061"/>
            </w:tabs>
            <w:rPr>
              <w:rFonts w:eastAsiaTheme="minorEastAsia" w:cstheme="minorBidi"/>
              <w:b w:val="0"/>
              <w:bCs w:val="0"/>
              <w:caps w:val="0"/>
              <w:sz w:val="21"/>
              <w:szCs w:val="22"/>
            </w:rPr>
          </w:pPr>
          <w:r>
            <w:fldChar w:fldCharType="begin"/>
          </w:r>
          <w:r>
            <w:instrText xml:space="preserve"> HYPERLINK \l "_Toc43285487" </w:instrText>
          </w:r>
          <w:r>
            <w:fldChar w:fldCharType="separate"/>
          </w:r>
          <w:r>
            <w:rPr>
              <w:rStyle w:val="52"/>
              <w:rFonts w:hint="eastAsia"/>
            </w:rPr>
            <w:t>附件</w:t>
          </w:r>
          <w:r>
            <w:rPr>
              <w:rStyle w:val="52"/>
            </w:rPr>
            <w:t>4-1</w:t>
          </w:r>
          <w:r>
            <w:rPr>
              <w:rStyle w:val="52"/>
              <w:rFonts w:hint="eastAsia"/>
            </w:rPr>
            <w:t xml:space="preserve"> 昆明市建设项目环境影响评价文件行政审批告知承诺书</w:t>
          </w:r>
          <w:r>
            <w:tab/>
          </w:r>
          <w:r>
            <w:fldChar w:fldCharType="begin"/>
          </w:r>
          <w:r>
            <w:instrText xml:space="preserve"> PAGEREF _Toc43285487 \h </w:instrText>
          </w:r>
          <w:r>
            <w:fldChar w:fldCharType="separate"/>
          </w:r>
          <w:r>
            <w:t>29</w:t>
          </w:r>
          <w:r>
            <w:fldChar w:fldCharType="end"/>
          </w:r>
          <w:r>
            <w:fldChar w:fldCharType="end"/>
          </w:r>
        </w:p>
        <w:p>
          <w:pPr>
            <w:pStyle w:val="32"/>
            <w:tabs>
              <w:tab w:val="right" w:leader="dot" w:pos="9061"/>
            </w:tabs>
            <w:rPr>
              <w:rFonts w:eastAsiaTheme="minorEastAsia" w:cstheme="minorBidi"/>
              <w:b w:val="0"/>
              <w:bCs w:val="0"/>
              <w:caps w:val="0"/>
              <w:sz w:val="21"/>
              <w:szCs w:val="22"/>
            </w:rPr>
          </w:pPr>
          <w:r>
            <w:fldChar w:fldCharType="begin"/>
          </w:r>
          <w:r>
            <w:instrText xml:space="preserve"> HYPERLINK \l "_Toc43285488" </w:instrText>
          </w:r>
          <w:r>
            <w:fldChar w:fldCharType="separate"/>
          </w:r>
          <w:r>
            <w:rPr>
              <w:rStyle w:val="52"/>
              <w:rFonts w:hint="eastAsia"/>
            </w:rPr>
            <w:t>附件</w:t>
          </w:r>
          <w:r>
            <w:rPr>
              <w:rStyle w:val="52"/>
            </w:rPr>
            <w:t>5</w:t>
          </w:r>
          <w:r>
            <w:rPr>
              <w:rStyle w:val="52"/>
              <w:rFonts w:hint="eastAsia"/>
            </w:rPr>
            <w:t xml:space="preserve"> 同意信息公开说明</w:t>
          </w:r>
          <w:r>
            <w:tab/>
          </w:r>
          <w:r>
            <w:fldChar w:fldCharType="begin"/>
          </w:r>
          <w:r>
            <w:instrText xml:space="preserve"> PAGEREF _Toc43285488 \h </w:instrText>
          </w:r>
          <w:r>
            <w:fldChar w:fldCharType="separate"/>
          </w:r>
          <w:r>
            <w:t>36</w:t>
          </w:r>
          <w:r>
            <w:fldChar w:fldCharType="end"/>
          </w:r>
          <w:r>
            <w:fldChar w:fldCharType="end"/>
          </w:r>
        </w:p>
        <w:p>
          <w:pPr>
            <w:pStyle w:val="32"/>
            <w:tabs>
              <w:tab w:val="right" w:leader="dot" w:pos="9061"/>
            </w:tabs>
            <w:rPr>
              <w:rFonts w:eastAsiaTheme="minorEastAsia" w:cstheme="minorBidi"/>
              <w:b w:val="0"/>
              <w:bCs w:val="0"/>
              <w:caps w:val="0"/>
              <w:sz w:val="21"/>
              <w:szCs w:val="22"/>
            </w:rPr>
          </w:pPr>
          <w:r>
            <w:fldChar w:fldCharType="begin"/>
          </w:r>
          <w:r>
            <w:instrText xml:space="preserve"> HYPERLINK \l "_Toc43285489" </w:instrText>
          </w:r>
          <w:r>
            <w:fldChar w:fldCharType="separate"/>
          </w:r>
          <w:r>
            <w:rPr>
              <w:rStyle w:val="52"/>
              <w:rFonts w:hint="eastAsia"/>
            </w:rPr>
            <w:t>附件</w:t>
          </w:r>
          <w:r>
            <w:rPr>
              <w:rStyle w:val="52"/>
            </w:rPr>
            <w:t>6</w:t>
          </w:r>
          <w:r>
            <w:rPr>
              <w:rStyle w:val="52"/>
              <w:rFonts w:hint="eastAsia"/>
            </w:rPr>
            <w:t xml:space="preserve"> 昆明市生态环境局行政许可受理通知单</w:t>
          </w:r>
          <w:r>
            <w:tab/>
          </w:r>
          <w:r>
            <w:fldChar w:fldCharType="begin"/>
          </w:r>
          <w:r>
            <w:instrText xml:space="preserve"> PAGEREF _Toc43285489 \h </w:instrText>
          </w:r>
          <w:r>
            <w:fldChar w:fldCharType="separate"/>
          </w:r>
          <w:r>
            <w:t>37</w:t>
          </w:r>
          <w:r>
            <w:fldChar w:fldCharType="end"/>
          </w:r>
          <w:r>
            <w:fldChar w:fldCharType="end"/>
          </w:r>
        </w:p>
        <w:p>
          <w:pPr>
            <w:pStyle w:val="32"/>
            <w:tabs>
              <w:tab w:val="right" w:leader="dot" w:pos="9061"/>
            </w:tabs>
            <w:rPr>
              <w:rFonts w:eastAsiaTheme="minorEastAsia" w:cstheme="minorBidi"/>
              <w:b w:val="0"/>
              <w:bCs w:val="0"/>
              <w:caps w:val="0"/>
              <w:sz w:val="21"/>
              <w:szCs w:val="22"/>
            </w:rPr>
          </w:pPr>
          <w:r>
            <w:fldChar w:fldCharType="begin"/>
          </w:r>
          <w:r>
            <w:instrText xml:space="preserve"> HYPERLINK \l "_Toc43285490" </w:instrText>
          </w:r>
          <w:r>
            <w:fldChar w:fldCharType="separate"/>
          </w:r>
          <w:r>
            <w:rPr>
              <w:rStyle w:val="52"/>
              <w:rFonts w:hint="eastAsia"/>
            </w:rPr>
            <w:t>附件</w:t>
          </w:r>
          <w:r>
            <w:rPr>
              <w:rStyle w:val="52"/>
            </w:rPr>
            <w:t>7</w:t>
          </w:r>
          <w:r>
            <w:rPr>
              <w:rStyle w:val="52"/>
              <w:rFonts w:hint="eastAsia"/>
            </w:rPr>
            <w:t xml:space="preserve"> 昆明市生态环境局行政许可不予受理通知单</w:t>
          </w:r>
          <w:r>
            <w:tab/>
          </w:r>
          <w:r>
            <w:fldChar w:fldCharType="begin"/>
          </w:r>
          <w:r>
            <w:instrText xml:space="preserve"> PAGEREF _Toc43285490 \h </w:instrText>
          </w:r>
          <w:r>
            <w:fldChar w:fldCharType="separate"/>
          </w:r>
          <w:r>
            <w:t>39</w:t>
          </w:r>
          <w:r>
            <w:fldChar w:fldCharType="end"/>
          </w:r>
          <w:r>
            <w:fldChar w:fldCharType="end"/>
          </w:r>
        </w:p>
        <w:p>
          <w:pPr>
            <w:pStyle w:val="32"/>
            <w:tabs>
              <w:tab w:val="right" w:leader="dot" w:pos="9061"/>
            </w:tabs>
            <w:rPr>
              <w:rFonts w:eastAsiaTheme="minorEastAsia" w:cstheme="minorBidi"/>
              <w:b w:val="0"/>
              <w:bCs w:val="0"/>
              <w:caps w:val="0"/>
              <w:sz w:val="21"/>
              <w:szCs w:val="22"/>
            </w:rPr>
          </w:pPr>
          <w:r>
            <w:fldChar w:fldCharType="begin"/>
          </w:r>
          <w:r>
            <w:instrText xml:space="preserve"> HYPERLINK \l "_Toc43285491" </w:instrText>
          </w:r>
          <w:r>
            <w:fldChar w:fldCharType="separate"/>
          </w:r>
          <w:r>
            <w:rPr>
              <w:rStyle w:val="52"/>
              <w:rFonts w:hint="eastAsia"/>
            </w:rPr>
            <w:t>附件</w:t>
          </w:r>
          <w:r>
            <w:rPr>
              <w:rStyle w:val="52"/>
            </w:rPr>
            <w:t>8</w:t>
          </w:r>
          <w:r>
            <w:rPr>
              <w:rStyle w:val="52"/>
              <w:rFonts w:hint="eastAsia"/>
            </w:rPr>
            <w:t xml:space="preserve"> 昆明市生态环境局行政许可申请材料补正通知单</w:t>
          </w:r>
          <w:r>
            <w:tab/>
          </w:r>
          <w:r>
            <w:fldChar w:fldCharType="begin"/>
          </w:r>
          <w:r>
            <w:instrText xml:space="preserve"> PAGEREF _Toc43285491 \h </w:instrText>
          </w:r>
          <w:r>
            <w:fldChar w:fldCharType="separate"/>
          </w:r>
          <w:r>
            <w:t>40</w:t>
          </w:r>
          <w:r>
            <w:fldChar w:fldCharType="end"/>
          </w:r>
          <w:r>
            <w:fldChar w:fldCharType="end"/>
          </w:r>
        </w:p>
        <w:p>
          <w:pPr>
            <w:pStyle w:val="32"/>
            <w:tabs>
              <w:tab w:val="right" w:leader="dot" w:pos="9061"/>
            </w:tabs>
            <w:rPr>
              <w:rFonts w:eastAsiaTheme="minorEastAsia" w:cstheme="minorBidi"/>
              <w:b w:val="0"/>
              <w:bCs w:val="0"/>
              <w:caps w:val="0"/>
              <w:sz w:val="21"/>
              <w:szCs w:val="22"/>
            </w:rPr>
          </w:pPr>
          <w:r>
            <w:fldChar w:fldCharType="begin"/>
          </w:r>
          <w:r>
            <w:instrText xml:space="preserve"> HYPERLINK \l "_Toc43285492" </w:instrText>
          </w:r>
          <w:r>
            <w:fldChar w:fldCharType="separate"/>
          </w:r>
          <w:r>
            <w:rPr>
              <w:rStyle w:val="52"/>
              <w:rFonts w:hint="eastAsia"/>
            </w:rPr>
            <w:t>附件</w:t>
          </w:r>
          <w:r>
            <w:rPr>
              <w:rStyle w:val="52"/>
            </w:rPr>
            <w:t>9</w:t>
          </w:r>
          <w:r>
            <w:rPr>
              <w:rStyle w:val="52"/>
              <w:rFonts w:hint="eastAsia"/>
            </w:rPr>
            <w:t xml:space="preserve"> 昆明市生态环境局行政许可送达回证</w:t>
          </w:r>
          <w:r>
            <w:tab/>
          </w:r>
          <w:r>
            <w:fldChar w:fldCharType="begin"/>
          </w:r>
          <w:r>
            <w:instrText xml:space="preserve"> PAGEREF _Toc43285492 \h </w:instrText>
          </w:r>
          <w:r>
            <w:fldChar w:fldCharType="separate"/>
          </w:r>
          <w:r>
            <w:t>41</w:t>
          </w:r>
          <w:r>
            <w:fldChar w:fldCharType="end"/>
          </w:r>
          <w:r>
            <w:fldChar w:fldCharType="end"/>
          </w:r>
        </w:p>
        <w:p>
          <w:r>
            <w:rPr>
              <w:rFonts w:asciiTheme="minorHAnsi" w:hAnsiTheme="minorHAnsi" w:cstheme="minorHAnsi"/>
              <w:b/>
              <w:bCs/>
              <w:caps/>
              <w:sz w:val="20"/>
              <w:szCs w:val="20"/>
            </w:rPr>
            <w:fldChar w:fldCharType="end"/>
          </w:r>
        </w:p>
      </w:sdtContent>
    </w:sdt>
    <w:p>
      <w:pPr>
        <w:widowControl/>
        <w:jc w:val="left"/>
        <w:rPr>
          <w:rFonts w:ascii="黑体" w:hAnsi="黑体" w:eastAsia="黑体" w:cs="黑体"/>
          <w:sz w:val="32"/>
          <w:szCs w:val="32"/>
        </w:rPr>
        <w:sectPr>
          <w:footerReference r:id="rId8" w:type="even"/>
          <w:pgSz w:w="11907" w:h="16840"/>
          <w:pgMar w:top="1418" w:right="1418" w:bottom="1418" w:left="1418" w:header="851" w:footer="992" w:gutter="0"/>
          <w:pgNumType w:start="1"/>
          <w:cols w:space="425" w:num="1"/>
          <w:docGrid w:linePitch="312" w:charSpace="0"/>
        </w:sectPr>
      </w:pPr>
    </w:p>
    <w:p>
      <w:pPr>
        <w:pStyle w:val="2"/>
        <w:jc w:val="center"/>
        <w:rPr>
          <w:sz w:val="32"/>
        </w:rPr>
      </w:pPr>
      <w:bookmarkStart w:id="8" w:name="_Toc43285445"/>
      <w:r>
        <w:rPr>
          <w:rFonts w:hint="eastAsia"/>
          <w:sz w:val="32"/>
        </w:rPr>
        <w:t>前言</w:t>
      </w:r>
      <w:bookmarkEnd w:id="7"/>
      <w:bookmarkEnd w:id="8"/>
    </w:p>
    <w:p>
      <w:pPr>
        <w:spacing w:line="560" w:lineRule="exact"/>
        <w:ind w:firstLine="560" w:firstLineChars="200"/>
        <w:rPr>
          <w:rFonts w:asciiTheme="minorEastAsia" w:hAnsiTheme="minorEastAsia" w:eastAsiaTheme="minorEastAsia"/>
          <w:color w:val="000000"/>
          <w:sz w:val="28"/>
          <w:szCs w:val="28"/>
        </w:rPr>
      </w:pPr>
      <w:bookmarkStart w:id="9" w:name="_Toc520365028"/>
      <w:bookmarkStart w:id="10" w:name="_Toc520360102"/>
      <w:bookmarkStart w:id="11" w:name="_Toc520391778"/>
      <w:r>
        <w:rPr>
          <w:rFonts w:hint="eastAsia" w:cs="宋体" w:asciiTheme="minorEastAsia" w:hAnsiTheme="minorEastAsia" w:eastAsiaTheme="minorEastAsia"/>
          <w:color w:val="000000"/>
          <w:sz w:val="28"/>
          <w:szCs w:val="28"/>
        </w:rPr>
        <w:t>为全面深化“放管服”改革优化营商环境，进一步规范建设项目环境影响评价文件审批服务，按照《云南省深化“放管服”改革“六个一”行动实施方案》（云政办发〔</w:t>
      </w:r>
      <w:r>
        <w:rPr>
          <w:rFonts w:cs="宋体" w:asciiTheme="minorEastAsia" w:hAnsiTheme="minorEastAsia" w:eastAsiaTheme="minorEastAsia"/>
          <w:color w:val="000000"/>
          <w:sz w:val="28"/>
          <w:szCs w:val="28"/>
        </w:rPr>
        <w:t>2018</w:t>
      </w:r>
      <w:r>
        <w:rPr>
          <w:rFonts w:hint="eastAsia" w:cs="宋体" w:asciiTheme="minorEastAsia" w:hAnsiTheme="minorEastAsia" w:eastAsiaTheme="minorEastAsia"/>
          <w:color w:val="000000"/>
          <w:sz w:val="28"/>
          <w:szCs w:val="28"/>
        </w:rPr>
        <w:t>〕</w:t>
      </w:r>
      <w:r>
        <w:rPr>
          <w:rFonts w:cs="宋体" w:asciiTheme="minorEastAsia" w:hAnsiTheme="minorEastAsia" w:eastAsiaTheme="minorEastAsia"/>
          <w:color w:val="000000"/>
          <w:sz w:val="28"/>
          <w:szCs w:val="28"/>
        </w:rPr>
        <w:t>34</w:t>
      </w:r>
      <w:r>
        <w:rPr>
          <w:rFonts w:hint="eastAsia" w:cs="宋体" w:asciiTheme="minorEastAsia" w:hAnsiTheme="minorEastAsia" w:eastAsiaTheme="minorEastAsia"/>
          <w:color w:val="000000"/>
          <w:sz w:val="28"/>
          <w:szCs w:val="28"/>
        </w:rPr>
        <w:t>号）、《云南省人民政府行政审批制度改革办公室关于全面推进行政审批标准化工作的通知》（云审改办发〔</w:t>
      </w:r>
      <w:r>
        <w:rPr>
          <w:rFonts w:cs="宋体" w:asciiTheme="minorEastAsia" w:hAnsiTheme="minorEastAsia" w:eastAsiaTheme="minorEastAsia"/>
          <w:color w:val="000000"/>
          <w:sz w:val="28"/>
          <w:szCs w:val="28"/>
        </w:rPr>
        <w:t>2018</w:t>
      </w:r>
      <w:r>
        <w:rPr>
          <w:rFonts w:hint="eastAsia" w:cs="宋体" w:asciiTheme="minorEastAsia" w:hAnsiTheme="minorEastAsia" w:eastAsiaTheme="minorEastAsia"/>
          <w:color w:val="000000"/>
          <w:sz w:val="28"/>
          <w:szCs w:val="28"/>
        </w:rPr>
        <w:t>〕</w:t>
      </w:r>
      <w:r>
        <w:rPr>
          <w:rFonts w:cs="宋体" w:asciiTheme="minorEastAsia" w:hAnsiTheme="minorEastAsia" w:eastAsiaTheme="minorEastAsia"/>
          <w:color w:val="000000"/>
          <w:sz w:val="28"/>
          <w:szCs w:val="28"/>
        </w:rPr>
        <w:t>4</w:t>
      </w:r>
      <w:r>
        <w:rPr>
          <w:rFonts w:hint="eastAsia" w:cs="宋体" w:asciiTheme="minorEastAsia" w:hAnsiTheme="minorEastAsia" w:eastAsiaTheme="minorEastAsia"/>
          <w:color w:val="000000"/>
          <w:sz w:val="28"/>
          <w:szCs w:val="28"/>
        </w:rPr>
        <w:t>号）、《昆明市行政审批制度改革领导小组办公室关于全面推进政审批标准化工作的通知》（昆审改办发〔</w:t>
      </w:r>
      <w:r>
        <w:rPr>
          <w:rFonts w:cs="宋体" w:asciiTheme="minorEastAsia" w:hAnsiTheme="minorEastAsia" w:eastAsiaTheme="minorEastAsia"/>
          <w:color w:val="000000"/>
          <w:sz w:val="28"/>
          <w:szCs w:val="28"/>
        </w:rPr>
        <w:t>2018</w:t>
      </w:r>
      <w:r>
        <w:rPr>
          <w:rFonts w:hint="eastAsia" w:cs="宋体" w:asciiTheme="minorEastAsia" w:hAnsiTheme="minorEastAsia" w:eastAsiaTheme="minorEastAsia"/>
          <w:color w:val="000000"/>
          <w:sz w:val="28"/>
          <w:szCs w:val="28"/>
        </w:rPr>
        <w:t>〕</w:t>
      </w:r>
      <w:r>
        <w:rPr>
          <w:rFonts w:cs="宋体" w:asciiTheme="minorEastAsia" w:hAnsiTheme="minorEastAsia" w:eastAsiaTheme="minorEastAsia"/>
          <w:color w:val="000000"/>
          <w:sz w:val="28"/>
          <w:szCs w:val="28"/>
        </w:rPr>
        <w:t>20</w:t>
      </w:r>
      <w:r>
        <w:rPr>
          <w:rFonts w:hint="eastAsia" w:cs="宋体" w:asciiTheme="minorEastAsia" w:hAnsiTheme="minorEastAsia" w:eastAsiaTheme="minorEastAsia"/>
          <w:color w:val="000000"/>
          <w:sz w:val="28"/>
          <w:szCs w:val="28"/>
        </w:rPr>
        <w:t>号）要求，制定了《建设项目环境影响评价文件审批业务手册》，昆明市建设项目环境影响评价文件审批工作严格按照本业务手册的相关要求进行。</w:t>
      </w:r>
    </w:p>
    <w:p>
      <w:pPr>
        <w:spacing w:line="560" w:lineRule="exact"/>
        <w:ind w:firstLine="560" w:firstLineChars="200"/>
        <w:rPr>
          <w:rFonts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本业务手册的归口管理部门：昆明市生态环境局</w:t>
      </w:r>
      <w:r>
        <w:rPr>
          <w:rFonts w:hint="eastAsia" w:cs="宋体" w:asciiTheme="minorEastAsia" w:hAnsiTheme="minorEastAsia" w:eastAsiaTheme="minorEastAsia"/>
          <w:color w:val="000000"/>
          <w:sz w:val="28"/>
          <w:szCs w:val="28"/>
          <w:lang w:eastAsia="zh-CN"/>
        </w:rPr>
        <w:t>富民分局</w:t>
      </w:r>
      <w:r>
        <w:rPr>
          <w:rFonts w:hint="eastAsia" w:cs="宋体" w:asciiTheme="minorEastAsia" w:hAnsiTheme="minorEastAsia" w:eastAsiaTheme="minorEastAsia"/>
          <w:color w:val="000000"/>
          <w:sz w:val="28"/>
          <w:szCs w:val="28"/>
        </w:rPr>
        <w:t>。</w:t>
      </w:r>
    </w:p>
    <w:p>
      <w:pPr>
        <w:spacing w:line="560" w:lineRule="exact"/>
        <w:ind w:firstLine="560" w:firstLineChars="200"/>
        <w:rPr>
          <w:rFonts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本业务手册主要编写人：</w:t>
      </w:r>
      <w:r>
        <w:rPr>
          <w:rFonts w:hint="eastAsia" w:cs="宋体" w:asciiTheme="minorEastAsia" w:hAnsiTheme="minorEastAsia" w:eastAsiaTheme="minorEastAsia"/>
          <w:color w:val="000000"/>
          <w:sz w:val="28"/>
          <w:szCs w:val="28"/>
          <w:lang w:eastAsia="zh-CN"/>
        </w:rPr>
        <w:t>王丽蓉</w:t>
      </w:r>
      <w:r>
        <w:rPr>
          <w:rFonts w:hint="eastAsia" w:cs="宋体" w:asciiTheme="minorEastAsia" w:hAnsiTheme="minorEastAsia" w:eastAsiaTheme="minorEastAsia"/>
          <w:color w:val="000000"/>
          <w:sz w:val="28"/>
          <w:szCs w:val="28"/>
        </w:rPr>
        <w:t>、</w:t>
      </w:r>
      <w:r>
        <w:rPr>
          <w:rFonts w:hint="eastAsia" w:cs="宋体" w:asciiTheme="minorEastAsia" w:hAnsiTheme="minorEastAsia" w:eastAsiaTheme="minorEastAsia"/>
          <w:color w:val="000000"/>
          <w:sz w:val="28"/>
          <w:szCs w:val="28"/>
          <w:lang w:eastAsia="zh-CN"/>
        </w:rPr>
        <w:t>何玉萍</w:t>
      </w:r>
      <w:r>
        <w:rPr>
          <w:rFonts w:hint="eastAsia" w:cs="宋体" w:asciiTheme="minorEastAsia" w:hAnsiTheme="minorEastAsia" w:eastAsiaTheme="minorEastAsia"/>
          <w:color w:val="000000"/>
          <w:sz w:val="28"/>
          <w:szCs w:val="28"/>
        </w:rPr>
        <w:t>。</w:t>
      </w:r>
    </w:p>
    <w:p>
      <w:pPr>
        <w:spacing w:line="560" w:lineRule="exact"/>
        <w:ind w:firstLine="560" w:firstLineChars="200"/>
        <w:rPr>
          <w:rFonts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本业务手册2018年9月10日首次发布，2020年</w:t>
      </w:r>
      <w:r>
        <w:rPr>
          <w:rFonts w:hint="eastAsia" w:cs="宋体" w:asciiTheme="minorEastAsia" w:hAnsiTheme="minorEastAsia" w:eastAsiaTheme="minorEastAsia"/>
          <w:color w:val="000000"/>
          <w:sz w:val="28"/>
          <w:szCs w:val="28"/>
          <w:lang w:val="en-US" w:eastAsia="zh-CN"/>
        </w:rPr>
        <w:t>9</w:t>
      </w:r>
      <w:r>
        <w:rPr>
          <w:rFonts w:hint="eastAsia" w:cs="宋体" w:asciiTheme="minorEastAsia" w:hAnsiTheme="minorEastAsia" w:eastAsiaTheme="minorEastAsia"/>
          <w:color w:val="000000"/>
          <w:sz w:val="28"/>
          <w:szCs w:val="28"/>
        </w:rPr>
        <w:t>月第一次修改发布。</w:t>
      </w:r>
    </w:p>
    <w:p>
      <w:pPr>
        <w:spacing w:line="560" w:lineRule="exact"/>
        <w:ind w:firstLine="560" w:firstLineChars="200"/>
        <w:rPr>
          <w:rFonts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本业务手册的解释部门：昆明市生态环境局</w:t>
      </w:r>
      <w:r>
        <w:rPr>
          <w:rFonts w:hint="eastAsia" w:cs="宋体" w:asciiTheme="minorEastAsia" w:hAnsiTheme="minorEastAsia" w:eastAsiaTheme="minorEastAsia"/>
          <w:color w:val="000000"/>
          <w:sz w:val="28"/>
          <w:szCs w:val="28"/>
          <w:lang w:eastAsia="zh-CN"/>
        </w:rPr>
        <w:t>富民分局监督管理科</w:t>
      </w:r>
      <w:r>
        <w:rPr>
          <w:rFonts w:hint="eastAsia" w:cs="宋体" w:asciiTheme="minorEastAsia" w:hAnsiTheme="minorEastAsia" w:eastAsiaTheme="minorEastAsia"/>
          <w:color w:val="000000"/>
          <w:sz w:val="28"/>
          <w:szCs w:val="28"/>
        </w:rPr>
        <w:t>。</w:t>
      </w:r>
    </w:p>
    <w:p>
      <w:pPr>
        <w:widowControl/>
        <w:jc w:val="left"/>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br w:type="page"/>
      </w:r>
    </w:p>
    <w:p>
      <w:pPr>
        <w:spacing w:line="560" w:lineRule="exact"/>
        <w:rPr>
          <w:rFonts w:asciiTheme="minorEastAsia" w:hAnsiTheme="minorEastAsia" w:eastAsiaTheme="minorEastAsia"/>
          <w:sz w:val="24"/>
          <w:szCs w:val="24"/>
        </w:rPr>
        <w:sectPr>
          <w:footerReference r:id="rId9" w:type="default"/>
          <w:pgSz w:w="11907" w:h="16840"/>
          <w:pgMar w:top="1418" w:right="1418" w:bottom="1418" w:left="1418" w:header="851" w:footer="992" w:gutter="0"/>
          <w:pgNumType w:start="1"/>
          <w:cols w:space="425" w:num="1"/>
          <w:docGrid w:linePitch="312" w:charSpace="0"/>
        </w:sectPr>
      </w:pPr>
    </w:p>
    <w:p>
      <w:pPr>
        <w:pStyle w:val="2"/>
        <w:jc w:val="center"/>
      </w:pPr>
      <w:bookmarkStart w:id="12" w:name="_Toc43283042"/>
      <w:bookmarkStart w:id="13" w:name="_Toc43285446"/>
      <w:r>
        <w:rPr>
          <w:rFonts w:hint="eastAsia"/>
        </w:rPr>
        <w:t>建设项目环境影响评价文件审批业务手册</w:t>
      </w:r>
      <w:bookmarkEnd w:id="12"/>
      <w:bookmarkEnd w:id="13"/>
    </w:p>
    <w:p>
      <w:pPr>
        <w:pStyle w:val="3"/>
      </w:pPr>
      <w:bookmarkStart w:id="14" w:name="_Toc524077893"/>
      <w:bookmarkStart w:id="15" w:name="_Toc43285447"/>
      <w:bookmarkStart w:id="16" w:name="_Toc43283043"/>
      <w:r>
        <w:rPr>
          <w:rFonts w:hint="eastAsia"/>
        </w:rPr>
        <w:t>一、受理范围</w:t>
      </w:r>
      <w:bookmarkEnd w:id="9"/>
      <w:bookmarkEnd w:id="10"/>
      <w:bookmarkEnd w:id="11"/>
      <w:bookmarkEnd w:id="14"/>
      <w:bookmarkEnd w:id="15"/>
      <w:bookmarkEnd w:id="16"/>
    </w:p>
    <w:p>
      <w:pPr>
        <w:pStyle w:val="4"/>
      </w:pPr>
      <w:bookmarkStart w:id="17" w:name="_Toc43283044"/>
      <w:bookmarkStart w:id="18" w:name="_Toc43285448"/>
      <w:bookmarkStart w:id="19" w:name="_Toc521931439"/>
      <w:bookmarkStart w:id="20" w:name="_Toc524077894"/>
      <w:r>
        <w:rPr>
          <w:rFonts w:hint="eastAsia"/>
        </w:rPr>
        <w:t>（一）申请内容</w:t>
      </w:r>
      <w:bookmarkEnd w:id="17"/>
      <w:bookmarkEnd w:id="18"/>
      <w:bookmarkEnd w:id="19"/>
      <w:bookmarkEnd w:id="20"/>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建设项目环境影响评价文件审批（报告书</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rPr>
        <w:t>报告表）。</w:t>
      </w:r>
    </w:p>
    <w:p>
      <w:pPr>
        <w:pStyle w:val="4"/>
      </w:pPr>
      <w:bookmarkStart w:id="21" w:name="_Toc43285449"/>
      <w:bookmarkStart w:id="22" w:name="_Toc43283045"/>
      <w:bookmarkStart w:id="23" w:name="_Toc524077895"/>
      <w:bookmarkStart w:id="24" w:name="_Toc521931440"/>
      <w:bookmarkStart w:id="25" w:name="_Toc520360103"/>
      <w:bookmarkStart w:id="26" w:name="_Toc520391779"/>
      <w:bookmarkStart w:id="27" w:name="_Toc520365029"/>
      <w:r>
        <w:rPr>
          <w:rFonts w:hint="eastAsia"/>
        </w:rPr>
        <w:t>（二）申请人范围及申请条件</w:t>
      </w:r>
      <w:bookmarkEnd w:id="21"/>
      <w:bookmarkEnd w:id="22"/>
      <w:bookmarkEnd w:id="23"/>
    </w:p>
    <w:bookmarkEnd w:id="24"/>
    <w:p>
      <w:pPr>
        <w:spacing w:line="560" w:lineRule="exact"/>
        <w:ind w:firstLine="480" w:firstLineChars="200"/>
        <w:rPr>
          <w:rFonts w:cs="宋体" w:asciiTheme="minorEastAsia" w:hAnsiTheme="minorEastAsia" w:eastAsiaTheme="minorEastAsia"/>
          <w:color w:val="000000"/>
          <w:sz w:val="24"/>
          <w:szCs w:val="24"/>
        </w:rPr>
      </w:pPr>
      <w:bookmarkStart w:id="28" w:name="_Toc524077896"/>
      <w:r>
        <w:rPr>
          <w:rFonts w:hint="eastAsia" w:cs="宋体" w:asciiTheme="minorEastAsia" w:hAnsiTheme="minorEastAsia" w:eastAsiaTheme="minorEastAsia"/>
          <w:color w:val="000000"/>
          <w:sz w:val="24"/>
          <w:szCs w:val="24"/>
        </w:rPr>
        <w:t>除《生态环境部审批环境影响评价文件的建设项目目录（2019年本）》、《云南省环境保护厅关于明确昆明市行政区域内建设项目环境影响评价文件审批权限的通知》（云环发〔2018〕30号）、《昆明市环境保护局审批环境影响评价文件的建设项目目录（</w:t>
      </w:r>
      <w:r>
        <w:rPr>
          <w:rFonts w:cs="宋体" w:asciiTheme="minorEastAsia" w:hAnsiTheme="minorEastAsia" w:eastAsiaTheme="minorEastAsia"/>
          <w:color w:val="000000"/>
          <w:sz w:val="24"/>
          <w:szCs w:val="24"/>
        </w:rPr>
        <w:t>2019</w:t>
      </w:r>
      <w:r>
        <w:rPr>
          <w:rFonts w:hint="eastAsia" w:cs="宋体" w:asciiTheme="minorEastAsia" w:hAnsiTheme="minorEastAsia" w:eastAsiaTheme="minorEastAsia"/>
          <w:color w:val="000000"/>
          <w:sz w:val="24"/>
          <w:szCs w:val="24"/>
        </w:rPr>
        <w:t>年本）》之外的建设项目</w:t>
      </w:r>
      <w:r>
        <w:rPr>
          <w:rFonts w:hint="eastAsia" w:cs="宋体" w:asciiTheme="minorEastAsia" w:hAnsiTheme="minorEastAsia" w:eastAsiaTheme="minorEastAsia"/>
          <w:color w:val="000000"/>
          <w:sz w:val="24"/>
          <w:szCs w:val="24"/>
          <w:lang w:eastAsia="zh-CN"/>
        </w:rPr>
        <w:t>，</w:t>
      </w:r>
      <w:r>
        <w:rPr>
          <w:rFonts w:hint="eastAsia" w:cs="宋体" w:asciiTheme="minorEastAsia" w:hAnsiTheme="minorEastAsia" w:eastAsiaTheme="minorEastAsia"/>
          <w:color w:val="000000"/>
          <w:sz w:val="24"/>
          <w:szCs w:val="24"/>
        </w:rPr>
        <w:t>向昆明市生态环境局</w:t>
      </w:r>
      <w:r>
        <w:rPr>
          <w:rFonts w:hint="eastAsia" w:cs="宋体" w:asciiTheme="minorEastAsia" w:hAnsiTheme="minorEastAsia" w:eastAsiaTheme="minorEastAsia"/>
          <w:color w:val="000000"/>
          <w:sz w:val="24"/>
          <w:szCs w:val="24"/>
          <w:lang w:eastAsia="zh-CN"/>
        </w:rPr>
        <w:t>富民分局</w:t>
      </w:r>
      <w:r>
        <w:rPr>
          <w:rFonts w:hint="eastAsia" w:cs="宋体" w:asciiTheme="minorEastAsia" w:hAnsiTheme="minorEastAsia" w:eastAsiaTheme="minorEastAsia"/>
          <w:color w:val="000000"/>
          <w:sz w:val="24"/>
          <w:szCs w:val="24"/>
        </w:rPr>
        <w:t>申请办理。</w:t>
      </w:r>
    </w:p>
    <w:p>
      <w:pPr>
        <w:pStyle w:val="3"/>
      </w:pPr>
      <w:bookmarkStart w:id="29" w:name="_Toc43283046"/>
      <w:bookmarkStart w:id="30" w:name="_Toc43285450"/>
      <w:r>
        <w:rPr>
          <w:rFonts w:hint="eastAsia"/>
        </w:rPr>
        <w:t>二、适用对象</w:t>
      </w:r>
      <w:bookmarkEnd w:id="25"/>
      <w:bookmarkEnd w:id="26"/>
      <w:bookmarkEnd w:id="27"/>
      <w:bookmarkEnd w:id="28"/>
      <w:bookmarkEnd w:id="29"/>
      <w:bookmarkEnd w:id="30"/>
    </w:p>
    <w:p>
      <w:pPr>
        <w:spacing w:line="560" w:lineRule="exact"/>
        <w:ind w:firstLine="480" w:firstLineChars="200"/>
        <w:rPr>
          <w:rFonts w:asciiTheme="minorEastAsia" w:hAnsiTheme="minorEastAsia" w:eastAsiaTheme="minorEastAsia"/>
          <w:sz w:val="24"/>
          <w:szCs w:val="24"/>
        </w:rPr>
      </w:pPr>
      <w:bookmarkStart w:id="31" w:name="_Toc520365030"/>
      <w:bookmarkStart w:id="32" w:name="_Toc520360104"/>
      <w:bookmarkStart w:id="33" w:name="_Toc520391780"/>
      <w:r>
        <w:rPr>
          <w:rFonts w:hint="eastAsia" w:cs="宋体" w:asciiTheme="minorEastAsia" w:hAnsiTheme="minorEastAsia" w:eastAsiaTheme="minorEastAsia"/>
          <w:sz w:val="24"/>
          <w:szCs w:val="24"/>
        </w:rPr>
        <w:t>建设项目的建设单位（国家机关、事业单位、企业、社会团体）。</w:t>
      </w:r>
    </w:p>
    <w:p>
      <w:pPr>
        <w:pStyle w:val="3"/>
      </w:pPr>
      <w:bookmarkStart w:id="34" w:name="_Toc43285451"/>
      <w:bookmarkStart w:id="35" w:name="_Toc43283047"/>
      <w:bookmarkStart w:id="36" w:name="_Toc524077897"/>
      <w:r>
        <w:rPr>
          <w:rFonts w:hint="eastAsia"/>
        </w:rPr>
        <w:t>三、办理依据</w:t>
      </w:r>
      <w:bookmarkEnd w:id="31"/>
      <w:bookmarkEnd w:id="32"/>
      <w:bookmarkEnd w:id="33"/>
      <w:bookmarkEnd w:id="34"/>
      <w:bookmarkEnd w:id="35"/>
      <w:bookmarkEnd w:id="36"/>
    </w:p>
    <w:p>
      <w:pPr>
        <w:spacing w:line="56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w:t>
      </w:r>
      <w:r>
        <w:rPr>
          <w:rFonts w:hint="eastAsia" w:cs="宋体" w:asciiTheme="minorEastAsia" w:hAnsiTheme="minorEastAsia" w:eastAsiaTheme="minorEastAsia"/>
          <w:sz w:val="24"/>
          <w:szCs w:val="24"/>
        </w:rPr>
        <w:t>《中华人民共和国环境保护法》（中华人民共和国主席令第九号（</w:t>
      </w:r>
      <w:r>
        <w:rPr>
          <w:rFonts w:cs="宋体" w:asciiTheme="minorEastAsia" w:hAnsiTheme="minorEastAsia" w:eastAsiaTheme="minorEastAsia"/>
          <w:sz w:val="24"/>
          <w:szCs w:val="24"/>
        </w:rPr>
        <w:t>2014</w:t>
      </w:r>
      <w:r>
        <w:rPr>
          <w:rFonts w:hint="eastAsia" w:cs="宋体" w:asciiTheme="minorEastAsia" w:hAnsiTheme="minorEastAsia" w:eastAsiaTheme="minorEastAsia"/>
          <w:sz w:val="24"/>
          <w:szCs w:val="24"/>
        </w:rPr>
        <w:t>年））第十九条：“未依法进行环境影响评价的建设项目，不得开工建设”。</w:t>
      </w:r>
    </w:p>
    <w:p>
      <w:pPr>
        <w:spacing w:line="56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w:t>
      </w:r>
      <w:r>
        <w:rPr>
          <w:rFonts w:hint="eastAsia" w:cs="宋体" w:asciiTheme="minorEastAsia" w:hAnsiTheme="minorEastAsia" w:eastAsiaTheme="minorEastAsia"/>
          <w:sz w:val="24"/>
          <w:szCs w:val="24"/>
        </w:rPr>
        <w:t>《中华人民共和国环境影响评价法》（中华人民共和国主席令（第二四十号）（2018年））第二十二条：建设项目的环境影响报告书、报告表，由建设单位按照国务院的规定报有审批权的生态环境行政主管部门审批…。审批部门应当自收到环境影响报告书之日起六十日内，收到环境影响报告表之日起三十日内，分别作出审批决定并书面通知建设单位。国家对环境影响登记表实行备案管理。</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第二十三条：国务院生态环境行政主管部门负责审批下列建设项目的环境影响评价文件：</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rPr>
        <w:t>一</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rPr>
        <w:t>核设施、绝密工程等特殊性质的建设项目；</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rPr>
        <w:t>二</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rPr>
        <w:t>跨省、自治区、直辖市行政区域的建设项目；</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rPr>
        <w:t>三</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rPr>
        <w:t>由国务院审批的或者由国务院授权有关部门审批的建设项目。</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前款规定以外的建设项目的环境影响评价文件的审批权限，由省、自治区、直辖市人民政府规定。</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建设项目可能造成跨行政区域的不良环境影响，有关生态环境行政主管部门对该项目的环境影响评价结论有争议的，其环境影响评价文件由共同的上一级生态环境行政主管部门审批。</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第二十四条：建设项目的环境影响评价文件经批准后，建设项目的性质、规模、地点、采用的生产工艺或者防治污染、防止生态破坏的措施发生重大变动的，建设单位应当重新报批建设项目的环境影响评价文件。</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建设项目的环境影响评价文件自批准之日起超过五年，方决定该项目开工建设的，其环境影响评价文件应当报原审批部门重新审核；原审批部门应当自收到建设项目环境影响评价文件之日起十日内，将审核意见书面通知建设单位。</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第二十七条：“在项目建设、运行过程中产生不符合经审批的环境影响评价文件的情形的，建设单位应当组织环境影响的后评价，采取改进措施，并报原环境影响评价文件审批部门和建设项目审批部门备案；原环境影响评价文件审批部门也可以责成建设单位进行环境影响的后评价，采取改进措施”。</w:t>
      </w:r>
    </w:p>
    <w:p>
      <w:pPr>
        <w:spacing w:line="56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w:t>
      </w:r>
      <w:r>
        <w:rPr>
          <w:rFonts w:hint="eastAsia" w:cs="宋体" w:asciiTheme="minorEastAsia" w:hAnsiTheme="minorEastAsia" w:eastAsiaTheme="minorEastAsia"/>
          <w:sz w:val="24"/>
          <w:szCs w:val="24"/>
        </w:rPr>
        <w:t>《中华人民共和国放射性污染防治法》（</w:t>
      </w:r>
      <w:r>
        <w:rPr>
          <w:rFonts w:cs="宋体" w:asciiTheme="minorEastAsia" w:hAnsiTheme="minorEastAsia" w:eastAsiaTheme="minorEastAsia"/>
          <w:sz w:val="24"/>
          <w:szCs w:val="24"/>
        </w:rPr>
        <w:t>2003</w:t>
      </w:r>
      <w:r>
        <w:rPr>
          <w:rFonts w:hint="eastAsia" w:cs="宋体" w:asciiTheme="minorEastAsia" w:hAnsiTheme="minorEastAsia" w:eastAsiaTheme="minorEastAsia"/>
          <w:sz w:val="24"/>
          <w:szCs w:val="24"/>
        </w:rPr>
        <w:t>年</w:t>
      </w:r>
      <w:r>
        <w:rPr>
          <w:rFonts w:cs="宋体" w:asciiTheme="minorEastAsia" w:hAnsiTheme="minorEastAsia" w:eastAsiaTheme="minorEastAsia"/>
          <w:sz w:val="24"/>
          <w:szCs w:val="24"/>
        </w:rPr>
        <w:t>6</w:t>
      </w:r>
      <w:r>
        <w:rPr>
          <w:rFonts w:hint="eastAsia" w:cs="宋体" w:asciiTheme="minorEastAsia" w:hAnsiTheme="minorEastAsia" w:eastAsiaTheme="minorEastAsia"/>
          <w:sz w:val="24"/>
          <w:szCs w:val="24"/>
        </w:rPr>
        <w:t>月</w:t>
      </w:r>
      <w:r>
        <w:rPr>
          <w:rFonts w:cs="宋体" w:asciiTheme="minorEastAsia" w:hAnsiTheme="minorEastAsia" w:eastAsiaTheme="minorEastAsia"/>
          <w:sz w:val="24"/>
          <w:szCs w:val="24"/>
        </w:rPr>
        <w:t>28</w:t>
      </w:r>
      <w:r>
        <w:rPr>
          <w:rFonts w:hint="eastAsia" w:cs="宋体" w:asciiTheme="minorEastAsia" w:hAnsiTheme="minorEastAsia" w:eastAsiaTheme="minorEastAsia"/>
          <w:sz w:val="24"/>
          <w:szCs w:val="24"/>
        </w:rPr>
        <w:t>日主席令第六号）《中华人民共和国放射性污染防治法》（中华人民共和国主席令第六号）第十八条：“……在办理核设施选址审批手续前，应当编制环境影响报告书，报国务院环境保护行政主管部门审查批准……”第二十条：“核设施营运单位应当在申请领取核设施建造、运行许可证和办理退役审批手续前编制环境影响报告书，报国务院环境保护行政主管部门审查批准……”第三十四条：“开发利用或者关闭铀（钍）矿的单位，应当在申请领取采矿许可证或者办理退役审批手续前编制环境影响报告书，报国务院环境保护行政主管部门审查批准。开发利用伴生放射性矿的单位，应当在申请领取采矿许可证前编制环境影响报告书，报省级以上人民政府环境保护行政主管部门审查批准。”</w:t>
      </w:r>
    </w:p>
    <w:p>
      <w:pPr>
        <w:spacing w:line="560" w:lineRule="exact"/>
        <w:ind w:firstLine="480" w:firstLineChars="200"/>
        <w:rPr>
          <w:rFonts w:asciiTheme="minorEastAsia" w:hAnsiTheme="minorEastAsia" w:eastAsiaTheme="minorEastAsia"/>
          <w:sz w:val="24"/>
          <w:szCs w:val="24"/>
        </w:rPr>
      </w:pPr>
      <w:r>
        <w:rPr>
          <w:rFonts w:asciiTheme="majorEastAsia" w:hAnsiTheme="majorEastAsia" w:eastAsiaTheme="majorEastAsia"/>
          <w:sz w:val="24"/>
          <w:szCs w:val="24"/>
        </w:rPr>
        <w:t>4.</w:t>
      </w:r>
      <w:r>
        <w:rPr>
          <w:rFonts w:hint="eastAsia" w:cs="宋体" w:asciiTheme="minorEastAsia" w:hAnsiTheme="minorEastAsia" w:eastAsiaTheme="minorEastAsia"/>
          <w:sz w:val="24"/>
          <w:szCs w:val="24"/>
        </w:rPr>
        <w:t>《放射性同位素与射线装置安全和防护管理办法》（生态环境部令第</w:t>
      </w:r>
      <w:r>
        <w:rPr>
          <w:rFonts w:cs="宋体" w:asciiTheme="minorEastAsia" w:hAnsiTheme="minorEastAsia" w:eastAsiaTheme="minorEastAsia"/>
          <w:sz w:val="24"/>
          <w:szCs w:val="24"/>
        </w:rPr>
        <w:t>18</w:t>
      </w:r>
      <w:r>
        <w:rPr>
          <w:rFonts w:hint="eastAsia" w:cs="宋体" w:asciiTheme="minorEastAsia" w:hAnsiTheme="minorEastAsia" w:eastAsiaTheme="minorEastAsia"/>
          <w:sz w:val="24"/>
          <w:szCs w:val="24"/>
        </w:rPr>
        <w:t>号</w:t>
      </w:r>
      <w:r>
        <w:rPr>
          <w:rFonts w:cs="宋体" w:asciiTheme="minorEastAsia" w:hAnsiTheme="minorEastAsia" w:eastAsiaTheme="minorEastAsia"/>
          <w:sz w:val="24"/>
          <w:szCs w:val="24"/>
        </w:rPr>
        <w:t>2011</w:t>
      </w:r>
      <w:r>
        <w:rPr>
          <w:rFonts w:hint="eastAsia" w:cs="宋体" w:asciiTheme="minorEastAsia" w:hAnsiTheme="minorEastAsia" w:eastAsiaTheme="minorEastAsia"/>
          <w:sz w:val="24"/>
          <w:szCs w:val="24"/>
        </w:rPr>
        <w:t>年）第十四条：“依法实施退役的生产、使用放射性同位素与射线装置的单位，应当在实施退役前编制环境影响评价文件，报原辐射安全许可证发证机关审查批准；未经批准的，不得实施退役。”</w:t>
      </w:r>
    </w:p>
    <w:p>
      <w:pPr>
        <w:spacing w:line="560" w:lineRule="exact"/>
        <w:ind w:firstLine="480" w:firstLineChars="200"/>
        <w:rPr>
          <w:rFonts w:asciiTheme="minorEastAsia" w:hAnsiTheme="minorEastAsia" w:eastAsiaTheme="minorEastAsia"/>
          <w:sz w:val="24"/>
          <w:szCs w:val="24"/>
        </w:rPr>
      </w:pPr>
      <w:r>
        <w:rPr>
          <w:rFonts w:asciiTheme="majorEastAsia" w:hAnsiTheme="majorEastAsia" w:eastAsiaTheme="majorEastAsia"/>
          <w:sz w:val="24"/>
          <w:szCs w:val="24"/>
        </w:rPr>
        <w:t>5.</w:t>
      </w:r>
      <w:r>
        <w:rPr>
          <w:rFonts w:hint="eastAsia" w:cs="宋体" w:asciiTheme="minorEastAsia" w:hAnsiTheme="minorEastAsia" w:eastAsiaTheme="minorEastAsia"/>
          <w:sz w:val="24"/>
          <w:szCs w:val="24"/>
        </w:rPr>
        <w:t>《建设项目环境保护管理条例》（</w:t>
      </w:r>
      <w:r>
        <w:rPr>
          <w:rFonts w:cs="宋体" w:asciiTheme="minorEastAsia" w:hAnsiTheme="minorEastAsia" w:eastAsiaTheme="minorEastAsia"/>
          <w:sz w:val="24"/>
          <w:szCs w:val="24"/>
        </w:rPr>
        <w:t xml:space="preserve">1998 </w:t>
      </w:r>
      <w:r>
        <w:rPr>
          <w:rFonts w:hint="eastAsia" w:cs="宋体" w:asciiTheme="minorEastAsia" w:hAnsiTheme="minorEastAsia" w:eastAsiaTheme="minorEastAsia"/>
          <w:sz w:val="24"/>
          <w:szCs w:val="24"/>
        </w:rPr>
        <w:t>年国务院令第</w:t>
      </w:r>
      <w:r>
        <w:rPr>
          <w:rFonts w:cs="宋体" w:asciiTheme="minorEastAsia" w:hAnsiTheme="minorEastAsia" w:eastAsiaTheme="minorEastAsia"/>
          <w:sz w:val="24"/>
          <w:szCs w:val="24"/>
        </w:rPr>
        <w:t xml:space="preserve">253 </w:t>
      </w:r>
      <w:r>
        <w:rPr>
          <w:rFonts w:hint="eastAsia" w:cs="宋体" w:asciiTheme="minorEastAsia" w:hAnsiTheme="minorEastAsia" w:eastAsiaTheme="minorEastAsia"/>
          <w:sz w:val="24"/>
          <w:szCs w:val="24"/>
        </w:rPr>
        <w:t>号</w:t>
      </w:r>
      <w:r>
        <w:rPr>
          <w:rFonts w:cs="宋体" w:asciiTheme="minorEastAsia" w:hAnsiTheme="minorEastAsia" w:eastAsiaTheme="minorEastAsia"/>
          <w:sz w:val="24"/>
          <w:szCs w:val="24"/>
        </w:rPr>
        <w:t>,2017</w:t>
      </w:r>
      <w:r>
        <w:rPr>
          <w:rFonts w:hint="eastAsia" w:cs="宋体" w:asciiTheme="minorEastAsia" w:hAnsiTheme="minorEastAsia" w:eastAsiaTheme="minorEastAsia"/>
          <w:sz w:val="24"/>
          <w:szCs w:val="24"/>
        </w:rPr>
        <w:t>年修订）第九条：依法应当编制环境影响报告书、环境影响报告表的建设项目，建设单位应当在开工建设前将环境影响报告书、环境影响报告表报有审批权的环境保护行政主管部门审批；建设项目的环境影响评价文件未依法经审批部门审查或者审查后未予批准的，建设单位不得开工建设。</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第十条：国务院环境保护行政主管部门负责审批下列建设项目环境影响报告书、环境影响报告表：（一）核设施、绝密工程等特殊性质的建设项目；（二）跨省、自治区、直辖市行政区域的建设项目；（三）国务院审批的或者国务院授权有关部门审批的建设项目。前款规定以外的建设项目环境影响报告书、环境影响报告表的审批权限，由省、自治区、直辖市人民政府规定。建设项目造成跨行政区域环境影响，有关环境保护行政主管部门对环境影响评价结论有争议的，其环境影响报告书或者环境影响报告表由共同上一级环境保护行政主管部门审批。……</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rPr>
        <w:t>环境保护行政主管部门审批环境影响报告书、环境影响报告表，应当重点审查建设项目的环境可行性、环境影响分析预测评估的可靠性、环境保护措施的有效性、环境影响评价结论的科学性等，并分别自收到环境影响报告书之日起</w:t>
      </w:r>
      <w:r>
        <w:rPr>
          <w:rFonts w:cs="宋体" w:asciiTheme="minorEastAsia" w:hAnsiTheme="minorEastAsia" w:eastAsiaTheme="minorEastAsia"/>
          <w:sz w:val="24"/>
          <w:szCs w:val="24"/>
        </w:rPr>
        <w:t>60</w:t>
      </w:r>
      <w:r>
        <w:rPr>
          <w:rFonts w:hint="eastAsia" w:cs="宋体" w:asciiTheme="minorEastAsia" w:hAnsiTheme="minorEastAsia" w:eastAsiaTheme="minorEastAsia"/>
          <w:sz w:val="24"/>
          <w:szCs w:val="24"/>
        </w:rPr>
        <w:t>日内、收到环境影响报告表之日起</w:t>
      </w:r>
      <w:r>
        <w:rPr>
          <w:rFonts w:cs="宋体" w:asciiTheme="minorEastAsia" w:hAnsiTheme="minorEastAsia" w:eastAsiaTheme="minorEastAsia"/>
          <w:sz w:val="24"/>
          <w:szCs w:val="24"/>
        </w:rPr>
        <w:t>30</w:t>
      </w:r>
      <w:r>
        <w:rPr>
          <w:rFonts w:hint="eastAsia" w:cs="宋体" w:asciiTheme="minorEastAsia" w:hAnsiTheme="minorEastAsia" w:eastAsiaTheme="minorEastAsia"/>
          <w:sz w:val="24"/>
          <w:szCs w:val="24"/>
        </w:rPr>
        <w:t>日内，作出审批决定并书面通知建设单位。</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环境保护行政主管部门可以组织技术机构对建设项目环境影响报告书、环境影响报告表进行技术评估，并承担相应费用，技术机构应当对其提出的技术评估意见负责，不得向建设单位、从事环境影响评价工作的单位收取任何费用；</w:t>
      </w:r>
    </w:p>
    <w:p>
      <w:pPr>
        <w:spacing w:line="560" w:lineRule="exact"/>
        <w:ind w:firstLine="480" w:firstLineChars="200"/>
        <w:rPr>
          <w:rFonts w:asciiTheme="minorEastAsia" w:hAnsiTheme="minorEastAsia" w:eastAsiaTheme="minorEastAsia"/>
          <w:sz w:val="24"/>
          <w:szCs w:val="24"/>
        </w:rPr>
      </w:pPr>
      <w:r>
        <w:rPr>
          <w:rFonts w:asciiTheme="majorEastAsia" w:hAnsiTheme="majorEastAsia" w:eastAsiaTheme="majorEastAsia"/>
          <w:sz w:val="24"/>
          <w:szCs w:val="24"/>
        </w:rPr>
        <w:t>6.</w:t>
      </w:r>
      <w:r>
        <w:rPr>
          <w:rFonts w:hint="eastAsia" w:cs="宋体" w:asciiTheme="minorEastAsia" w:hAnsiTheme="minorEastAsia" w:eastAsiaTheme="minorEastAsia"/>
          <w:sz w:val="24"/>
          <w:szCs w:val="24"/>
        </w:rPr>
        <w:t>《建设项目环境影响评价政府信息公开指南（试行）》（环办〔</w:t>
      </w:r>
      <w:r>
        <w:rPr>
          <w:rFonts w:cs="宋体" w:asciiTheme="minorEastAsia" w:hAnsiTheme="minorEastAsia" w:eastAsiaTheme="minorEastAsia"/>
          <w:sz w:val="24"/>
          <w:szCs w:val="24"/>
        </w:rPr>
        <w:t>2013</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103</w:t>
      </w:r>
      <w:r>
        <w:rPr>
          <w:rFonts w:hint="eastAsia" w:cs="宋体" w:asciiTheme="minorEastAsia" w:hAnsiTheme="minorEastAsia" w:eastAsiaTheme="minorEastAsia"/>
          <w:sz w:val="24"/>
          <w:szCs w:val="24"/>
        </w:rPr>
        <w:t>号）第三条第一项：“各级环境保护主管部门在受理建设项目环境影响报告书、表后向社会公开受理情况，征求公众意见。……”；</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第三条第二项：“各级环境保护主管部门在对建设项目作出审批意见前，向社会公开拟作出的批准和不予批准环境影响报告书、表的意见，并告知申请人、利害关系人听证权利。”</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第三条第三项：“各级环境保护主管部门在对建设项目作出批准或不予批准环境影响评价报告书、表的审批决定后向社会公开审批情况，告知申请人、利害关系人行政复议与行政诉讼权利。……”</w:t>
      </w:r>
    </w:p>
    <w:p>
      <w:pPr>
        <w:spacing w:line="560" w:lineRule="exact"/>
        <w:ind w:firstLine="480" w:firstLineChars="200"/>
        <w:rPr>
          <w:rFonts w:asciiTheme="minorEastAsia" w:hAnsiTheme="minorEastAsia" w:eastAsiaTheme="minorEastAsia"/>
          <w:sz w:val="24"/>
          <w:szCs w:val="24"/>
        </w:rPr>
      </w:pPr>
      <w:r>
        <w:rPr>
          <w:rFonts w:asciiTheme="majorEastAsia" w:hAnsiTheme="majorEastAsia" w:eastAsiaTheme="majorEastAsia"/>
          <w:sz w:val="24"/>
          <w:szCs w:val="24"/>
        </w:rPr>
        <w:t>7.</w:t>
      </w:r>
      <w:r>
        <w:rPr>
          <w:rFonts w:hint="eastAsia" w:cs="宋体" w:asciiTheme="minorEastAsia" w:hAnsiTheme="minorEastAsia" w:eastAsiaTheme="minorEastAsia"/>
          <w:sz w:val="24"/>
          <w:szCs w:val="24"/>
        </w:rPr>
        <w:t>《中华人民共和国放射性同位素与射线装置安全和防护条例》（国务院令第</w:t>
      </w:r>
      <w:r>
        <w:rPr>
          <w:rFonts w:cs="宋体" w:asciiTheme="minorEastAsia" w:hAnsiTheme="minorEastAsia" w:eastAsiaTheme="minorEastAsia"/>
          <w:sz w:val="24"/>
          <w:szCs w:val="24"/>
        </w:rPr>
        <w:t>449</w:t>
      </w:r>
      <w:r>
        <w:rPr>
          <w:rFonts w:hint="eastAsia" w:cs="宋体" w:asciiTheme="minorEastAsia" w:hAnsiTheme="minorEastAsia" w:eastAsiaTheme="minorEastAsia"/>
          <w:sz w:val="24"/>
          <w:szCs w:val="24"/>
        </w:rPr>
        <w:t>号）第七条～第十四条；</w:t>
      </w:r>
    </w:p>
    <w:p>
      <w:pPr>
        <w:spacing w:line="560" w:lineRule="exact"/>
        <w:ind w:firstLine="480" w:firstLineChars="200"/>
        <w:rPr>
          <w:rFonts w:asciiTheme="minorEastAsia" w:hAnsiTheme="minorEastAsia" w:eastAsiaTheme="minorEastAsia"/>
          <w:sz w:val="24"/>
          <w:szCs w:val="24"/>
        </w:rPr>
      </w:pPr>
      <w:r>
        <w:rPr>
          <w:rFonts w:asciiTheme="majorEastAsia" w:hAnsiTheme="majorEastAsia" w:eastAsiaTheme="majorEastAsia"/>
          <w:sz w:val="24"/>
          <w:szCs w:val="24"/>
        </w:rPr>
        <w:t>8.</w:t>
      </w:r>
      <w:r>
        <w:rPr>
          <w:rFonts w:hint="eastAsia" w:cs="宋体" w:asciiTheme="minorEastAsia" w:hAnsiTheme="minorEastAsia" w:eastAsiaTheme="minorEastAsia"/>
          <w:sz w:val="24"/>
          <w:szCs w:val="24"/>
        </w:rPr>
        <w:t>《放射性同位素与射线装置安全许可管理办法》（</w:t>
      </w:r>
      <w:r>
        <w:rPr>
          <w:rFonts w:cs="宋体" w:asciiTheme="minorEastAsia" w:hAnsiTheme="minorEastAsia" w:eastAsiaTheme="minorEastAsia"/>
          <w:sz w:val="24"/>
          <w:szCs w:val="24"/>
        </w:rPr>
        <w:t>2006</w:t>
      </w:r>
      <w:r>
        <w:rPr>
          <w:rFonts w:hint="eastAsia" w:cs="宋体" w:asciiTheme="minorEastAsia" w:hAnsiTheme="minorEastAsia" w:eastAsiaTheme="minorEastAsia"/>
          <w:sz w:val="24"/>
          <w:szCs w:val="24"/>
        </w:rPr>
        <w:t>年</w:t>
      </w:r>
      <w:r>
        <w:rPr>
          <w:rFonts w:cs="宋体" w:asciiTheme="minorEastAsia" w:hAnsiTheme="minorEastAsia" w:eastAsiaTheme="minorEastAsia"/>
          <w:sz w:val="24"/>
          <w:szCs w:val="24"/>
        </w:rPr>
        <w:t>1</w:t>
      </w:r>
      <w:r>
        <w:rPr>
          <w:rFonts w:hint="eastAsia" w:cs="宋体" w:asciiTheme="minorEastAsia" w:hAnsiTheme="minorEastAsia" w:eastAsiaTheme="minorEastAsia"/>
          <w:sz w:val="24"/>
          <w:szCs w:val="24"/>
        </w:rPr>
        <w:t>月</w:t>
      </w:r>
      <w:r>
        <w:rPr>
          <w:rFonts w:cs="宋体" w:asciiTheme="minorEastAsia" w:hAnsiTheme="minorEastAsia" w:eastAsiaTheme="minorEastAsia"/>
          <w:sz w:val="24"/>
          <w:szCs w:val="24"/>
        </w:rPr>
        <w:t>18</w:t>
      </w:r>
      <w:r>
        <w:rPr>
          <w:rFonts w:hint="eastAsia" w:cs="宋体" w:asciiTheme="minorEastAsia" w:hAnsiTheme="minorEastAsia" w:eastAsiaTheme="minorEastAsia"/>
          <w:sz w:val="24"/>
          <w:szCs w:val="24"/>
        </w:rPr>
        <w:t>日国家环境保护总局令第</w:t>
      </w:r>
      <w:r>
        <w:rPr>
          <w:rFonts w:cs="宋体" w:asciiTheme="minorEastAsia" w:hAnsiTheme="minorEastAsia" w:eastAsiaTheme="minorEastAsia"/>
          <w:sz w:val="24"/>
          <w:szCs w:val="24"/>
        </w:rPr>
        <w:t>31</w:t>
      </w:r>
      <w:r>
        <w:rPr>
          <w:rFonts w:hint="eastAsia" w:cs="宋体" w:asciiTheme="minorEastAsia" w:hAnsiTheme="minorEastAsia" w:eastAsiaTheme="minorEastAsia"/>
          <w:sz w:val="24"/>
          <w:szCs w:val="24"/>
        </w:rPr>
        <w:t>号公布，</w:t>
      </w:r>
      <w:r>
        <w:rPr>
          <w:rFonts w:cs="宋体" w:asciiTheme="minorEastAsia" w:hAnsiTheme="minorEastAsia" w:eastAsiaTheme="minorEastAsia"/>
          <w:sz w:val="24"/>
          <w:szCs w:val="24"/>
        </w:rPr>
        <w:t>2008</w:t>
      </w:r>
      <w:r>
        <w:rPr>
          <w:rFonts w:hint="eastAsia" w:cs="宋体" w:asciiTheme="minorEastAsia" w:hAnsiTheme="minorEastAsia" w:eastAsiaTheme="minorEastAsia"/>
          <w:sz w:val="24"/>
          <w:szCs w:val="24"/>
        </w:rPr>
        <w:t>年</w:t>
      </w:r>
      <w:r>
        <w:rPr>
          <w:rFonts w:cs="宋体" w:asciiTheme="minorEastAsia" w:hAnsiTheme="minorEastAsia" w:eastAsiaTheme="minorEastAsia"/>
          <w:sz w:val="24"/>
          <w:szCs w:val="24"/>
        </w:rPr>
        <w:t>12</w:t>
      </w:r>
      <w:r>
        <w:rPr>
          <w:rFonts w:hint="eastAsia" w:cs="宋体" w:asciiTheme="minorEastAsia" w:hAnsiTheme="minorEastAsia" w:eastAsiaTheme="minorEastAsia"/>
          <w:sz w:val="24"/>
          <w:szCs w:val="24"/>
        </w:rPr>
        <w:t>月</w:t>
      </w:r>
      <w:r>
        <w:rPr>
          <w:rFonts w:cs="宋体" w:asciiTheme="minorEastAsia" w:hAnsiTheme="minorEastAsia" w:eastAsiaTheme="minorEastAsia"/>
          <w:sz w:val="24"/>
          <w:szCs w:val="24"/>
        </w:rPr>
        <w:t>6</w:t>
      </w:r>
      <w:r>
        <w:rPr>
          <w:rFonts w:hint="eastAsia" w:cs="宋体" w:asciiTheme="minorEastAsia" w:hAnsiTheme="minorEastAsia" w:eastAsiaTheme="minorEastAsia"/>
          <w:sz w:val="24"/>
          <w:szCs w:val="24"/>
        </w:rPr>
        <w:t>日环境保护部令第</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号和</w:t>
      </w:r>
      <w:r>
        <w:rPr>
          <w:rFonts w:cs="宋体" w:asciiTheme="minorEastAsia" w:hAnsiTheme="minorEastAsia" w:eastAsiaTheme="minorEastAsia"/>
          <w:sz w:val="24"/>
          <w:szCs w:val="24"/>
        </w:rPr>
        <w:t>2017</w:t>
      </w:r>
      <w:r>
        <w:rPr>
          <w:rFonts w:hint="eastAsia" w:cs="宋体" w:asciiTheme="minorEastAsia" w:hAnsiTheme="minorEastAsia" w:eastAsiaTheme="minorEastAsia"/>
          <w:sz w:val="24"/>
          <w:szCs w:val="24"/>
        </w:rPr>
        <w:t>年</w:t>
      </w:r>
      <w:r>
        <w:rPr>
          <w:rFonts w:cs="宋体" w:asciiTheme="minorEastAsia" w:hAnsiTheme="minorEastAsia" w:eastAsiaTheme="minorEastAsia"/>
          <w:sz w:val="24"/>
          <w:szCs w:val="24"/>
        </w:rPr>
        <w:t>12</w:t>
      </w:r>
      <w:r>
        <w:rPr>
          <w:rFonts w:hint="eastAsia" w:cs="宋体" w:asciiTheme="minorEastAsia" w:hAnsiTheme="minorEastAsia" w:eastAsiaTheme="minorEastAsia"/>
          <w:sz w:val="24"/>
          <w:szCs w:val="24"/>
        </w:rPr>
        <w:t>月</w:t>
      </w:r>
      <w:r>
        <w:rPr>
          <w:rFonts w:cs="宋体" w:asciiTheme="minorEastAsia" w:hAnsiTheme="minorEastAsia" w:eastAsiaTheme="minorEastAsia"/>
          <w:sz w:val="24"/>
          <w:szCs w:val="24"/>
        </w:rPr>
        <w:t>20</w:t>
      </w:r>
      <w:r>
        <w:rPr>
          <w:rFonts w:hint="eastAsia" w:cs="宋体" w:asciiTheme="minorEastAsia" w:hAnsiTheme="minorEastAsia" w:eastAsiaTheme="minorEastAsia"/>
          <w:sz w:val="24"/>
          <w:szCs w:val="24"/>
        </w:rPr>
        <w:t>日环境保护部令第</w:t>
      </w:r>
      <w:r>
        <w:rPr>
          <w:rFonts w:cs="宋体" w:asciiTheme="minorEastAsia" w:hAnsiTheme="minorEastAsia" w:eastAsiaTheme="minorEastAsia"/>
          <w:sz w:val="24"/>
          <w:szCs w:val="24"/>
        </w:rPr>
        <w:t>47</w:t>
      </w:r>
      <w:r>
        <w:rPr>
          <w:rFonts w:hint="eastAsia" w:cs="宋体" w:asciiTheme="minorEastAsia" w:hAnsiTheme="minorEastAsia" w:eastAsiaTheme="minorEastAsia"/>
          <w:sz w:val="24"/>
          <w:szCs w:val="24"/>
        </w:rPr>
        <w:t>号修改）第七条～第二十六条、第四十条。</w:t>
      </w:r>
    </w:p>
    <w:p>
      <w:pPr>
        <w:pStyle w:val="3"/>
      </w:pPr>
      <w:bookmarkStart w:id="37" w:name="_Toc524077898"/>
      <w:bookmarkStart w:id="38" w:name="_Toc520391781"/>
      <w:bookmarkStart w:id="39" w:name="_Toc520365031"/>
      <w:bookmarkStart w:id="40" w:name="_Toc43285452"/>
      <w:bookmarkStart w:id="41" w:name="_Toc43283048"/>
      <w:bookmarkStart w:id="42" w:name="_Toc520360105"/>
      <w:r>
        <w:rPr>
          <w:rFonts w:hint="eastAsia"/>
        </w:rPr>
        <w:t>四、实施机构</w:t>
      </w:r>
      <w:bookmarkEnd w:id="37"/>
      <w:bookmarkEnd w:id="38"/>
      <w:bookmarkEnd w:id="39"/>
      <w:bookmarkEnd w:id="40"/>
      <w:bookmarkEnd w:id="41"/>
      <w:bookmarkEnd w:id="42"/>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实施机构：昆明市生态环境局</w:t>
      </w:r>
      <w:r>
        <w:rPr>
          <w:rFonts w:hint="eastAsia" w:cs="宋体" w:asciiTheme="minorEastAsia" w:hAnsiTheme="minorEastAsia" w:eastAsiaTheme="minorEastAsia"/>
          <w:sz w:val="24"/>
          <w:szCs w:val="24"/>
          <w:lang w:eastAsia="zh-CN"/>
        </w:rPr>
        <w:t>富民分局</w:t>
      </w:r>
      <w:r>
        <w:rPr>
          <w:rFonts w:hint="eastAsia" w:cs="宋体" w:asciiTheme="minorEastAsia" w:hAnsiTheme="minorEastAsia" w:eastAsiaTheme="minorEastAsia"/>
          <w:sz w:val="24"/>
          <w:szCs w:val="24"/>
        </w:rPr>
        <w:t>。</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行使层级：市级</w:t>
      </w:r>
    </w:p>
    <w:p>
      <w:pPr>
        <w:pStyle w:val="3"/>
      </w:pPr>
      <w:bookmarkStart w:id="43" w:name="_Toc520360106"/>
      <w:bookmarkStart w:id="44" w:name="_Toc524077899"/>
      <w:bookmarkStart w:id="45" w:name="_Toc43285453"/>
      <w:bookmarkStart w:id="46" w:name="_Toc520365032"/>
      <w:bookmarkStart w:id="47" w:name="_Toc43283049"/>
      <w:bookmarkStart w:id="48" w:name="_Toc520391782"/>
      <w:r>
        <w:rPr>
          <w:rFonts w:hint="eastAsia"/>
        </w:rPr>
        <w:t>五、许可人员</w:t>
      </w:r>
      <w:bookmarkEnd w:id="43"/>
      <w:bookmarkEnd w:id="44"/>
      <w:bookmarkEnd w:id="45"/>
      <w:bookmarkEnd w:id="46"/>
      <w:bookmarkEnd w:id="47"/>
      <w:bookmarkEnd w:id="48"/>
    </w:p>
    <w:p>
      <w:pPr>
        <w:spacing w:line="560" w:lineRule="exact"/>
        <w:ind w:firstLine="480" w:firstLineChars="200"/>
        <w:rPr>
          <w:rFonts w:asciiTheme="minorEastAsia" w:hAnsiTheme="minorEastAsia" w:eastAsiaTheme="minorEastAsia"/>
          <w:color w:val="000000"/>
          <w:sz w:val="24"/>
          <w:szCs w:val="24"/>
        </w:rPr>
      </w:pPr>
      <w:bookmarkStart w:id="49" w:name="_Toc520391783"/>
      <w:bookmarkStart w:id="50" w:name="_Toc520360107"/>
      <w:bookmarkStart w:id="51" w:name="_Toc520365033"/>
      <w:r>
        <w:rPr>
          <w:rFonts w:hint="eastAsia" w:cs="宋体" w:asciiTheme="minorEastAsia" w:hAnsiTheme="minorEastAsia" w:eastAsiaTheme="minorEastAsia"/>
          <w:sz w:val="24"/>
          <w:szCs w:val="24"/>
        </w:rPr>
        <w:t>受理人：为熟悉建设项目环境影响评价文件审批程序，具有岗位需要的业务知识和法律法规知识，</w:t>
      </w:r>
      <w:r>
        <w:rPr>
          <w:rFonts w:hint="eastAsia" w:cs="宋体" w:asciiTheme="minorEastAsia" w:hAnsiTheme="minorEastAsia" w:eastAsiaTheme="minorEastAsia"/>
          <w:color w:val="000000"/>
          <w:sz w:val="24"/>
          <w:szCs w:val="24"/>
        </w:rPr>
        <w:t>并经基本法律和专业法律培训合格、取得行政执法证。</w:t>
      </w:r>
    </w:p>
    <w:p>
      <w:pPr>
        <w:spacing w:line="560" w:lineRule="exact"/>
        <w:ind w:firstLine="480" w:firstLineChars="200"/>
        <w:rPr>
          <w:rFonts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审查人、决定人：为熟悉建设项目环境影响评价文件审批程序，具有扎实业务知识和法律法规知识，并经基本法律和专业法律培训合格、取得行政执法证。</w:t>
      </w:r>
    </w:p>
    <w:p>
      <w:pPr>
        <w:pStyle w:val="3"/>
      </w:pPr>
      <w:bookmarkStart w:id="52" w:name="_Toc43283050"/>
      <w:bookmarkStart w:id="53" w:name="_Toc43285454"/>
      <w:bookmarkStart w:id="54" w:name="_Toc524077900"/>
      <w:r>
        <w:rPr>
          <w:rFonts w:hint="eastAsia"/>
        </w:rPr>
        <w:t>六、批准条件</w:t>
      </w:r>
      <w:bookmarkEnd w:id="49"/>
      <w:bookmarkEnd w:id="50"/>
      <w:bookmarkEnd w:id="51"/>
      <w:bookmarkEnd w:id="52"/>
      <w:bookmarkEnd w:id="53"/>
      <w:bookmarkEnd w:id="54"/>
    </w:p>
    <w:p>
      <w:pPr>
        <w:pStyle w:val="4"/>
      </w:pPr>
      <w:bookmarkStart w:id="55" w:name="_Toc524077901"/>
      <w:bookmarkStart w:id="56" w:name="_Toc43283051"/>
      <w:bookmarkStart w:id="57" w:name="_Toc43285455"/>
      <w:r>
        <w:rPr>
          <w:rFonts w:hint="eastAsia"/>
        </w:rPr>
        <w:t>（一）准予批准的条件</w:t>
      </w:r>
      <w:bookmarkEnd w:id="55"/>
      <w:bookmarkEnd w:id="56"/>
      <w:bookmarkEnd w:id="57"/>
    </w:p>
    <w:p>
      <w:pPr>
        <w:spacing w:line="560" w:lineRule="exact"/>
        <w:rPr>
          <w:rFonts w:asciiTheme="minorEastAsia" w:hAnsiTheme="minorEastAsia" w:eastAsiaTheme="minorEastAsia"/>
          <w:sz w:val="24"/>
          <w:szCs w:val="24"/>
        </w:rPr>
      </w:pPr>
      <w:r>
        <w:rPr>
          <w:rFonts w:hint="eastAsia" w:cs="宋体" w:asciiTheme="minorEastAsia" w:hAnsiTheme="minorEastAsia" w:eastAsiaTheme="minorEastAsia"/>
          <w:sz w:val="24"/>
          <w:szCs w:val="24"/>
        </w:rPr>
        <w:t>同时满足下列条件的，予以许可：</w:t>
      </w:r>
    </w:p>
    <w:p>
      <w:pPr>
        <w:spacing w:line="560" w:lineRule="exact"/>
        <w:ind w:firstLine="480" w:firstLineChars="200"/>
        <w:rPr>
          <w:rFonts w:asciiTheme="minorEastAsia" w:hAnsiTheme="minorEastAsia" w:eastAsiaTheme="minorEastAsia"/>
          <w:sz w:val="24"/>
          <w:szCs w:val="24"/>
        </w:rPr>
      </w:pPr>
      <w:r>
        <w:rPr>
          <w:rFonts w:cs="宋体" w:asciiTheme="minorEastAsia" w:hAnsiTheme="minorEastAsia" w:eastAsiaTheme="minorEastAsia"/>
          <w:sz w:val="24"/>
          <w:szCs w:val="24"/>
        </w:rPr>
        <w:t>1.</w:t>
      </w:r>
      <w:r>
        <w:rPr>
          <w:rFonts w:hint="eastAsia" w:cs="宋体" w:asciiTheme="minorEastAsia" w:hAnsiTheme="minorEastAsia" w:eastAsiaTheme="minorEastAsia"/>
          <w:sz w:val="24"/>
          <w:szCs w:val="24"/>
        </w:rPr>
        <w:t>建设项目符合国家、云南省和昆明市法律、法规、规章、标准规定的各项环境保护要求；</w:t>
      </w:r>
    </w:p>
    <w:p>
      <w:pPr>
        <w:spacing w:line="560" w:lineRule="exact"/>
        <w:ind w:firstLine="480" w:firstLineChars="200"/>
        <w:rPr>
          <w:rFonts w:asciiTheme="minorEastAsia" w:hAnsiTheme="minorEastAsia" w:eastAsiaTheme="minorEastAsia"/>
          <w:sz w:val="24"/>
          <w:szCs w:val="24"/>
        </w:rPr>
      </w:pP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建设项目选址、选线、布局符合区域、流域规划，城市总体规划等相关法定规划及有关规划环评要求；</w:t>
      </w:r>
    </w:p>
    <w:p>
      <w:pPr>
        <w:spacing w:line="560" w:lineRule="exact"/>
        <w:ind w:firstLine="480" w:firstLineChars="200"/>
        <w:rPr>
          <w:rFonts w:asciiTheme="minorEastAsia" w:hAnsiTheme="minorEastAsia" w:eastAsiaTheme="minorEastAsia"/>
          <w:sz w:val="24"/>
          <w:szCs w:val="24"/>
        </w:rPr>
      </w:pP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项目所在区域环境质量满足相应环境质量标准和生态功能要求，或者采取措施后能满足区域环境质量改善目标管理要求；</w:t>
      </w:r>
    </w:p>
    <w:p>
      <w:pPr>
        <w:spacing w:line="560" w:lineRule="exact"/>
        <w:ind w:firstLine="480" w:firstLineChars="200"/>
        <w:rPr>
          <w:rFonts w:asciiTheme="minorEastAsia" w:hAnsiTheme="minorEastAsia" w:eastAsiaTheme="minorEastAsia"/>
          <w:sz w:val="24"/>
          <w:szCs w:val="24"/>
        </w:rPr>
      </w:pPr>
      <w:r>
        <w:rPr>
          <w:rFonts w:cs="宋体" w:asciiTheme="minorEastAsia" w:hAnsiTheme="minorEastAsia" w:eastAsiaTheme="minorEastAsia"/>
          <w:sz w:val="24"/>
          <w:szCs w:val="24"/>
        </w:rPr>
        <w:t>4.</w:t>
      </w:r>
      <w:r>
        <w:rPr>
          <w:rFonts w:hint="eastAsia" w:cs="宋体" w:asciiTheme="minorEastAsia" w:hAnsiTheme="minorEastAsia" w:eastAsiaTheme="minorEastAsia"/>
          <w:sz w:val="24"/>
          <w:szCs w:val="24"/>
        </w:rPr>
        <w:t>拟采取的污染防治措施能确保污染物排放达到国家和地方规定的排放标准，满足污染物总量控制要求；涉及可能产生放射性污染的，拟采取的防治措施能有效预防和控制放射性污染；</w:t>
      </w:r>
    </w:p>
    <w:p>
      <w:pPr>
        <w:spacing w:line="560" w:lineRule="exact"/>
        <w:ind w:firstLine="480" w:firstLineChars="200"/>
        <w:rPr>
          <w:rFonts w:asciiTheme="minorEastAsia" w:hAnsiTheme="minorEastAsia" w:eastAsiaTheme="minorEastAsia"/>
          <w:sz w:val="24"/>
          <w:szCs w:val="24"/>
        </w:rPr>
      </w:pPr>
      <w:r>
        <w:rPr>
          <w:rFonts w:cs="宋体" w:asciiTheme="minorEastAsia" w:hAnsiTheme="minorEastAsia" w:eastAsiaTheme="minorEastAsia"/>
          <w:sz w:val="24"/>
          <w:szCs w:val="24"/>
        </w:rPr>
        <w:t xml:space="preserve">5. </w:t>
      </w:r>
      <w:r>
        <w:rPr>
          <w:rFonts w:hint="eastAsia" w:cs="宋体" w:asciiTheme="minorEastAsia" w:hAnsiTheme="minorEastAsia" w:eastAsiaTheme="minorEastAsia"/>
          <w:sz w:val="24"/>
          <w:szCs w:val="24"/>
        </w:rPr>
        <w:t>拟采取的生态保护措施能有效预防和控制生态破坏：</w:t>
      </w:r>
    </w:p>
    <w:p>
      <w:pPr>
        <w:spacing w:line="560" w:lineRule="exact"/>
        <w:ind w:firstLine="480" w:firstLineChars="200"/>
        <w:rPr>
          <w:rFonts w:asciiTheme="minorEastAsia" w:hAnsiTheme="minorEastAsia" w:eastAsiaTheme="minorEastAsia"/>
          <w:sz w:val="24"/>
          <w:szCs w:val="24"/>
        </w:rPr>
      </w:pPr>
      <w:r>
        <w:rPr>
          <w:rFonts w:cs="宋体" w:asciiTheme="minorEastAsia" w:hAnsiTheme="minorEastAsia" w:eastAsiaTheme="minorEastAsia"/>
          <w:sz w:val="24"/>
          <w:szCs w:val="24"/>
        </w:rPr>
        <w:t xml:space="preserve">6. </w:t>
      </w:r>
      <w:r>
        <w:rPr>
          <w:rFonts w:hint="eastAsia" w:cs="宋体" w:asciiTheme="minorEastAsia" w:hAnsiTheme="minorEastAsia" w:eastAsiaTheme="minorEastAsia"/>
          <w:sz w:val="24"/>
          <w:szCs w:val="24"/>
        </w:rPr>
        <w:t>公众参与程序符合环境影响评价公众参与相关规定要求。</w:t>
      </w:r>
    </w:p>
    <w:p>
      <w:pPr>
        <w:pStyle w:val="4"/>
      </w:pPr>
      <w:bookmarkStart w:id="58" w:name="_Toc43285456"/>
      <w:bookmarkStart w:id="59" w:name="_Toc524077902"/>
      <w:bookmarkStart w:id="60" w:name="_Toc43283052"/>
      <w:r>
        <w:rPr>
          <w:rFonts w:hint="eastAsia"/>
        </w:rPr>
        <w:t>（二）不予批准的情形</w:t>
      </w:r>
      <w:bookmarkEnd w:id="58"/>
      <w:bookmarkEnd w:id="59"/>
      <w:bookmarkEnd w:id="60"/>
    </w:p>
    <w:p>
      <w:pPr>
        <w:spacing w:line="560" w:lineRule="exact"/>
        <w:rPr>
          <w:rFonts w:asciiTheme="minorEastAsia" w:hAnsiTheme="minorEastAsia" w:eastAsiaTheme="minorEastAsia"/>
          <w:sz w:val="24"/>
          <w:szCs w:val="24"/>
        </w:rPr>
      </w:pPr>
      <w:r>
        <w:rPr>
          <w:rFonts w:hint="eastAsia" w:cs="宋体" w:asciiTheme="minorEastAsia" w:hAnsiTheme="minorEastAsia" w:eastAsiaTheme="minorEastAsia"/>
          <w:sz w:val="24"/>
          <w:szCs w:val="24"/>
        </w:rPr>
        <w:t>具有下列情形之一的，不予以许可：</w:t>
      </w:r>
    </w:p>
    <w:p>
      <w:pPr>
        <w:spacing w:line="560" w:lineRule="exact"/>
        <w:ind w:firstLine="480" w:firstLineChars="200"/>
        <w:rPr>
          <w:rFonts w:asciiTheme="minorEastAsia" w:hAnsiTheme="minorEastAsia" w:eastAsiaTheme="minorEastAsia"/>
          <w:sz w:val="24"/>
          <w:szCs w:val="24"/>
        </w:rPr>
      </w:pPr>
      <w:bookmarkStart w:id="61" w:name="_Toc520365038"/>
      <w:bookmarkStart w:id="62" w:name="_Toc520391788"/>
      <w:bookmarkStart w:id="63" w:name="_Toc520360112"/>
      <w:r>
        <w:rPr>
          <w:rFonts w:cs="宋体" w:asciiTheme="minorEastAsia" w:hAnsiTheme="minorEastAsia" w:eastAsiaTheme="minorEastAsia"/>
          <w:sz w:val="24"/>
          <w:szCs w:val="24"/>
        </w:rPr>
        <w:t>1.</w:t>
      </w:r>
      <w:r>
        <w:rPr>
          <w:rFonts w:hint="eastAsia" w:cs="宋体" w:asciiTheme="minorEastAsia" w:hAnsiTheme="minorEastAsia" w:eastAsiaTheme="minorEastAsia"/>
          <w:sz w:val="24"/>
          <w:szCs w:val="24"/>
        </w:rPr>
        <w:t>建设项目类型及其选址、布局、规模等不符合环境保护法律法规和相关法定规划；</w:t>
      </w:r>
    </w:p>
    <w:p>
      <w:pPr>
        <w:spacing w:line="560" w:lineRule="exact"/>
        <w:ind w:firstLine="480" w:firstLineChars="200"/>
        <w:rPr>
          <w:rFonts w:asciiTheme="minorEastAsia" w:hAnsiTheme="minorEastAsia" w:eastAsiaTheme="minorEastAsia"/>
          <w:sz w:val="24"/>
          <w:szCs w:val="24"/>
        </w:rPr>
      </w:pP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所在区域环境质量未达到国家或者地方环境质量标准，且建设项目拟采取的措施不能满足区域环境质量改善目标管理要求；</w:t>
      </w:r>
    </w:p>
    <w:p>
      <w:pPr>
        <w:spacing w:line="560" w:lineRule="exact"/>
        <w:ind w:firstLine="480" w:firstLineChars="200"/>
        <w:rPr>
          <w:rFonts w:asciiTheme="minorEastAsia" w:hAnsiTheme="minorEastAsia" w:eastAsiaTheme="minorEastAsia"/>
          <w:sz w:val="24"/>
          <w:szCs w:val="24"/>
        </w:rPr>
      </w:pP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建设项目采取的污染防治措施无法确保污染物排放达到国家和地方排放标准，或者未采取必要措施预防和控制生态破坏；</w:t>
      </w:r>
    </w:p>
    <w:p>
      <w:pPr>
        <w:spacing w:line="560" w:lineRule="exact"/>
        <w:ind w:firstLine="480" w:firstLineChars="200"/>
        <w:rPr>
          <w:rFonts w:asciiTheme="minorEastAsia" w:hAnsiTheme="minorEastAsia" w:eastAsiaTheme="minorEastAsia"/>
          <w:sz w:val="24"/>
          <w:szCs w:val="24"/>
        </w:rPr>
      </w:pPr>
      <w:r>
        <w:rPr>
          <w:rFonts w:cs="宋体" w:asciiTheme="minorEastAsia" w:hAnsiTheme="minorEastAsia" w:eastAsiaTheme="minorEastAsia"/>
          <w:sz w:val="24"/>
          <w:szCs w:val="24"/>
        </w:rPr>
        <w:t>4.</w:t>
      </w:r>
      <w:r>
        <w:rPr>
          <w:rFonts w:hint="eastAsia" w:cs="宋体" w:asciiTheme="minorEastAsia" w:hAnsiTheme="minorEastAsia" w:eastAsiaTheme="minorEastAsia"/>
          <w:sz w:val="24"/>
          <w:szCs w:val="24"/>
        </w:rPr>
        <w:t>改建、扩建和技术改造项目，未针对项目原有环境污染和生态破坏提出有效防治措施；</w:t>
      </w:r>
    </w:p>
    <w:p>
      <w:pPr>
        <w:spacing w:line="560" w:lineRule="exact"/>
        <w:ind w:firstLine="480" w:firstLineChars="200"/>
        <w:rPr>
          <w:rFonts w:asciiTheme="minorEastAsia" w:hAnsiTheme="minorEastAsia" w:eastAsiaTheme="minorEastAsia"/>
          <w:sz w:val="24"/>
          <w:szCs w:val="24"/>
        </w:rPr>
      </w:pP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建设项目的环境影响报告书、环境影响报告表的基础资料数据明显不实，内容存在重大缺陷、遗漏，或者环境影响评价结论不明确、不合理；</w:t>
      </w:r>
    </w:p>
    <w:p>
      <w:pPr>
        <w:spacing w:line="560" w:lineRule="exact"/>
        <w:ind w:firstLine="480" w:firstLineChars="200"/>
        <w:rPr>
          <w:rFonts w:asciiTheme="minorEastAsia" w:hAnsiTheme="minorEastAsia" w:eastAsiaTheme="minorEastAsia"/>
          <w:sz w:val="24"/>
          <w:szCs w:val="24"/>
        </w:rPr>
      </w:pPr>
      <w:r>
        <w:rPr>
          <w:rFonts w:cs="宋体" w:asciiTheme="minorEastAsia" w:hAnsiTheme="minorEastAsia" w:eastAsiaTheme="minorEastAsia"/>
          <w:sz w:val="24"/>
          <w:szCs w:val="24"/>
        </w:rPr>
        <w:t>6.</w:t>
      </w:r>
      <w:r>
        <w:rPr>
          <w:rFonts w:hint="eastAsia" w:cs="宋体" w:asciiTheme="minorEastAsia" w:hAnsiTheme="minorEastAsia" w:eastAsiaTheme="minorEastAsia"/>
          <w:sz w:val="24"/>
          <w:szCs w:val="24"/>
        </w:rPr>
        <w:t>法律、法规、规章等规定的其他不予许可的情形。</w:t>
      </w:r>
    </w:p>
    <w:p>
      <w:pPr>
        <w:pStyle w:val="3"/>
      </w:pPr>
      <w:bookmarkStart w:id="64" w:name="_Toc43283053"/>
      <w:bookmarkStart w:id="65" w:name="_Toc43285457"/>
      <w:bookmarkStart w:id="66" w:name="_Toc524077903"/>
      <w:r>
        <w:rPr>
          <w:rFonts w:hint="eastAsia"/>
        </w:rPr>
        <w:t>七、申请材料</w:t>
      </w:r>
      <w:bookmarkEnd w:id="61"/>
      <w:bookmarkEnd w:id="62"/>
      <w:bookmarkEnd w:id="63"/>
      <w:bookmarkEnd w:id="64"/>
      <w:bookmarkEnd w:id="65"/>
      <w:bookmarkEnd w:id="66"/>
    </w:p>
    <w:p>
      <w:pPr>
        <w:spacing w:line="560" w:lineRule="exact"/>
        <w:jc w:val="center"/>
        <w:rPr>
          <w:rFonts w:asciiTheme="minorEastAsia" w:hAnsiTheme="minorEastAsia" w:eastAsiaTheme="minorEastAsia"/>
          <w:b/>
          <w:bCs/>
        </w:rPr>
      </w:pPr>
      <w:r>
        <w:rPr>
          <w:rFonts w:hint="eastAsia" w:cs="黑体" w:asciiTheme="minorEastAsia" w:hAnsiTheme="minorEastAsia" w:eastAsiaTheme="minorEastAsia"/>
          <w:b/>
          <w:bCs/>
        </w:rPr>
        <w:t>建设项目环境影响评价文件（正常审批）申请材料目录</w:t>
      </w:r>
    </w:p>
    <w:tbl>
      <w:tblPr>
        <w:tblStyle w:val="46"/>
        <w:tblW w:w="8893" w:type="dxa"/>
        <w:jc w:val="center"/>
        <w:tblInd w:w="0" w:type="dxa"/>
        <w:tblLayout w:type="fixed"/>
        <w:tblCellMar>
          <w:top w:w="0" w:type="dxa"/>
          <w:left w:w="10" w:type="dxa"/>
          <w:bottom w:w="0" w:type="dxa"/>
          <w:right w:w="10" w:type="dxa"/>
        </w:tblCellMar>
      </w:tblPr>
      <w:tblGrid>
        <w:gridCol w:w="612"/>
        <w:gridCol w:w="1843"/>
        <w:gridCol w:w="1024"/>
        <w:gridCol w:w="824"/>
        <w:gridCol w:w="1160"/>
        <w:gridCol w:w="3430"/>
      </w:tblGrid>
      <w:tr>
        <w:tblPrEx>
          <w:tblLayout w:type="fixed"/>
          <w:tblCellMar>
            <w:top w:w="0" w:type="dxa"/>
            <w:left w:w="10" w:type="dxa"/>
            <w:bottom w:w="0" w:type="dxa"/>
            <w:right w:w="10" w:type="dxa"/>
          </w:tblCellMar>
        </w:tblPrEx>
        <w:trPr>
          <w:trHeight w:val="196" w:hRule="atLeast"/>
          <w:jc w:val="center"/>
        </w:trPr>
        <w:tc>
          <w:tcPr>
            <w:tcW w:w="612" w:type="dxa"/>
            <w:tcBorders>
              <w:top w:val="single" w:color="000000" w:sz="8" w:space="0"/>
              <w:left w:val="single" w:color="000000" w:sz="8" w:space="0"/>
              <w:bottom w:val="single" w:color="000000" w:sz="8" w:space="0"/>
              <w:right w:val="single" w:color="000000" w:sz="4"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hint="eastAsia" w:cs="宋体" w:asciiTheme="minorEastAsia" w:hAnsiTheme="minorEastAsia" w:eastAsiaTheme="minorEastAsia"/>
                <w:b/>
                <w:bCs/>
                <w:sz w:val="18"/>
                <w:szCs w:val="18"/>
              </w:rPr>
              <w:t>序号</w:t>
            </w:r>
          </w:p>
        </w:tc>
        <w:tc>
          <w:tcPr>
            <w:tcW w:w="1843"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hint="eastAsia" w:cs="宋体" w:asciiTheme="minorEastAsia" w:hAnsiTheme="minorEastAsia" w:eastAsiaTheme="minorEastAsia"/>
                <w:b/>
                <w:bCs/>
                <w:sz w:val="18"/>
                <w:szCs w:val="18"/>
              </w:rPr>
              <w:t>材料名称</w:t>
            </w:r>
          </w:p>
        </w:tc>
        <w:tc>
          <w:tcPr>
            <w:tcW w:w="1024"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hint="eastAsia" w:cs="宋体" w:asciiTheme="minorEastAsia" w:hAnsiTheme="minorEastAsia" w:eastAsiaTheme="minorEastAsia"/>
                <w:b/>
                <w:bCs/>
                <w:sz w:val="18"/>
                <w:szCs w:val="18"/>
              </w:rPr>
              <w:t>材料形式</w:t>
            </w:r>
          </w:p>
        </w:tc>
        <w:tc>
          <w:tcPr>
            <w:tcW w:w="824"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hint="eastAsia" w:cs="宋体" w:asciiTheme="minorEastAsia" w:hAnsiTheme="minorEastAsia" w:eastAsiaTheme="minorEastAsia"/>
                <w:b/>
                <w:bCs/>
                <w:sz w:val="18"/>
                <w:szCs w:val="18"/>
              </w:rPr>
              <w:t>份数</w:t>
            </w:r>
          </w:p>
        </w:tc>
        <w:tc>
          <w:tcPr>
            <w:tcW w:w="1160"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hint="eastAsia" w:cs="宋体" w:asciiTheme="minorEastAsia" w:hAnsiTheme="minorEastAsia" w:eastAsiaTheme="minorEastAsia"/>
                <w:b/>
                <w:bCs/>
                <w:sz w:val="18"/>
                <w:szCs w:val="18"/>
              </w:rPr>
              <w:t>材料来源</w:t>
            </w:r>
          </w:p>
        </w:tc>
        <w:tc>
          <w:tcPr>
            <w:tcW w:w="3430" w:type="dxa"/>
            <w:tcBorders>
              <w:top w:val="single" w:color="000000" w:sz="8" w:space="0"/>
              <w:left w:val="single" w:color="000000" w:sz="4" w:space="0"/>
              <w:bottom w:val="single" w:color="000000" w:sz="8" w:space="0"/>
              <w:right w:val="single" w:color="000000" w:sz="8"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hint="eastAsia" w:cs="宋体" w:asciiTheme="minorEastAsia" w:hAnsiTheme="minorEastAsia" w:eastAsiaTheme="minorEastAsia"/>
                <w:b/>
                <w:bCs/>
                <w:sz w:val="18"/>
                <w:szCs w:val="18"/>
              </w:rPr>
              <w:t>其他要求</w:t>
            </w:r>
          </w:p>
        </w:tc>
      </w:tr>
      <w:tr>
        <w:tblPrEx>
          <w:tblLayout w:type="fixed"/>
          <w:tblCellMar>
            <w:top w:w="0" w:type="dxa"/>
            <w:left w:w="10" w:type="dxa"/>
            <w:bottom w:w="0" w:type="dxa"/>
            <w:right w:w="10" w:type="dxa"/>
          </w:tblCellMar>
        </w:tblPrEx>
        <w:trPr>
          <w:trHeight w:val="402" w:hRule="atLeast"/>
          <w:jc w:val="center"/>
        </w:trPr>
        <w:tc>
          <w:tcPr>
            <w:tcW w:w="612" w:type="dxa"/>
            <w:tcBorders>
              <w:top w:val="single" w:color="000000" w:sz="8" w:space="0"/>
              <w:left w:val="single" w:color="000000" w:sz="8"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cs="宋体" w:asciiTheme="minorEastAsia" w:hAnsiTheme="minorEastAsia" w:eastAsiaTheme="minorEastAsia"/>
                <w:sz w:val="18"/>
                <w:szCs w:val="18"/>
              </w:rPr>
              <w:t>1</w:t>
            </w:r>
          </w:p>
        </w:tc>
        <w:tc>
          <w:tcPr>
            <w:tcW w:w="1843" w:type="dxa"/>
            <w:tcBorders>
              <w:top w:val="single" w:color="000000" w:sz="8"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建设单位报批建设项目环评文件的申请</w:t>
            </w:r>
          </w:p>
        </w:tc>
        <w:tc>
          <w:tcPr>
            <w:tcW w:w="1024" w:type="dxa"/>
            <w:tcBorders>
              <w:top w:val="single" w:color="000000" w:sz="8"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原件</w:t>
            </w:r>
          </w:p>
        </w:tc>
        <w:tc>
          <w:tcPr>
            <w:tcW w:w="824" w:type="dxa"/>
            <w:tcBorders>
              <w:top w:val="single" w:color="000000" w:sz="8"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cs="宋体" w:asciiTheme="minorEastAsia" w:hAnsiTheme="minorEastAsia" w:eastAsiaTheme="minorEastAsia"/>
                <w:sz w:val="18"/>
                <w:szCs w:val="18"/>
              </w:rPr>
              <w:t>1</w:t>
            </w:r>
            <w:r>
              <w:rPr>
                <w:rFonts w:hint="eastAsia" w:cs="宋体" w:asciiTheme="minorEastAsia" w:hAnsiTheme="minorEastAsia" w:eastAsiaTheme="minorEastAsia"/>
                <w:sz w:val="18"/>
                <w:szCs w:val="18"/>
              </w:rPr>
              <w:t>份</w:t>
            </w:r>
          </w:p>
        </w:tc>
        <w:tc>
          <w:tcPr>
            <w:tcW w:w="1160" w:type="dxa"/>
            <w:tcBorders>
              <w:top w:val="single" w:color="000000" w:sz="8"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申请人自备</w:t>
            </w:r>
          </w:p>
        </w:tc>
        <w:tc>
          <w:tcPr>
            <w:tcW w:w="3430" w:type="dxa"/>
            <w:tcBorders>
              <w:top w:val="single" w:color="000000" w:sz="8" w:space="0"/>
              <w:left w:val="single" w:color="000000" w:sz="4" w:space="0"/>
              <w:bottom w:val="single" w:color="000000" w:sz="4" w:space="0"/>
              <w:right w:val="single" w:color="000000" w:sz="8"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委托代理人办理的需提供建设单位委托代理人办理许可事宜委托书。</w:t>
            </w:r>
          </w:p>
        </w:tc>
      </w:tr>
      <w:tr>
        <w:tblPrEx>
          <w:tblLayout w:type="fixed"/>
          <w:tblCellMar>
            <w:top w:w="0" w:type="dxa"/>
            <w:left w:w="10" w:type="dxa"/>
            <w:bottom w:w="0" w:type="dxa"/>
            <w:right w:w="10" w:type="dxa"/>
          </w:tblCellMar>
        </w:tblPrEx>
        <w:trPr>
          <w:trHeight w:val="1755" w:hRule="atLeast"/>
          <w:jc w:val="center"/>
        </w:trPr>
        <w:tc>
          <w:tcPr>
            <w:tcW w:w="612" w:type="dxa"/>
            <w:tcBorders>
              <w:top w:val="single" w:color="000000" w:sz="4" w:space="0"/>
              <w:left w:val="single" w:color="000000" w:sz="8"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cs="宋体" w:asciiTheme="minorEastAsia" w:hAnsiTheme="minorEastAsia" w:eastAsiaTheme="minorEastAsia"/>
                <w:sz w:val="18"/>
                <w:szCs w:val="18"/>
              </w:rPr>
              <w:t>2</w:t>
            </w:r>
          </w:p>
        </w:tc>
        <w:tc>
          <w:tcPr>
            <w:tcW w:w="18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建设项目环境影响评价文件</w:t>
            </w:r>
          </w:p>
        </w:tc>
        <w:tc>
          <w:tcPr>
            <w:tcW w:w="10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原件及</w:t>
            </w:r>
            <w:r>
              <w:rPr>
                <w:rFonts w:cs="宋体" w:asciiTheme="minorEastAsia" w:hAnsiTheme="minorEastAsia" w:eastAsiaTheme="minorEastAsia"/>
                <w:sz w:val="18"/>
                <w:szCs w:val="18"/>
              </w:rPr>
              <w:t>PDF</w:t>
            </w:r>
            <w:r>
              <w:rPr>
                <w:rFonts w:hint="eastAsia" w:cs="宋体" w:asciiTheme="minorEastAsia" w:hAnsiTheme="minorEastAsia" w:eastAsiaTheme="minorEastAsia"/>
                <w:sz w:val="18"/>
                <w:szCs w:val="18"/>
              </w:rPr>
              <w:t>格式电子版</w:t>
            </w:r>
          </w:p>
        </w:tc>
        <w:tc>
          <w:tcPr>
            <w:tcW w:w="8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2份（专家评审材料另行提供）</w:t>
            </w:r>
          </w:p>
          <w:p>
            <w:pPr>
              <w:spacing w:line="560" w:lineRule="exact"/>
              <w:jc w:val="left"/>
              <w:rPr>
                <w:rFonts w:asciiTheme="minorEastAsia" w:hAnsiTheme="minorEastAsia" w:eastAsiaTheme="minorEastAsia"/>
                <w:sz w:val="18"/>
                <w:szCs w:val="18"/>
              </w:rPr>
            </w:pPr>
          </w:p>
        </w:tc>
        <w:tc>
          <w:tcPr>
            <w:tcW w:w="1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申请人自备</w:t>
            </w:r>
          </w:p>
        </w:tc>
        <w:tc>
          <w:tcPr>
            <w:tcW w:w="3430" w:type="dxa"/>
            <w:tcBorders>
              <w:top w:val="single" w:color="000000" w:sz="4" w:space="0"/>
              <w:left w:val="single" w:color="000000" w:sz="4" w:space="0"/>
              <w:bottom w:val="single" w:color="000000" w:sz="4" w:space="0"/>
              <w:right w:val="single" w:color="000000" w:sz="8"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附“同意信息公开说明”，对涉密内容进行删减的，需附删减说明并提供删减后的</w:t>
            </w:r>
            <w:r>
              <w:rPr>
                <w:rFonts w:cs="宋体" w:asciiTheme="minorEastAsia" w:hAnsiTheme="minorEastAsia" w:eastAsiaTheme="minorEastAsia"/>
                <w:sz w:val="18"/>
                <w:szCs w:val="18"/>
              </w:rPr>
              <w:t>PDF</w:t>
            </w:r>
            <w:r>
              <w:rPr>
                <w:rFonts w:hint="eastAsia" w:cs="宋体" w:asciiTheme="minorEastAsia" w:hAnsiTheme="minorEastAsia" w:eastAsiaTheme="minorEastAsia"/>
                <w:sz w:val="18"/>
                <w:szCs w:val="18"/>
              </w:rPr>
              <w:t>格式电子版；附“公众参与说明；附申请人主体资格文件复印件（营业执照、组织机构代码或社会信用代码证、法人代表身份证明）。</w:t>
            </w:r>
          </w:p>
        </w:tc>
      </w:tr>
    </w:tbl>
    <w:p>
      <w:pPr>
        <w:spacing w:line="560" w:lineRule="exact"/>
        <w:jc w:val="center"/>
        <w:rPr>
          <w:rFonts w:asciiTheme="minorEastAsia" w:hAnsiTheme="minorEastAsia" w:eastAsiaTheme="minorEastAsia"/>
          <w:b/>
          <w:bCs/>
        </w:rPr>
      </w:pPr>
      <w:r>
        <w:rPr>
          <w:rFonts w:hint="eastAsia" w:cs="黑体" w:asciiTheme="minorEastAsia" w:hAnsiTheme="minorEastAsia" w:eastAsiaTheme="minorEastAsia"/>
          <w:b/>
          <w:bCs/>
        </w:rPr>
        <w:t>建设项目环境影响评价文件（告知承诺审批）申请材料目录</w:t>
      </w:r>
    </w:p>
    <w:tbl>
      <w:tblPr>
        <w:tblStyle w:val="46"/>
        <w:tblW w:w="8893" w:type="dxa"/>
        <w:jc w:val="center"/>
        <w:tblInd w:w="0" w:type="dxa"/>
        <w:tblLayout w:type="fixed"/>
        <w:tblCellMar>
          <w:top w:w="0" w:type="dxa"/>
          <w:left w:w="10" w:type="dxa"/>
          <w:bottom w:w="0" w:type="dxa"/>
          <w:right w:w="10" w:type="dxa"/>
        </w:tblCellMar>
      </w:tblPr>
      <w:tblGrid>
        <w:gridCol w:w="612"/>
        <w:gridCol w:w="1843"/>
        <w:gridCol w:w="1024"/>
        <w:gridCol w:w="824"/>
        <w:gridCol w:w="1160"/>
        <w:gridCol w:w="3430"/>
      </w:tblGrid>
      <w:tr>
        <w:tblPrEx>
          <w:tblLayout w:type="fixed"/>
          <w:tblCellMar>
            <w:top w:w="0" w:type="dxa"/>
            <w:left w:w="10" w:type="dxa"/>
            <w:bottom w:w="0" w:type="dxa"/>
            <w:right w:w="10" w:type="dxa"/>
          </w:tblCellMar>
        </w:tblPrEx>
        <w:trPr>
          <w:trHeight w:val="196" w:hRule="atLeast"/>
          <w:jc w:val="center"/>
        </w:trPr>
        <w:tc>
          <w:tcPr>
            <w:tcW w:w="612" w:type="dxa"/>
            <w:tcBorders>
              <w:top w:val="single" w:color="000000" w:sz="8" w:space="0"/>
              <w:left w:val="single" w:color="000000" w:sz="8" w:space="0"/>
              <w:bottom w:val="single" w:color="000000" w:sz="8" w:space="0"/>
              <w:right w:val="single" w:color="000000" w:sz="4"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hint="eastAsia" w:cs="宋体" w:asciiTheme="minorEastAsia" w:hAnsiTheme="minorEastAsia" w:eastAsiaTheme="minorEastAsia"/>
                <w:b/>
                <w:bCs/>
                <w:sz w:val="18"/>
                <w:szCs w:val="18"/>
              </w:rPr>
              <w:t>序号</w:t>
            </w:r>
          </w:p>
        </w:tc>
        <w:tc>
          <w:tcPr>
            <w:tcW w:w="1843"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hint="eastAsia" w:cs="宋体" w:asciiTheme="minorEastAsia" w:hAnsiTheme="minorEastAsia" w:eastAsiaTheme="minorEastAsia"/>
                <w:b/>
                <w:bCs/>
                <w:sz w:val="18"/>
                <w:szCs w:val="18"/>
              </w:rPr>
              <w:t>材料名称</w:t>
            </w:r>
          </w:p>
        </w:tc>
        <w:tc>
          <w:tcPr>
            <w:tcW w:w="1024"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hint="eastAsia" w:cs="宋体" w:asciiTheme="minorEastAsia" w:hAnsiTheme="minorEastAsia" w:eastAsiaTheme="minorEastAsia"/>
                <w:b/>
                <w:bCs/>
                <w:sz w:val="18"/>
                <w:szCs w:val="18"/>
              </w:rPr>
              <w:t>材料形式</w:t>
            </w:r>
          </w:p>
        </w:tc>
        <w:tc>
          <w:tcPr>
            <w:tcW w:w="824"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hint="eastAsia" w:cs="宋体" w:asciiTheme="minorEastAsia" w:hAnsiTheme="minorEastAsia" w:eastAsiaTheme="minorEastAsia"/>
                <w:b/>
                <w:bCs/>
                <w:sz w:val="18"/>
                <w:szCs w:val="18"/>
              </w:rPr>
              <w:t>份数</w:t>
            </w:r>
          </w:p>
        </w:tc>
        <w:tc>
          <w:tcPr>
            <w:tcW w:w="1160"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hint="eastAsia" w:cs="宋体" w:asciiTheme="minorEastAsia" w:hAnsiTheme="minorEastAsia" w:eastAsiaTheme="minorEastAsia"/>
                <w:b/>
                <w:bCs/>
                <w:sz w:val="18"/>
                <w:szCs w:val="18"/>
              </w:rPr>
              <w:t>材料来源</w:t>
            </w:r>
          </w:p>
        </w:tc>
        <w:tc>
          <w:tcPr>
            <w:tcW w:w="3430" w:type="dxa"/>
            <w:tcBorders>
              <w:top w:val="single" w:color="000000" w:sz="8" w:space="0"/>
              <w:left w:val="single" w:color="000000" w:sz="4" w:space="0"/>
              <w:bottom w:val="single" w:color="000000" w:sz="8" w:space="0"/>
              <w:right w:val="single" w:color="000000" w:sz="8"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hint="eastAsia" w:cs="宋体" w:asciiTheme="minorEastAsia" w:hAnsiTheme="minorEastAsia" w:eastAsiaTheme="minorEastAsia"/>
                <w:b/>
                <w:bCs/>
                <w:sz w:val="18"/>
                <w:szCs w:val="18"/>
              </w:rPr>
              <w:t>其他要求</w:t>
            </w:r>
          </w:p>
        </w:tc>
      </w:tr>
      <w:tr>
        <w:tblPrEx>
          <w:tblLayout w:type="fixed"/>
          <w:tblCellMar>
            <w:top w:w="0" w:type="dxa"/>
            <w:left w:w="10" w:type="dxa"/>
            <w:bottom w:w="0" w:type="dxa"/>
            <w:right w:w="10" w:type="dxa"/>
          </w:tblCellMar>
        </w:tblPrEx>
        <w:trPr>
          <w:trHeight w:val="2304" w:hRule="atLeast"/>
          <w:jc w:val="center"/>
        </w:trPr>
        <w:tc>
          <w:tcPr>
            <w:tcW w:w="612" w:type="dxa"/>
            <w:tcBorders>
              <w:top w:val="single" w:color="000000" w:sz="8" w:space="0"/>
              <w:left w:val="single" w:color="000000" w:sz="8" w:space="0"/>
              <w:bottom w:val="single" w:color="auto" w:sz="4" w:space="0"/>
              <w:right w:val="single" w:color="000000" w:sz="4"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cs="宋体" w:asciiTheme="minorEastAsia" w:hAnsiTheme="minorEastAsia" w:eastAsiaTheme="minorEastAsia"/>
                <w:sz w:val="18"/>
                <w:szCs w:val="18"/>
              </w:rPr>
              <w:t>1</w:t>
            </w:r>
          </w:p>
        </w:tc>
        <w:tc>
          <w:tcPr>
            <w:tcW w:w="1843" w:type="dxa"/>
            <w:tcBorders>
              <w:top w:val="single" w:color="000000" w:sz="8"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建设单位报批建设项目环境影响评价文件告知承诺制审批申请。</w:t>
            </w:r>
          </w:p>
        </w:tc>
        <w:tc>
          <w:tcPr>
            <w:tcW w:w="1024" w:type="dxa"/>
            <w:tcBorders>
              <w:top w:val="single" w:color="000000" w:sz="8"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原件</w:t>
            </w:r>
            <w:r>
              <w:rPr>
                <w:rFonts w:cs="宋体" w:asciiTheme="minorEastAsia" w:hAnsiTheme="minorEastAsia" w:eastAsiaTheme="minorEastAsia"/>
                <w:sz w:val="18"/>
                <w:szCs w:val="18"/>
              </w:rPr>
              <w:t>PDF</w:t>
            </w:r>
            <w:r>
              <w:rPr>
                <w:rFonts w:hint="eastAsia" w:cs="宋体" w:asciiTheme="minorEastAsia" w:hAnsiTheme="minorEastAsia" w:eastAsiaTheme="minorEastAsia"/>
                <w:sz w:val="18"/>
                <w:szCs w:val="18"/>
              </w:rPr>
              <w:t>格式电子版</w:t>
            </w:r>
          </w:p>
        </w:tc>
        <w:tc>
          <w:tcPr>
            <w:tcW w:w="824" w:type="dxa"/>
            <w:tcBorders>
              <w:top w:val="single" w:color="000000" w:sz="8"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cs="宋体" w:asciiTheme="minorEastAsia" w:hAnsiTheme="minorEastAsia" w:eastAsiaTheme="minorEastAsia"/>
                <w:sz w:val="18"/>
                <w:szCs w:val="18"/>
              </w:rPr>
              <w:t>1</w:t>
            </w:r>
            <w:r>
              <w:rPr>
                <w:rFonts w:hint="eastAsia" w:cs="宋体" w:asciiTheme="minorEastAsia" w:hAnsiTheme="minorEastAsia" w:eastAsiaTheme="minorEastAsia"/>
                <w:sz w:val="18"/>
                <w:szCs w:val="18"/>
              </w:rPr>
              <w:t>份</w:t>
            </w:r>
          </w:p>
        </w:tc>
        <w:tc>
          <w:tcPr>
            <w:tcW w:w="1160" w:type="dxa"/>
            <w:tcBorders>
              <w:top w:val="single" w:color="000000" w:sz="8"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申请人自备</w:t>
            </w:r>
          </w:p>
        </w:tc>
        <w:tc>
          <w:tcPr>
            <w:tcW w:w="3430" w:type="dxa"/>
            <w:tcBorders>
              <w:top w:val="single" w:color="000000" w:sz="8" w:space="0"/>
              <w:left w:val="single" w:color="000000" w:sz="4" w:space="0"/>
              <w:bottom w:val="single" w:color="auto" w:sz="4" w:space="0"/>
              <w:right w:val="single" w:color="000000" w:sz="8"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委托代理人办理的需提供建设单位委托代理人办理许可事宜委托书。</w:t>
            </w:r>
          </w:p>
        </w:tc>
      </w:tr>
      <w:tr>
        <w:tblPrEx>
          <w:tblLayout w:type="fixed"/>
          <w:tblCellMar>
            <w:top w:w="0" w:type="dxa"/>
            <w:left w:w="10" w:type="dxa"/>
            <w:bottom w:w="0" w:type="dxa"/>
            <w:right w:w="10" w:type="dxa"/>
          </w:tblCellMar>
        </w:tblPrEx>
        <w:trPr>
          <w:trHeight w:val="1888" w:hRule="atLeast"/>
          <w:jc w:val="center"/>
        </w:trPr>
        <w:tc>
          <w:tcPr>
            <w:tcW w:w="612" w:type="dxa"/>
            <w:tcBorders>
              <w:top w:val="single" w:color="auto" w:sz="4" w:space="0"/>
              <w:left w:val="single" w:color="000000" w:sz="8"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w:t>
            </w:r>
          </w:p>
        </w:tc>
        <w:tc>
          <w:tcPr>
            <w:tcW w:w="1843"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昆明市建设项目环境影响评价文件行政审批告知承诺书</w:t>
            </w:r>
          </w:p>
        </w:tc>
        <w:tc>
          <w:tcPr>
            <w:tcW w:w="102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原件</w:t>
            </w:r>
            <w:r>
              <w:rPr>
                <w:rFonts w:cs="宋体" w:asciiTheme="minorEastAsia" w:hAnsiTheme="minorEastAsia" w:eastAsiaTheme="minorEastAsia"/>
                <w:sz w:val="18"/>
                <w:szCs w:val="18"/>
              </w:rPr>
              <w:t>PDF</w:t>
            </w:r>
            <w:r>
              <w:rPr>
                <w:rFonts w:hint="eastAsia" w:cs="宋体" w:asciiTheme="minorEastAsia" w:hAnsiTheme="minorEastAsia" w:eastAsiaTheme="minorEastAsia"/>
                <w:sz w:val="18"/>
                <w:szCs w:val="18"/>
              </w:rPr>
              <w:t>格式电子版</w:t>
            </w:r>
          </w:p>
        </w:tc>
        <w:tc>
          <w:tcPr>
            <w:tcW w:w="82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2份</w:t>
            </w:r>
          </w:p>
        </w:tc>
        <w:tc>
          <w:tcPr>
            <w:tcW w:w="1160"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申请人自备</w:t>
            </w:r>
          </w:p>
        </w:tc>
        <w:tc>
          <w:tcPr>
            <w:tcW w:w="3430" w:type="dxa"/>
            <w:tcBorders>
              <w:top w:val="single" w:color="auto" w:sz="4" w:space="0"/>
              <w:left w:val="single" w:color="000000" w:sz="4" w:space="0"/>
              <w:bottom w:val="single" w:color="000000" w:sz="4" w:space="0"/>
              <w:right w:val="single" w:color="000000" w:sz="8" w:space="0"/>
            </w:tcBorders>
            <w:shd w:val="clear" w:color="000000" w:fill="FFFFFF"/>
            <w:tcMar>
              <w:left w:w="108" w:type="dxa"/>
              <w:right w:w="108" w:type="dxa"/>
            </w:tcMar>
            <w:vAlign w:val="center"/>
          </w:tcPr>
          <w:p>
            <w:pPr>
              <w:spacing w:line="560" w:lineRule="exact"/>
              <w:jc w:val="left"/>
              <w:rPr>
                <w:rFonts w:cs="宋体" w:asciiTheme="minorEastAsia" w:hAnsiTheme="minorEastAsia" w:eastAsiaTheme="minorEastAsia"/>
                <w:sz w:val="18"/>
                <w:szCs w:val="18"/>
              </w:rPr>
            </w:pPr>
          </w:p>
        </w:tc>
      </w:tr>
      <w:tr>
        <w:tblPrEx>
          <w:tblLayout w:type="fixed"/>
          <w:tblCellMar>
            <w:top w:w="0" w:type="dxa"/>
            <w:left w:w="10" w:type="dxa"/>
            <w:bottom w:w="0" w:type="dxa"/>
            <w:right w:w="10" w:type="dxa"/>
          </w:tblCellMar>
        </w:tblPrEx>
        <w:trPr>
          <w:trHeight w:val="1755" w:hRule="atLeast"/>
          <w:jc w:val="center"/>
        </w:trPr>
        <w:tc>
          <w:tcPr>
            <w:tcW w:w="612" w:type="dxa"/>
            <w:tcBorders>
              <w:top w:val="single" w:color="000000" w:sz="4" w:space="0"/>
              <w:left w:val="single" w:color="000000" w:sz="8"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3</w:t>
            </w:r>
          </w:p>
        </w:tc>
        <w:tc>
          <w:tcPr>
            <w:tcW w:w="18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建设项目环境影响评价文件</w:t>
            </w:r>
          </w:p>
        </w:tc>
        <w:tc>
          <w:tcPr>
            <w:tcW w:w="10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原件及</w:t>
            </w:r>
            <w:r>
              <w:rPr>
                <w:rFonts w:cs="宋体" w:asciiTheme="minorEastAsia" w:hAnsiTheme="minorEastAsia" w:eastAsiaTheme="minorEastAsia"/>
                <w:sz w:val="18"/>
                <w:szCs w:val="18"/>
              </w:rPr>
              <w:t>PDF</w:t>
            </w:r>
            <w:r>
              <w:rPr>
                <w:rFonts w:hint="eastAsia" w:cs="宋体" w:asciiTheme="minorEastAsia" w:hAnsiTheme="minorEastAsia" w:eastAsiaTheme="minorEastAsia"/>
                <w:sz w:val="18"/>
                <w:szCs w:val="18"/>
              </w:rPr>
              <w:t>格式</w:t>
            </w:r>
          </w:p>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电子版</w:t>
            </w:r>
          </w:p>
        </w:tc>
        <w:tc>
          <w:tcPr>
            <w:tcW w:w="8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2份</w:t>
            </w:r>
          </w:p>
          <w:p>
            <w:pPr>
              <w:spacing w:line="560" w:lineRule="exact"/>
              <w:jc w:val="left"/>
              <w:rPr>
                <w:rFonts w:asciiTheme="minorEastAsia" w:hAnsiTheme="minorEastAsia" w:eastAsiaTheme="minorEastAsia"/>
                <w:sz w:val="18"/>
                <w:szCs w:val="18"/>
              </w:rPr>
            </w:pPr>
          </w:p>
        </w:tc>
        <w:tc>
          <w:tcPr>
            <w:tcW w:w="1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申请人自备</w:t>
            </w:r>
          </w:p>
        </w:tc>
        <w:tc>
          <w:tcPr>
            <w:tcW w:w="3430" w:type="dxa"/>
            <w:tcBorders>
              <w:top w:val="single" w:color="000000" w:sz="4" w:space="0"/>
              <w:left w:val="single" w:color="000000" w:sz="4" w:space="0"/>
              <w:bottom w:val="single" w:color="000000" w:sz="4" w:space="0"/>
              <w:right w:val="single" w:color="000000" w:sz="8" w:space="0"/>
            </w:tcBorders>
            <w:shd w:val="clear" w:color="000000" w:fill="FFFFFF"/>
            <w:tcMar>
              <w:left w:w="108" w:type="dxa"/>
              <w:right w:w="108" w:type="dxa"/>
            </w:tcMar>
            <w:vAlign w:val="center"/>
          </w:tcPr>
          <w:p>
            <w:pPr>
              <w:spacing w:line="560" w:lineRule="exact"/>
              <w:jc w:val="left"/>
              <w:rPr>
                <w:rFonts w:asciiTheme="minorEastAsia" w:hAnsiTheme="minorEastAsia" w:eastAsiaTheme="minorEastAsia"/>
                <w:sz w:val="18"/>
                <w:szCs w:val="18"/>
              </w:rPr>
            </w:pPr>
            <w:r>
              <w:rPr>
                <w:rFonts w:hint="eastAsia" w:cs="宋体" w:asciiTheme="minorEastAsia" w:hAnsiTheme="minorEastAsia" w:eastAsiaTheme="minorEastAsia"/>
                <w:sz w:val="18"/>
                <w:szCs w:val="18"/>
              </w:rPr>
              <w:t>附“同意信息公开说明”，对涉密内容进行删减的，需附删减说明并提供删减后的</w:t>
            </w:r>
            <w:r>
              <w:rPr>
                <w:rFonts w:cs="宋体" w:asciiTheme="minorEastAsia" w:hAnsiTheme="minorEastAsia" w:eastAsiaTheme="minorEastAsia"/>
                <w:sz w:val="18"/>
                <w:szCs w:val="18"/>
              </w:rPr>
              <w:t>PDF</w:t>
            </w:r>
            <w:r>
              <w:rPr>
                <w:rFonts w:hint="eastAsia" w:cs="宋体" w:asciiTheme="minorEastAsia" w:hAnsiTheme="minorEastAsia" w:eastAsiaTheme="minorEastAsia"/>
                <w:sz w:val="18"/>
                <w:szCs w:val="18"/>
              </w:rPr>
              <w:t>格式电子版；报告书项目附“公众参与说明；附申请人主体资格文件复印件（营业执照、组织机构代码或社会信用代码证、法人代表身份证明）。</w:t>
            </w:r>
          </w:p>
        </w:tc>
      </w:tr>
    </w:tbl>
    <w:p>
      <w:pPr>
        <w:pStyle w:val="3"/>
      </w:pPr>
      <w:bookmarkStart w:id="67" w:name="_Toc520360117"/>
      <w:bookmarkStart w:id="68" w:name="_Toc520391793"/>
      <w:bookmarkStart w:id="69" w:name="_Toc43285458"/>
      <w:bookmarkStart w:id="70" w:name="_Toc524077904"/>
      <w:bookmarkStart w:id="71" w:name="_Toc43283054"/>
      <w:bookmarkStart w:id="72" w:name="_Toc520365043"/>
      <w:r>
        <w:rPr>
          <w:rFonts w:hint="eastAsia"/>
        </w:rPr>
        <w:t>八、办理时限</w:t>
      </w:r>
      <w:bookmarkEnd w:id="67"/>
      <w:bookmarkEnd w:id="68"/>
      <w:bookmarkEnd w:id="69"/>
      <w:bookmarkEnd w:id="70"/>
      <w:bookmarkEnd w:id="71"/>
      <w:bookmarkEnd w:id="72"/>
    </w:p>
    <w:p>
      <w:pPr>
        <w:spacing w:line="560" w:lineRule="exact"/>
        <w:ind w:firstLine="480" w:firstLineChars="200"/>
        <w:rPr>
          <w:rFonts w:asciiTheme="minorEastAsia" w:hAnsiTheme="minorEastAsia" w:eastAsiaTheme="minorEastAsia"/>
          <w:sz w:val="24"/>
          <w:szCs w:val="24"/>
        </w:rPr>
      </w:pPr>
      <w:bookmarkStart w:id="73" w:name="_Toc520391795"/>
      <w:bookmarkStart w:id="74" w:name="_Toc520365045"/>
      <w:bookmarkStart w:id="75" w:name="_Toc520360119"/>
      <w:r>
        <w:rPr>
          <w:rFonts w:hint="eastAsia" w:cs="宋体" w:asciiTheme="minorEastAsia" w:hAnsiTheme="minorEastAsia" w:eastAsiaTheme="minorEastAsia"/>
          <w:sz w:val="24"/>
          <w:szCs w:val="24"/>
        </w:rPr>
        <w:t>法定办结时限：</w:t>
      </w:r>
      <w:r>
        <w:rPr>
          <w:rFonts w:cs="宋体" w:asciiTheme="minorEastAsia" w:hAnsiTheme="minorEastAsia" w:eastAsiaTheme="minorEastAsia"/>
          <w:sz w:val="24"/>
          <w:szCs w:val="24"/>
        </w:rPr>
        <w:t>60/30</w:t>
      </w:r>
      <w:r>
        <w:rPr>
          <w:rFonts w:hint="eastAsia" w:cs="宋体" w:asciiTheme="minorEastAsia" w:hAnsiTheme="minorEastAsia" w:eastAsiaTheme="minorEastAsia"/>
          <w:sz w:val="24"/>
          <w:szCs w:val="24"/>
        </w:rPr>
        <w:t>工作日（报告书</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rPr>
        <w:t>报告表）。</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承诺办结时限：不超过</w:t>
      </w:r>
      <w:r>
        <w:rPr>
          <w:rFonts w:cs="宋体" w:asciiTheme="minorEastAsia" w:hAnsiTheme="minorEastAsia" w:eastAsiaTheme="minorEastAsia"/>
          <w:sz w:val="24"/>
          <w:szCs w:val="24"/>
        </w:rPr>
        <w:t>14/7</w:t>
      </w:r>
      <w:r>
        <w:rPr>
          <w:rFonts w:hint="eastAsia" w:cs="宋体" w:asciiTheme="minorEastAsia" w:hAnsiTheme="minorEastAsia" w:eastAsiaTheme="minorEastAsia"/>
          <w:sz w:val="24"/>
          <w:szCs w:val="24"/>
        </w:rPr>
        <w:t>工作日（报告书</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rPr>
        <w:t>报告表）。</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技术评估（专家评审、技术审查、现场踏勘）、公示时间不计入审批时限。</w:t>
      </w:r>
    </w:p>
    <w:p>
      <w:pPr>
        <w:pStyle w:val="3"/>
      </w:pPr>
      <w:bookmarkStart w:id="76" w:name="_Toc43283055"/>
      <w:bookmarkStart w:id="77" w:name="_Toc43285459"/>
      <w:bookmarkStart w:id="78" w:name="_Toc524077905"/>
      <w:r>
        <w:rPr>
          <w:rFonts w:hint="eastAsia"/>
        </w:rPr>
        <w:t>九、许可收费</w:t>
      </w:r>
      <w:bookmarkEnd w:id="76"/>
      <w:bookmarkEnd w:id="77"/>
      <w:bookmarkEnd w:id="78"/>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本行政许可不收费。</w:t>
      </w:r>
    </w:p>
    <w:p>
      <w:pPr>
        <w:pStyle w:val="3"/>
      </w:pPr>
      <w:bookmarkStart w:id="79" w:name="_Toc524077906"/>
      <w:bookmarkStart w:id="80" w:name="_Toc43285460"/>
      <w:bookmarkStart w:id="81" w:name="_Toc43283056"/>
      <w:r>
        <w:rPr>
          <w:rFonts w:hint="eastAsia"/>
        </w:rPr>
        <w:t>十、许可证件</w:t>
      </w:r>
      <w:bookmarkEnd w:id="79"/>
      <w:bookmarkEnd w:id="80"/>
      <w:bookmarkEnd w:id="81"/>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建设单位委托代理人办理许可事宜委托书。</w:t>
      </w:r>
    </w:p>
    <w:p>
      <w:pPr>
        <w:pStyle w:val="3"/>
      </w:pPr>
      <w:bookmarkStart w:id="82" w:name="_Toc524077907"/>
      <w:bookmarkStart w:id="83" w:name="_Toc43283057"/>
      <w:bookmarkStart w:id="84" w:name="_Toc43285461"/>
      <w:r>
        <w:rPr>
          <w:rFonts w:hint="eastAsia"/>
        </w:rPr>
        <w:t>十一、中介服务要求</w:t>
      </w:r>
      <w:bookmarkEnd w:id="82"/>
      <w:bookmarkEnd w:id="83"/>
      <w:bookmarkEnd w:id="84"/>
    </w:p>
    <w:bookmarkEnd w:id="73"/>
    <w:bookmarkEnd w:id="74"/>
    <w:bookmarkEnd w:id="75"/>
    <w:p>
      <w:pPr>
        <w:spacing w:line="560" w:lineRule="exact"/>
        <w:ind w:firstLine="480" w:firstLineChars="200"/>
        <w:rPr>
          <w:rFonts w:cs="宋体" w:asciiTheme="minorEastAsia" w:hAnsiTheme="minorEastAsia" w:eastAsiaTheme="minorEastAsia"/>
          <w:color w:val="000000"/>
          <w:sz w:val="24"/>
          <w:szCs w:val="24"/>
        </w:rPr>
      </w:pPr>
      <w:bookmarkStart w:id="85" w:name="_Toc520360121"/>
      <w:bookmarkStart w:id="86" w:name="_Toc520365047"/>
      <w:bookmarkStart w:id="87" w:name="_Toc520391797"/>
      <w:bookmarkStart w:id="88" w:name="_Toc524077908"/>
      <w:r>
        <w:rPr>
          <w:rFonts w:hint="eastAsia" w:cs="宋体" w:asciiTheme="minorEastAsia" w:hAnsiTheme="minorEastAsia" w:eastAsiaTheme="minorEastAsia"/>
          <w:color w:val="000000"/>
          <w:sz w:val="24"/>
          <w:szCs w:val="24"/>
        </w:rPr>
        <w:t>建设单位可以委托技术单位对其建设项目开展环境影响评价，编制建设项目环境影响报告书、环境影响报告表；建设单位具备环境影响评价技术能力的，可以自行对其建设项目开展环境影响评价，编制建设项目环境影响报告书、环境影响报告表。编制单位内的编制主持人应为取得环境影响评价工程师职业资格证书的人员，不指定编制单位。对编制单位的管理按照《建设项目环境影响报告书（表）编制监督管理办法》相关要求执行。</w:t>
      </w:r>
    </w:p>
    <w:p>
      <w:pPr>
        <w:pStyle w:val="3"/>
      </w:pPr>
      <w:bookmarkStart w:id="89" w:name="_Toc43283058"/>
      <w:bookmarkStart w:id="90" w:name="_Toc43285462"/>
      <w:r>
        <w:rPr>
          <w:rFonts w:hint="eastAsia"/>
        </w:rPr>
        <w:t>十二、许可办理</w:t>
      </w:r>
      <w:bookmarkEnd w:id="85"/>
      <w:bookmarkEnd w:id="86"/>
      <w:bookmarkEnd w:id="87"/>
      <w:bookmarkEnd w:id="88"/>
      <w:bookmarkEnd w:id="89"/>
      <w:bookmarkEnd w:id="90"/>
    </w:p>
    <w:p>
      <w:pPr>
        <w:pStyle w:val="4"/>
      </w:pPr>
      <w:bookmarkStart w:id="91" w:name="_Toc524077909"/>
      <w:bookmarkStart w:id="92" w:name="_Toc520365048"/>
      <w:bookmarkStart w:id="93" w:name="_Toc520391798"/>
      <w:bookmarkStart w:id="94" w:name="_Toc43285463"/>
      <w:bookmarkStart w:id="95" w:name="_Toc43283059"/>
      <w:bookmarkStart w:id="96" w:name="_Toc520360122"/>
      <w:r>
        <w:rPr>
          <w:rFonts w:hint="eastAsia"/>
        </w:rPr>
        <w:t>（一）申请</w:t>
      </w:r>
      <w:bookmarkEnd w:id="91"/>
      <w:bookmarkEnd w:id="92"/>
      <w:bookmarkEnd w:id="93"/>
      <w:bookmarkEnd w:id="94"/>
      <w:bookmarkEnd w:id="95"/>
      <w:bookmarkEnd w:id="96"/>
    </w:p>
    <w:p>
      <w:pPr>
        <w:pStyle w:val="5"/>
      </w:pPr>
      <w:bookmarkStart w:id="97" w:name="_Toc524077910"/>
      <w:r>
        <w:t>1.</w:t>
      </w:r>
      <w:r>
        <w:rPr>
          <w:rFonts w:hint="eastAsia"/>
        </w:rPr>
        <w:t>申请</w:t>
      </w:r>
      <w:bookmarkEnd w:id="97"/>
    </w:p>
    <w:p>
      <w:pPr>
        <w:spacing w:line="560" w:lineRule="exact"/>
        <w:ind w:firstLine="480" w:firstLineChars="200"/>
        <w:rPr>
          <w:rFonts w:cs="宋体" w:asciiTheme="minorEastAsia" w:hAnsiTheme="minorEastAsia" w:eastAsiaTheme="minorEastAsia"/>
          <w:sz w:val="24"/>
          <w:szCs w:val="24"/>
        </w:rPr>
      </w:pPr>
      <w:r>
        <w:rPr>
          <w:rFonts w:hint="eastAsia" w:ascii="宋体" w:hAnsi="宋体" w:cs="宋体"/>
          <w:color w:val="000000"/>
          <w:sz w:val="24"/>
          <w:szCs w:val="24"/>
        </w:rPr>
        <w:t>建设单位到</w:t>
      </w:r>
      <w:r>
        <w:rPr>
          <w:rFonts w:hint="eastAsia" w:ascii="宋体" w:hAnsi="宋体" w:cs="宋体"/>
          <w:color w:val="000000"/>
          <w:sz w:val="24"/>
          <w:szCs w:val="24"/>
          <w:lang w:eastAsia="zh-CN"/>
        </w:rPr>
        <w:t>富民县</w:t>
      </w:r>
      <w:r>
        <w:rPr>
          <w:rFonts w:hint="eastAsia" w:ascii="宋体" w:hAnsi="宋体" w:cs="宋体"/>
          <w:color w:val="000000"/>
          <w:sz w:val="24"/>
          <w:szCs w:val="24"/>
        </w:rPr>
        <w:t>政务服务中心（富民县黎</w:t>
      </w:r>
      <w:r>
        <w:rPr>
          <w:rFonts w:hint="eastAsia" w:ascii="宋体" w:hAnsi="宋体" w:cs="宋体"/>
          <w:color w:val="000000"/>
          <w:sz w:val="24"/>
          <w:szCs w:val="24"/>
          <w:lang w:eastAsia="zh-CN"/>
        </w:rPr>
        <w:t>昌路</w:t>
      </w:r>
      <w:r>
        <w:rPr>
          <w:rFonts w:hint="eastAsia" w:ascii="宋体" w:hAnsi="宋体" w:cs="宋体"/>
          <w:color w:val="000000"/>
          <w:sz w:val="24"/>
          <w:szCs w:val="24"/>
        </w:rPr>
        <w:t>黎</w:t>
      </w:r>
      <w:r>
        <w:rPr>
          <w:rFonts w:hint="eastAsia" w:ascii="宋体" w:hAnsi="宋体" w:cs="宋体"/>
          <w:color w:val="000000"/>
          <w:sz w:val="24"/>
          <w:szCs w:val="24"/>
          <w:lang w:eastAsia="zh-CN"/>
        </w:rPr>
        <w:t>阳大厦</w:t>
      </w:r>
      <w:r>
        <w:rPr>
          <w:rFonts w:hint="eastAsia" w:ascii="宋体" w:hAnsi="宋体" w:cs="宋体"/>
          <w:color w:val="000000"/>
          <w:sz w:val="24"/>
          <w:szCs w:val="24"/>
          <w:lang w:val="en-US" w:eastAsia="zh-CN"/>
        </w:rPr>
        <w:t>2楼</w:t>
      </w:r>
      <w:r>
        <w:rPr>
          <w:rFonts w:hint="eastAsia" w:ascii="宋体" w:hAnsi="宋体" w:cs="宋体"/>
          <w:color w:val="000000"/>
          <w:sz w:val="24"/>
          <w:szCs w:val="24"/>
        </w:rPr>
        <w:t>生态环境局富民分局窗口）综合窗口进行报件</w:t>
      </w:r>
      <w:r>
        <w:rPr>
          <w:rFonts w:hint="eastAsia" w:cs="宋体" w:asciiTheme="minorEastAsia" w:hAnsiTheme="minorEastAsia" w:eastAsiaTheme="minorEastAsia"/>
          <w:sz w:val="24"/>
          <w:szCs w:val="24"/>
        </w:rPr>
        <w:t>。同步登录云南政务服务网（https://zwfw.yn.gov.cn/portal/#/home）“云南省投资项目在线审批监管平台”、昆明市生态环境局网站（http://sthjj.km.gov.cn）“昆明市生态环境局环境影响评价管理企业申报系统”提交申报材料。</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受理时间：周一至周五及调休工作日，</w:t>
      </w:r>
      <w:r>
        <w:rPr>
          <w:rFonts w:hint="eastAsia" w:ascii="宋体" w:hAnsi="宋体" w:cs="宋体"/>
          <w:sz w:val="24"/>
          <w:szCs w:val="24"/>
        </w:rPr>
        <w:t>上午</w:t>
      </w:r>
      <w:r>
        <w:rPr>
          <w:rFonts w:hint="eastAsia" w:ascii="宋体" w:hAnsi="宋体" w:cs="宋体"/>
          <w:sz w:val="24"/>
          <w:szCs w:val="24"/>
          <w:lang w:val="en-US" w:eastAsia="zh-CN"/>
        </w:rPr>
        <w:t>8</w:t>
      </w:r>
      <w:r>
        <w:rPr>
          <w:rFonts w:eastAsia="Times New Roman" w:cs="Times New Roman"/>
          <w:sz w:val="24"/>
          <w:szCs w:val="24"/>
        </w:rPr>
        <w:t>:</w:t>
      </w:r>
      <w:r>
        <w:rPr>
          <w:rFonts w:hint="eastAsia" w:cs="Times New Roman"/>
          <w:sz w:val="24"/>
          <w:szCs w:val="24"/>
          <w:lang w:val="en-US" w:eastAsia="zh-CN"/>
        </w:rPr>
        <w:t>3</w:t>
      </w:r>
      <w:r>
        <w:rPr>
          <w:rFonts w:eastAsia="Times New Roman" w:cs="Times New Roman"/>
          <w:sz w:val="24"/>
          <w:szCs w:val="24"/>
        </w:rPr>
        <w:t>0</w:t>
      </w:r>
      <w:r>
        <w:rPr>
          <w:rFonts w:ascii="宋体" w:hAnsi="宋体" w:cs="宋体"/>
          <w:sz w:val="24"/>
          <w:szCs w:val="24"/>
        </w:rPr>
        <w:t>—</w:t>
      </w:r>
      <w:r>
        <w:rPr>
          <w:rFonts w:eastAsia="Times New Roman" w:cs="Times New Roman"/>
          <w:sz w:val="24"/>
          <w:szCs w:val="24"/>
        </w:rPr>
        <w:t>12:00</w:t>
      </w:r>
      <w:r>
        <w:rPr>
          <w:rFonts w:hint="eastAsia" w:ascii="宋体" w:hAnsi="宋体" w:cs="宋体"/>
          <w:sz w:val="24"/>
          <w:szCs w:val="24"/>
        </w:rPr>
        <w:t>，下午</w:t>
      </w:r>
      <w:r>
        <w:rPr>
          <w:rFonts w:eastAsia="Times New Roman" w:cs="Times New Roman"/>
          <w:sz w:val="24"/>
          <w:szCs w:val="24"/>
        </w:rPr>
        <w:t>1</w:t>
      </w:r>
      <w:r>
        <w:rPr>
          <w:rFonts w:hint="eastAsia" w:cs="Times New Roman"/>
          <w:sz w:val="24"/>
          <w:szCs w:val="24"/>
          <w:lang w:val="en-US" w:eastAsia="zh-CN"/>
        </w:rPr>
        <w:t>4</w:t>
      </w:r>
      <w:r>
        <w:rPr>
          <w:rFonts w:eastAsia="Times New Roman" w:cs="Times New Roman"/>
          <w:sz w:val="24"/>
          <w:szCs w:val="24"/>
        </w:rPr>
        <w:t>:00</w:t>
      </w:r>
      <w:r>
        <w:rPr>
          <w:rFonts w:ascii="宋体" w:hAnsi="宋体" w:cs="宋体"/>
          <w:sz w:val="24"/>
          <w:szCs w:val="24"/>
        </w:rPr>
        <w:t>—</w:t>
      </w:r>
      <w:r>
        <w:rPr>
          <w:rFonts w:eastAsia="Times New Roman" w:cs="Times New Roman"/>
          <w:sz w:val="24"/>
          <w:szCs w:val="24"/>
        </w:rPr>
        <w:t>17:</w:t>
      </w:r>
      <w:r>
        <w:rPr>
          <w:rFonts w:hint="eastAsia" w:cs="Times New Roman"/>
          <w:sz w:val="24"/>
          <w:szCs w:val="24"/>
          <w:lang w:val="en-US" w:eastAsia="zh-CN"/>
        </w:rPr>
        <w:t>3</w:t>
      </w:r>
      <w:r>
        <w:rPr>
          <w:rFonts w:eastAsia="Times New Roman" w:cs="Times New Roman"/>
          <w:sz w:val="24"/>
          <w:szCs w:val="24"/>
        </w:rPr>
        <w:t>0</w:t>
      </w:r>
      <w:r>
        <w:rPr>
          <w:rFonts w:hint="eastAsia" w:cs="宋体" w:asciiTheme="minorEastAsia" w:hAnsiTheme="minorEastAsia" w:eastAsiaTheme="minorEastAsia"/>
          <w:sz w:val="24"/>
          <w:szCs w:val="24"/>
        </w:rPr>
        <w:t>，法定节假日除外。</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交通方式：</w:t>
      </w:r>
      <w:r>
        <w:rPr>
          <w:rFonts w:hint="eastAsia" w:ascii="宋体" w:hAnsi="宋体" w:cs="宋体"/>
          <w:color w:val="000000"/>
          <w:sz w:val="24"/>
          <w:szCs w:val="24"/>
        </w:rPr>
        <w:t>可乘</w:t>
      </w:r>
      <w:r>
        <w:rPr>
          <w:rFonts w:hint="eastAsia" w:ascii="宋体" w:hAnsi="宋体" w:cs="宋体"/>
          <w:color w:val="000000"/>
          <w:sz w:val="24"/>
          <w:szCs w:val="24"/>
          <w:lang w:val="en-US" w:eastAsia="zh-CN"/>
        </w:rPr>
        <w:t>1</w:t>
      </w:r>
      <w:r>
        <w:rPr>
          <w:rFonts w:hint="eastAsia" w:ascii="宋体" w:hAnsi="宋体" w:cs="宋体"/>
          <w:color w:val="000000"/>
          <w:sz w:val="24"/>
          <w:szCs w:val="24"/>
        </w:rPr>
        <w:t>路</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2路、3路</w:t>
      </w:r>
      <w:r>
        <w:rPr>
          <w:rFonts w:hint="eastAsia" w:ascii="宋体" w:hAnsi="宋体" w:cs="宋体"/>
          <w:color w:val="000000"/>
          <w:sz w:val="24"/>
          <w:szCs w:val="24"/>
        </w:rPr>
        <w:t>公交车至黎</w:t>
      </w:r>
      <w:r>
        <w:rPr>
          <w:rFonts w:hint="eastAsia" w:ascii="宋体" w:hAnsi="宋体" w:cs="宋体"/>
          <w:color w:val="000000"/>
          <w:sz w:val="24"/>
          <w:szCs w:val="24"/>
          <w:lang w:eastAsia="zh-CN"/>
        </w:rPr>
        <w:t>阳晟市</w:t>
      </w:r>
      <w:r>
        <w:rPr>
          <w:rFonts w:hint="eastAsia" w:ascii="宋体" w:hAnsi="宋体" w:cs="宋体"/>
          <w:color w:val="000000"/>
          <w:sz w:val="24"/>
          <w:szCs w:val="24"/>
        </w:rPr>
        <w:t>站</w:t>
      </w:r>
      <w:r>
        <w:rPr>
          <w:rFonts w:hint="eastAsia" w:ascii="宋体" w:hAnsi="宋体" w:cs="宋体"/>
          <w:color w:val="000000"/>
          <w:sz w:val="24"/>
          <w:szCs w:val="24"/>
          <w:lang w:eastAsia="zh-CN"/>
        </w:rPr>
        <w:t>或文昌路（川心营路口）</w:t>
      </w:r>
      <w:r>
        <w:rPr>
          <w:rFonts w:hint="eastAsia" w:ascii="宋体" w:hAnsi="宋体" w:cs="宋体"/>
          <w:color w:val="000000"/>
          <w:sz w:val="24"/>
          <w:szCs w:val="24"/>
        </w:rPr>
        <w:t>下车，步行</w:t>
      </w:r>
      <w:r>
        <w:rPr>
          <w:rFonts w:hint="eastAsia" w:ascii="宋体" w:hAnsi="宋体" w:cs="宋体"/>
          <w:color w:val="000000"/>
          <w:sz w:val="24"/>
          <w:szCs w:val="24"/>
          <w:lang w:val="en-US" w:eastAsia="zh-CN"/>
        </w:rPr>
        <w:t>4</w:t>
      </w:r>
      <w:r>
        <w:rPr>
          <w:rFonts w:ascii="宋体" w:hAnsi="宋体" w:cs="宋体"/>
          <w:color w:val="000000"/>
          <w:sz w:val="24"/>
          <w:szCs w:val="24"/>
        </w:rPr>
        <w:t>00</w:t>
      </w:r>
      <w:r>
        <w:rPr>
          <w:rFonts w:hint="eastAsia" w:ascii="宋体" w:hAnsi="宋体" w:cs="宋体"/>
          <w:color w:val="000000"/>
          <w:sz w:val="24"/>
          <w:szCs w:val="24"/>
        </w:rPr>
        <w:t>米至黎</w:t>
      </w:r>
      <w:r>
        <w:rPr>
          <w:rFonts w:hint="eastAsia" w:ascii="宋体" w:hAnsi="宋体" w:cs="宋体"/>
          <w:color w:val="000000"/>
          <w:sz w:val="24"/>
          <w:szCs w:val="24"/>
          <w:lang w:eastAsia="zh-CN"/>
        </w:rPr>
        <w:t>阳大厦</w:t>
      </w:r>
      <w:r>
        <w:rPr>
          <w:rFonts w:hint="eastAsia" w:cs="宋体" w:asciiTheme="minorEastAsia" w:hAnsiTheme="minorEastAsia" w:eastAsiaTheme="minorEastAsia"/>
          <w:color w:val="000000"/>
          <w:sz w:val="24"/>
          <w:szCs w:val="24"/>
        </w:rPr>
        <w:t>。</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联系电话：</w:t>
      </w:r>
      <w:r>
        <w:rPr>
          <w:rFonts w:cs="宋体" w:asciiTheme="minorEastAsia" w:hAnsiTheme="minorEastAsia" w:eastAsiaTheme="minorEastAsia"/>
          <w:sz w:val="24"/>
          <w:szCs w:val="24"/>
        </w:rPr>
        <w:t>0871-6</w:t>
      </w:r>
      <w:r>
        <w:rPr>
          <w:rFonts w:hint="eastAsia" w:cs="宋体" w:asciiTheme="minorEastAsia" w:hAnsiTheme="minorEastAsia" w:eastAsiaTheme="minorEastAsia"/>
          <w:sz w:val="24"/>
          <w:szCs w:val="24"/>
          <w:lang w:val="en-US" w:eastAsia="zh-CN"/>
        </w:rPr>
        <w:t>8811519</w:t>
      </w:r>
      <w:r>
        <w:rPr>
          <w:rFonts w:hint="eastAsia" w:cs="宋体" w:asciiTheme="minorEastAsia" w:hAnsiTheme="minorEastAsia" w:eastAsiaTheme="minorEastAsia"/>
          <w:sz w:val="24"/>
          <w:szCs w:val="24"/>
        </w:rPr>
        <w:t>。</w:t>
      </w:r>
    </w:p>
    <w:p>
      <w:pPr>
        <w:pStyle w:val="5"/>
      </w:pPr>
      <w:bookmarkStart w:id="98" w:name="_Toc520365050"/>
      <w:bookmarkStart w:id="99" w:name="_Toc520391800"/>
      <w:bookmarkStart w:id="100" w:name="_Toc520360124"/>
      <w:bookmarkStart w:id="101" w:name="_Toc524077911"/>
      <w:r>
        <w:t>2.</w:t>
      </w:r>
      <w:r>
        <w:rPr>
          <w:rFonts w:hint="eastAsia"/>
        </w:rPr>
        <w:t>登记</w:t>
      </w:r>
      <w:bookmarkEnd w:id="98"/>
      <w:bookmarkEnd w:id="99"/>
      <w:bookmarkEnd w:id="100"/>
      <w:bookmarkEnd w:id="101"/>
    </w:p>
    <w:p>
      <w:pPr>
        <w:spacing w:line="560" w:lineRule="exact"/>
        <w:ind w:firstLine="480" w:firstLineChars="200"/>
        <w:rPr>
          <w:rFonts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建设单位登录云南政务服务网（https://zwfw.yn.gov.cn/portal/#/home）“云南省投资项目在线审批监管平台”提交建设项目环境影响评价文件审批申请材料后，系统自动登记并生成项目代码，作为办理、查询相关行政许可事项的凭证。</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lang w:eastAsia="zh-CN"/>
        </w:rPr>
        <w:t>富民县</w:t>
      </w:r>
      <w:r>
        <w:rPr>
          <w:rFonts w:hint="eastAsia" w:cs="宋体" w:asciiTheme="minorEastAsia" w:hAnsiTheme="minorEastAsia" w:eastAsiaTheme="minorEastAsia"/>
          <w:sz w:val="24"/>
          <w:szCs w:val="24"/>
        </w:rPr>
        <w:t>政务服务中心综合窗口工作人员对申请材料进行清点并登记，出具材料收取回执单。</w:t>
      </w:r>
    </w:p>
    <w:p>
      <w:pPr>
        <w:pStyle w:val="4"/>
      </w:pPr>
      <w:bookmarkStart w:id="102" w:name="_Toc520365055"/>
      <w:bookmarkStart w:id="103" w:name="_Toc520391805"/>
      <w:bookmarkStart w:id="104" w:name="_Toc520360129"/>
      <w:bookmarkStart w:id="105" w:name="_Toc524077912"/>
      <w:bookmarkStart w:id="106" w:name="_Toc43283060"/>
      <w:bookmarkStart w:id="107" w:name="_Toc43285464"/>
      <w:r>
        <w:rPr>
          <w:rFonts w:hint="eastAsia"/>
        </w:rPr>
        <w:t>（二）受理</w:t>
      </w:r>
      <w:bookmarkEnd w:id="102"/>
      <w:bookmarkEnd w:id="103"/>
      <w:bookmarkEnd w:id="104"/>
      <w:bookmarkEnd w:id="105"/>
      <w:bookmarkEnd w:id="106"/>
      <w:bookmarkEnd w:id="107"/>
    </w:p>
    <w:p>
      <w:pPr>
        <w:pStyle w:val="5"/>
      </w:pPr>
      <w:bookmarkStart w:id="108" w:name="_Toc520365056"/>
      <w:bookmarkStart w:id="109" w:name="_Toc520391806"/>
      <w:bookmarkStart w:id="110" w:name="_Toc520360130"/>
      <w:bookmarkStart w:id="111" w:name="_Toc524077913"/>
      <w:r>
        <w:t>1.</w:t>
      </w:r>
      <w:r>
        <w:rPr>
          <w:rFonts w:hint="eastAsia"/>
        </w:rPr>
        <w:t>受理审核</w:t>
      </w:r>
      <w:bookmarkEnd w:id="108"/>
      <w:bookmarkEnd w:id="109"/>
      <w:bookmarkEnd w:id="110"/>
      <w:bookmarkEnd w:id="111"/>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color w:val="000000"/>
          <w:sz w:val="24"/>
          <w:szCs w:val="24"/>
          <w:lang w:eastAsia="zh-CN"/>
        </w:rPr>
        <w:t>富民县</w:t>
      </w:r>
      <w:r>
        <w:rPr>
          <w:rFonts w:hint="eastAsia" w:cs="宋体" w:asciiTheme="minorEastAsia" w:hAnsiTheme="minorEastAsia" w:eastAsiaTheme="minorEastAsia"/>
          <w:color w:val="000000"/>
          <w:sz w:val="24"/>
          <w:szCs w:val="24"/>
        </w:rPr>
        <w:t>政务服务中心</w:t>
      </w:r>
      <w:r>
        <w:rPr>
          <w:rFonts w:hint="eastAsia" w:cs="宋体" w:asciiTheme="minorEastAsia" w:hAnsiTheme="minorEastAsia" w:eastAsiaTheme="minorEastAsia"/>
          <w:sz w:val="24"/>
          <w:szCs w:val="24"/>
        </w:rPr>
        <w:t>综合窗口工作人员接件后将申请材料转昆明市生态环境局</w:t>
      </w:r>
      <w:r>
        <w:rPr>
          <w:rFonts w:hint="eastAsia" w:cs="宋体" w:asciiTheme="minorEastAsia" w:hAnsiTheme="minorEastAsia" w:eastAsiaTheme="minorEastAsia"/>
          <w:sz w:val="24"/>
          <w:szCs w:val="24"/>
          <w:lang w:eastAsia="zh-CN"/>
        </w:rPr>
        <w:t>富民分局</w:t>
      </w:r>
      <w:r>
        <w:rPr>
          <w:rFonts w:hint="eastAsia" w:cs="宋体" w:asciiTheme="minorEastAsia" w:hAnsiTheme="minorEastAsia" w:eastAsiaTheme="minorEastAsia"/>
          <w:sz w:val="24"/>
          <w:szCs w:val="24"/>
        </w:rPr>
        <w:t>窗口办理，昆明市生态环境局</w:t>
      </w:r>
      <w:r>
        <w:rPr>
          <w:rFonts w:hint="eastAsia" w:cs="宋体" w:asciiTheme="minorEastAsia" w:hAnsiTheme="minorEastAsia" w:eastAsiaTheme="minorEastAsia"/>
          <w:sz w:val="24"/>
          <w:szCs w:val="24"/>
          <w:lang w:eastAsia="zh-CN"/>
        </w:rPr>
        <w:t>富民分局</w:t>
      </w:r>
      <w:r>
        <w:rPr>
          <w:rFonts w:hint="eastAsia" w:cs="宋体" w:asciiTheme="minorEastAsia" w:hAnsiTheme="minorEastAsia" w:eastAsiaTheme="minorEastAsia"/>
          <w:sz w:val="24"/>
          <w:szCs w:val="24"/>
        </w:rPr>
        <w:t>窗口工作人员在</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个工作日内完成受理审核，审核人对申请材料形式和申请材料的准确性、完整性进行审核。</w:t>
      </w:r>
    </w:p>
    <w:p>
      <w:pPr>
        <w:pStyle w:val="5"/>
      </w:pPr>
      <w:bookmarkStart w:id="112" w:name="_Toc520391807"/>
      <w:bookmarkStart w:id="113" w:name="_Toc524077914"/>
      <w:bookmarkStart w:id="114" w:name="_Toc521605401"/>
      <w:r>
        <w:t>2.</w:t>
      </w:r>
      <w:r>
        <w:rPr>
          <w:rFonts w:hint="eastAsia"/>
        </w:rPr>
        <w:t>受理</w:t>
      </w:r>
      <w:bookmarkEnd w:id="112"/>
      <w:r>
        <w:rPr>
          <w:rFonts w:hint="eastAsia"/>
        </w:rPr>
        <w:t>决定</w:t>
      </w:r>
      <w:bookmarkEnd w:id="113"/>
      <w:bookmarkEnd w:id="114"/>
    </w:p>
    <w:p>
      <w:pPr>
        <w:spacing w:line="560" w:lineRule="exact"/>
        <w:rPr>
          <w:rFonts w:asciiTheme="minorEastAsia" w:hAnsiTheme="minorEastAsia" w:eastAsiaTheme="minorEastAsia"/>
          <w:sz w:val="24"/>
          <w:szCs w:val="24"/>
        </w:rPr>
      </w:pPr>
      <w:r>
        <w:rPr>
          <w:rFonts w:hint="eastAsia" w:cs="宋体" w:asciiTheme="minorEastAsia" w:hAnsiTheme="minorEastAsia" w:eastAsiaTheme="minorEastAsia"/>
          <w:sz w:val="24"/>
          <w:szCs w:val="24"/>
        </w:rPr>
        <w:t>经审核后作出受理决定：</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昆明市生态环境局</w:t>
      </w:r>
      <w:r>
        <w:rPr>
          <w:rFonts w:hint="eastAsia" w:cs="宋体" w:asciiTheme="minorEastAsia" w:hAnsiTheme="minorEastAsia" w:eastAsiaTheme="minorEastAsia"/>
          <w:sz w:val="24"/>
          <w:szCs w:val="24"/>
          <w:lang w:eastAsia="zh-CN"/>
        </w:rPr>
        <w:t>富民分局</w:t>
      </w:r>
      <w:r>
        <w:rPr>
          <w:rFonts w:hint="eastAsia" w:cs="宋体" w:asciiTheme="minorEastAsia" w:hAnsiTheme="minorEastAsia" w:eastAsiaTheme="minorEastAsia"/>
          <w:sz w:val="24"/>
          <w:szCs w:val="24"/>
        </w:rPr>
        <w:t>窗口对正常审批申请材料符合要求的，准予受理，向申请人发放《行政许可申请受理通知单》。受理结果在</w:t>
      </w:r>
      <w:r>
        <w:rPr>
          <w:rFonts w:hint="eastAsia" w:ascii="宋体" w:hAnsi="宋体" w:cs="宋体"/>
          <w:sz w:val="24"/>
          <w:szCs w:val="24"/>
          <w:lang w:eastAsia="zh-CN"/>
        </w:rPr>
        <w:t>富民县人民政府</w:t>
      </w:r>
      <w:r>
        <w:rPr>
          <w:rFonts w:hint="eastAsia" w:ascii="宋体" w:hAnsi="宋体" w:cs="宋体"/>
          <w:sz w:val="24"/>
          <w:szCs w:val="24"/>
        </w:rPr>
        <w:t>网站“</w:t>
      </w:r>
      <w:r>
        <w:rPr>
          <w:rFonts w:hint="eastAsia" w:ascii="宋体" w:hAnsi="宋体" w:cs="宋体"/>
          <w:sz w:val="24"/>
          <w:szCs w:val="24"/>
          <w:lang w:eastAsia="zh-CN"/>
        </w:rPr>
        <w:t>环境保护</w:t>
      </w:r>
      <w:r>
        <w:rPr>
          <w:rFonts w:hint="eastAsia" w:ascii="宋体" w:hAnsi="宋体" w:cs="宋体"/>
          <w:sz w:val="24"/>
          <w:szCs w:val="24"/>
        </w:rPr>
        <w:t>”栏公示</w:t>
      </w:r>
      <w:r>
        <w:rPr>
          <w:rFonts w:hint="eastAsia" w:cs="宋体" w:asciiTheme="minorEastAsia" w:hAnsiTheme="minorEastAsia" w:eastAsiaTheme="minorEastAsia"/>
          <w:sz w:val="24"/>
          <w:szCs w:val="24"/>
        </w:rPr>
        <w:t>，公示时间</w:t>
      </w:r>
      <w:r>
        <w:rPr>
          <w:rFonts w:cs="宋体" w:asciiTheme="minorEastAsia" w:hAnsiTheme="minorEastAsia" w:eastAsiaTheme="minorEastAsia"/>
          <w:sz w:val="24"/>
          <w:szCs w:val="24"/>
        </w:rPr>
        <w:t>10</w:t>
      </w:r>
      <w:r>
        <w:rPr>
          <w:rFonts w:hint="eastAsia" w:cs="宋体" w:asciiTheme="minorEastAsia" w:hAnsiTheme="minorEastAsia" w:eastAsiaTheme="minorEastAsia"/>
          <w:sz w:val="24"/>
          <w:szCs w:val="24"/>
        </w:rPr>
        <w:t>个工作日。受理公示为行政审批特别程序，不计入审批时限。</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对实行告知承诺审批申请材料符合要求的，准予受理，向申请人发放《受理通知单》，受理当日作出审批决定印发“建设项目环境影响评价文件（报告书</w:t>
      </w:r>
      <w:r>
        <w:rPr>
          <w:rFonts w:asciiTheme="minorEastAsia" w:hAnsiTheme="minorEastAsia" w:eastAsiaTheme="minorEastAsia"/>
          <w:sz w:val="24"/>
          <w:szCs w:val="24"/>
        </w:rPr>
        <w:t>/</w:t>
      </w:r>
      <w:r>
        <w:rPr>
          <w:rFonts w:hint="eastAsia" w:cs="宋体" w:asciiTheme="minorEastAsia" w:hAnsiTheme="minorEastAsia" w:eastAsiaTheme="minorEastAsia"/>
          <w:sz w:val="24"/>
          <w:szCs w:val="24"/>
        </w:rPr>
        <w:t>报告表）批复”，申请材料及审批结果一并在</w:t>
      </w:r>
      <w:r>
        <w:rPr>
          <w:rFonts w:hint="eastAsia" w:ascii="宋体" w:hAnsi="宋体" w:cs="宋体"/>
          <w:sz w:val="24"/>
          <w:szCs w:val="24"/>
          <w:lang w:eastAsia="zh-CN"/>
        </w:rPr>
        <w:t>富民县人民政府</w:t>
      </w:r>
      <w:r>
        <w:rPr>
          <w:rFonts w:hint="eastAsia" w:ascii="宋体" w:hAnsi="宋体" w:cs="宋体"/>
          <w:sz w:val="24"/>
          <w:szCs w:val="24"/>
        </w:rPr>
        <w:t>网站“</w:t>
      </w:r>
      <w:r>
        <w:rPr>
          <w:rFonts w:hint="eastAsia" w:ascii="宋体" w:hAnsi="宋体" w:cs="宋体"/>
          <w:sz w:val="24"/>
          <w:szCs w:val="24"/>
          <w:lang w:eastAsia="zh-CN"/>
        </w:rPr>
        <w:t>环境保护</w:t>
      </w:r>
      <w:r>
        <w:rPr>
          <w:rFonts w:hint="eastAsia" w:ascii="宋体" w:hAnsi="宋体" w:cs="宋体"/>
          <w:sz w:val="24"/>
          <w:szCs w:val="24"/>
        </w:rPr>
        <w:t>”栏</w:t>
      </w:r>
      <w:r>
        <w:rPr>
          <w:rFonts w:hint="eastAsia" w:cs="宋体" w:asciiTheme="minorEastAsia" w:hAnsiTheme="minorEastAsia" w:eastAsiaTheme="minorEastAsia"/>
          <w:sz w:val="24"/>
          <w:szCs w:val="24"/>
        </w:rPr>
        <w:t>公开1</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个工作日。</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对申请材料不符合要求且可以通过补正达到要求的，向申请人发放《</w:t>
      </w:r>
      <w:r>
        <w:rPr>
          <w:rFonts w:cs="宋体" w:asciiTheme="minorEastAsia" w:hAnsiTheme="minorEastAsia" w:eastAsiaTheme="minorEastAsia"/>
          <w:sz w:val="24"/>
          <w:szCs w:val="24"/>
        </w:rPr>
        <w:t>XXX</w:t>
      </w:r>
      <w:r>
        <w:rPr>
          <w:rFonts w:hint="eastAsia" w:cs="宋体" w:asciiTheme="minorEastAsia" w:hAnsiTheme="minorEastAsia" w:eastAsiaTheme="minorEastAsia"/>
          <w:sz w:val="24"/>
          <w:szCs w:val="24"/>
        </w:rPr>
        <w:t>行政许可申请材料补正告知书》，一次告知申请人需要补正的材料，逾期不告知的，自收到申请材料之日起即为受理。</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对不需要行政许可、不在受理范围或申请材料不符合要求且无法通过补正达到要求的，作出不予受理决定，并发放《</w:t>
      </w:r>
      <w:r>
        <w:rPr>
          <w:rFonts w:cs="宋体" w:asciiTheme="minorEastAsia" w:hAnsiTheme="minorEastAsia" w:eastAsiaTheme="minorEastAsia"/>
          <w:sz w:val="24"/>
          <w:szCs w:val="24"/>
        </w:rPr>
        <w:t>XXX</w:t>
      </w:r>
      <w:r>
        <w:rPr>
          <w:rFonts w:hint="eastAsia" w:cs="宋体" w:asciiTheme="minorEastAsia" w:hAnsiTheme="minorEastAsia" w:eastAsiaTheme="minorEastAsia"/>
          <w:sz w:val="24"/>
          <w:szCs w:val="24"/>
        </w:rPr>
        <w:t>行政许可申请不予受理决定书》。</w:t>
      </w:r>
    </w:p>
    <w:p>
      <w:pPr>
        <w:spacing w:line="560" w:lineRule="exact"/>
        <w:ind w:firstLine="480" w:firstLineChars="200"/>
        <w:rPr>
          <w:rFonts w:asciiTheme="minorEastAsia" w:hAnsiTheme="minorEastAsia" w:eastAsiaTheme="minorEastAsia"/>
          <w:sz w:val="24"/>
          <w:szCs w:val="24"/>
        </w:rPr>
      </w:pPr>
      <w:bookmarkStart w:id="115" w:name="_Toc520391808"/>
      <w:bookmarkStart w:id="116" w:name="_Toc520365057"/>
      <w:bookmarkStart w:id="117" w:name="_Toc520360131"/>
      <w:r>
        <w:rPr>
          <w:rFonts w:hint="eastAsia" w:cs="宋体" w:asciiTheme="minorEastAsia" w:hAnsiTheme="minorEastAsia" w:eastAsiaTheme="minorEastAsia"/>
          <w:sz w:val="24"/>
          <w:szCs w:val="24"/>
        </w:rPr>
        <w:t>在作出受理决定之前，申请人要求撤回申请的，受理人员应检查并留存申请人或者其受托人的身份证明文件（或复印件）、授权委托书、撤回申请的报告，申请人签收撤回材料凭证，经登记后将申请材料退回申请人，并留存一份申请材料（或复印件）；受理通知书一式二份，一份给申请人，另一份留底。</w:t>
      </w:r>
    </w:p>
    <w:p>
      <w:pPr>
        <w:pStyle w:val="4"/>
      </w:pPr>
      <w:bookmarkStart w:id="118" w:name="_Toc43283061"/>
      <w:bookmarkStart w:id="119" w:name="_Toc524077915"/>
      <w:bookmarkStart w:id="120" w:name="_Toc43285465"/>
      <w:r>
        <w:rPr>
          <w:rFonts w:hint="eastAsia"/>
        </w:rPr>
        <w:t>（三）技术评估</w:t>
      </w:r>
      <w:bookmarkEnd w:id="118"/>
      <w:bookmarkEnd w:id="119"/>
      <w:bookmarkEnd w:id="120"/>
    </w:p>
    <w:p>
      <w:pPr>
        <w:spacing w:line="5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受理公示结束后，昆明市生态环境局</w:t>
      </w:r>
      <w:r>
        <w:rPr>
          <w:rFonts w:hint="eastAsia" w:cs="宋体" w:asciiTheme="minorEastAsia" w:hAnsiTheme="minorEastAsia" w:eastAsiaTheme="minorEastAsia"/>
          <w:sz w:val="24"/>
          <w:szCs w:val="24"/>
          <w:lang w:eastAsia="zh-CN"/>
        </w:rPr>
        <w:t>富民分局</w:t>
      </w:r>
      <w:r>
        <w:rPr>
          <w:rFonts w:hint="eastAsia" w:cs="宋体" w:asciiTheme="minorEastAsia" w:hAnsiTheme="minorEastAsia" w:eastAsiaTheme="minorEastAsia"/>
          <w:sz w:val="24"/>
          <w:szCs w:val="24"/>
        </w:rPr>
        <w:t>委托技术评估机构进行技术评估，技术评估机构到行政审批处领取申请材料。</w:t>
      </w:r>
    </w:p>
    <w:p>
      <w:pPr>
        <w:spacing w:line="56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建设项目环境影响评价文件技术评估工作流程如下：</w:t>
      </w:r>
    </w:p>
    <w:p>
      <w:pPr>
        <w:jc w:val="center"/>
        <w:rPr>
          <w:b/>
        </w:rPr>
      </w:pPr>
      <w:r>
        <w:drawing>
          <wp:anchor distT="0" distB="0" distL="114300" distR="114300" simplePos="0" relativeHeight="251667456" behindDoc="0" locked="0" layoutInCell="1" allowOverlap="1">
            <wp:simplePos x="0" y="0"/>
            <wp:positionH relativeFrom="column">
              <wp:posOffset>400050</wp:posOffset>
            </wp:positionH>
            <wp:positionV relativeFrom="paragraph">
              <wp:posOffset>3175</wp:posOffset>
            </wp:positionV>
            <wp:extent cx="4228465" cy="5105400"/>
            <wp:effectExtent l="19050" t="0" r="635" b="0"/>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2"/>
                    <a:stretch>
                      <a:fillRect/>
                    </a:stretch>
                  </pic:blipFill>
                  <pic:spPr>
                    <a:xfrm>
                      <a:off x="0" y="0"/>
                      <a:ext cx="4228465" cy="5105400"/>
                    </a:xfrm>
                    <a:prstGeom prst="rect">
                      <a:avLst/>
                    </a:prstGeom>
                    <a:noFill/>
                    <a:ln>
                      <a:noFill/>
                    </a:ln>
                  </pic:spPr>
                </pic:pic>
              </a:graphicData>
            </a:graphic>
          </wp:anchor>
        </w:drawing>
      </w:r>
      <w:r>
        <w:rPr>
          <w:rFonts w:hint="eastAsia"/>
          <w:b/>
        </w:rPr>
        <w:t>建设项目环境影响评价文件技术评估工作程序</w:t>
      </w:r>
    </w:p>
    <w:p>
      <w:pPr>
        <w:jc w:val="center"/>
        <w:rPr>
          <w:b/>
        </w:rPr>
      </w:pPr>
    </w:p>
    <w:p>
      <w:pPr>
        <w:spacing w:line="5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技术评估机构在20个工作日内完成项目技术审查、专家评审或现场踏勘等审查工作，出具建设项目环境影响评价文件技术评估意见，技术评估时间不计入审批时限。</w:t>
      </w:r>
    </w:p>
    <w:p>
      <w:pPr>
        <w:pStyle w:val="5"/>
      </w:pPr>
      <w:bookmarkStart w:id="121" w:name="_Toc523429072"/>
      <w:bookmarkStart w:id="122" w:name="_Toc524077916"/>
      <w:r>
        <w:rPr>
          <w:rFonts w:hint="eastAsia"/>
        </w:rPr>
        <w:t>1.</w:t>
      </w:r>
      <w:bookmarkEnd w:id="121"/>
      <w:r>
        <w:rPr>
          <w:rFonts w:hint="eastAsia"/>
        </w:rPr>
        <w:t>书面审查</w:t>
      </w:r>
      <w:bookmarkEnd w:id="122"/>
    </w:p>
    <w:p>
      <w:pPr>
        <w:spacing w:line="5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技术评估机构自领取申请材料之日起，组织专业技术人员对环境影响评价文件进行技术审查。</w:t>
      </w:r>
    </w:p>
    <w:p>
      <w:pPr>
        <w:spacing w:line="5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审查内容：重点审查环评文件是否存在《建设项目环境保护管理条例》（2017版）第十一条环境保护行政主管部门应当对环境影响报告书、环境影响报告表作出不予批准的决定的情形；重点审查环评文件是否存在违反《建设项目环境影响报告书（表）编制监督管理办法》（生态环境部令第9号）有关规定的情形；重点对照审查《关于开展2017年度全国环境影响评价文件技术复核工作的通知》（环办环评函[2017]677号）中对建设项目环境影响报告书（表）的复核内容中的1-6条。</w:t>
      </w:r>
    </w:p>
    <w:p>
      <w:pPr>
        <w:pStyle w:val="5"/>
      </w:pPr>
      <w:bookmarkStart w:id="123" w:name="_Toc524077917"/>
      <w:bookmarkStart w:id="124" w:name="_Toc523429073"/>
      <w:r>
        <w:rPr>
          <w:rFonts w:hint="eastAsia"/>
        </w:rPr>
        <w:t>2.现场踏勘</w:t>
      </w:r>
      <w:bookmarkEnd w:id="123"/>
      <w:bookmarkEnd w:id="124"/>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根据《建设项目环境影响技术评估导则》(HJ 616-2011 2011-09-01实施)5.4环境影响技术评估方法要求，结合建设项目实际情况，确定是否开展现场踏勘工作，对于需要进行现场踏勘的建设项目，评估技术人员组织现场踏勘。</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参加现场踏勘人员包括：环境影响评价文件编制单位的项目负责人，项目所在地环保部门代表、技术评估机构代表、建设单位代表、专家等，视情况邀请可研编制单位、设计单位等代表组成，其中环境影响评价文件编制单位的项目负责人必须参加现场踏勘。</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踏勘准备：技术评估机构评估技术人员负责组织踏勘人员进行现场踏勘，准备工作包括：</w:t>
      </w:r>
      <w:r>
        <w:rPr>
          <w:rFonts w:cs="宋体" w:asciiTheme="minorEastAsia" w:hAnsiTheme="minorEastAsia" w:eastAsiaTheme="minorEastAsia"/>
          <w:sz w:val="24"/>
          <w:szCs w:val="24"/>
        </w:rPr>
        <w:t>1</w:t>
      </w:r>
      <w:r>
        <w:rPr>
          <w:rFonts w:hint="eastAsia" w:cs="宋体" w:asciiTheme="minorEastAsia" w:hAnsiTheme="minorEastAsia" w:eastAsiaTheme="minorEastAsia"/>
          <w:sz w:val="24"/>
          <w:szCs w:val="24"/>
        </w:rPr>
        <w:t>）提前向现场踏勘专家发放日常考核表；</w:t>
      </w: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）准备现场踏勘检查重点任务；</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）通知建设单位、技术单位准备现场检查汇报材料。</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核查实施：现场踏勘前材料准备→现场检查→专家填写环评机构日常考核表。</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现场踏勘检查的内容包括：</w:t>
      </w:r>
    </w:p>
    <w:p>
      <w:pPr>
        <w:spacing w:line="5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（1）项目选址情况；</w:t>
      </w:r>
    </w:p>
    <w:p>
      <w:pPr>
        <w:spacing w:line="5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（2）项目周边环境敏感保护目标分布情况和位置关系；</w:t>
      </w:r>
    </w:p>
    <w:p>
      <w:pPr>
        <w:spacing w:line="5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（3）项目建设情况；</w:t>
      </w:r>
    </w:p>
    <w:p>
      <w:pPr>
        <w:spacing w:line="5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（4）其他需要关注的问题。</w:t>
      </w:r>
    </w:p>
    <w:p>
      <w:pPr>
        <w:pStyle w:val="5"/>
      </w:pPr>
      <w:bookmarkStart w:id="125" w:name="_Toc523429074"/>
      <w:bookmarkStart w:id="126" w:name="_Toc524077918"/>
      <w:r>
        <w:rPr>
          <w:rFonts w:hint="eastAsia"/>
        </w:rPr>
        <w:t>3.</w:t>
      </w:r>
      <w:bookmarkEnd w:id="125"/>
      <w:r>
        <w:rPr>
          <w:rFonts w:hint="eastAsia"/>
        </w:rPr>
        <w:t>专家评审和技术审查</w:t>
      </w:r>
      <w:bookmarkEnd w:id="126"/>
    </w:p>
    <w:p>
      <w:pPr>
        <w:spacing w:line="5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技术评估机构评估技术人员组织项目所在地生态环境部门、建设单位、建设项目环评文件编制单位、专家等召开环评文件技术评估会。</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审查依据：根据《建设项目环境影响技术评估导则》</w:t>
      </w:r>
      <w:r>
        <w:rPr>
          <w:rFonts w:cs="宋体" w:asciiTheme="minorEastAsia" w:hAnsiTheme="minorEastAsia" w:eastAsiaTheme="minorEastAsia"/>
          <w:sz w:val="24"/>
          <w:szCs w:val="24"/>
        </w:rPr>
        <w:t>(HJ616-2011 2011-09-01</w:t>
      </w:r>
      <w:r>
        <w:rPr>
          <w:rFonts w:hint="eastAsia" w:cs="宋体" w:asciiTheme="minorEastAsia" w:hAnsiTheme="minorEastAsia" w:eastAsiaTheme="minorEastAsia"/>
          <w:sz w:val="24"/>
          <w:szCs w:val="24"/>
        </w:rPr>
        <w:t>实施</w:t>
      </w:r>
      <w:r>
        <w:rPr>
          <w:rFonts w:cs="宋体" w:asciiTheme="minorEastAsia" w:hAnsiTheme="minorEastAsia" w:eastAsiaTheme="minorEastAsia"/>
          <w:sz w:val="24"/>
          <w:szCs w:val="24"/>
        </w:rPr>
        <w:t>)5.4</w:t>
      </w:r>
      <w:r>
        <w:rPr>
          <w:rFonts w:hint="eastAsia" w:cs="宋体" w:asciiTheme="minorEastAsia" w:hAnsiTheme="minorEastAsia" w:eastAsiaTheme="minorEastAsia"/>
          <w:sz w:val="24"/>
          <w:szCs w:val="24"/>
        </w:rPr>
        <w:t>条：“环境影响技术方法，主要采用现场调查、专家咨询、资料对比分析、专题调查与研究、模拟验算等方法”开展。</w:t>
      </w:r>
    </w:p>
    <w:p>
      <w:pPr>
        <w:spacing w:line="560" w:lineRule="exact"/>
        <w:ind w:firstLine="480" w:firstLineChars="200"/>
        <w:rPr>
          <w:rFonts w:asciiTheme="minorEastAsia" w:hAnsiTheme="minorEastAsia" w:eastAsiaTheme="minorEastAsia"/>
          <w:sz w:val="24"/>
          <w:szCs w:val="24"/>
        </w:rPr>
      </w:pPr>
      <w:bookmarkStart w:id="127" w:name="_Toc523429075"/>
      <w:r>
        <w:rPr>
          <w:rFonts w:hint="eastAsia" w:cs="宋体" w:asciiTheme="minorEastAsia" w:hAnsiTheme="minorEastAsia" w:eastAsiaTheme="minorEastAsia"/>
          <w:sz w:val="24"/>
          <w:szCs w:val="24"/>
        </w:rPr>
        <w:t>审查内容：</w:t>
      </w:r>
      <w:r>
        <w:rPr>
          <w:rFonts w:cs="宋体" w:asciiTheme="minorEastAsia" w:hAnsiTheme="minorEastAsia" w:eastAsiaTheme="minorEastAsia"/>
          <w:sz w:val="24"/>
          <w:szCs w:val="24"/>
        </w:rPr>
        <w:t>1</w:t>
      </w:r>
      <w:r>
        <w:rPr>
          <w:rFonts w:hint="eastAsia" w:cs="宋体" w:asciiTheme="minorEastAsia" w:hAnsiTheme="minorEastAsia" w:eastAsiaTheme="minorEastAsia"/>
          <w:sz w:val="24"/>
          <w:szCs w:val="24"/>
        </w:rPr>
        <w:t>）建设项目环评文件（送审稿）技术审查情况；</w:t>
      </w: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）项目现场踏勘情况；</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）建设项目工程分析评估；</w:t>
      </w:r>
      <w:r>
        <w:rPr>
          <w:rFonts w:cs="宋体" w:asciiTheme="minorEastAsia" w:hAnsiTheme="minorEastAsia" w:eastAsiaTheme="minorEastAsia"/>
          <w:sz w:val="24"/>
          <w:szCs w:val="24"/>
        </w:rPr>
        <w:t>4</w:t>
      </w:r>
      <w:r>
        <w:rPr>
          <w:rFonts w:hint="eastAsia" w:cs="宋体" w:asciiTheme="minorEastAsia" w:hAnsiTheme="minorEastAsia" w:eastAsiaTheme="minorEastAsia"/>
          <w:sz w:val="24"/>
          <w:szCs w:val="24"/>
        </w:rPr>
        <w:t>）环境影响分析技术评估；</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）环保措施技术评估；</w:t>
      </w:r>
      <w:r>
        <w:rPr>
          <w:rFonts w:cs="宋体" w:asciiTheme="minorEastAsia" w:hAnsiTheme="minorEastAsia" w:eastAsiaTheme="minorEastAsia"/>
          <w:sz w:val="24"/>
          <w:szCs w:val="24"/>
        </w:rPr>
        <w:t>6</w:t>
      </w:r>
      <w:r>
        <w:rPr>
          <w:rFonts w:hint="eastAsia" w:cs="宋体" w:asciiTheme="minorEastAsia" w:hAnsiTheme="minorEastAsia" w:eastAsiaTheme="minorEastAsia"/>
          <w:sz w:val="24"/>
          <w:szCs w:val="24"/>
        </w:rPr>
        <w:t>）环境风险技术评估；</w:t>
      </w:r>
      <w:r>
        <w:rPr>
          <w:rFonts w:cs="宋体" w:asciiTheme="minorEastAsia" w:hAnsiTheme="minorEastAsia" w:eastAsiaTheme="minorEastAsia"/>
          <w:sz w:val="24"/>
          <w:szCs w:val="24"/>
        </w:rPr>
        <w:t>7</w:t>
      </w:r>
      <w:r>
        <w:rPr>
          <w:rFonts w:hint="eastAsia" w:cs="宋体" w:asciiTheme="minorEastAsia" w:hAnsiTheme="minorEastAsia" w:eastAsiaTheme="minorEastAsia"/>
          <w:sz w:val="24"/>
          <w:szCs w:val="24"/>
        </w:rPr>
        <w:t>）总量控制技术评估；</w:t>
      </w:r>
      <w:r>
        <w:rPr>
          <w:rFonts w:cs="宋体" w:asciiTheme="minorEastAsia" w:hAnsiTheme="minorEastAsia" w:eastAsiaTheme="minorEastAsia"/>
          <w:sz w:val="24"/>
          <w:szCs w:val="24"/>
        </w:rPr>
        <w:t>8</w:t>
      </w:r>
      <w:r>
        <w:rPr>
          <w:rFonts w:hint="eastAsia" w:cs="宋体" w:asciiTheme="minorEastAsia" w:hAnsiTheme="minorEastAsia" w:eastAsiaTheme="minorEastAsia"/>
          <w:sz w:val="24"/>
          <w:szCs w:val="24"/>
        </w:rPr>
        <w:t>）公众参与技术评估；</w:t>
      </w:r>
      <w:r>
        <w:rPr>
          <w:rFonts w:cs="宋体" w:asciiTheme="minorEastAsia" w:hAnsiTheme="minorEastAsia" w:eastAsiaTheme="minorEastAsia"/>
          <w:sz w:val="24"/>
          <w:szCs w:val="24"/>
        </w:rPr>
        <w:t>9</w:t>
      </w:r>
      <w:r>
        <w:rPr>
          <w:rFonts w:hint="eastAsia" w:cs="宋体" w:asciiTheme="minorEastAsia" w:hAnsiTheme="minorEastAsia" w:eastAsiaTheme="minorEastAsia"/>
          <w:sz w:val="24"/>
          <w:szCs w:val="24"/>
        </w:rPr>
        <w:t>）环境监管计划技术评估。</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根据项目性质、建设内容以及对环境影响不同，选择不同审查内容开展具体审查。</w:t>
      </w:r>
    </w:p>
    <w:p>
      <w:pPr>
        <w:spacing w:line="5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审查准备：技术评估机构评估技术人员负责组织专家评审会，准备工作包括：1）会议安排；2）参会专家邀请；3）会议通知拟定；4）会议纪要草拟。</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审查实施：技术评估机构评估技术人员负责组织召开专家评审会，审查主要程序包括：建设单位、建设项目环评文件编制单位汇报、项目负责人提出环评文件存在的重要问题、专家质询、专家发表审核意见、讨论、会议总结环节。</w:t>
      </w:r>
    </w:p>
    <w:p>
      <w:pPr>
        <w:spacing w:line="5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审查结论和审查报告：技术评估会会议纪要。</w:t>
      </w:r>
    </w:p>
    <w:p>
      <w:pPr>
        <w:pStyle w:val="5"/>
      </w:pPr>
      <w:bookmarkStart w:id="128" w:name="_Toc524077919"/>
      <w:r>
        <w:rPr>
          <w:rFonts w:hint="eastAsia"/>
        </w:rPr>
        <w:t>4.</w:t>
      </w:r>
      <w:bookmarkEnd w:id="127"/>
      <w:r>
        <w:rPr>
          <w:rFonts w:hint="eastAsia"/>
        </w:rPr>
        <w:t>评估意见编制和审核</w:t>
      </w:r>
      <w:bookmarkEnd w:id="128"/>
    </w:p>
    <w:p>
      <w:pPr>
        <w:spacing w:line="5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技术评估机构评估技术人员在专家评审和技术审查后，完成环评文件技术评估意见的编制。</w:t>
      </w:r>
    </w:p>
    <w:p>
      <w:pPr>
        <w:spacing w:line="5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评估意见编制内容包括：起草评估意见→部门负责人审核→分管领导审核→单位负责人审核。</w:t>
      </w:r>
    </w:p>
    <w:p>
      <w:pPr>
        <w:pStyle w:val="5"/>
      </w:pPr>
      <w:bookmarkStart w:id="129" w:name="_Toc523429076"/>
      <w:bookmarkStart w:id="130" w:name="_Toc524077920"/>
      <w:r>
        <w:rPr>
          <w:rFonts w:hint="eastAsia"/>
        </w:rPr>
        <w:t>5.评估意见报送</w:t>
      </w:r>
      <w:bookmarkEnd w:id="129"/>
      <w:bookmarkEnd w:id="130"/>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技术评估机构通过内审、签发等环节完成建设项目环境影响评价文件技术评估意见审核并印发，向昆明市生态环境局报送技术评估意见和经审核修改完成的建设项目环境影响评价文件。</w:t>
      </w:r>
    </w:p>
    <w:p>
      <w:pPr>
        <w:pStyle w:val="4"/>
      </w:pPr>
      <w:bookmarkStart w:id="131" w:name="_Toc524077921"/>
      <w:bookmarkStart w:id="132" w:name="_Toc43283062"/>
      <w:bookmarkStart w:id="133" w:name="_Toc43285466"/>
      <w:r>
        <w:rPr>
          <w:rFonts w:hint="eastAsia"/>
        </w:rPr>
        <w:t>（四）行政审查</w:t>
      </w:r>
      <w:bookmarkEnd w:id="131"/>
      <w:bookmarkEnd w:id="132"/>
      <w:bookmarkEnd w:id="133"/>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审查依据：《建设项目环境保护管理条例》（</w:t>
      </w:r>
      <w:r>
        <w:rPr>
          <w:rFonts w:cs="宋体" w:asciiTheme="minorEastAsia" w:hAnsiTheme="minorEastAsia" w:eastAsiaTheme="minorEastAsia"/>
          <w:sz w:val="24"/>
          <w:szCs w:val="24"/>
        </w:rPr>
        <w:t xml:space="preserve">1998 </w:t>
      </w:r>
      <w:r>
        <w:rPr>
          <w:rFonts w:hint="eastAsia" w:cs="宋体" w:asciiTheme="minorEastAsia" w:hAnsiTheme="minorEastAsia" w:eastAsiaTheme="minorEastAsia"/>
          <w:sz w:val="24"/>
          <w:szCs w:val="24"/>
        </w:rPr>
        <w:t>年国务院令第</w:t>
      </w:r>
      <w:r>
        <w:rPr>
          <w:rFonts w:cs="宋体" w:asciiTheme="minorEastAsia" w:hAnsiTheme="minorEastAsia" w:eastAsiaTheme="minorEastAsia"/>
          <w:sz w:val="24"/>
          <w:szCs w:val="24"/>
        </w:rPr>
        <w:t xml:space="preserve">253 </w:t>
      </w:r>
      <w:r>
        <w:rPr>
          <w:rFonts w:hint="eastAsia" w:cs="宋体" w:asciiTheme="minorEastAsia" w:hAnsiTheme="minorEastAsia" w:eastAsiaTheme="minorEastAsia"/>
          <w:sz w:val="24"/>
          <w:szCs w:val="24"/>
        </w:rPr>
        <w:t>号</w:t>
      </w:r>
      <w:r>
        <w:rPr>
          <w:rFonts w:cs="宋体" w:asciiTheme="minorEastAsia" w:hAnsiTheme="minorEastAsia" w:eastAsiaTheme="minorEastAsia"/>
          <w:sz w:val="24"/>
          <w:szCs w:val="24"/>
        </w:rPr>
        <w:t>,2017</w:t>
      </w:r>
      <w:r>
        <w:rPr>
          <w:rFonts w:hint="eastAsia" w:cs="宋体" w:asciiTheme="minorEastAsia" w:hAnsiTheme="minorEastAsia" w:eastAsiaTheme="minorEastAsia"/>
          <w:sz w:val="24"/>
          <w:szCs w:val="24"/>
        </w:rPr>
        <w:t>年修订）第九条：依法应当编制环境影响报告书、环境影响报告表的建设项目，建设单位应当在开工建设前将环境影响报告书、环境影响报告表报有审批权的环境保护行政主管部门审批。</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审查形式：书面审查，按建设项目污染程度、敏感程度，昆明市生态环境局</w:t>
      </w:r>
      <w:r>
        <w:rPr>
          <w:rFonts w:hint="eastAsia" w:cs="宋体" w:asciiTheme="minorEastAsia" w:hAnsiTheme="minorEastAsia" w:eastAsiaTheme="minorEastAsia"/>
          <w:sz w:val="24"/>
          <w:szCs w:val="24"/>
          <w:lang w:eastAsia="zh-CN"/>
        </w:rPr>
        <w:t>富民分局</w:t>
      </w:r>
      <w:r>
        <w:rPr>
          <w:rFonts w:hint="eastAsia" w:cs="宋体" w:asciiTheme="minorEastAsia" w:hAnsiTheme="minorEastAsia" w:eastAsiaTheme="minorEastAsia"/>
          <w:sz w:val="24"/>
          <w:szCs w:val="24"/>
        </w:rPr>
        <w:t>将其分成</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类管理，通过局长办公会、局长专题会、分管局领导审批等不同审查审定形式进行项目审批。</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审查实施机构：昆明市生态环境局</w:t>
      </w:r>
      <w:r>
        <w:rPr>
          <w:rFonts w:hint="eastAsia" w:cs="宋体" w:asciiTheme="minorEastAsia" w:hAnsiTheme="minorEastAsia" w:eastAsiaTheme="minorEastAsia"/>
          <w:sz w:val="24"/>
          <w:szCs w:val="24"/>
          <w:lang w:eastAsia="zh-CN"/>
        </w:rPr>
        <w:t>富民分局监督管理科</w:t>
      </w:r>
      <w:r>
        <w:rPr>
          <w:rFonts w:hint="eastAsia" w:cs="宋体" w:asciiTheme="minorEastAsia" w:hAnsiTheme="minorEastAsia" w:eastAsiaTheme="minorEastAsia"/>
          <w:sz w:val="24"/>
          <w:szCs w:val="24"/>
        </w:rPr>
        <w:t>。</w:t>
      </w:r>
    </w:p>
    <w:p>
      <w:pPr>
        <w:pStyle w:val="4"/>
      </w:pPr>
      <w:bookmarkStart w:id="134" w:name="_Toc43283063"/>
      <w:bookmarkStart w:id="135" w:name="_Toc524077922"/>
      <w:bookmarkStart w:id="136" w:name="_Toc43285467"/>
      <w:r>
        <w:rPr>
          <w:rFonts w:hint="eastAsia"/>
        </w:rPr>
        <w:t>（五）决定前公示</w:t>
      </w:r>
      <w:bookmarkEnd w:id="134"/>
      <w:bookmarkEnd w:id="135"/>
      <w:bookmarkEnd w:id="136"/>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昆明市生态环境局</w:t>
      </w:r>
      <w:r>
        <w:rPr>
          <w:rFonts w:hint="eastAsia" w:cs="宋体" w:asciiTheme="minorEastAsia" w:hAnsiTheme="minorEastAsia" w:eastAsiaTheme="minorEastAsia"/>
          <w:sz w:val="24"/>
          <w:szCs w:val="24"/>
          <w:lang w:eastAsia="zh-CN"/>
        </w:rPr>
        <w:t>富民分局监督管理科</w:t>
      </w:r>
      <w:r>
        <w:rPr>
          <w:rFonts w:hint="eastAsia" w:cs="宋体" w:asciiTheme="minorEastAsia" w:hAnsiTheme="minorEastAsia" w:eastAsiaTheme="minorEastAsia"/>
          <w:sz w:val="24"/>
          <w:szCs w:val="24"/>
        </w:rPr>
        <w:t>在行政审查后，对符合建设项目环境影响文件审批要求的，在</w:t>
      </w:r>
      <w:r>
        <w:rPr>
          <w:rFonts w:hint="eastAsia" w:ascii="宋体" w:hAnsi="宋体" w:cs="宋体"/>
          <w:sz w:val="24"/>
          <w:szCs w:val="24"/>
          <w:lang w:eastAsia="zh-CN"/>
        </w:rPr>
        <w:t>富民县人民政府</w:t>
      </w:r>
      <w:r>
        <w:rPr>
          <w:rFonts w:hint="eastAsia" w:ascii="宋体" w:hAnsi="宋体" w:cs="宋体"/>
          <w:sz w:val="24"/>
          <w:szCs w:val="24"/>
        </w:rPr>
        <w:t>网站“</w:t>
      </w:r>
      <w:r>
        <w:rPr>
          <w:rFonts w:hint="eastAsia" w:ascii="宋体" w:hAnsi="宋体" w:cs="宋体"/>
          <w:sz w:val="24"/>
          <w:szCs w:val="24"/>
          <w:lang w:eastAsia="zh-CN"/>
        </w:rPr>
        <w:t>环境保护</w:t>
      </w:r>
      <w:r>
        <w:rPr>
          <w:rFonts w:hint="eastAsia" w:ascii="宋体" w:hAnsi="宋体" w:cs="宋体"/>
          <w:sz w:val="24"/>
          <w:szCs w:val="24"/>
        </w:rPr>
        <w:t>”栏公示</w:t>
      </w:r>
      <w:r>
        <w:rPr>
          <w:rFonts w:hint="eastAsia" w:cs="宋体" w:asciiTheme="minorEastAsia" w:hAnsiTheme="minorEastAsia" w:eastAsiaTheme="minorEastAsia"/>
          <w:sz w:val="24"/>
          <w:szCs w:val="24"/>
        </w:rPr>
        <w:t>，公示内容包括：项目名称、建设地点、建设单位、环境影响评价机构名称、项目概况、项目主要环境影响、项目预防及减轻不良环境影响的对策和措施，公示时间</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个工作日。决定前公示为行政审批特别程序，不计入审批时限。</w:t>
      </w:r>
    </w:p>
    <w:p>
      <w:pPr>
        <w:pStyle w:val="4"/>
      </w:pPr>
      <w:bookmarkStart w:id="137" w:name="_Toc524077923"/>
      <w:bookmarkStart w:id="138" w:name="_Toc43283064"/>
      <w:bookmarkStart w:id="139" w:name="_Toc43285468"/>
      <w:r>
        <w:rPr>
          <w:rFonts w:hint="eastAsia"/>
        </w:rPr>
        <w:t>（六）决定</w:t>
      </w:r>
      <w:bookmarkEnd w:id="137"/>
      <w:bookmarkEnd w:id="138"/>
      <w:bookmarkEnd w:id="139"/>
    </w:p>
    <w:bookmarkEnd w:id="115"/>
    <w:bookmarkEnd w:id="116"/>
    <w:bookmarkEnd w:id="117"/>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建设项目环境影响文件审批决定有审批和不予审批两种结果。</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对予以审批的建设项目环境影响评价文件，印发“建设项目环境影响评价文件（报告书</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rPr>
        <w:t>报告表）批复”。</w:t>
      </w:r>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对不予许可的建设项目环境影响评价文件，说明理由并印发《不予行政许可通知》。</w:t>
      </w:r>
    </w:p>
    <w:p>
      <w:pPr>
        <w:pStyle w:val="3"/>
      </w:pPr>
      <w:bookmarkStart w:id="140" w:name="_Toc43285469"/>
      <w:bookmarkStart w:id="141" w:name="_Toc524077924"/>
      <w:bookmarkStart w:id="142" w:name="_Toc43283065"/>
      <w:r>
        <w:rPr>
          <w:rFonts w:hint="eastAsia"/>
        </w:rPr>
        <w:t>十三、许可证件制作与送达</w:t>
      </w:r>
      <w:bookmarkEnd w:id="140"/>
      <w:bookmarkEnd w:id="141"/>
      <w:bookmarkEnd w:id="142"/>
      <w:bookmarkStart w:id="143" w:name="_Toc520391814"/>
    </w:p>
    <w:p>
      <w:pPr>
        <w:pStyle w:val="4"/>
      </w:pPr>
      <w:bookmarkStart w:id="144" w:name="_Toc43285470"/>
      <w:bookmarkStart w:id="145" w:name="_Toc524077925"/>
      <w:bookmarkStart w:id="146" w:name="_Toc43283066"/>
      <w:r>
        <w:rPr>
          <w:rFonts w:hint="eastAsia"/>
          <w:lang w:val="en-GB"/>
        </w:rPr>
        <w:t>（一）</w:t>
      </w:r>
      <w:r>
        <w:rPr>
          <w:rFonts w:hint="eastAsia"/>
        </w:rPr>
        <w:t>许可证制作与送达</w:t>
      </w:r>
      <w:bookmarkEnd w:id="143"/>
      <w:bookmarkEnd w:id="144"/>
      <w:bookmarkEnd w:id="145"/>
      <w:bookmarkEnd w:id="146"/>
    </w:p>
    <w:p>
      <w:pPr>
        <w:spacing w:line="5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昆明市生态环境局</w:t>
      </w:r>
      <w:r>
        <w:rPr>
          <w:rFonts w:hint="eastAsia" w:cs="宋体" w:asciiTheme="minorEastAsia" w:hAnsiTheme="minorEastAsia" w:eastAsiaTheme="minorEastAsia"/>
          <w:sz w:val="24"/>
          <w:szCs w:val="24"/>
          <w:lang w:eastAsia="zh-CN"/>
        </w:rPr>
        <w:t>富民分局</w:t>
      </w:r>
      <w:r>
        <w:rPr>
          <w:rFonts w:hint="eastAsia" w:cs="宋体" w:asciiTheme="minorEastAsia" w:hAnsiTheme="minorEastAsia" w:eastAsiaTheme="minorEastAsia"/>
          <w:sz w:val="24"/>
          <w:szCs w:val="24"/>
        </w:rPr>
        <w:t>审批后，局办公室负责制作印发《昆明市生态环境局关于对XXX建设项目环境影响评价文件（报告书/报告表）的批复》，并由局</w:t>
      </w:r>
      <w:r>
        <w:rPr>
          <w:rFonts w:hint="eastAsia" w:cs="宋体" w:asciiTheme="minorEastAsia" w:hAnsiTheme="minorEastAsia" w:eastAsiaTheme="minorEastAsia"/>
          <w:sz w:val="24"/>
          <w:szCs w:val="24"/>
          <w:lang w:eastAsia="zh-CN"/>
        </w:rPr>
        <w:t>监督管理科</w:t>
      </w:r>
      <w:r>
        <w:rPr>
          <w:rFonts w:hint="eastAsia" w:cs="宋体" w:asciiTheme="minorEastAsia" w:hAnsiTheme="minorEastAsia" w:eastAsiaTheme="minorEastAsia"/>
          <w:sz w:val="24"/>
          <w:szCs w:val="24"/>
        </w:rPr>
        <w:t>加盖印章后发送昆明市生态环境局</w:t>
      </w:r>
      <w:r>
        <w:rPr>
          <w:rFonts w:hint="eastAsia" w:cs="宋体" w:asciiTheme="minorEastAsia" w:hAnsiTheme="minorEastAsia" w:eastAsiaTheme="minorEastAsia"/>
          <w:sz w:val="24"/>
          <w:szCs w:val="24"/>
          <w:lang w:eastAsia="zh-CN"/>
        </w:rPr>
        <w:t>富民分局</w:t>
      </w:r>
      <w:r>
        <w:rPr>
          <w:rFonts w:hint="eastAsia" w:cs="宋体" w:asciiTheme="minorEastAsia" w:hAnsiTheme="minorEastAsia" w:eastAsiaTheme="minorEastAsia"/>
          <w:sz w:val="24"/>
          <w:szCs w:val="24"/>
        </w:rPr>
        <w:t>窗口。</w:t>
      </w:r>
    </w:p>
    <w:p>
      <w:pPr>
        <w:spacing w:line="560" w:lineRule="exact"/>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sz w:val="24"/>
          <w:szCs w:val="24"/>
        </w:rPr>
        <w:t>昆明市生态环境局</w:t>
      </w:r>
      <w:r>
        <w:rPr>
          <w:rFonts w:hint="eastAsia" w:cs="宋体" w:asciiTheme="minorEastAsia" w:hAnsiTheme="minorEastAsia" w:eastAsiaTheme="minorEastAsia"/>
          <w:sz w:val="24"/>
          <w:szCs w:val="24"/>
          <w:lang w:eastAsia="zh-CN"/>
        </w:rPr>
        <w:t>富民分局</w:t>
      </w:r>
      <w:r>
        <w:rPr>
          <w:rFonts w:hint="eastAsia" w:cs="宋体" w:asciiTheme="minorEastAsia" w:hAnsiTheme="minorEastAsia" w:eastAsiaTheme="minorEastAsia"/>
          <w:sz w:val="24"/>
          <w:szCs w:val="24"/>
        </w:rPr>
        <w:t>窗口工作人员负责通知申请单位现场领取《昆明市生态环境局关于对XXX建设项目环境影响评价文件（报告书/报告表）的批复》和办理《昆明市生态环境局行政许可送达回证》（样表详见附件）。不予行政许可的告知申请人领取正式</w:t>
      </w:r>
      <w:r>
        <w:rPr>
          <w:rFonts w:hint="eastAsia" w:cs="宋体" w:asciiTheme="minorEastAsia" w:hAnsiTheme="minorEastAsia" w:eastAsiaTheme="minorEastAsia"/>
          <w:color w:val="000000"/>
          <w:sz w:val="24"/>
          <w:szCs w:val="24"/>
        </w:rPr>
        <w:t>文件书面告知和办理《昆明市生态环境局行政许可送达回证》。</w:t>
      </w:r>
    </w:p>
    <w:p>
      <w:pPr>
        <w:pStyle w:val="4"/>
      </w:pPr>
      <w:bookmarkStart w:id="147" w:name="_Toc524077926"/>
      <w:bookmarkStart w:id="148" w:name="_Toc520360134"/>
      <w:bookmarkStart w:id="149" w:name="_Toc43285471"/>
      <w:bookmarkStart w:id="150" w:name="_Toc520391815"/>
      <w:bookmarkStart w:id="151" w:name="_Toc43283067"/>
      <w:bookmarkStart w:id="152" w:name="_Toc520365060"/>
      <w:r>
        <w:rPr>
          <w:rFonts w:hint="eastAsia"/>
          <w:lang w:val="en-GB"/>
        </w:rPr>
        <w:t>（二）</w:t>
      </w:r>
      <w:r>
        <w:rPr>
          <w:rFonts w:hint="eastAsia"/>
        </w:rPr>
        <w:t>归档</w:t>
      </w:r>
      <w:bookmarkEnd w:id="147"/>
      <w:bookmarkEnd w:id="148"/>
      <w:bookmarkEnd w:id="149"/>
      <w:bookmarkEnd w:id="150"/>
      <w:bookmarkEnd w:id="151"/>
      <w:bookmarkEnd w:id="152"/>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许可办结后，行政审批处经办人按行政许可档案卷宗要求，一周内将申请材料和许可过程中发生的所有材料整理并进行归档。</w:t>
      </w:r>
    </w:p>
    <w:p>
      <w:pPr>
        <w:pStyle w:val="3"/>
      </w:pPr>
      <w:bookmarkStart w:id="153" w:name="_Toc375317533"/>
      <w:bookmarkStart w:id="154" w:name="_Toc350499692"/>
      <w:bookmarkStart w:id="155" w:name="_Toc371602878"/>
      <w:bookmarkStart w:id="156" w:name="_Toc371670035"/>
      <w:bookmarkStart w:id="157" w:name="_Toc373246563"/>
      <w:bookmarkStart w:id="158" w:name="_Toc371688306"/>
      <w:bookmarkStart w:id="159" w:name="_Toc373487755"/>
      <w:bookmarkStart w:id="160" w:name="_Toc372710038"/>
      <w:bookmarkStart w:id="161" w:name="_Toc373765858"/>
      <w:bookmarkStart w:id="162" w:name="_Toc373244082"/>
      <w:bookmarkStart w:id="163" w:name="_Toc371603137"/>
      <w:bookmarkStart w:id="164" w:name="_Toc373235497"/>
      <w:bookmarkStart w:id="165" w:name="_Toc372546348"/>
      <w:bookmarkStart w:id="166" w:name="_Toc371603689"/>
      <w:bookmarkStart w:id="167" w:name="_Toc373158683"/>
      <w:bookmarkStart w:id="168" w:name="_Toc372807718"/>
      <w:bookmarkStart w:id="169" w:name="_Toc372546420"/>
      <w:bookmarkStart w:id="170" w:name="_Toc372527700"/>
      <w:bookmarkStart w:id="171" w:name="_Toc371605305"/>
      <w:bookmarkStart w:id="172" w:name="_Toc373158583"/>
      <w:bookmarkStart w:id="173" w:name="_Toc371603073"/>
      <w:bookmarkStart w:id="174" w:name="_Toc373414284"/>
      <w:bookmarkStart w:id="175" w:name="_Toc375828448"/>
      <w:bookmarkStart w:id="176" w:name="_Toc372873281"/>
      <w:bookmarkStart w:id="177" w:name="_Toc524077927"/>
      <w:bookmarkStart w:id="178" w:name="_Toc43283068"/>
      <w:bookmarkStart w:id="179" w:name="_Toc43285472"/>
      <w:bookmarkStart w:id="180" w:name="_Toc520360135"/>
      <w:bookmarkStart w:id="181" w:name="_Toc520391816"/>
      <w:bookmarkStart w:id="182" w:name="_Toc520365061"/>
      <w:r>
        <w:rPr>
          <w:rFonts w:hint="eastAsia"/>
        </w:rPr>
        <w:t>十四、中止许可</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rFonts w:hint="eastAsia"/>
        </w:rPr>
        <w:t>或终止许可</w:t>
      </w:r>
      <w:bookmarkEnd w:id="177"/>
      <w:bookmarkEnd w:id="178"/>
      <w:bookmarkEnd w:id="179"/>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自做出受理公示后，期间收到重大异议，将通过技术评估、技术论证会、听证、听取利害关系人意见、集体审查（会审）等特别程序进行进一步论证，中止许可；经核实，项目符合审批条件的，准予许可；经核实，反映情况属实，项目不符合审批条件的，终止许可。</w:t>
      </w:r>
    </w:p>
    <w:p>
      <w:pPr>
        <w:pStyle w:val="3"/>
      </w:pPr>
      <w:bookmarkStart w:id="183" w:name="_Toc43285473"/>
      <w:bookmarkStart w:id="184" w:name="_Toc43283069"/>
      <w:bookmarkStart w:id="185" w:name="_Toc524077928"/>
      <w:r>
        <w:rPr>
          <w:rFonts w:hint="eastAsia"/>
        </w:rPr>
        <w:t>十五、许可</w:t>
      </w:r>
      <w:bookmarkEnd w:id="180"/>
      <w:bookmarkEnd w:id="181"/>
      <w:bookmarkEnd w:id="182"/>
      <w:r>
        <w:rPr>
          <w:rFonts w:hint="eastAsia"/>
        </w:rPr>
        <w:t>服务</w:t>
      </w:r>
      <w:bookmarkEnd w:id="183"/>
      <w:bookmarkEnd w:id="184"/>
      <w:bookmarkEnd w:id="185"/>
    </w:p>
    <w:p>
      <w:pPr>
        <w:pStyle w:val="4"/>
      </w:pPr>
      <w:bookmarkStart w:id="186" w:name="_Toc524077929"/>
      <w:bookmarkStart w:id="187" w:name="_Toc43283070"/>
      <w:bookmarkStart w:id="188" w:name="_Toc43285474"/>
      <w:bookmarkStart w:id="189" w:name="_Toc520391817"/>
      <w:bookmarkStart w:id="190" w:name="_Toc378521126"/>
      <w:bookmarkStart w:id="191" w:name="_Toc520360136"/>
      <w:bookmarkStart w:id="192" w:name="_Toc419467027"/>
      <w:bookmarkStart w:id="193" w:name="_Toc520365062"/>
      <w:r>
        <w:rPr>
          <w:rFonts w:hint="eastAsia"/>
        </w:rPr>
        <w:t>（一）许可咨询</w:t>
      </w:r>
      <w:bookmarkEnd w:id="186"/>
      <w:bookmarkEnd w:id="187"/>
      <w:bookmarkEnd w:id="188"/>
    </w:p>
    <w:p>
      <w:pPr>
        <w:pStyle w:val="5"/>
      </w:pPr>
      <w:bookmarkStart w:id="194" w:name="_Toc524077930"/>
      <w:r>
        <w:rPr>
          <w:rFonts w:hint="eastAsia"/>
        </w:rPr>
        <w:t>1.咨询方式</w:t>
      </w:r>
      <w:bookmarkEnd w:id="194"/>
    </w:p>
    <w:p>
      <w:pPr>
        <w:spacing w:line="560" w:lineRule="exact"/>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（1）窗口咨询。地址：</w:t>
      </w:r>
      <w:r>
        <w:rPr>
          <w:rFonts w:hint="eastAsia" w:ascii="宋体" w:hAnsi="宋体" w:cs="宋体"/>
          <w:color w:val="000000"/>
          <w:sz w:val="24"/>
          <w:szCs w:val="24"/>
          <w:lang w:eastAsia="zh-CN"/>
        </w:rPr>
        <w:t>富民县</w:t>
      </w:r>
      <w:r>
        <w:rPr>
          <w:rFonts w:hint="eastAsia" w:ascii="宋体" w:hAnsi="宋体" w:cs="宋体"/>
          <w:color w:val="000000"/>
          <w:sz w:val="24"/>
          <w:szCs w:val="24"/>
        </w:rPr>
        <w:t>政务服务中心（富民县黎</w:t>
      </w:r>
      <w:r>
        <w:rPr>
          <w:rFonts w:hint="eastAsia" w:ascii="宋体" w:hAnsi="宋体" w:cs="宋体"/>
          <w:color w:val="000000"/>
          <w:sz w:val="24"/>
          <w:szCs w:val="24"/>
          <w:lang w:eastAsia="zh-CN"/>
        </w:rPr>
        <w:t>昌路</w:t>
      </w:r>
      <w:r>
        <w:rPr>
          <w:rFonts w:hint="eastAsia" w:ascii="宋体" w:hAnsi="宋体" w:cs="宋体"/>
          <w:color w:val="000000"/>
          <w:sz w:val="24"/>
          <w:szCs w:val="24"/>
        </w:rPr>
        <w:t>黎</w:t>
      </w:r>
      <w:r>
        <w:rPr>
          <w:rFonts w:hint="eastAsia" w:ascii="宋体" w:hAnsi="宋体" w:cs="宋体"/>
          <w:color w:val="000000"/>
          <w:sz w:val="24"/>
          <w:szCs w:val="24"/>
          <w:lang w:eastAsia="zh-CN"/>
        </w:rPr>
        <w:t>阳大厦</w:t>
      </w:r>
      <w:r>
        <w:rPr>
          <w:rFonts w:hint="eastAsia" w:ascii="宋体" w:hAnsi="宋体" w:cs="宋体"/>
          <w:color w:val="000000"/>
          <w:sz w:val="24"/>
          <w:szCs w:val="24"/>
          <w:lang w:val="en-US" w:eastAsia="zh-CN"/>
        </w:rPr>
        <w:t>2楼</w:t>
      </w:r>
      <w:r>
        <w:rPr>
          <w:rFonts w:hint="eastAsia" w:ascii="宋体" w:hAnsi="宋体" w:cs="宋体"/>
          <w:color w:val="000000"/>
          <w:sz w:val="24"/>
          <w:szCs w:val="24"/>
        </w:rPr>
        <w:t>生态环境局富民分局窗口）</w:t>
      </w:r>
      <w:r>
        <w:rPr>
          <w:rFonts w:hint="eastAsia" w:cs="宋体" w:asciiTheme="minorEastAsia" w:hAnsiTheme="minorEastAsia" w:eastAsiaTheme="minorEastAsia"/>
          <w:color w:val="000000"/>
          <w:sz w:val="24"/>
          <w:szCs w:val="24"/>
        </w:rPr>
        <w:t>。</w:t>
      </w:r>
    </w:p>
    <w:p>
      <w:pPr>
        <w:spacing w:line="560" w:lineRule="exact"/>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（2）电话咨询。电话号码：</w:t>
      </w:r>
      <w:r>
        <w:rPr>
          <w:rFonts w:ascii="宋体" w:hAnsi="宋体" w:cs="宋体"/>
          <w:color w:val="000000"/>
          <w:sz w:val="24"/>
          <w:szCs w:val="24"/>
        </w:rPr>
        <w:t>0871-6</w:t>
      </w:r>
      <w:r>
        <w:rPr>
          <w:rFonts w:hint="eastAsia" w:ascii="宋体" w:hAnsi="宋体" w:cs="宋体"/>
          <w:color w:val="000000"/>
          <w:sz w:val="24"/>
          <w:szCs w:val="24"/>
          <w:lang w:val="en-US" w:eastAsia="zh-CN"/>
        </w:rPr>
        <w:t>8811519</w:t>
      </w:r>
      <w:r>
        <w:rPr>
          <w:rFonts w:hint="eastAsia" w:cs="宋体" w:asciiTheme="minorEastAsia" w:hAnsiTheme="minorEastAsia" w:eastAsiaTheme="minorEastAsia"/>
          <w:color w:val="000000"/>
          <w:sz w:val="24"/>
          <w:szCs w:val="24"/>
        </w:rPr>
        <w:t>；咨询时间：周一至周五及调休工作日，上午</w:t>
      </w:r>
      <w:r>
        <w:rPr>
          <w:rFonts w:hint="eastAsia" w:cs="宋体" w:asciiTheme="minorEastAsia" w:hAnsiTheme="minorEastAsia" w:eastAsiaTheme="minorEastAsia"/>
          <w:color w:val="000000"/>
          <w:sz w:val="24"/>
          <w:szCs w:val="24"/>
          <w:lang w:val="en-US" w:eastAsia="zh-CN"/>
        </w:rPr>
        <w:t>8</w:t>
      </w:r>
      <w:r>
        <w:rPr>
          <w:rFonts w:hint="eastAsia" w:cs="宋体" w:asciiTheme="minorEastAsia" w:hAnsiTheme="minorEastAsia" w:eastAsiaTheme="minorEastAsia"/>
          <w:color w:val="000000"/>
          <w:sz w:val="24"/>
          <w:szCs w:val="24"/>
        </w:rPr>
        <w:t>:</w:t>
      </w:r>
      <w:r>
        <w:rPr>
          <w:rFonts w:hint="eastAsia" w:cs="宋体" w:asciiTheme="minorEastAsia" w:hAnsiTheme="minorEastAsia" w:eastAsiaTheme="minorEastAsia"/>
          <w:color w:val="000000"/>
          <w:sz w:val="24"/>
          <w:szCs w:val="24"/>
          <w:lang w:val="en-US" w:eastAsia="zh-CN"/>
        </w:rPr>
        <w:t>3</w:t>
      </w:r>
      <w:r>
        <w:rPr>
          <w:rFonts w:hint="eastAsia" w:cs="宋体" w:asciiTheme="minorEastAsia" w:hAnsiTheme="minorEastAsia" w:eastAsiaTheme="minorEastAsia"/>
          <w:color w:val="000000"/>
          <w:sz w:val="24"/>
          <w:szCs w:val="24"/>
        </w:rPr>
        <w:t>0—12:00，下午1</w:t>
      </w:r>
      <w:r>
        <w:rPr>
          <w:rFonts w:hint="eastAsia" w:cs="宋体" w:asciiTheme="minorEastAsia" w:hAnsiTheme="minorEastAsia" w:eastAsiaTheme="minorEastAsia"/>
          <w:color w:val="000000"/>
          <w:sz w:val="24"/>
          <w:szCs w:val="24"/>
          <w:lang w:val="en-US" w:eastAsia="zh-CN"/>
        </w:rPr>
        <w:t>4</w:t>
      </w:r>
      <w:r>
        <w:rPr>
          <w:rFonts w:hint="eastAsia" w:cs="宋体" w:asciiTheme="minorEastAsia" w:hAnsiTheme="minorEastAsia" w:eastAsiaTheme="minorEastAsia"/>
          <w:color w:val="000000"/>
          <w:sz w:val="24"/>
          <w:szCs w:val="24"/>
        </w:rPr>
        <w:t>:00—17:</w:t>
      </w:r>
      <w:r>
        <w:rPr>
          <w:rFonts w:hint="eastAsia" w:cs="宋体" w:asciiTheme="minorEastAsia" w:hAnsiTheme="minorEastAsia" w:eastAsiaTheme="minorEastAsia"/>
          <w:color w:val="000000"/>
          <w:sz w:val="24"/>
          <w:szCs w:val="24"/>
          <w:lang w:val="en-US" w:eastAsia="zh-CN"/>
        </w:rPr>
        <w:t>3</w:t>
      </w:r>
      <w:r>
        <w:rPr>
          <w:rFonts w:hint="eastAsia" w:cs="宋体" w:asciiTheme="minorEastAsia" w:hAnsiTheme="minorEastAsia" w:eastAsiaTheme="minorEastAsia"/>
          <w:color w:val="000000"/>
          <w:sz w:val="24"/>
          <w:szCs w:val="24"/>
        </w:rPr>
        <w:t>0，法定节假日除外。</w:t>
      </w:r>
    </w:p>
    <w:p>
      <w:pPr>
        <w:spacing w:line="560" w:lineRule="exact"/>
        <w:jc w:val="left"/>
        <w:rPr>
          <w:rFonts w:asciiTheme="minorEastAsia" w:hAnsiTheme="minorEastAsia" w:eastAsiaTheme="minorEastAsia"/>
          <w:sz w:val="24"/>
          <w:szCs w:val="24"/>
        </w:rPr>
      </w:pPr>
      <w:r>
        <w:rPr>
          <w:rFonts w:hint="eastAsia" w:cs="宋体" w:asciiTheme="minorEastAsia" w:hAnsiTheme="minorEastAsia" w:eastAsiaTheme="minorEastAsia"/>
          <w:color w:val="000000"/>
          <w:sz w:val="24"/>
          <w:szCs w:val="24"/>
        </w:rPr>
        <w:t>（</w:t>
      </w:r>
      <w:r>
        <w:rPr>
          <w:rFonts w:cs="宋体" w:asciiTheme="minorEastAsia" w:hAnsiTheme="minorEastAsia" w:eastAsiaTheme="minorEastAsia"/>
          <w:sz w:val="24"/>
          <w:szCs w:val="24"/>
        </w:rPr>
        <w:t>3</w:t>
      </w:r>
      <w:r>
        <w:rPr>
          <w:rFonts w:hint="eastAsia" w:cs="宋体" w:asciiTheme="minorEastAsia" w:hAnsiTheme="minorEastAsia" w:eastAsiaTheme="minorEastAsia"/>
          <w:color w:val="000000"/>
          <w:sz w:val="24"/>
          <w:szCs w:val="24"/>
        </w:rPr>
        <w:t>）</w:t>
      </w:r>
      <w:r>
        <w:rPr>
          <w:rFonts w:hint="eastAsia" w:cs="宋体" w:asciiTheme="minorEastAsia" w:hAnsiTheme="minorEastAsia" w:eastAsiaTheme="minorEastAsia"/>
          <w:sz w:val="24"/>
          <w:szCs w:val="24"/>
        </w:rPr>
        <w:t>网络咨询。</w:t>
      </w:r>
      <w:r>
        <w:rPr>
          <w:rFonts w:hint="eastAsia" w:cs="宋体" w:asciiTheme="minorEastAsia" w:hAnsiTheme="minorEastAsia" w:eastAsiaTheme="minorEastAsia"/>
          <w:color w:val="000000"/>
          <w:sz w:val="24"/>
          <w:szCs w:val="24"/>
        </w:rPr>
        <w:t>云南政务服务网（https://zwfw.yn.gov.cn/portal/#/home）</w:t>
      </w:r>
      <w:r>
        <w:rPr>
          <w:rFonts w:hint="eastAsia" w:cs="宋体" w:asciiTheme="minorEastAsia" w:hAnsiTheme="minorEastAsia" w:eastAsiaTheme="minorEastAsia"/>
          <w:sz w:val="24"/>
          <w:szCs w:val="24"/>
        </w:rPr>
        <w:t>。</w:t>
      </w:r>
    </w:p>
    <w:p>
      <w:pPr>
        <w:spacing w:line="560" w:lineRule="exact"/>
        <w:rPr>
          <w:rFonts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4</w:t>
      </w:r>
      <w:r>
        <w:rPr>
          <w:rFonts w:hint="eastAsia" w:cs="宋体" w:asciiTheme="minorEastAsia" w:hAnsiTheme="minorEastAsia" w:eastAsiaTheme="minorEastAsia"/>
          <w:sz w:val="24"/>
          <w:szCs w:val="24"/>
        </w:rPr>
        <w:t>）信函咨询。咨询部门名称：</w:t>
      </w:r>
      <w:r>
        <w:rPr>
          <w:rFonts w:hint="eastAsia" w:ascii="宋体" w:hAnsi="宋体" w:cs="宋体"/>
          <w:sz w:val="24"/>
          <w:szCs w:val="24"/>
        </w:rPr>
        <w:t>昆明市生态环境局</w:t>
      </w:r>
      <w:r>
        <w:rPr>
          <w:rFonts w:hint="eastAsia" w:ascii="宋体" w:hAnsi="宋体" w:cs="宋体"/>
          <w:sz w:val="24"/>
          <w:szCs w:val="24"/>
          <w:lang w:eastAsia="zh-CN"/>
        </w:rPr>
        <w:t>富民分局</w:t>
      </w:r>
      <w:r>
        <w:rPr>
          <w:rFonts w:hint="eastAsia" w:ascii="宋体" w:hAnsi="宋体" w:cs="宋体"/>
          <w:color w:val="000000"/>
          <w:sz w:val="24"/>
          <w:szCs w:val="24"/>
          <w:lang w:eastAsia="zh-CN"/>
        </w:rPr>
        <w:t>监督</w:t>
      </w:r>
      <w:r>
        <w:rPr>
          <w:rFonts w:hint="eastAsia" w:ascii="宋体" w:hAnsi="宋体" w:cs="宋体"/>
          <w:sz w:val="24"/>
          <w:szCs w:val="24"/>
          <w:lang w:eastAsia="zh-CN"/>
        </w:rPr>
        <w:t>管理科</w:t>
      </w:r>
      <w:r>
        <w:rPr>
          <w:rFonts w:hint="eastAsia" w:ascii="宋体" w:hAnsi="宋体" w:cs="宋体"/>
          <w:sz w:val="24"/>
          <w:szCs w:val="24"/>
        </w:rPr>
        <w:t>；通讯地址：</w:t>
      </w:r>
      <w:r>
        <w:rPr>
          <w:rFonts w:hint="eastAsia" w:ascii="宋体" w:hAnsi="宋体" w:cs="宋体"/>
          <w:sz w:val="24"/>
          <w:szCs w:val="24"/>
          <w:lang w:eastAsia="zh-CN"/>
        </w:rPr>
        <w:t>富民县环城南路</w:t>
      </w:r>
      <w:r>
        <w:rPr>
          <w:rFonts w:hint="eastAsia" w:ascii="宋体" w:hAnsi="宋体" w:cs="宋体"/>
          <w:sz w:val="24"/>
          <w:szCs w:val="24"/>
          <w:lang w:val="en-US" w:eastAsia="zh-CN"/>
        </w:rPr>
        <w:t>358号</w:t>
      </w:r>
      <w:r>
        <w:rPr>
          <w:rFonts w:hint="eastAsia" w:ascii="宋体" w:hAnsi="宋体" w:cs="宋体"/>
          <w:sz w:val="24"/>
          <w:szCs w:val="24"/>
        </w:rPr>
        <w:t>；邮政编码：</w:t>
      </w:r>
      <w:r>
        <w:rPr>
          <w:rFonts w:ascii="宋体" w:hAnsi="宋体" w:cs="宋体"/>
          <w:sz w:val="24"/>
          <w:szCs w:val="24"/>
        </w:rPr>
        <w:t>650</w:t>
      </w:r>
      <w:r>
        <w:rPr>
          <w:rFonts w:hint="eastAsia" w:ascii="宋体" w:hAnsi="宋体" w:cs="宋体"/>
          <w:sz w:val="24"/>
          <w:szCs w:val="24"/>
          <w:lang w:val="en-US" w:eastAsia="zh-CN"/>
        </w:rPr>
        <w:t>4</w:t>
      </w:r>
      <w:r>
        <w:rPr>
          <w:rFonts w:ascii="宋体" w:cs="宋体"/>
          <w:sz w:val="24"/>
          <w:szCs w:val="24"/>
        </w:rPr>
        <w:t>00</w:t>
      </w:r>
      <w:r>
        <w:rPr>
          <w:rFonts w:hint="eastAsia" w:cs="宋体" w:asciiTheme="minorEastAsia" w:hAnsiTheme="minorEastAsia" w:eastAsiaTheme="minorEastAsia"/>
          <w:sz w:val="24"/>
          <w:szCs w:val="24"/>
        </w:rPr>
        <w:t>。</w:t>
      </w:r>
    </w:p>
    <w:p>
      <w:pPr>
        <w:pStyle w:val="5"/>
      </w:pPr>
      <w:bookmarkStart w:id="195" w:name="_Toc524077931"/>
      <w:r>
        <w:t>2.</w:t>
      </w:r>
      <w:r>
        <w:rPr>
          <w:rFonts w:hint="eastAsia"/>
        </w:rPr>
        <w:t>咨询回复</w:t>
      </w:r>
      <w:bookmarkEnd w:id="195"/>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通过窗口和电话咨询的，当场回复；通过网络咨询的，</w:t>
      </w:r>
      <w:r>
        <w:rPr>
          <w:rFonts w:cs="宋体" w:asciiTheme="minorEastAsia" w:hAnsiTheme="minorEastAsia" w:eastAsiaTheme="minorEastAsia"/>
          <w:sz w:val="24"/>
          <w:szCs w:val="24"/>
        </w:rPr>
        <w:t>15</w:t>
      </w:r>
      <w:r>
        <w:rPr>
          <w:rFonts w:hint="eastAsia" w:cs="宋体" w:asciiTheme="minorEastAsia" w:hAnsiTheme="minorEastAsia" w:eastAsiaTheme="minorEastAsia"/>
          <w:sz w:val="24"/>
          <w:szCs w:val="24"/>
        </w:rPr>
        <w:t>个工作日内在网络上回复。</w:t>
      </w:r>
    </w:p>
    <w:p>
      <w:pPr>
        <w:pStyle w:val="4"/>
      </w:pPr>
      <w:bookmarkStart w:id="196" w:name="_Toc524077932"/>
      <w:bookmarkStart w:id="197" w:name="_Toc43283071"/>
      <w:bookmarkStart w:id="198" w:name="_Toc43285475"/>
      <w:r>
        <w:rPr>
          <w:rFonts w:hint="eastAsia"/>
        </w:rPr>
        <w:t>（二）办理进程查询</w:t>
      </w:r>
      <w:bookmarkEnd w:id="196"/>
      <w:bookmarkEnd w:id="197"/>
      <w:bookmarkEnd w:id="198"/>
    </w:p>
    <w:p>
      <w:pPr>
        <w:spacing w:line="56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申请人可通过</w:t>
      </w:r>
      <w:r>
        <w:rPr>
          <w:rFonts w:hint="eastAsia" w:cs="宋体" w:asciiTheme="minorEastAsia" w:hAnsiTheme="minorEastAsia" w:eastAsiaTheme="minorEastAsia"/>
          <w:color w:val="000000"/>
          <w:sz w:val="24"/>
          <w:szCs w:val="24"/>
        </w:rPr>
        <w:t>云南政务服务网（https://zwfw.yn.gov.cn/portal/#/home）</w:t>
      </w:r>
      <w:r>
        <w:rPr>
          <w:rFonts w:hint="eastAsia" w:cs="宋体" w:asciiTheme="minorEastAsia" w:hAnsiTheme="minorEastAsia" w:eastAsiaTheme="minorEastAsia"/>
          <w:sz w:val="24"/>
          <w:szCs w:val="24"/>
        </w:rPr>
        <w:t>查询审批事项办理进程。</w:t>
      </w:r>
    </w:p>
    <w:bookmarkEnd w:id="189"/>
    <w:bookmarkEnd w:id="190"/>
    <w:bookmarkEnd w:id="191"/>
    <w:bookmarkEnd w:id="192"/>
    <w:bookmarkEnd w:id="193"/>
    <w:p>
      <w:pPr>
        <w:pStyle w:val="3"/>
      </w:pPr>
      <w:bookmarkStart w:id="199" w:name="_Toc524077933"/>
      <w:bookmarkStart w:id="200" w:name="_Toc43285476"/>
      <w:bookmarkStart w:id="201" w:name="_Toc43283072"/>
      <w:bookmarkStart w:id="202" w:name="_Toc520365072"/>
      <w:bookmarkStart w:id="203" w:name="_Toc520360146"/>
      <w:bookmarkStart w:id="204" w:name="_Toc520391827"/>
      <w:r>
        <w:rPr>
          <w:rFonts w:hint="eastAsia"/>
        </w:rPr>
        <w:t>十六、事中事后监管</w:t>
      </w:r>
      <w:bookmarkEnd w:id="199"/>
      <w:bookmarkEnd w:id="200"/>
      <w:bookmarkEnd w:id="201"/>
    </w:p>
    <w:p>
      <w:pPr>
        <w:spacing w:line="560" w:lineRule="exact"/>
        <w:ind w:firstLine="480" w:firstLineChars="200"/>
        <w:rPr>
          <w:rFonts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监管依据：《关于强化建设项目环境影响评价事中事后监管的实施意见》（环环评</w:t>
      </w:r>
      <w:r>
        <w:rPr>
          <w:rFonts w:cs="宋体" w:asciiTheme="minorEastAsia" w:hAnsiTheme="minorEastAsia" w:eastAsiaTheme="minorEastAsia"/>
          <w:color w:val="000000"/>
          <w:sz w:val="24"/>
          <w:szCs w:val="24"/>
        </w:rPr>
        <w:t>[2018]11</w:t>
      </w:r>
      <w:r>
        <w:rPr>
          <w:rFonts w:hint="eastAsia" w:cs="宋体" w:asciiTheme="minorEastAsia" w:hAnsiTheme="minorEastAsia" w:eastAsiaTheme="minorEastAsia"/>
          <w:color w:val="000000"/>
          <w:sz w:val="24"/>
          <w:szCs w:val="24"/>
        </w:rPr>
        <w:t>号）第三条：“按照“谁审批、谁负责”的原则，各级环评审批部门在日常管理中负责对环评“放管服”事项和技术评估机构、环评单位从业情况进行检查。按照“属地管理”原则，环境监察执法、核与辐射安全监管部门在日常管理中加强建设单位环境保护“三同时”要求落实情况的检查。要充分运用环境保护督察等工作机制，对地方政府和有关部门落实环评制度情况开展监督”。</w:t>
      </w:r>
    </w:p>
    <w:p>
      <w:pPr>
        <w:spacing w:line="560" w:lineRule="exact"/>
        <w:ind w:firstLine="480" w:firstLineChars="200"/>
        <w:rPr>
          <w:rFonts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监管方式书面检查、实地检查、现场环境监察、环境执法等监督检查方式开展。</w:t>
      </w:r>
    </w:p>
    <w:p>
      <w:pPr>
        <w:spacing w:line="560" w:lineRule="exact"/>
        <w:ind w:firstLine="480" w:firstLineChars="200"/>
        <w:rPr>
          <w:rFonts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监管内容：环境影响评价年度执行情况、建设项目环境影响评价文件的批复的落实情况、建设项目环境保护设施竣工验收情况及相关主体责任落实情况等。</w:t>
      </w:r>
    </w:p>
    <w:bookmarkEnd w:id="202"/>
    <w:bookmarkEnd w:id="203"/>
    <w:bookmarkEnd w:id="204"/>
    <w:p>
      <w:pPr>
        <w:pStyle w:val="3"/>
      </w:pPr>
      <w:bookmarkStart w:id="205" w:name="_Toc520391847"/>
      <w:bookmarkStart w:id="206" w:name="_Toc524077934"/>
      <w:bookmarkStart w:id="207" w:name="_Toc520360166"/>
      <w:bookmarkStart w:id="208" w:name="_Toc520365092"/>
      <w:bookmarkStart w:id="209" w:name="_Toc43285477"/>
      <w:bookmarkStart w:id="210" w:name="_Toc43283073"/>
      <w:r>
        <w:rPr>
          <w:rFonts w:hint="eastAsia"/>
        </w:rPr>
        <w:t>十七、投诉举报</w:t>
      </w:r>
      <w:bookmarkEnd w:id="205"/>
      <w:bookmarkEnd w:id="206"/>
      <w:bookmarkEnd w:id="207"/>
      <w:bookmarkEnd w:id="208"/>
      <w:bookmarkEnd w:id="209"/>
      <w:bookmarkEnd w:id="210"/>
    </w:p>
    <w:p>
      <w:pPr>
        <w:pStyle w:val="4"/>
      </w:pPr>
      <w:bookmarkStart w:id="211" w:name="_Toc520365093"/>
      <w:bookmarkStart w:id="212" w:name="_Toc520391848"/>
      <w:bookmarkStart w:id="213" w:name="_Toc521605424"/>
      <w:bookmarkStart w:id="214" w:name="_Toc520360167"/>
      <w:bookmarkStart w:id="215" w:name="_Toc43285478"/>
      <w:bookmarkStart w:id="216" w:name="_Toc43283074"/>
      <w:bookmarkStart w:id="217" w:name="_Toc524077936"/>
      <w:r>
        <w:rPr>
          <w:rFonts w:hint="eastAsia"/>
        </w:rPr>
        <w:t>（一）</w:t>
      </w:r>
      <w:bookmarkEnd w:id="211"/>
      <w:bookmarkEnd w:id="212"/>
      <w:bookmarkEnd w:id="213"/>
      <w:bookmarkEnd w:id="214"/>
      <w:bookmarkStart w:id="218" w:name="_Toc520360169"/>
      <w:bookmarkStart w:id="219" w:name="_Toc419467054"/>
      <w:bookmarkStart w:id="220" w:name="_Toc378521286"/>
      <w:bookmarkStart w:id="221" w:name="_Toc520391850"/>
      <w:bookmarkStart w:id="222" w:name="_Toc520365095"/>
      <w:r>
        <w:rPr>
          <w:rFonts w:hint="eastAsia"/>
        </w:rPr>
        <w:t>投诉举报范围</w:t>
      </w:r>
      <w:bookmarkEnd w:id="215"/>
      <w:bookmarkEnd w:id="216"/>
      <w:bookmarkEnd w:id="217"/>
      <w:bookmarkEnd w:id="218"/>
      <w:bookmarkEnd w:id="219"/>
      <w:bookmarkEnd w:id="220"/>
      <w:bookmarkEnd w:id="221"/>
      <w:bookmarkEnd w:id="222"/>
    </w:p>
    <w:p>
      <w:pPr>
        <w:spacing w:line="560" w:lineRule="exact"/>
        <w:ind w:firstLine="480" w:firstLineChars="200"/>
        <w:rPr>
          <w:rFonts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建设项目环境影响评价文件审批。</w:t>
      </w:r>
    </w:p>
    <w:p>
      <w:pPr>
        <w:pStyle w:val="4"/>
      </w:pPr>
      <w:bookmarkStart w:id="223" w:name="_Toc520360171"/>
      <w:bookmarkStart w:id="224" w:name="_Toc520391852"/>
      <w:bookmarkStart w:id="225" w:name="_Toc524077937"/>
      <w:bookmarkStart w:id="226" w:name="_Toc43283075"/>
      <w:bookmarkStart w:id="227" w:name="_Toc43285479"/>
      <w:bookmarkStart w:id="228" w:name="_Toc520365097"/>
      <w:r>
        <w:rPr>
          <w:rFonts w:hint="eastAsia"/>
        </w:rPr>
        <w:t>（二）投诉举报处理程序</w:t>
      </w:r>
      <w:bookmarkEnd w:id="223"/>
      <w:bookmarkEnd w:id="224"/>
      <w:bookmarkEnd w:id="225"/>
      <w:bookmarkEnd w:id="226"/>
      <w:bookmarkEnd w:id="227"/>
      <w:bookmarkEnd w:id="228"/>
    </w:p>
    <w:p>
      <w:pPr>
        <w:spacing w:line="560" w:lineRule="exact"/>
        <w:ind w:firstLine="480" w:firstLineChars="200"/>
        <w:rPr>
          <w:rFonts w:asciiTheme="minorEastAsia" w:hAnsiTheme="minorEastAsia" w:eastAsiaTheme="minorEastAsia"/>
          <w:color w:val="000000"/>
          <w:sz w:val="24"/>
          <w:szCs w:val="24"/>
        </w:rPr>
      </w:pPr>
      <w:bookmarkStart w:id="229" w:name="_Toc520365098"/>
      <w:bookmarkStart w:id="230" w:name="_Toc520391853"/>
      <w:bookmarkStart w:id="231" w:name="_Toc520360172"/>
      <w:r>
        <w:rPr>
          <w:rFonts w:hint="eastAsia" w:cs="宋体" w:asciiTheme="minorEastAsia" w:hAnsiTheme="minorEastAsia" w:eastAsiaTheme="minorEastAsia"/>
          <w:color w:val="000000"/>
          <w:sz w:val="24"/>
          <w:szCs w:val="24"/>
        </w:rPr>
        <w:t>昆明市</w:t>
      </w:r>
      <w:r>
        <w:rPr>
          <w:rFonts w:hint="eastAsia" w:cs="宋体" w:asciiTheme="minorEastAsia" w:hAnsiTheme="minorEastAsia" w:eastAsiaTheme="minorEastAsia"/>
          <w:sz w:val="24"/>
          <w:szCs w:val="24"/>
        </w:rPr>
        <w:t>生态</w:t>
      </w:r>
      <w:r>
        <w:rPr>
          <w:rFonts w:hint="eastAsia" w:cs="宋体" w:asciiTheme="minorEastAsia" w:hAnsiTheme="minorEastAsia" w:eastAsiaTheme="minorEastAsia"/>
          <w:color w:val="000000"/>
          <w:sz w:val="24"/>
          <w:szCs w:val="24"/>
        </w:rPr>
        <w:t>环境局</w:t>
      </w:r>
      <w:r>
        <w:rPr>
          <w:rFonts w:hint="eastAsia" w:cs="宋体" w:asciiTheme="minorEastAsia" w:hAnsiTheme="minorEastAsia" w:eastAsiaTheme="minorEastAsia"/>
          <w:color w:val="000000"/>
          <w:sz w:val="24"/>
          <w:szCs w:val="24"/>
          <w:lang w:eastAsia="zh-CN"/>
        </w:rPr>
        <w:t>富民分局办公室</w:t>
      </w:r>
      <w:r>
        <w:rPr>
          <w:rFonts w:hint="eastAsia" w:cs="宋体" w:asciiTheme="minorEastAsia" w:hAnsiTheme="minorEastAsia" w:eastAsiaTheme="minorEastAsia"/>
          <w:color w:val="000000"/>
          <w:sz w:val="24"/>
          <w:szCs w:val="24"/>
        </w:rPr>
        <w:t>收到投诉信件</w:t>
      </w:r>
      <w:bookmarkEnd w:id="229"/>
      <w:bookmarkEnd w:id="230"/>
      <w:bookmarkEnd w:id="231"/>
      <w:r>
        <w:rPr>
          <w:rFonts w:hint="eastAsia" w:cs="宋体" w:asciiTheme="minorEastAsia" w:hAnsiTheme="minorEastAsia" w:eastAsiaTheme="minorEastAsia"/>
          <w:color w:val="000000"/>
          <w:sz w:val="24"/>
          <w:szCs w:val="24"/>
        </w:rPr>
        <w:t>后，填写《群众来信投诉登记表》，经主管领导阅批后，按工作职责进行办理。</w:t>
      </w:r>
      <w:bookmarkStart w:id="232" w:name="_Toc520360173"/>
      <w:bookmarkStart w:id="233" w:name="_Toc520391854"/>
      <w:bookmarkStart w:id="234" w:name="_Toc520365099"/>
    </w:p>
    <w:bookmarkEnd w:id="232"/>
    <w:bookmarkEnd w:id="233"/>
    <w:bookmarkEnd w:id="234"/>
    <w:p>
      <w:pPr>
        <w:spacing w:line="560" w:lineRule="exact"/>
        <w:ind w:firstLine="480" w:firstLineChars="200"/>
        <w:rPr>
          <w:rFonts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接待现场投诉来访时，应当核实投诉人的身份、住址、联系电话等并予以登记。认真听取并记录投诉人请求的事项、事实、理由和诉求，对信访事项涉及本部门相关</w:t>
      </w:r>
      <w:r>
        <w:rPr>
          <w:rFonts w:hint="eastAsia" w:cs="宋体" w:asciiTheme="minorEastAsia" w:hAnsiTheme="minorEastAsia" w:eastAsiaTheme="minorEastAsia"/>
          <w:color w:val="000000"/>
          <w:sz w:val="24"/>
          <w:szCs w:val="24"/>
          <w:lang w:eastAsia="zh-CN"/>
        </w:rPr>
        <w:t>科</w:t>
      </w:r>
      <w:r>
        <w:rPr>
          <w:rFonts w:hint="eastAsia" w:cs="宋体" w:asciiTheme="minorEastAsia" w:hAnsiTheme="minorEastAsia" w:eastAsiaTheme="minorEastAsia"/>
          <w:color w:val="000000"/>
          <w:sz w:val="24"/>
          <w:szCs w:val="24"/>
        </w:rPr>
        <w:t>室职能的，应通知有关</w:t>
      </w:r>
      <w:r>
        <w:rPr>
          <w:rFonts w:hint="eastAsia" w:cs="宋体" w:asciiTheme="minorEastAsia" w:hAnsiTheme="minorEastAsia" w:eastAsiaTheme="minorEastAsia"/>
          <w:color w:val="000000"/>
          <w:sz w:val="24"/>
          <w:szCs w:val="24"/>
          <w:lang w:eastAsia="zh-CN"/>
        </w:rPr>
        <w:t>科</w:t>
      </w:r>
      <w:r>
        <w:rPr>
          <w:rFonts w:hint="eastAsia" w:cs="宋体" w:asciiTheme="minorEastAsia" w:hAnsiTheme="minorEastAsia" w:eastAsiaTheme="minorEastAsia"/>
          <w:color w:val="000000"/>
          <w:sz w:val="24"/>
          <w:szCs w:val="24"/>
        </w:rPr>
        <w:t>室参与接待处理。</w:t>
      </w:r>
    </w:p>
    <w:p>
      <w:pPr>
        <w:pStyle w:val="4"/>
      </w:pPr>
      <w:bookmarkStart w:id="235" w:name="_Toc378521290"/>
      <w:bookmarkStart w:id="236" w:name="_Toc520391855"/>
      <w:bookmarkStart w:id="237" w:name="_Toc520365100"/>
      <w:bookmarkStart w:id="238" w:name="_Toc43285480"/>
      <w:bookmarkStart w:id="239" w:name="_Toc419467056"/>
      <w:bookmarkStart w:id="240" w:name="_Toc520360174"/>
      <w:bookmarkStart w:id="241" w:name="_Toc43283076"/>
      <w:bookmarkStart w:id="242" w:name="_Toc524077938"/>
      <w:r>
        <w:rPr>
          <w:rFonts w:hint="eastAsia"/>
        </w:rPr>
        <w:t>（三）处理跟踪程序</w:t>
      </w:r>
      <w:bookmarkEnd w:id="235"/>
      <w:bookmarkEnd w:id="236"/>
      <w:bookmarkEnd w:id="237"/>
      <w:bookmarkEnd w:id="238"/>
      <w:bookmarkEnd w:id="239"/>
      <w:bookmarkEnd w:id="240"/>
      <w:bookmarkEnd w:id="241"/>
      <w:bookmarkEnd w:id="242"/>
    </w:p>
    <w:p>
      <w:pPr>
        <w:spacing w:line="560" w:lineRule="exact"/>
        <w:ind w:firstLine="480" w:firstLineChars="200"/>
        <w:rPr>
          <w:rFonts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昆明市</w:t>
      </w:r>
      <w:r>
        <w:rPr>
          <w:rFonts w:hint="eastAsia" w:cs="宋体" w:asciiTheme="minorEastAsia" w:hAnsiTheme="minorEastAsia" w:eastAsiaTheme="minorEastAsia"/>
          <w:sz w:val="24"/>
          <w:szCs w:val="24"/>
        </w:rPr>
        <w:t>生态</w:t>
      </w:r>
      <w:r>
        <w:rPr>
          <w:rFonts w:hint="eastAsia" w:cs="宋体" w:asciiTheme="minorEastAsia" w:hAnsiTheme="minorEastAsia" w:eastAsiaTheme="minorEastAsia"/>
          <w:color w:val="000000"/>
          <w:sz w:val="24"/>
          <w:szCs w:val="24"/>
        </w:rPr>
        <w:t>环境局</w:t>
      </w:r>
      <w:r>
        <w:rPr>
          <w:rFonts w:hint="eastAsia" w:cs="宋体" w:asciiTheme="minorEastAsia" w:hAnsiTheme="minorEastAsia" w:eastAsiaTheme="minorEastAsia"/>
          <w:color w:val="000000"/>
          <w:sz w:val="24"/>
          <w:szCs w:val="24"/>
          <w:lang w:eastAsia="zh-CN"/>
        </w:rPr>
        <w:t>富民分局办公室</w:t>
      </w:r>
      <w:r>
        <w:rPr>
          <w:rFonts w:hint="eastAsia" w:cs="宋体" w:asciiTheme="minorEastAsia" w:hAnsiTheme="minorEastAsia" w:eastAsiaTheme="minorEastAsia"/>
          <w:color w:val="000000"/>
          <w:sz w:val="24"/>
          <w:szCs w:val="24"/>
        </w:rPr>
        <w:t>主要负责组织做好投诉受理工作；负责受理的投诉业务进行跟踪和督办；负责对受理举报案件的办结情况进行统计。</w:t>
      </w:r>
    </w:p>
    <w:p>
      <w:pPr>
        <w:pStyle w:val="4"/>
      </w:pPr>
      <w:bookmarkStart w:id="243" w:name="_Toc520365101"/>
      <w:bookmarkStart w:id="244" w:name="_Toc524077939"/>
      <w:bookmarkStart w:id="245" w:name="_Toc43285481"/>
      <w:bookmarkStart w:id="246" w:name="_Toc520360175"/>
      <w:bookmarkStart w:id="247" w:name="_Toc520391856"/>
      <w:bookmarkStart w:id="248" w:name="_Toc43283077"/>
      <w:r>
        <w:rPr>
          <w:rFonts w:hint="eastAsia"/>
        </w:rPr>
        <w:t>（四）保密措施</w:t>
      </w:r>
      <w:bookmarkEnd w:id="243"/>
      <w:bookmarkEnd w:id="244"/>
      <w:bookmarkEnd w:id="245"/>
      <w:bookmarkEnd w:id="246"/>
      <w:bookmarkEnd w:id="247"/>
      <w:bookmarkEnd w:id="248"/>
    </w:p>
    <w:p>
      <w:pPr>
        <w:spacing w:line="560" w:lineRule="exact"/>
        <w:ind w:firstLine="480" w:firstLineChars="200"/>
        <w:rPr>
          <w:rFonts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按照信访投诉办理规定，做好投诉人的姓名、联系方式、住址等信息的保密工作。</w:t>
      </w:r>
    </w:p>
    <w:p>
      <w:pPr>
        <w:widowControl/>
        <w:ind w:firstLine="480" w:firstLineChars="200"/>
        <w:jc w:val="left"/>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br w:type="page"/>
      </w:r>
    </w:p>
    <w:p>
      <w:pPr>
        <w:pStyle w:val="2"/>
        <w:spacing w:after="468" w:afterLines="150"/>
      </w:pPr>
      <w:bookmarkStart w:id="249" w:name="_Toc43285482"/>
      <w:bookmarkStart w:id="250" w:name="_Toc43283078"/>
      <w:r>
        <w:rPr>
          <w:rFonts w:hint="eastAsia"/>
        </w:rPr>
        <w:t>附件</w:t>
      </w:r>
      <w:r>
        <w:t>1</w:t>
      </w:r>
      <w:r>
        <w:rPr>
          <w:rFonts w:hint="eastAsia"/>
        </w:rPr>
        <w:t>：</w:t>
      </w:r>
      <w:bookmarkEnd w:id="249"/>
      <w:bookmarkEnd w:id="250"/>
      <w:bookmarkStart w:id="251" w:name="_Toc43285483"/>
      <w:bookmarkStart w:id="252" w:name="_Toc43283079"/>
      <w:r>
        <w:rPr>
          <w:rFonts w:hint="eastAsia"/>
        </w:rPr>
        <w:t>建设项目环境影响评价文件审批办事流程</w:t>
      </w:r>
      <w:bookmarkEnd w:id="251"/>
      <w:bookmarkEnd w:id="252"/>
    </w:p>
    <w:p>
      <w:pPr>
        <w:spacing w:after="100" w:afterAutospacing="1" w:line="360" w:lineRule="auto"/>
        <w:jc w:val="center"/>
        <w:rPr>
          <w:rFonts w:ascii="黑体" w:hAnsi="黑体" w:eastAsia="黑体" w:cs="黑体"/>
          <w:sz w:val="24"/>
          <w:szCs w:val="24"/>
        </w:rPr>
      </w:pPr>
      <w:bookmarkStart w:id="253" w:name="_Toc43283080"/>
      <w:bookmarkStart w:id="254" w:name="_Toc43285484"/>
      <w:r>
        <w:rPr>
          <w:rFonts w:hint="eastAsia" w:ascii="黑体" w:hAnsi="黑体" w:eastAsia="黑体" w:cs="黑体"/>
          <w:sz w:val="24"/>
          <w:szCs w:val="24"/>
        </w:rPr>
        <w:t>办事流程示意图</w:t>
      </w:r>
    </w:p>
    <w:p>
      <w:pPr>
        <w:spacing w:line="360" w:lineRule="auto"/>
        <w:jc w:val="center"/>
        <w:rPr>
          <w:rFonts w:ascii="黑体" w:hAnsi="黑体" w:eastAsia="黑体" w:cs="黑体"/>
        </w:rPr>
      </w:pPr>
      <w:r>
        <w:rPr>
          <w:rFonts w:ascii="黑体" w:hAnsi="黑体" w:eastAsia="黑体" w:cs="黑体"/>
        </w:rPr>
        <mc:AlternateContent>
          <mc:Choice Requires="wpc">
            <w:drawing>
              <wp:inline distT="0" distB="0" distL="0" distR="0">
                <wp:extent cx="5668645" cy="7243445"/>
                <wp:effectExtent l="9525" t="9525" r="0" b="5080"/>
                <wp:docPr id="326" name="画布 326"/>
                <wp:cNvGraphicFramePr/>
                <a:graphic xmlns:a="http://schemas.openxmlformats.org/drawingml/2006/main">
                  <a:graphicData uri="http://schemas.microsoft.com/office/word/2010/wordprocessingCanvas">
                    <wpc:wpc>
                      <wpc:bg>
                        <a:noFill/>
                      </wpc:bg>
                      <wpc:whole>
                        <a:ln>
                          <a:noFill/>
                        </a:ln>
                      </wpc:whole>
                      <wps:wsp>
                        <wps:cNvPr id="2" name="AutoShape 328"/>
                        <wps:cNvSpPr>
                          <a:spLocks noChangeArrowheads="1"/>
                        </wps:cNvSpPr>
                        <wps:spPr bwMode="auto">
                          <a:xfrm>
                            <a:off x="1888490" y="2060"/>
                            <a:ext cx="1406525" cy="417521"/>
                          </a:xfrm>
                          <a:custGeom>
                            <a:avLst/>
                            <a:gdLst>
                              <a:gd name="T0" fmla="*/ 296 w 1800"/>
                              <a:gd name="T1" fmla="*/ 593 h 593"/>
                              <a:gd name="T2" fmla="*/ 1504 w 1800"/>
                              <a:gd name="T3" fmla="*/ 593 h 593"/>
                              <a:gd name="T4" fmla="*/ 1800 w 1800"/>
                              <a:gd name="T5" fmla="*/ 297 h 593"/>
                              <a:gd name="T6" fmla="*/ 1504 w 1800"/>
                              <a:gd name="T7" fmla="*/ 0 h 593"/>
                              <a:gd name="T8" fmla="*/ 1504 w 1800"/>
                              <a:gd name="T9" fmla="*/ 0 h 593"/>
                              <a:gd name="T10" fmla="*/ 1504 w 1800"/>
                              <a:gd name="T11" fmla="*/ 0 h 593"/>
                              <a:gd name="T12" fmla="*/ 296 w 1800"/>
                              <a:gd name="T13" fmla="*/ 0 h 593"/>
                              <a:gd name="T14" fmla="*/ 0 w 1800"/>
                              <a:gd name="T15" fmla="*/ 297 h 593"/>
                              <a:gd name="T16" fmla="*/ 296 w 1800"/>
                              <a:gd name="T17"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00" h="593">
                                <a:moveTo>
                                  <a:pt x="296" y="593"/>
                                </a:moveTo>
                                <a:lnTo>
                                  <a:pt x="1504" y="593"/>
                                </a:lnTo>
                                <a:cubicBezTo>
                                  <a:pt x="1668" y="593"/>
                                  <a:pt x="1800" y="460"/>
                                  <a:pt x="1800" y="297"/>
                                </a:cubicBezTo>
                                <a:cubicBezTo>
                                  <a:pt x="1800" y="133"/>
                                  <a:pt x="1668" y="0"/>
                                  <a:pt x="1504" y="0"/>
                                </a:cubicBezTo>
                                <a:cubicBezTo>
                                  <a:pt x="1504" y="0"/>
                                  <a:pt x="1504" y="0"/>
                                  <a:pt x="1504" y="0"/>
                                </a:cubicBezTo>
                                <a:lnTo>
                                  <a:pt x="296" y="0"/>
                                </a:lnTo>
                                <a:cubicBezTo>
                                  <a:pt x="132" y="0"/>
                                  <a:pt x="0" y="133"/>
                                  <a:pt x="0" y="297"/>
                                </a:cubicBezTo>
                                <a:cubicBezTo>
                                  <a:pt x="0" y="460"/>
                                  <a:pt x="132" y="593"/>
                                  <a:pt x="296" y="593"/>
                                </a:cubicBezTo>
                                <a:close/>
                              </a:path>
                            </a:pathLst>
                          </a:custGeom>
                          <a:noFill/>
                          <a:ln w="3175" cap="rnd">
                            <a:solidFill>
                              <a:srgbClr val="404040"/>
                            </a:solidFill>
                            <a:round/>
                          </a:ln>
                        </wps:spPr>
                        <wps:bodyPr rot="0" vert="horz" wrap="square" lIns="91440" tIns="45720" rIns="91440" bIns="45720" anchor="t" anchorCtr="0" upright="1">
                          <a:noAutofit/>
                        </wps:bodyPr>
                      </wps:wsp>
                      <wps:wsp>
                        <wps:cNvPr id="3" name="Rectangle 329"/>
                        <wps:cNvSpPr>
                          <a:spLocks noChangeArrowheads="1"/>
                        </wps:cNvSpPr>
                        <wps:spPr bwMode="auto">
                          <a:xfrm>
                            <a:off x="2289175" y="142836"/>
                            <a:ext cx="705485" cy="198460"/>
                          </a:xfrm>
                          <a:prstGeom prst="rect">
                            <a:avLst/>
                          </a:prstGeom>
                          <a:noFill/>
                          <a:ln>
                            <a:noFill/>
                          </a:ln>
                        </wps:spPr>
                        <wps:txbx>
                          <w:txbxContent>
                            <w:p>
                              <w:pPr>
                                <w:rPr>
                                  <w:sz w:val="20"/>
                                </w:rPr>
                              </w:pPr>
                              <w:r>
                                <w:rPr>
                                  <w:rFonts w:hint="eastAsia" w:ascii="宋体" w:cs="宋体"/>
                                  <w:color w:val="000000"/>
                                  <w:szCs w:val="22"/>
                                </w:rPr>
                                <w:t>提出申请</w:t>
                              </w:r>
                            </w:p>
                          </w:txbxContent>
                        </wps:txbx>
                        <wps:bodyPr rot="0" vert="horz" wrap="square" lIns="0" tIns="0" rIns="0" bIns="0" anchor="t" anchorCtr="0" upright="1">
                          <a:noAutofit/>
                        </wps:bodyPr>
                      </wps:wsp>
                      <wps:wsp>
                        <wps:cNvPr id="4" name="Rectangle 330"/>
                        <wps:cNvSpPr>
                          <a:spLocks noChangeArrowheads="1"/>
                        </wps:cNvSpPr>
                        <wps:spPr bwMode="auto">
                          <a:xfrm>
                            <a:off x="1921510" y="607741"/>
                            <a:ext cx="1350010" cy="397607"/>
                          </a:xfrm>
                          <a:prstGeom prst="rect">
                            <a:avLst/>
                          </a:prstGeom>
                          <a:noFill/>
                          <a:ln w="3175" cap="rnd">
                            <a:solidFill>
                              <a:srgbClr val="404040"/>
                            </a:solidFill>
                            <a:round/>
                          </a:ln>
                        </wps:spPr>
                        <wps:bodyPr rot="0" vert="horz" wrap="square" lIns="91440" tIns="45720" rIns="91440" bIns="45720" anchor="t" anchorCtr="0" upright="1">
                          <a:noAutofit/>
                        </wps:bodyPr>
                      </wps:wsp>
                      <wps:wsp>
                        <wps:cNvPr id="5" name="Rectangle 331"/>
                        <wps:cNvSpPr>
                          <a:spLocks noChangeArrowheads="1"/>
                        </wps:cNvSpPr>
                        <wps:spPr bwMode="auto">
                          <a:xfrm>
                            <a:off x="2151380" y="739590"/>
                            <a:ext cx="1057910" cy="198460"/>
                          </a:xfrm>
                          <a:prstGeom prst="rect">
                            <a:avLst/>
                          </a:prstGeom>
                          <a:noFill/>
                          <a:ln>
                            <a:noFill/>
                          </a:ln>
                        </wps:spPr>
                        <wps:txbx>
                          <w:txbxContent>
                            <w:p>
                              <w:pPr>
                                <w:rPr>
                                  <w:sz w:val="20"/>
                                </w:rPr>
                              </w:pPr>
                              <w:r>
                                <w:rPr>
                                  <w:rFonts w:hint="eastAsia" w:ascii="宋体" w:cs="宋体"/>
                                  <w:color w:val="000000"/>
                                  <w:szCs w:val="22"/>
                                </w:rPr>
                                <w:t>审核申请材料</w:t>
                              </w:r>
                            </w:p>
                          </w:txbxContent>
                        </wps:txbx>
                        <wps:bodyPr rot="0" vert="horz" wrap="square" lIns="0" tIns="0" rIns="0" bIns="0" anchor="t" anchorCtr="0" upright="1">
                          <a:noAutofit/>
                        </wps:bodyPr>
                      </wps:wsp>
                      <wps:wsp>
                        <wps:cNvPr id="6" name="AutoShape 332"/>
                        <wps:cNvSpPr>
                          <a:spLocks noChangeArrowheads="1"/>
                        </wps:cNvSpPr>
                        <wps:spPr bwMode="auto">
                          <a:xfrm>
                            <a:off x="2034540" y="1208614"/>
                            <a:ext cx="1123950" cy="760878"/>
                          </a:xfrm>
                          <a:custGeom>
                            <a:avLst/>
                            <a:gdLst>
                              <a:gd name="T0" fmla="*/ 0 w 1404"/>
                              <a:gd name="T1" fmla="*/ 599 h 1196"/>
                              <a:gd name="T2" fmla="*/ 702 w 1404"/>
                              <a:gd name="T3" fmla="*/ 0 h 1196"/>
                              <a:gd name="T4" fmla="*/ 1404 w 1404"/>
                              <a:gd name="T5" fmla="*/ 599 h 1196"/>
                              <a:gd name="T6" fmla="*/ 702 w 1404"/>
                              <a:gd name="T7" fmla="*/ 1196 h 1196"/>
                              <a:gd name="T8" fmla="*/ 0 w 1404"/>
                              <a:gd name="T9" fmla="*/ 599 h 1196"/>
                            </a:gdLst>
                            <a:ahLst/>
                            <a:cxnLst>
                              <a:cxn ang="0">
                                <a:pos x="T0" y="T1"/>
                              </a:cxn>
                              <a:cxn ang="0">
                                <a:pos x="T2" y="T3"/>
                              </a:cxn>
                              <a:cxn ang="0">
                                <a:pos x="T4" y="T5"/>
                              </a:cxn>
                              <a:cxn ang="0">
                                <a:pos x="T6" y="T7"/>
                              </a:cxn>
                              <a:cxn ang="0">
                                <a:pos x="T8" y="T9"/>
                              </a:cxn>
                            </a:cxnLst>
                            <a:rect l="0" t="0" r="r" b="b"/>
                            <a:pathLst>
                              <a:path w="1404" h="1196">
                                <a:moveTo>
                                  <a:pt x="0" y="599"/>
                                </a:moveTo>
                                <a:lnTo>
                                  <a:pt x="702" y="0"/>
                                </a:lnTo>
                                <a:lnTo>
                                  <a:pt x="1404" y="599"/>
                                </a:lnTo>
                                <a:lnTo>
                                  <a:pt x="702" y="1196"/>
                                </a:lnTo>
                                <a:lnTo>
                                  <a:pt x="0" y="599"/>
                                </a:lnTo>
                                <a:close/>
                              </a:path>
                            </a:pathLst>
                          </a:custGeom>
                          <a:noFill/>
                          <a:ln w="3175" cap="rnd">
                            <a:solidFill>
                              <a:srgbClr val="404040"/>
                            </a:solidFill>
                            <a:round/>
                          </a:ln>
                        </wps:spPr>
                        <wps:bodyPr rot="0" vert="horz" wrap="square" lIns="91440" tIns="45720" rIns="91440" bIns="45720" anchor="t" anchorCtr="0" upright="1">
                          <a:noAutofit/>
                        </wps:bodyPr>
                      </wps:wsp>
                      <wps:wsp>
                        <wps:cNvPr id="7" name="Rectangle 333"/>
                        <wps:cNvSpPr>
                          <a:spLocks noChangeArrowheads="1"/>
                        </wps:cNvSpPr>
                        <wps:spPr bwMode="auto">
                          <a:xfrm>
                            <a:off x="2301240" y="1426302"/>
                            <a:ext cx="705485" cy="198460"/>
                          </a:xfrm>
                          <a:prstGeom prst="rect">
                            <a:avLst/>
                          </a:prstGeom>
                          <a:noFill/>
                          <a:ln>
                            <a:noFill/>
                          </a:ln>
                        </wps:spPr>
                        <wps:txbx>
                          <w:txbxContent>
                            <w:p>
                              <w:pPr>
                                <w:rPr>
                                  <w:sz w:val="20"/>
                                </w:rPr>
                              </w:pPr>
                              <w:r>
                                <w:rPr>
                                  <w:rFonts w:hint="eastAsia" w:ascii="宋体" w:cs="宋体"/>
                                  <w:color w:val="000000"/>
                                  <w:szCs w:val="22"/>
                                </w:rPr>
                                <w:t>申请材料</w:t>
                              </w:r>
                            </w:p>
                          </w:txbxContent>
                        </wps:txbx>
                        <wps:bodyPr rot="0" vert="horz" wrap="square" lIns="0" tIns="0" rIns="0" bIns="0" anchor="t" anchorCtr="0" upright="1">
                          <a:noAutofit/>
                        </wps:bodyPr>
                      </wps:wsp>
                      <wps:wsp>
                        <wps:cNvPr id="8" name="Rectangle 334"/>
                        <wps:cNvSpPr>
                          <a:spLocks noChangeArrowheads="1"/>
                        </wps:cNvSpPr>
                        <wps:spPr bwMode="auto">
                          <a:xfrm>
                            <a:off x="2301240" y="1606221"/>
                            <a:ext cx="705485" cy="198460"/>
                          </a:xfrm>
                          <a:prstGeom prst="rect">
                            <a:avLst/>
                          </a:prstGeom>
                          <a:noFill/>
                          <a:ln>
                            <a:noFill/>
                          </a:ln>
                        </wps:spPr>
                        <wps:txbx>
                          <w:txbxContent>
                            <w:p>
                              <w:pPr>
                                <w:rPr>
                                  <w:sz w:val="20"/>
                                </w:rPr>
                              </w:pPr>
                              <w:r>
                                <w:rPr>
                                  <w:rFonts w:hint="eastAsia" w:ascii="宋体" w:cs="宋体"/>
                                  <w:color w:val="000000"/>
                                  <w:szCs w:val="22"/>
                                </w:rPr>
                                <w:t>审核结果</w:t>
                              </w:r>
                            </w:p>
                          </w:txbxContent>
                        </wps:txbx>
                        <wps:bodyPr rot="0" vert="horz" wrap="square" lIns="0" tIns="0" rIns="0" bIns="0" anchor="t" anchorCtr="0" upright="1">
                          <a:noAutofit/>
                        </wps:bodyPr>
                      </wps:wsp>
                      <wps:wsp>
                        <wps:cNvPr id="9" name="Rectangle 335"/>
                        <wps:cNvSpPr>
                          <a:spLocks noChangeArrowheads="1"/>
                        </wps:cNvSpPr>
                        <wps:spPr bwMode="auto">
                          <a:xfrm>
                            <a:off x="1570990" y="2273019"/>
                            <a:ext cx="3444875" cy="683279"/>
                          </a:xfrm>
                          <a:prstGeom prst="rect">
                            <a:avLst/>
                          </a:prstGeom>
                          <a:noFill/>
                          <a:ln w="3175" cap="rnd">
                            <a:solidFill>
                              <a:srgbClr val="404040"/>
                            </a:solidFill>
                            <a:round/>
                          </a:ln>
                        </wps:spPr>
                        <wps:bodyPr rot="0" vert="horz" wrap="square" lIns="91440" tIns="45720" rIns="91440" bIns="45720" anchor="t" anchorCtr="0" upright="1">
                          <a:noAutofit/>
                        </wps:bodyPr>
                      </wps:wsp>
                      <wps:wsp>
                        <wps:cNvPr id="10" name="Rectangle 336"/>
                        <wps:cNvSpPr>
                          <a:spLocks noChangeArrowheads="1"/>
                        </wps:cNvSpPr>
                        <wps:spPr bwMode="auto">
                          <a:xfrm>
                            <a:off x="1570990" y="2322462"/>
                            <a:ext cx="3158490" cy="396920"/>
                          </a:xfrm>
                          <a:prstGeom prst="rect">
                            <a:avLst/>
                          </a:prstGeom>
                          <a:noFill/>
                          <a:ln>
                            <a:noFill/>
                          </a:ln>
                        </wps:spPr>
                        <wps:txbx>
                          <w:txbxContent>
                            <w:p>
                              <w:pPr>
                                <w:rPr>
                                  <w:rFonts w:ascii="宋体"/>
                                  <w:color w:val="000000"/>
                                  <w:szCs w:val="22"/>
                                </w:rPr>
                              </w:pPr>
                              <w:r>
                                <w:rPr>
                                  <w:rFonts w:hint="eastAsia" w:ascii="宋体" w:cs="宋体"/>
                                  <w:color w:val="000000"/>
                                  <w:szCs w:val="22"/>
                                </w:rPr>
                                <w:t>告知承诺受理当天办结，正常审批的受理并公示（公示时间不计入审批时限）</w:t>
                              </w:r>
                            </w:p>
                            <w:p>
                              <w:pPr>
                                <w:rPr>
                                  <w:sz w:val="20"/>
                                </w:rPr>
                              </w:pPr>
                              <w:r>
                                <w:rPr>
                                  <w:rFonts w:hint="eastAsia" w:ascii="宋体" w:cs="宋体"/>
                                  <w:color w:val="000000"/>
                                  <w:szCs w:val="22"/>
                                </w:rPr>
                                <w:t>不计入审批时限）</w:t>
                              </w:r>
                            </w:p>
                          </w:txbxContent>
                        </wps:txbx>
                        <wps:bodyPr rot="0" vert="horz" wrap="square" lIns="0" tIns="0" rIns="0" bIns="0" anchor="t" anchorCtr="0" upright="1">
                          <a:noAutofit/>
                        </wps:bodyPr>
                      </wps:wsp>
                      <wps:wsp>
                        <wps:cNvPr id="11" name="Rectangle 337"/>
                        <wps:cNvSpPr>
                          <a:spLocks noChangeArrowheads="1"/>
                        </wps:cNvSpPr>
                        <wps:spPr bwMode="auto">
                          <a:xfrm>
                            <a:off x="1991360" y="2719382"/>
                            <a:ext cx="176530" cy="198460"/>
                          </a:xfrm>
                          <a:prstGeom prst="rect">
                            <a:avLst/>
                          </a:prstGeom>
                          <a:noFill/>
                          <a:ln>
                            <a:noFill/>
                          </a:ln>
                        </wps:spPr>
                        <wps:txbx>
                          <w:txbxContent>
                            <w:p>
                              <w:pPr>
                                <w:rPr>
                                  <w:sz w:val="20"/>
                                </w:rPr>
                              </w:pPr>
                              <w:r>
                                <w:rPr>
                                  <w:rFonts w:hint="eastAsia" w:ascii="宋体" w:cs="宋体"/>
                                  <w:color w:val="000000"/>
                                  <w:szCs w:val="22"/>
                                </w:rPr>
                                <w:t>（</w:t>
                              </w:r>
                            </w:p>
                          </w:txbxContent>
                        </wps:txbx>
                        <wps:bodyPr rot="0" vert="horz" wrap="square" lIns="0" tIns="0" rIns="0" bIns="0" anchor="t" anchorCtr="0" upright="1">
                          <a:noAutofit/>
                        </wps:bodyPr>
                      </wps:wsp>
                      <wps:wsp>
                        <wps:cNvPr id="12" name="Rectangle 338"/>
                        <wps:cNvSpPr>
                          <a:spLocks noChangeArrowheads="1"/>
                        </wps:cNvSpPr>
                        <wps:spPr bwMode="auto">
                          <a:xfrm>
                            <a:off x="1654810" y="2719382"/>
                            <a:ext cx="353060" cy="198460"/>
                          </a:xfrm>
                          <a:prstGeom prst="rect">
                            <a:avLst/>
                          </a:prstGeom>
                          <a:noFill/>
                          <a:ln>
                            <a:noFill/>
                          </a:ln>
                        </wps:spPr>
                        <wps:txbx>
                          <w:txbxContent>
                            <w:p>
                              <w:pPr>
                                <w:rPr>
                                  <w:sz w:val="20"/>
                                </w:rPr>
                              </w:pPr>
                              <w:r>
                                <w:rPr>
                                  <w:rFonts w:hint="eastAsia" w:ascii="宋体" w:cs="宋体"/>
                                  <w:color w:val="000000"/>
                                  <w:szCs w:val="22"/>
                                </w:rPr>
                                <w:t>发放</w:t>
                              </w:r>
                            </w:p>
                          </w:txbxContent>
                        </wps:txbx>
                        <wps:bodyPr rot="0" vert="horz" wrap="square" lIns="0" tIns="0" rIns="0" bIns="0" anchor="t" anchorCtr="0" upright="1">
                          <a:noAutofit/>
                        </wps:bodyPr>
                      </wps:wsp>
                      <wps:wsp>
                        <wps:cNvPr id="13" name="Rectangle 339"/>
                        <wps:cNvSpPr>
                          <a:spLocks noChangeArrowheads="1"/>
                        </wps:cNvSpPr>
                        <wps:spPr bwMode="auto">
                          <a:xfrm>
                            <a:off x="2159635" y="2719382"/>
                            <a:ext cx="176530" cy="198460"/>
                          </a:xfrm>
                          <a:prstGeom prst="rect">
                            <a:avLst/>
                          </a:prstGeom>
                          <a:noFill/>
                          <a:ln>
                            <a:noFill/>
                          </a:ln>
                        </wps:spPr>
                        <wps:txbx>
                          <w:txbxContent>
                            <w:p>
                              <w:pPr>
                                <w:rPr>
                                  <w:sz w:val="20"/>
                                </w:rPr>
                              </w:pPr>
                              <w:r>
                                <w:rPr>
                                  <w:rFonts w:hint="eastAsia" w:ascii="宋体" w:cs="宋体"/>
                                  <w:color w:val="000000"/>
                                  <w:szCs w:val="22"/>
                                </w:rPr>
                                <w:t>《</w:t>
                              </w:r>
                            </w:p>
                          </w:txbxContent>
                        </wps:txbx>
                        <wps:bodyPr rot="0" vert="horz" wrap="square" lIns="0" tIns="0" rIns="0" bIns="0" anchor="t" anchorCtr="0" upright="1">
                          <a:noAutofit/>
                        </wps:bodyPr>
                      </wps:wsp>
                      <wps:wsp>
                        <wps:cNvPr id="14" name="Rectangle 340"/>
                        <wps:cNvSpPr>
                          <a:spLocks noChangeArrowheads="1"/>
                        </wps:cNvSpPr>
                        <wps:spPr bwMode="auto">
                          <a:xfrm>
                            <a:off x="2327275" y="2719382"/>
                            <a:ext cx="882015" cy="198460"/>
                          </a:xfrm>
                          <a:prstGeom prst="rect">
                            <a:avLst/>
                          </a:prstGeom>
                          <a:noFill/>
                          <a:ln>
                            <a:noFill/>
                          </a:ln>
                        </wps:spPr>
                        <wps:txbx>
                          <w:txbxContent>
                            <w:p>
                              <w:pPr>
                                <w:rPr>
                                  <w:sz w:val="20"/>
                                </w:rPr>
                              </w:pPr>
                              <w:r>
                                <w:rPr>
                                  <w:rFonts w:hint="eastAsia" w:ascii="宋体" w:cs="宋体"/>
                                  <w:color w:val="000000"/>
                                  <w:szCs w:val="22"/>
                                </w:rPr>
                                <w:t>受理通知单</w:t>
                              </w:r>
                            </w:p>
                          </w:txbxContent>
                        </wps:txbx>
                        <wps:bodyPr rot="0" vert="horz" wrap="square" lIns="0" tIns="0" rIns="0" bIns="0" anchor="t" anchorCtr="0" upright="1">
                          <a:noAutofit/>
                        </wps:bodyPr>
                      </wps:wsp>
                      <wps:wsp>
                        <wps:cNvPr id="15" name="Rectangle 341"/>
                        <wps:cNvSpPr>
                          <a:spLocks noChangeArrowheads="1"/>
                        </wps:cNvSpPr>
                        <wps:spPr bwMode="auto">
                          <a:xfrm>
                            <a:off x="3168015" y="2719382"/>
                            <a:ext cx="264160" cy="198460"/>
                          </a:xfrm>
                          <a:prstGeom prst="rect">
                            <a:avLst/>
                          </a:prstGeom>
                          <a:noFill/>
                          <a:ln>
                            <a:noFill/>
                          </a:ln>
                        </wps:spPr>
                        <wps:txbx>
                          <w:txbxContent>
                            <w:p>
                              <w:pPr>
                                <w:rPr>
                                  <w:sz w:val="20"/>
                                </w:rPr>
                              </w:pPr>
                              <w:r>
                                <w:rPr>
                                  <w:rFonts w:hint="eastAsia" w:ascii="宋体" w:cs="宋体"/>
                                  <w:color w:val="000000"/>
                                  <w:szCs w:val="22"/>
                                </w:rPr>
                                <w:t>》）</w:t>
                              </w:r>
                            </w:p>
                          </w:txbxContent>
                        </wps:txbx>
                        <wps:bodyPr rot="0" vert="horz" wrap="square" lIns="0" tIns="0" rIns="0" bIns="0" anchor="t" anchorCtr="0" upright="1">
                          <a:noAutofit/>
                        </wps:bodyPr>
                      </wps:wsp>
                      <wps:wsp>
                        <wps:cNvPr id="16" name="Rectangle 342"/>
                        <wps:cNvSpPr>
                          <a:spLocks noChangeArrowheads="1"/>
                        </wps:cNvSpPr>
                        <wps:spPr bwMode="auto">
                          <a:xfrm>
                            <a:off x="1510030" y="3177419"/>
                            <a:ext cx="2172970" cy="712808"/>
                          </a:xfrm>
                          <a:prstGeom prst="rect">
                            <a:avLst/>
                          </a:prstGeom>
                          <a:noFill/>
                          <a:ln w="3175" cap="rnd">
                            <a:solidFill>
                              <a:srgbClr val="404040"/>
                            </a:solidFill>
                            <a:round/>
                          </a:ln>
                        </wps:spPr>
                        <wps:bodyPr rot="0" vert="horz" wrap="square" lIns="91440" tIns="45720" rIns="91440" bIns="45720" anchor="t" anchorCtr="0" upright="1">
                          <a:noAutofit/>
                        </wps:bodyPr>
                      </wps:wsp>
                      <wps:wsp>
                        <wps:cNvPr id="17" name="Rectangle 343"/>
                        <wps:cNvSpPr>
                          <a:spLocks noChangeArrowheads="1"/>
                        </wps:cNvSpPr>
                        <wps:spPr bwMode="auto">
                          <a:xfrm>
                            <a:off x="2301240" y="3374506"/>
                            <a:ext cx="705485" cy="199147"/>
                          </a:xfrm>
                          <a:prstGeom prst="rect">
                            <a:avLst/>
                          </a:prstGeom>
                          <a:noFill/>
                          <a:ln>
                            <a:noFill/>
                          </a:ln>
                        </wps:spPr>
                        <wps:txbx>
                          <w:txbxContent>
                            <w:p>
                              <w:pPr>
                                <w:rPr>
                                  <w:sz w:val="20"/>
                                </w:rPr>
                              </w:pPr>
                              <w:r>
                                <w:rPr>
                                  <w:rFonts w:hint="eastAsia" w:ascii="宋体" w:cs="宋体"/>
                                  <w:color w:val="000000"/>
                                  <w:szCs w:val="22"/>
                                </w:rPr>
                                <w:t>技术评估</w:t>
                              </w:r>
                            </w:p>
                          </w:txbxContent>
                        </wps:txbx>
                        <wps:bodyPr rot="0" vert="horz" wrap="square" lIns="0" tIns="0" rIns="0" bIns="0" anchor="t" anchorCtr="0" upright="1">
                          <a:noAutofit/>
                        </wps:bodyPr>
                      </wps:wsp>
                      <wps:wsp>
                        <wps:cNvPr id="18" name="Rectangle 344"/>
                        <wps:cNvSpPr>
                          <a:spLocks noChangeArrowheads="1"/>
                        </wps:cNvSpPr>
                        <wps:spPr bwMode="auto">
                          <a:xfrm>
                            <a:off x="1926590" y="3555111"/>
                            <a:ext cx="176530" cy="198460"/>
                          </a:xfrm>
                          <a:prstGeom prst="rect">
                            <a:avLst/>
                          </a:prstGeom>
                          <a:noFill/>
                          <a:ln>
                            <a:noFill/>
                          </a:ln>
                        </wps:spPr>
                        <wps:txbx>
                          <w:txbxContent>
                            <w:p>
                              <w:pPr>
                                <w:rPr>
                                  <w:sz w:val="20"/>
                                </w:rPr>
                              </w:pPr>
                              <w:r>
                                <w:rPr>
                                  <w:rFonts w:hint="eastAsia" w:ascii="宋体" w:cs="宋体"/>
                                  <w:color w:val="000000"/>
                                  <w:szCs w:val="22"/>
                                </w:rPr>
                                <w:t>（</w:t>
                              </w:r>
                            </w:p>
                          </w:txbxContent>
                        </wps:txbx>
                        <wps:bodyPr rot="0" vert="horz" wrap="square" lIns="0" tIns="0" rIns="0" bIns="0" anchor="t" anchorCtr="0" upright="1">
                          <a:noAutofit/>
                        </wps:bodyPr>
                      </wps:wsp>
                      <wps:wsp>
                        <wps:cNvPr id="19" name="Rectangle 345"/>
                        <wps:cNvSpPr>
                          <a:spLocks noChangeArrowheads="1"/>
                        </wps:cNvSpPr>
                        <wps:spPr bwMode="auto">
                          <a:xfrm>
                            <a:off x="2075815" y="3555111"/>
                            <a:ext cx="1410335" cy="198460"/>
                          </a:xfrm>
                          <a:prstGeom prst="rect">
                            <a:avLst/>
                          </a:prstGeom>
                          <a:noFill/>
                          <a:ln>
                            <a:noFill/>
                          </a:ln>
                        </wps:spPr>
                        <wps:txbx>
                          <w:txbxContent>
                            <w:p>
                              <w:pPr>
                                <w:rPr>
                                  <w:sz w:val="20"/>
                                </w:rPr>
                              </w:pPr>
                              <w:r>
                                <w:rPr>
                                  <w:rFonts w:hint="eastAsia" w:ascii="宋体" w:cs="宋体"/>
                                  <w:color w:val="000000"/>
                                  <w:szCs w:val="22"/>
                                </w:rPr>
                                <w:t>不计入审批时限）</w:t>
                              </w:r>
                            </w:p>
                          </w:txbxContent>
                        </wps:txbx>
                        <wps:bodyPr rot="0" vert="horz" wrap="square" lIns="0" tIns="0" rIns="0" bIns="0" anchor="t" anchorCtr="0" upright="1">
                          <a:noAutofit/>
                        </wps:bodyPr>
                      </wps:wsp>
                      <wps:wsp>
                        <wps:cNvPr id="20" name="Rectangle 346"/>
                        <wps:cNvSpPr>
                          <a:spLocks noChangeArrowheads="1"/>
                        </wps:cNvSpPr>
                        <wps:spPr bwMode="auto">
                          <a:xfrm>
                            <a:off x="3125470" y="3555111"/>
                            <a:ext cx="177165" cy="198460"/>
                          </a:xfrm>
                          <a:prstGeom prst="rect">
                            <a:avLst/>
                          </a:prstGeom>
                          <a:noFill/>
                          <a:ln>
                            <a:noFill/>
                          </a:ln>
                        </wps:spPr>
                        <wps:txbx>
                          <w:txbxContent>
                            <w:p>
                              <w:pPr>
                                <w:rPr>
                                  <w:sz w:val="20"/>
                                </w:rPr>
                              </w:pPr>
                              <w:r>
                                <w:rPr>
                                  <w:rFonts w:hint="eastAsia" w:ascii="宋体" w:cs="宋体"/>
                                  <w:color w:val="000000"/>
                                  <w:szCs w:val="22"/>
                                </w:rPr>
                                <w:t>）</w:t>
                              </w:r>
                            </w:p>
                          </w:txbxContent>
                        </wps:txbx>
                        <wps:bodyPr rot="0" vert="horz" wrap="square" lIns="0" tIns="0" rIns="0" bIns="0" anchor="t" anchorCtr="0" upright="1">
                          <a:noAutofit/>
                        </wps:bodyPr>
                      </wps:wsp>
                      <wps:wsp>
                        <wps:cNvPr id="21" name="AutoShape 347"/>
                        <wps:cNvSpPr>
                          <a:spLocks noChangeArrowheads="1"/>
                        </wps:cNvSpPr>
                        <wps:spPr bwMode="auto">
                          <a:xfrm>
                            <a:off x="1957705" y="4264486"/>
                            <a:ext cx="1277620" cy="604994"/>
                          </a:xfrm>
                          <a:custGeom>
                            <a:avLst/>
                            <a:gdLst>
                              <a:gd name="T0" fmla="*/ 0 w 1596"/>
                              <a:gd name="T1" fmla="*/ 476 h 951"/>
                              <a:gd name="T2" fmla="*/ 798 w 1596"/>
                              <a:gd name="T3" fmla="*/ 0 h 951"/>
                              <a:gd name="T4" fmla="*/ 1596 w 1596"/>
                              <a:gd name="T5" fmla="*/ 476 h 951"/>
                              <a:gd name="T6" fmla="*/ 798 w 1596"/>
                              <a:gd name="T7" fmla="*/ 951 h 951"/>
                              <a:gd name="T8" fmla="*/ 0 w 1596"/>
                              <a:gd name="T9" fmla="*/ 476 h 951"/>
                            </a:gdLst>
                            <a:ahLst/>
                            <a:cxnLst>
                              <a:cxn ang="0">
                                <a:pos x="T0" y="T1"/>
                              </a:cxn>
                              <a:cxn ang="0">
                                <a:pos x="T2" y="T3"/>
                              </a:cxn>
                              <a:cxn ang="0">
                                <a:pos x="T4" y="T5"/>
                              </a:cxn>
                              <a:cxn ang="0">
                                <a:pos x="T6" y="T7"/>
                              </a:cxn>
                              <a:cxn ang="0">
                                <a:pos x="T8" y="T9"/>
                              </a:cxn>
                            </a:cxnLst>
                            <a:rect l="0" t="0" r="r" b="b"/>
                            <a:pathLst>
                              <a:path w="1596" h="951">
                                <a:moveTo>
                                  <a:pt x="0" y="476"/>
                                </a:moveTo>
                                <a:lnTo>
                                  <a:pt x="798" y="0"/>
                                </a:lnTo>
                                <a:lnTo>
                                  <a:pt x="1596" y="476"/>
                                </a:lnTo>
                                <a:lnTo>
                                  <a:pt x="798" y="951"/>
                                </a:lnTo>
                                <a:lnTo>
                                  <a:pt x="0" y="476"/>
                                </a:lnTo>
                                <a:close/>
                              </a:path>
                            </a:pathLst>
                          </a:custGeom>
                          <a:noFill/>
                          <a:ln w="3175" cap="rnd">
                            <a:solidFill>
                              <a:srgbClr val="404040"/>
                            </a:solidFill>
                            <a:round/>
                          </a:ln>
                        </wps:spPr>
                        <wps:bodyPr rot="0" vert="horz" wrap="square" lIns="91440" tIns="45720" rIns="91440" bIns="45720" anchor="t" anchorCtr="0" upright="1">
                          <a:noAutofit/>
                        </wps:bodyPr>
                      </wps:wsp>
                      <wps:wsp>
                        <wps:cNvPr id="22" name="Rectangle 348"/>
                        <wps:cNvSpPr>
                          <a:spLocks noChangeArrowheads="1"/>
                        </wps:cNvSpPr>
                        <wps:spPr bwMode="auto">
                          <a:xfrm>
                            <a:off x="2301240" y="4501401"/>
                            <a:ext cx="705485" cy="198460"/>
                          </a:xfrm>
                          <a:prstGeom prst="rect">
                            <a:avLst/>
                          </a:prstGeom>
                          <a:noFill/>
                          <a:ln>
                            <a:noFill/>
                          </a:ln>
                        </wps:spPr>
                        <wps:txbx>
                          <w:txbxContent>
                            <w:p>
                              <w:pPr>
                                <w:rPr>
                                  <w:sz w:val="20"/>
                                </w:rPr>
                              </w:pPr>
                              <w:r>
                                <w:rPr>
                                  <w:rFonts w:hint="eastAsia" w:ascii="宋体" w:cs="宋体"/>
                                  <w:color w:val="000000"/>
                                  <w:szCs w:val="22"/>
                                </w:rPr>
                                <w:t>行政审查</w:t>
                              </w:r>
                            </w:p>
                          </w:txbxContent>
                        </wps:txbx>
                        <wps:bodyPr rot="0" vert="horz" wrap="square" lIns="0" tIns="0" rIns="0" bIns="0" anchor="t" anchorCtr="0" upright="1">
                          <a:noAutofit/>
                        </wps:bodyPr>
                      </wps:wsp>
                      <wps:wsp>
                        <wps:cNvPr id="23" name="Rectangle 349"/>
                        <wps:cNvSpPr>
                          <a:spLocks noChangeArrowheads="1"/>
                        </wps:cNvSpPr>
                        <wps:spPr bwMode="auto">
                          <a:xfrm>
                            <a:off x="1902460" y="6205135"/>
                            <a:ext cx="1388110" cy="438123"/>
                          </a:xfrm>
                          <a:prstGeom prst="rect">
                            <a:avLst/>
                          </a:prstGeom>
                          <a:noFill/>
                          <a:ln w="3175" cap="rnd">
                            <a:solidFill>
                              <a:srgbClr val="404040"/>
                            </a:solidFill>
                            <a:round/>
                          </a:ln>
                        </wps:spPr>
                        <wps:bodyPr rot="0" vert="horz" wrap="square" lIns="91440" tIns="45720" rIns="91440" bIns="45720" anchor="t" anchorCtr="0" upright="1">
                          <a:noAutofit/>
                        </wps:bodyPr>
                      </wps:wsp>
                      <wps:wsp>
                        <wps:cNvPr id="24" name="Rectangle 350"/>
                        <wps:cNvSpPr>
                          <a:spLocks noChangeArrowheads="1"/>
                        </wps:cNvSpPr>
                        <wps:spPr bwMode="auto">
                          <a:xfrm>
                            <a:off x="2301240" y="6359646"/>
                            <a:ext cx="705485" cy="198460"/>
                          </a:xfrm>
                          <a:prstGeom prst="rect">
                            <a:avLst/>
                          </a:prstGeom>
                          <a:noFill/>
                          <a:ln>
                            <a:noFill/>
                          </a:ln>
                        </wps:spPr>
                        <wps:txbx>
                          <w:txbxContent>
                            <w:p>
                              <w:pPr>
                                <w:rPr>
                                  <w:sz w:val="20"/>
                                </w:rPr>
                              </w:pPr>
                              <w:r>
                                <w:rPr>
                                  <w:rFonts w:hint="eastAsia" w:ascii="宋体" w:cs="宋体"/>
                                  <w:color w:val="000000"/>
                                  <w:szCs w:val="22"/>
                                </w:rPr>
                                <w:t>窗口取件</w:t>
                              </w:r>
                            </w:p>
                          </w:txbxContent>
                        </wps:txbx>
                        <wps:bodyPr rot="0" vert="horz" wrap="square" lIns="0" tIns="0" rIns="0" bIns="0" anchor="t" anchorCtr="0" upright="1">
                          <a:noAutofit/>
                        </wps:bodyPr>
                      </wps:wsp>
                      <wps:wsp>
                        <wps:cNvPr id="25" name="AutoShape 351"/>
                        <wps:cNvSpPr>
                          <a:spLocks noChangeArrowheads="1"/>
                        </wps:cNvSpPr>
                        <wps:spPr bwMode="auto">
                          <a:xfrm>
                            <a:off x="1724660" y="6856139"/>
                            <a:ext cx="1744345" cy="387306"/>
                          </a:xfrm>
                          <a:custGeom>
                            <a:avLst/>
                            <a:gdLst>
                              <a:gd name="T0" fmla="*/ 275 w 2233"/>
                              <a:gd name="T1" fmla="*/ 551 h 551"/>
                              <a:gd name="T2" fmla="*/ 1957 w 2233"/>
                              <a:gd name="T3" fmla="*/ 551 h 551"/>
                              <a:gd name="T4" fmla="*/ 2233 w 2233"/>
                              <a:gd name="T5" fmla="*/ 275 h 551"/>
                              <a:gd name="T6" fmla="*/ 1957 w 2233"/>
                              <a:gd name="T7" fmla="*/ 0 h 551"/>
                              <a:gd name="T8" fmla="*/ 1957 w 2233"/>
                              <a:gd name="T9" fmla="*/ 0 h 551"/>
                              <a:gd name="T10" fmla="*/ 1957 w 2233"/>
                              <a:gd name="T11" fmla="*/ 0 h 551"/>
                              <a:gd name="T12" fmla="*/ 275 w 2233"/>
                              <a:gd name="T13" fmla="*/ 0 h 551"/>
                              <a:gd name="T14" fmla="*/ 0 w 2233"/>
                              <a:gd name="T15" fmla="*/ 275 h 551"/>
                              <a:gd name="T16" fmla="*/ 275 w 2233"/>
                              <a:gd name="T17" fmla="*/ 551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3" h="551">
                                <a:moveTo>
                                  <a:pt x="275" y="551"/>
                                </a:moveTo>
                                <a:lnTo>
                                  <a:pt x="1957" y="551"/>
                                </a:lnTo>
                                <a:cubicBezTo>
                                  <a:pt x="2109" y="551"/>
                                  <a:pt x="2233" y="427"/>
                                  <a:pt x="2233" y="275"/>
                                </a:cubicBezTo>
                                <a:cubicBezTo>
                                  <a:pt x="2233" y="123"/>
                                  <a:pt x="2109" y="0"/>
                                  <a:pt x="1957" y="0"/>
                                </a:cubicBezTo>
                                <a:cubicBezTo>
                                  <a:pt x="1957" y="0"/>
                                  <a:pt x="1957" y="0"/>
                                  <a:pt x="1957" y="0"/>
                                </a:cubicBezTo>
                                <a:lnTo>
                                  <a:pt x="275" y="0"/>
                                </a:lnTo>
                                <a:cubicBezTo>
                                  <a:pt x="123" y="0"/>
                                  <a:pt x="0" y="123"/>
                                  <a:pt x="0" y="275"/>
                                </a:cubicBezTo>
                                <a:cubicBezTo>
                                  <a:pt x="0" y="427"/>
                                  <a:pt x="123" y="551"/>
                                  <a:pt x="275" y="551"/>
                                </a:cubicBezTo>
                                <a:close/>
                              </a:path>
                            </a:pathLst>
                          </a:custGeom>
                          <a:noFill/>
                          <a:ln w="3175" cap="rnd">
                            <a:solidFill>
                              <a:srgbClr val="404040"/>
                            </a:solidFill>
                            <a:round/>
                          </a:ln>
                        </wps:spPr>
                        <wps:bodyPr rot="0" vert="horz" wrap="square" lIns="91440" tIns="45720" rIns="91440" bIns="45720" anchor="t" anchorCtr="0" upright="1">
                          <a:noAutofit/>
                        </wps:bodyPr>
                      </wps:wsp>
                      <wps:wsp>
                        <wps:cNvPr id="26" name="Rectangle 352"/>
                        <wps:cNvSpPr>
                          <a:spLocks noChangeArrowheads="1"/>
                        </wps:cNvSpPr>
                        <wps:spPr bwMode="auto">
                          <a:xfrm>
                            <a:off x="2151380" y="6978374"/>
                            <a:ext cx="1057910" cy="199147"/>
                          </a:xfrm>
                          <a:prstGeom prst="rect">
                            <a:avLst/>
                          </a:prstGeom>
                          <a:noFill/>
                          <a:ln>
                            <a:noFill/>
                          </a:ln>
                        </wps:spPr>
                        <wps:txbx>
                          <w:txbxContent>
                            <w:p>
                              <w:pPr>
                                <w:rPr>
                                  <w:sz w:val="20"/>
                                </w:rPr>
                              </w:pPr>
                              <w:r>
                                <w:rPr>
                                  <w:rFonts w:hint="eastAsia" w:ascii="宋体" w:cs="宋体"/>
                                  <w:color w:val="000000"/>
                                  <w:szCs w:val="22"/>
                                </w:rPr>
                                <w:t>审批结果公开</w:t>
                              </w:r>
                            </w:p>
                          </w:txbxContent>
                        </wps:txbx>
                        <wps:bodyPr rot="0" vert="horz" wrap="square" lIns="0" tIns="0" rIns="0" bIns="0" anchor="t" anchorCtr="0" upright="1">
                          <a:noAutofit/>
                        </wps:bodyPr>
                      </wps:wsp>
                      <wps:wsp>
                        <wps:cNvPr id="27" name="Rectangle 353"/>
                        <wps:cNvSpPr>
                          <a:spLocks noChangeArrowheads="1"/>
                        </wps:cNvSpPr>
                        <wps:spPr bwMode="auto">
                          <a:xfrm>
                            <a:off x="2540" y="1261491"/>
                            <a:ext cx="1449070" cy="655811"/>
                          </a:xfrm>
                          <a:prstGeom prst="rect">
                            <a:avLst/>
                          </a:prstGeom>
                          <a:noFill/>
                          <a:ln w="3175" cap="rnd">
                            <a:solidFill>
                              <a:srgbClr val="404040"/>
                            </a:solidFill>
                            <a:round/>
                          </a:ln>
                        </wps:spPr>
                        <wps:bodyPr rot="0" vert="horz" wrap="square" lIns="91440" tIns="45720" rIns="91440" bIns="45720" anchor="t" anchorCtr="0" upright="1">
                          <a:noAutofit/>
                        </wps:bodyPr>
                      </wps:wsp>
                      <wps:wsp>
                        <wps:cNvPr id="28" name="Rectangle 354"/>
                        <wps:cNvSpPr>
                          <a:spLocks noChangeArrowheads="1"/>
                        </wps:cNvSpPr>
                        <wps:spPr bwMode="auto">
                          <a:xfrm>
                            <a:off x="576580" y="1426302"/>
                            <a:ext cx="353060" cy="198460"/>
                          </a:xfrm>
                          <a:prstGeom prst="rect">
                            <a:avLst/>
                          </a:prstGeom>
                          <a:noFill/>
                          <a:ln>
                            <a:noFill/>
                          </a:ln>
                        </wps:spPr>
                        <wps:txbx>
                          <w:txbxContent>
                            <w:p>
                              <w:pPr>
                                <w:rPr>
                                  <w:sz w:val="20"/>
                                </w:rPr>
                              </w:pPr>
                              <w:r>
                                <w:rPr>
                                  <w:rFonts w:hint="eastAsia" w:ascii="宋体" w:cs="宋体"/>
                                  <w:color w:val="000000"/>
                                  <w:szCs w:val="22"/>
                                </w:rPr>
                                <w:t>发放</w:t>
                              </w:r>
                            </w:p>
                          </w:txbxContent>
                        </wps:txbx>
                        <wps:bodyPr rot="0" vert="horz" wrap="square" lIns="0" tIns="0" rIns="0" bIns="0" anchor="t" anchorCtr="0" upright="1">
                          <a:noAutofit/>
                        </wps:bodyPr>
                      </wps:wsp>
                      <wps:wsp>
                        <wps:cNvPr id="29" name="Rectangle 355"/>
                        <wps:cNvSpPr>
                          <a:spLocks noChangeArrowheads="1"/>
                        </wps:cNvSpPr>
                        <wps:spPr bwMode="auto">
                          <a:xfrm>
                            <a:off x="52070" y="1606221"/>
                            <a:ext cx="177165" cy="198460"/>
                          </a:xfrm>
                          <a:prstGeom prst="rect">
                            <a:avLst/>
                          </a:prstGeom>
                          <a:noFill/>
                          <a:ln>
                            <a:noFill/>
                          </a:ln>
                        </wps:spPr>
                        <wps:txbx>
                          <w:txbxContent>
                            <w:p>
                              <w:pPr>
                                <w:rPr>
                                  <w:sz w:val="20"/>
                                </w:rPr>
                              </w:pPr>
                              <w:r>
                                <w:rPr>
                                  <w:rFonts w:hint="eastAsia" w:ascii="宋体" w:cs="宋体"/>
                                  <w:color w:val="000000"/>
                                  <w:szCs w:val="22"/>
                                </w:rPr>
                                <w:t>《</w:t>
                              </w:r>
                            </w:p>
                          </w:txbxContent>
                        </wps:txbx>
                        <wps:bodyPr rot="0" vert="horz" wrap="square" lIns="0" tIns="0" rIns="0" bIns="0" anchor="t" anchorCtr="0" upright="1">
                          <a:noAutofit/>
                        </wps:bodyPr>
                      </wps:wsp>
                      <wps:wsp>
                        <wps:cNvPr id="30" name="Rectangle 356"/>
                        <wps:cNvSpPr>
                          <a:spLocks noChangeArrowheads="1"/>
                        </wps:cNvSpPr>
                        <wps:spPr bwMode="auto">
                          <a:xfrm>
                            <a:off x="201930" y="1606221"/>
                            <a:ext cx="1233805" cy="198460"/>
                          </a:xfrm>
                          <a:prstGeom prst="rect">
                            <a:avLst/>
                          </a:prstGeom>
                          <a:noFill/>
                          <a:ln>
                            <a:noFill/>
                          </a:ln>
                        </wps:spPr>
                        <wps:txbx>
                          <w:txbxContent>
                            <w:p>
                              <w:pPr>
                                <w:rPr>
                                  <w:sz w:val="20"/>
                                </w:rPr>
                              </w:pPr>
                              <w:r>
                                <w:rPr>
                                  <w:rFonts w:hint="eastAsia" w:ascii="宋体" w:cs="宋体"/>
                                  <w:color w:val="000000"/>
                                  <w:szCs w:val="22"/>
                                </w:rPr>
                                <w:t>补正材料通知单</w:t>
                              </w:r>
                            </w:p>
                          </w:txbxContent>
                        </wps:txbx>
                        <wps:bodyPr rot="0" vert="horz" wrap="square" lIns="0" tIns="0" rIns="0" bIns="0" anchor="t" anchorCtr="0" upright="1">
                          <a:noAutofit/>
                        </wps:bodyPr>
                      </wps:wsp>
                      <wps:wsp>
                        <wps:cNvPr id="31" name="Rectangle 357"/>
                        <wps:cNvSpPr>
                          <a:spLocks noChangeArrowheads="1"/>
                        </wps:cNvSpPr>
                        <wps:spPr bwMode="auto">
                          <a:xfrm>
                            <a:off x="1402715" y="1627509"/>
                            <a:ext cx="177165" cy="198460"/>
                          </a:xfrm>
                          <a:prstGeom prst="rect">
                            <a:avLst/>
                          </a:prstGeom>
                          <a:noFill/>
                          <a:ln>
                            <a:noFill/>
                          </a:ln>
                        </wps:spPr>
                        <wps:txbx>
                          <w:txbxContent>
                            <w:p>
                              <w:pPr>
                                <w:rPr>
                                  <w:sz w:val="20"/>
                                </w:rPr>
                              </w:pPr>
                              <w:r>
                                <w:rPr>
                                  <w:rFonts w:hint="eastAsia" w:ascii="宋体" w:cs="宋体"/>
                                  <w:color w:val="000000"/>
                                  <w:szCs w:val="22"/>
                                </w:rPr>
                                <w:t>》</w:t>
                              </w:r>
                            </w:p>
                          </w:txbxContent>
                        </wps:txbx>
                        <wps:bodyPr rot="0" vert="horz" wrap="square" lIns="0" tIns="0" rIns="0" bIns="0" anchor="t" anchorCtr="0" upright="1">
                          <a:noAutofit/>
                        </wps:bodyPr>
                      </wps:wsp>
                      <wps:wsp>
                        <wps:cNvPr id="32" name="Line 358"/>
                        <wps:cNvCnPr/>
                        <wps:spPr bwMode="auto">
                          <a:xfrm>
                            <a:off x="2596515" y="1005347"/>
                            <a:ext cx="635" cy="110561"/>
                          </a:xfrm>
                          <a:prstGeom prst="line">
                            <a:avLst/>
                          </a:prstGeom>
                          <a:noFill/>
                          <a:ln w="12700" cap="rnd">
                            <a:solidFill>
                              <a:srgbClr val="404040"/>
                            </a:solidFill>
                            <a:round/>
                          </a:ln>
                        </wps:spPr>
                        <wps:bodyPr/>
                      </wps:wsp>
                      <wps:wsp>
                        <wps:cNvPr id="33" name="AutoShape 359"/>
                        <wps:cNvSpPr>
                          <a:spLocks noChangeArrowheads="1"/>
                        </wps:cNvSpPr>
                        <wps:spPr bwMode="auto">
                          <a:xfrm>
                            <a:off x="2538095" y="1102861"/>
                            <a:ext cx="116840" cy="105754"/>
                          </a:xfrm>
                          <a:custGeom>
                            <a:avLst/>
                            <a:gdLst>
                              <a:gd name="T0" fmla="*/ 146 w 146"/>
                              <a:gd name="T1" fmla="*/ 0 h 166"/>
                              <a:gd name="T2" fmla="*/ 73 w 146"/>
                              <a:gd name="T3" fmla="*/ 166 h 166"/>
                              <a:gd name="T4" fmla="*/ 0 w 146"/>
                              <a:gd name="T5" fmla="*/ 0 h 166"/>
                              <a:gd name="T6" fmla="*/ 146 w 146"/>
                              <a:gd name="T7" fmla="*/ 0 h 166"/>
                            </a:gdLst>
                            <a:ahLst/>
                            <a:cxnLst>
                              <a:cxn ang="0">
                                <a:pos x="T0" y="T1"/>
                              </a:cxn>
                              <a:cxn ang="0">
                                <a:pos x="T2" y="T3"/>
                              </a:cxn>
                              <a:cxn ang="0">
                                <a:pos x="T4" y="T5"/>
                              </a:cxn>
                              <a:cxn ang="0">
                                <a:pos x="T6" y="T7"/>
                              </a:cxn>
                            </a:cxnLst>
                            <a:rect l="0" t="0" r="r" b="b"/>
                            <a:pathLst>
                              <a:path w="146" h="166">
                                <a:moveTo>
                                  <a:pt x="146" y="0"/>
                                </a:moveTo>
                                <a:lnTo>
                                  <a:pt x="73" y="166"/>
                                </a:lnTo>
                                <a:lnTo>
                                  <a:pt x="0" y="0"/>
                                </a:lnTo>
                                <a:lnTo>
                                  <a:pt x="146" y="0"/>
                                </a:lnTo>
                                <a:close/>
                              </a:path>
                            </a:pathLst>
                          </a:custGeom>
                          <a:solidFill>
                            <a:srgbClr val="404040"/>
                          </a:solidFill>
                          <a:ln>
                            <a:noFill/>
                          </a:ln>
                        </wps:spPr>
                        <wps:bodyPr rot="0" vert="horz" wrap="square" lIns="91440" tIns="45720" rIns="91440" bIns="45720" anchor="t" anchorCtr="0" upright="1">
                          <a:noAutofit/>
                        </wps:bodyPr>
                      </wps:wsp>
                      <wps:wsp>
                        <wps:cNvPr id="34" name="AutoShape 360"/>
                        <wps:cNvSpPr>
                          <a:spLocks noChangeArrowheads="1"/>
                        </wps:cNvSpPr>
                        <wps:spPr bwMode="auto">
                          <a:xfrm>
                            <a:off x="1555115" y="1589740"/>
                            <a:ext cx="479425" cy="687"/>
                          </a:xfrm>
                          <a:custGeom>
                            <a:avLst/>
                            <a:gdLst>
                              <a:gd name="T0" fmla="*/ 599 w 599"/>
                              <a:gd name="T1" fmla="*/ 0 h 1"/>
                              <a:gd name="T2" fmla="*/ 377 w 599"/>
                              <a:gd name="T3" fmla="*/ 0 h 1"/>
                              <a:gd name="T4" fmla="*/ 377 w 599"/>
                              <a:gd name="T5" fmla="*/ 0 h 1"/>
                              <a:gd name="T6" fmla="*/ 0 w 599"/>
                              <a:gd name="T7" fmla="*/ 0 h 1"/>
                            </a:gdLst>
                            <a:ahLst/>
                            <a:cxnLst>
                              <a:cxn ang="0">
                                <a:pos x="T0" y="T1"/>
                              </a:cxn>
                              <a:cxn ang="0">
                                <a:pos x="T2" y="T3"/>
                              </a:cxn>
                              <a:cxn ang="0">
                                <a:pos x="T4" y="T5"/>
                              </a:cxn>
                              <a:cxn ang="0">
                                <a:pos x="T6" y="T7"/>
                              </a:cxn>
                            </a:cxnLst>
                            <a:rect l="0" t="0" r="r" b="b"/>
                            <a:pathLst>
                              <a:path w="599" h="1">
                                <a:moveTo>
                                  <a:pt x="599" y="0"/>
                                </a:moveTo>
                                <a:lnTo>
                                  <a:pt x="377" y="0"/>
                                </a:lnTo>
                                <a:lnTo>
                                  <a:pt x="0" y="0"/>
                                </a:lnTo>
                              </a:path>
                            </a:pathLst>
                          </a:custGeom>
                          <a:noFill/>
                          <a:ln w="12700" cap="rnd">
                            <a:solidFill>
                              <a:srgbClr val="404040"/>
                            </a:solidFill>
                            <a:round/>
                          </a:ln>
                        </wps:spPr>
                        <wps:bodyPr rot="0" vert="horz" wrap="square" lIns="91440" tIns="45720" rIns="91440" bIns="45720" anchor="t" anchorCtr="0" upright="1">
                          <a:noAutofit/>
                        </wps:bodyPr>
                      </wps:wsp>
                      <wps:wsp>
                        <wps:cNvPr id="35" name="AutoShape 361"/>
                        <wps:cNvSpPr>
                          <a:spLocks noChangeArrowheads="1"/>
                        </wps:cNvSpPr>
                        <wps:spPr bwMode="auto">
                          <a:xfrm>
                            <a:off x="1451610" y="1536863"/>
                            <a:ext cx="116840" cy="105754"/>
                          </a:xfrm>
                          <a:custGeom>
                            <a:avLst/>
                            <a:gdLst>
                              <a:gd name="T0" fmla="*/ 146 w 146"/>
                              <a:gd name="T1" fmla="*/ 166 h 166"/>
                              <a:gd name="T2" fmla="*/ 0 w 146"/>
                              <a:gd name="T3" fmla="*/ 83 h 166"/>
                              <a:gd name="T4" fmla="*/ 146 w 146"/>
                              <a:gd name="T5" fmla="*/ 0 h 166"/>
                              <a:gd name="T6" fmla="*/ 146 w 146"/>
                              <a:gd name="T7" fmla="*/ 166 h 166"/>
                            </a:gdLst>
                            <a:ahLst/>
                            <a:cxnLst>
                              <a:cxn ang="0">
                                <a:pos x="T0" y="T1"/>
                              </a:cxn>
                              <a:cxn ang="0">
                                <a:pos x="T2" y="T3"/>
                              </a:cxn>
                              <a:cxn ang="0">
                                <a:pos x="T4" y="T5"/>
                              </a:cxn>
                              <a:cxn ang="0">
                                <a:pos x="T6" y="T7"/>
                              </a:cxn>
                            </a:cxnLst>
                            <a:rect l="0" t="0" r="r" b="b"/>
                            <a:pathLst>
                              <a:path w="146" h="166">
                                <a:moveTo>
                                  <a:pt x="146" y="166"/>
                                </a:moveTo>
                                <a:lnTo>
                                  <a:pt x="0" y="83"/>
                                </a:lnTo>
                                <a:lnTo>
                                  <a:pt x="146" y="0"/>
                                </a:lnTo>
                                <a:lnTo>
                                  <a:pt x="146" y="166"/>
                                </a:lnTo>
                                <a:close/>
                              </a:path>
                            </a:pathLst>
                          </a:custGeom>
                          <a:solidFill>
                            <a:srgbClr val="404040"/>
                          </a:solidFill>
                          <a:ln>
                            <a:noFill/>
                          </a:ln>
                        </wps:spPr>
                        <wps:bodyPr rot="0" vert="horz" wrap="square" lIns="91440" tIns="45720" rIns="91440" bIns="45720" anchor="t" anchorCtr="0" upright="1">
                          <a:noAutofit/>
                        </wps:bodyPr>
                      </wps:wsp>
                      <wps:wsp>
                        <wps:cNvPr id="36" name="Rectangle 362"/>
                        <wps:cNvSpPr>
                          <a:spLocks noChangeArrowheads="1"/>
                        </wps:cNvSpPr>
                        <wps:spPr bwMode="auto">
                          <a:xfrm>
                            <a:off x="1589405" y="1212048"/>
                            <a:ext cx="528955" cy="199147"/>
                          </a:xfrm>
                          <a:prstGeom prst="rect">
                            <a:avLst/>
                          </a:prstGeom>
                          <a:noFill/>
                          <a:ln>
                            <a:noFill/>
                          </a:ln>
                        </wps:spPr>
                        <wps:txbx>
                          <w:txbxContent>
                            <w:p>
                              <w:pPr>
                                <w:rPr>
                                  <w:sz w:val="20"/>
                                </w:rPr>
                              </w:pPr>
                              <w:r>
                                <w:rPr>
                                  <w:rFonts w:hint="eastAsia" w:ascii="宋体" w:cs="宋体"/>
                                  <w:color w:val="000000"/>
                                  <w:szCs w:val="22"/>
                                </w:rPr>
                                <w:t>需补正</w:t>
                              </w:r>
                            </w:p>
                          </w:txbxContent>
                        </wps:txbx>
                        <wps:bodyPr rot="0" vert="horz" wrap="square" lIns="0" tIns="0" rIns="0" bIns="0" anchor="t" anchorCtr="0" upright="1">
                          <a:noAutofit/>
                        </wps:bodyPr>
                      </wps:wsp>
                      <wps:wsp>
                        <wps:cNvPr id="37" name="Rectangle 363"/>
                        <wps:cNvSpPr>
                          <a:spLocks noChangeArrowheads="1"/>
                        </wps:cNvSpPr>
                        <wps:spPr bwMode="auto">
                          <a:xfrm>
                            <a:off x="1663700" y="1392653"/>
                            <a:ext cx="353060" cy="198460"/>
                          </a:xfrm>
                          <a:prstGeom prst="rect">
                            <a:avLst/>
                          </a:prstGeom>
                          <a:noFill/>
                          <a:ln>
                            <a:noFill/>
                          </a:ln>
                        </wps:spPr>
                        <wps:txbx>
                          <w:txbxContent>
                            <w:p>
                              <w:pPr>
                                <w:rPr>
                                  <w:sz w:val="20"/>
                                </w:rPr>
                              </w:pPr>
                              <w:r>
                                <w:rPr>
                                  <w:rFonts w:hint="eastAsia" w:ascii="宋体" w:cs="宋体"/>
                                  <w:color w:val="000000"/>
                                  <w:szCs w:val="22"/>
                                </w:rPr>
                                <w:t>材料</w:t>
                              </w:r>
                            </w:p>
                          </w:txbxContent>
                        </wps:txbx>
                        <wps:bodyPr rot="0" vert="horz" wrap="square" lIns="0" tIns="0" rIns="0" bIns="0" anchor="t" anchorCtr="0" upright="1">
                          <a:noAutofit/>
                        </wps:bodyPr>
                      </wps:wsp>
                      <wps:wsp>
                        <wps:cNvPr id="38" name="AutoShape 364"/>
                        <wps:cNvSpPr>
                          <a:spLocks noChangeArrowheads="1"/>
                        </wps:cNvSpPr>
                        <wps:spPr bwMode="auto">
                          <a:xfrm>
                            <a:off x="2591435" y="419581"/>
                            <a:ext cx="5080" cy="188159"/>
                          </a:xfrm>
                          <a:custGeom>
                            <a:avLst/>
                            <a:gdLst>
                              <a:gd name="T0" fmla="*/ 0 w 6"/>
                              <a:gd name="T1" fmla="*/ 0 h 296"/>
                              <a:gd name="T2" fmla="*/ 0 w 6"/>
                              <a:gd name="T3" fmla="*/ 161 h 296"/>
                              <a:gd name="T4" fmla="*/ 6 w 6"/>
                              <a:gd name="T5" fmla="*/ 161 h 296"/>
                              <a:gd name="T6" fmla="*/ 6 w 6"/>
                              <a:gd name="T7" fmla="*/ 296 h 296"/>
                            </a:gdLst>
                            <a:ahLst/>
                            <a:cxnLst>
                              <a:cxn ang="0">
                                <a:pos x="T0" y="T1"/>
                              </a:cxn>
                              <a:cxn ang="0">
                                <a:pos x="T2" y="T3"/>
                              </a:cxn>
                              <a:cxn ang="0">
                                <a:pos x="T4" y="T5"/>
                              </a:cxn>
                              <a:cxn ang="0">
                                <a:pos x="T6" y="T7"/>
                              </a:cxn>
                            </a:cxnLst>
                            <a:rect l="0" t="0" r="r" b="b"/>
                            <a:pathLst>
                              <a:path w="6" h="296">
                                <a:moveTo>
                                  <a:pt x="0" y="0"/>
                                </a:moveTo>
                                <a:lnTo>
                                  <a:pt x="0" y="161"/>
                                </a:lnTo>
                                <a:lnTo>
                                  <a:pt x="6" y="161"/>
                                </a:lnTo>
                                <a:lnTo>
                                  <a:pt x="6" y="296"/>
                                </a:lnTo>
                              </a:path>
                            </a:pathLst>
                          </a:custGeom>
                          <a:noFill/>
                          <a:ln w="12700" cap="rnd">
                            <a:solidFill>
                              <a:srgbClr val="404040"/>
                            </a:solidFill>
                            <a:round/>
                          </a:ln>
                        </wps:spPr>
                        <wps:bodyPr rot="0" vert="horz" wrap="square" lIns="91440" tIns="45720" rIns="91440" bIns="45720" anchor="t" anchorCtr="0" upright="1">
                          <a:noAutofit/>
                        </wps:bodyPr>
                      </wps:wsp>
                      <wps:wsp>
                        <wps:cNvPr id="39" name="AutoShape 365"/>
                        <wps:cNvSpPr>
                          <a:spLocks noChangeArrowheads="1"/>
                        </wps:cNvSpPr>
                        <wps:spPr bwMode="auto">
                          <a:xfrm>
                            <a:off x="2538095" y="501987"/>
                            <a:ext cx="116840" cy="105754"/>
                          </a:xfrm>
                          <a:custGeom>
                            <a:avLst/>
                            <a:gdLst>
                              <a:gd name="T0" fmla="*/ 146 w 146"/>
                              <a:gd name="T1" fmla="*/ 0 h 166"/>
                              <a:gd name="T2" fmla="*/ 73 w 146"/>
                              <a:gd name="T3" fmla="*/ 166 h 166"/>
                              <a:gd name="T4" fmla="*/ 0 w 146"/>
                              <a:gd name="T5" fmla="*/ 0 h 166"/>
                              <a:gd name="T6" fmla="*/ 146 w 146"/>
                              <a:gd name="T7" fmla="*/ 0 h 166"/>
                            </a:gdLst>
                            <a:ahLst/>
                            <a:cxnLst>
                              <a:cxn ang="0">
                                <a:pos x="T0" y="T1"/>
                              </a:cxn>
                              <a:cxn ang="0">
                                <a:pos x="T2" y="T3"/>
                              </a:cxn>
                              <a:cxn ang="0">
                                <a:pos x="T4" y="T5"/>
                              </a:cxn>
                              <a:cxn ang="0">
                                <a:pos x="T6" y="T7"/>
                              </a:cxn>
                            </a:cxnLst>
                            <a:rect l="0" t="0" r="r" b="b"/>
                            <a:pathLst>
                              <a:path w="146" h="166">
                                <a:moveTo>
                                  <a:pt x="146" y="0"/>
                                </a:moveTo>
                                <a:lnTo>
                                  <a:pt x="73" y="166"/>
                                </a:lnTo>
                                <a:lnTo>
                                  <a:pt x="0" y="0"/>
                                </a:lnTo>
                                <a:lnTo>
                                  <a:pt x="146" y="0"/>
                                </a:lnTo>
                                <a:close/>
                              </a:path>
                            </a:pathLst>
                          </a:custGeom>
                          <a:solidFill>
                            <a:srgbClr val="404040"/>
                          </a:solidFill>
                          <a:ln>
                            <a:noFill/>
                          </a:ln>
                        </wps:spPr>
                        <wps:bodyPr rot="0" vert="horz" wrap="square" lIns="91440" tIns="45720" rIns="91440" bIns="45720" anchor="t" anchorCtr="0" upright="1">
                          <a:noAutofit/>
                        </wps:bodyPr>
                      </wps:wsp>
                      <wps:wsp>
                        <wps:cNvPr id="40" name="Rectangle 366"/>
                        <wps:cNvSpPr>
                          <a:spLocks noChangeArrowheads="1"/>
                        </wps:cNvSpPr>
                        <wps:spPr bwMode="auto">
                          <a:xfrm>
                            <a:off x="3114040" y="1212048"/>
                            <a:ext cx="704850" cy="199147"/>
                          </a:xfrm>
                          <a:prstGeom prst="rect">
                            <a:avLst/>
                          </a:prstGeom>
                          <a:noFill/>
                          <a:ln>
                            <a:noFill/>
                          </a:ln>
                        </wps:spPr>
                        <wps:txbx>
                          <w:txbxContent>
                            <w:p>
                              <w:pPr>
                                <w:rPr>
                                  <w:sz w:val="20"/>
                                </w:rPr>
                              </w:pPr>
                              <w:r>
                                <w:rPr>
                                  <w:rFonts w:hint="eastAsia" w:ascii="宋体" w:cs="宋体"/>
                                  <w:color w:val="000000"/>
                                  <w:szCs w:val="22"/>
                                </w:rPr>
                                <w:t>符合不予</w:t>
                              </w:r>
                            </w:p>
                          </w:txbxContent>
                        </wps:txbx>
                        <wps:bodyPr rot="0" vert="horz" wrap="square" lIns="0" tIns="0" rIns="0" bIns="0" anchor="t" anchorCtr="0" upright="1">
                          <a:noAutofit/>
                        </wps:bodyPr>
                      </wps:wsp>
                      <wps:wsp>
                        <wps:cNvPr id="41" name="Rectangle 367"/>
                        <wps:cNvSpPr>
                          <a:spLocks noChangeArrowheads="1"/>
                        </wps:cNvSpPr>
                        <wps:spPr bwMode="auto">
                          <a:xfrm>
                            <a:off x="3114040" y="1380979"/>
                            <a:ext cx="704850" cy="198460"/>
                          </a:xfrm>
                          <a:prstGeom prst="rect">
                            <a:avLst/>
                          </a:prstGeom>
                          <a:noFill/>
                          <a:ln>
                            <a:noFill/>
                          </a:ln>
                        </wps:spPr>
                        <wps:txbx>
                          <w:txbxContent>
                            <w:p>
                              <w:pPr>
                                <w:rPr>
                                  <w:sz w:val="20"/>
                                </w:rPr>
                              </w:pPr>
                              <w:r>
                                <w:rPr>
                                  <w:rFonts w:hint="eastAsia" w:ascii="宋体" w:cs="宋体"/>
                                  <w:color w:val="000000"/>
                                  <w:szCs w:val="22"/>
                                </w:rPr>
                                <w:t>受理情形</w:t>
                              </w:r>
                            </w:p>
                          </w:txbxContent>
                        </wps:txbx>
                        <wps:bodyPr rot="0" vert="horz" wrap="square" lIns="0" tIns="0" rIns="0" bIns="0" anchor="t" anchorCtr="0" upright="1">
                          <a:noAutofit/>
                        </wps:bodyPr>
                      </wps:wsp>
                      <wps:wsp>
                        <wps:cNvPr id="42" name="AutoShape 368"/>
                        <wps:cNvSpPr>
                          <a:spLocks noChangeArrowheads="1"/>
                        </wps:cNvSpPr>
                        <wps:spPr bwMode="auto">
                          <a:xfrm>
                            <a:off x="3158490" y="1589740"/>
                            <a:ext cx="593090" cy="2747"/>
                          </a:xfrm>
                          <a:custGeom>
                            <a:avLst/>
                            <a:gdLst>
                              <a:gd name="T0" fmla="*/ 0 w 741"/>
                              <a:gd name="T1" fmla="*/ 0 h 4"/>
                              <a:gd name="T2" fmla="*/ 222 w 741"/>
                              <a:gd name="T3" fmla="*/ 0 h 4"/>
                              <a:gd name="T4" fmla="*/ 222 w 741"/>
                              <a:gd name="T5" fmla="*/ 4 h 4"/>
                              <a:gd name="T6" fmla="*/ 741 w 741"/>
                              <a:gd name="T7" fmla="*/ 4 h 4"/>
                            </a:gdLst>
                            <a:ahLst/>
                            <a:cxnLst>
                              <a:cxn ang="0">
                                <a:pos x="T0" y="T1"/>
                              </a:cxn>
                              <a:cxn ang="0">
                                <a:pos x="T2" y="T3"/>
                              </a:cxn>
                              <a:cxn ang="0">
                                <a:pos x="T4" y="T5"/>
                              </a:cxn>
                              <a:cxn ang="0">
                                <a:pos x="T6" y="T7"/>
                              </a:cxn>
                            </a:cxnLst>
                            <a:rect l="0" t="0" r="r" b="b"/>
                            <a:pathLst>
                              <a:path w="741" h="4">
                                <a:moveTo>
                                  <a:pt x="0" y="0"/>
                                </a:moveTo>
                                <a:lnTo>
                                  <a:pt x="222" y="0"/>
                                </a:lnTo>
                                <a:lnTo>
                                  <a:pt x="222" y="4"/>
                                </a:lnTo>
                                <a:lnTo>
                                  <a:pt x="741" y="4"/>
                                </a:lnTo>
                              </a:path>
                            </a:pathLst>
                          </a:custGeom>
                          <a:noFill/>
                          <a:ln w="12700" cap="rnd">
                            <a:solidFill>
                              <a:srgbClr val="404040"/>
                            </a:solidFill>
                            <a:round/>
                          </a:ln>
                        </wps:spPr>
                        <wps:bodyPr rot="0" vert="horz" wrap="square" lIns="91440" tIns="45720" rIns="91440" bIns="45720" anchor="t" anchorCtr="0" upright="1">
                          <a:noAutofit/>
                        </wps:bodyPr>
                      </wps:wsp>
                      <wps:wsp>
                        <wps:cNvPr id="43" name="AutoShape 369"/>
                        <wps:cNvSpPr>
                          <a:spLocks noChangeArrowheads="1"/>
                        </wps:cNvSpPr>
                        <wps:spPr bwMode="auto">
                          <a:xfrm>
                            <a:off x="3736975" y="1539610"/>
                            <a:ext cx="118110" cy="105754"/>
                          </a:xfrm>
                          <a:custGeom>
                            <a:avLst/>
                            <a:gdLst>
                              <a:gd name="T0" fmla="*/ 0 w 148"/>
                              <a:gd name="T1" fmla="*/ 0 h 166"/>
                              <a:gd name="T2" fmla="*/ 148 w 148"/>
                              <a:gd name="T3" fmla="*/ 83 h 166"/>
                              <a:gd name="T4" fmla="*/ 0 w 148"/>
                              <a:gd name="T5" fmla="*/ 166 h 166"/>
                              <a:gd name="T6" fmla="*/ 0 w 148"/>
                              <a:gd name="T7" fmla="*/ 0 h 166"/>
                            </a:gdLst>
                            <a:ahLst/>
                            <a:cxnLst>
                              <a:cxn ang="0">
                                <a:pos x="T0" y="T1"/>
                              </a:cxn>
                              <a:cxn ang="0">
                                <a:pos x="T2" y="T3"/>
                              </a:cxn>
                              <a:cxn ang="0">
                                <a:pos x="T4" y="T5"/>
                              </a:cxn>
                              <a:cxn ang="0">
                                <a:pos x="T6" y="T7"/>
                              </a:cxn>
                            </a:cxnLst>
                            <a:rect l="0" t="0" r="r" b="b"/>
                            <a:pathLst>
                              <a:path w="148" h="166">
                                <a:moveTo>
                                  <a:pt x="0" y="0"/>
                                </a:moveTo>
                                <a:lnTo>
                                  <a:pt x="148" y="83"/>
                                </a:lnTo>
                                <a:lnTo>
                                  <a:pt x="0" y="166"/>
                                </a:lnTo>
                                <a:lnTo>
                                  <a:pt x="0" y="0"/>
                                </a:lnTo>
                                <a:close/>
                              </a:path>
                            </a:pathLst>
                          </a:custGeom>
                          <a:solidFill>
                            <a:srgbClr val="404040"/>
                          </a:solidFill>
                          <a:ln>
                            <a:noFill/>
                          </a:ln>
                        </wps:spPr>
                        <wps:bodyPr rot="0" vert="horz" wrap="square" lIns="91440" tIns="45720" rIns="91440" bIns="45720" anchor="t" anchorCtr="0" upright="1">
                          <a:noAutofit/>
                        </wps:bodyPr>
                      </wps:wsp>
                      <wps:wsp>
                        <wps:cNvPr id="44" name="AutoShape 370"/>
                        <wps:cNvSpPr>
                          <a:spLocks noChangeArrowheads="1"/>
                        </wps:cNvSpPr>
                        <wps:spPr bwMode="auto">
                          <a:xfrm>
                            <a:off x="2596515" y="2933636"/>
                            <a:ext cx="635" cy="151077"/>
                          </a:xfrm>
                          <a:custGeom>
                            <a:avLst/>
                            <a:gdLst>
                              <a:gd name="T0" fmla="*/ 1 w 1"/>
                              <a:gd name="T1" fmla="*/ 0 h 237"/>
                              <a:gd name="T2" fmla="*/ 1 w 1"/>
                              <a:gd name="T3" fmla="*/ 125 h 237"/>
                              <a:gd name="T4" fmla="*/ 0 w 1"/>
                              <a:gd name="T5" fmla="*/ 125 h 237"/>
                              <a:gd name="T6" fmla="*/ 0 w 1"/>
                              <a:gd name="T7" fmla="*/ 237 h 237"/>
                            </a:gdLst>
                            <a:ahLst/>
                            <a:cxnLst>
                              <a:cxn ang="0">
                                <a:pos x="T0" y="T1"/>
                              </a:cxn>
                              <a:cxn ang="0">
                                <a:pos x="T2" y="T3"/>
                              </a:cxn>
                              <a:cxn ang="0">
                                <a:pos x="T4" y="T5"/>
                              </a:cxn>
                              <a:cxn ang="0">
                                <a:pos x="T6" y="T7"/>
                              </a:cxn>
                            </a:cxnLst>
                            <a:rect l="0" t="0" r="r" b="b"/>
                            <a:pathLst>
                              <a:path w="1" h="237">
                                <a:moveTo>
                                  <a:pt x="1" y="0"/>
                                </a:moveTo>
                                <a:lnTo>
                                  <a:pt x="1" y="125"/>
                                </a:lnTo>
                                <a:lnTo>
                                  <a:pt x="0" y="125"/>
                                </a:lnTo>
                                <a:lnTo>
                                  <a:pt x="0" y="237"/>
                                </a:lnTo>
                              </a:path>
                            </a:pathLst>
                          </a:custGeom>
                          <a:noFill/>
                          <a:ln w="12700" cap="rnd">
                            <a:solidFill>
                              <a:srgbClr val="404040"/>
                            </a:solidFill>
                            <a:round/>
                          </a:ln>
                        </wps:spPr>
                        <wps:bodyPr rot="0" vert="horz" wrap="square" lIns="91440" tIns="45720" rIns="91440" bIns="45720" anchor="t" anchorCtr="0" upright="1">
                          <a:noAutofit/>
                        </wps:bodyPr>
                      </wps:wsp>
                      <wps:wsp>
                        <wps:cNvPr id="45" name="AutoShape 371"/>
                        <wps:cNvSpPr>
                          <a:spLocks noChangeArrowheads="1"/>
                        </wps:cNvSpPr>
                        <wps:spPr bwMode="auto">
                          <a:xfrm>
                            <a:off x="2538095" y="3070979"/>
                            <a:ext cx="116840" cy="106440"/>
                          </a:xfrm>
                          <a:custGeom>
                            <a:avLst/>
                            <a:gdLst>
                              <a:gd name="T0" fmla="*/ 146 w 146"/>
                              <a:gd name="T1" fmla="*/ 0 h 167"/>
                              <a:gd name="T2" fmla="*/ 73 w 146"/>
                              <a:gd name="T3" fmla="*/ 167 h 167"/>
                              <a:gd name="T4" fmla="*/ 0 w 146"/>
                              <a:gd name="T5" fmla="*/ 0 h 167"/>
                              <a:gd name="T6" fmla="*/ 146 w 146"/>
                              <a:gd name="T7" fmla="*/ 0 h 167"/>
                            </a:gdLst>
                            <a:ahLst/>
                            <a:cxnLst>
                              <a:cxn ang="0">
                                <a:pos x="T0" y="T1"/>
                              </a:cxn>
                              <a:cxn ang="0">
                                <a:pos x="T2" y="T3"/>
                              </a:cxn>
                              <a:cxn ang="0">
                                <a:pos x="T4" y="T5"/>
                              </a:cxn>
                              <a:cxn ang="0">
                                <a:pos x="T6" y="T7"/>
                              </a:cxn>
                            </a:cxnLst>
                            <a:rect l="0" t="0" r="r" b="b"/>
                            <a:pathLst>
                              <a:path w="146" h="167">
                                <a:moveTo>
                                  <a:pt x="146" y="0"/>
                                </a:moveTo>
                                <a:lnTo>
                                  <a:pt x="73" y="167"/>
                                </a:lnTo>
                                <a:lnTo>
                                  <a:pt x="0" y="0"/>
                                </a:lnTo>
                                <a:lnTo>
                                  <a:pt x="146" y="0"/>
                                </a:lnTo>
                                <a:close/>
                              </a:path>
                            </a:pathLst>
                          </a:custGeom>
                          <a:solidFill>
                            <a:srgbClr val="404040"/>
                          </a:solidFill>
                          <a:ln>
                            <a:noFill/>
                          </a:ln>
                        </wps:spPr>
                        <wps:bodyPr rot="0" vert="horz" wrap="square" lIns="91440" tIns="45720" rIns="91440" bIns="45720" anchor="t" anchorCtr="0" upright="1">
                          <a:noAutofit/>
                        </wps:bodyPr>
                      </wps:wsp>
                      <wps:wsp>
                        <wps:cNvPr id="46" name="Line 372"/>
                        <wps:cNvCnPr/>
                        <wps:spPr bwMode="auto">
                          <a:xfrm>
                            <a:off x="2596515" y="3890227"/>
                            <a:ext cx="635" cy="281552"/>
                          </a:xfrm>
                          <a:prstGeom prst="line">
                            <a:avLst/>
                          </a:prstGeom>
                          <a:noFill/>
                          <a:ln w="12700" cap="rnd">
                            <a:solidFill>
                              <a:srgbClr val="404040"/>
                            </a:solidFill>
                            <a:round/>
                          </a:ln>
                        </wps:spPr>
                        <wps:bodyPr/>
                      </wps:wsp>
                      <wps:wsp>
                        <wps:cNvPr id="47" name="AutoShape 373"/>
                        <wps:cNvSpPr>
                          <a:spLocks noChangeArrowheads="1"/>
                        </wps:cNvSpPr>
                        <wps:spPr bwMode="auto">
                          <a:xfrm>
                            <a:off x="2538095" y="4158045"/>
                            <a:ext cx="116840" cy="106440"/>
                          </a:xfrm>
                          <a:custGeom>
                            <a:avLst/>
                            <a:gdLst>
                              <a:gd name="T0" fmla="*/ 146 w 146"/>
                              <a:gd name="T1" fmla="*/ 0 h 167"/>
                              <a:gd name="T2" fmla="*/ 73 w 146"/>
                              <a:gd name="T3" fmla="*/ 167 h 167"/>
                              <a:gd name="T4" fmla="*/ 0 w 146"/>
                              <a:gd name="T5" fmla="*/ 0 h 167"/>
                              <a:gd name="T6" fmla="*/ 146 w 146"/>
                              <a:gd name="T7" fmla="*/ 0 h 167"/>
                            </a:gdLst>
                            <a:ahLst/>
                            <a:cxnLst>
                              <a:cxn ang="0">
                                <a:pos x="T0" y="T1"/>
                              </a:cxn>
                              <a:cxn ang="0">
                                <a:pos x="T2" y="T3"/>
                              </a:cxn>
                              <a:cxn ang="0">
                                <a:pos x="T4" y="T5"/>
                              </a:cxn>
                              <a:cxn ang="0">
                                <a:pos x="T6" y="T7"/>
                              </a:cxn>
                            </a:cxnLst>
                            <a:rect l="0" t="0" r="r" b="b"/>
                            <a:pathLst>
                              <a:path w="146" h="167">
                                <a:moveTo>
                                  <a:pt x="146" y="0"/>
                                </a:moveTo>
                                <a:lnTo>
                                  <a:pt x="73" y="167"/>
                                </a:lnTo>
                                <a:lnTo>
                                  <a:pt x="0" y="0"/>
                                </a:lnTo>
                                <a:lnTo>
                                  <a:pt x="146" y="0"/>
                                </a:lnTo>
                                <a:close/>
                              </a:path>
                            </a:pathLst>
                          </a:custGeom>
                          <a:solidFill>
                            <a:srgbClr val="404040"/>
                          </a:solidFill>
                          <a:ln>
                            <a:noFill/>
                          </a:ln>
                        </wps:spPr>
                        <wps:bodyPr rot="0" vert="horz" wrap="square" lIns="91440" tIns="45720" rIns="91440" bIns="45720" anchor="t" anchorCtr="0" upright="1">
                          <a:noAutofit/>
                        </wps:bodyPr>
                      </wps:wsp>
                      <wps:wsp>
                        <wps:cNvPr id="48" name="Rectangle 374"/>
                        <wps:cNvSpPr>
                          <a:spLocks noChangeArrowheads="1"/>
                        </wps:cNvSpPr>
                        <wps:spPr bwMode="auto">
                          <a:xfrm>
                            <a:off x="1264285" y="4737631"/>
                            <a:ext cx="528955" cy="198460"/>
                          </a:xfrm>
                          <a:prstGeom prst="rect">
                            <a:avLst/>
                          </a:prstGeom>
                          <a:noFill/>
                          <a:ln>
                            <a:noFill/>
                          </a:ln>
                        </wps:spPr>
                        <wps:txbx>
                          <w:txbxContent>
                            <w:p>
                              <w:pPr>
                                <w:rPr>
                                  <w:sz w:val="20"/>
                                </w:rPr>
                              </w:pPr>
                              <w:r>
                                <w:rPr>
                                  <w:rFonts w:hint="eastAsia" w:ascii="宋体" w:cs="宋体"/>
                                  <w:color w:val="000000"/>
                                  <w:szCs w:val="22"/>
                                </w:rPr>
                                <w:t>不符合</w:t>
                              </w:r>
                            </w:p>
                          </w:txbxContent>
                        </wps:txbx>
                        <wps:bodyPr rot="0" vert="horz" wrap="square" lIns="0" tIns="0" rIns="0" bIns="0" anchor="t" anchorCtr="0" upright="1">
                          <a:noAutofit/>
                        </wps:bodyPr>
                      </wps:wsp>
                      <wps:wsp>
                        <wps:cNvPr id="49" name="Rectangle 375"/>
                        <wps:cNvSpPr>
                          <a:spLocks noChangeArrowheads="1"/>
                        </wps:cNvSpPr>
                        <wps:spPr bwMode="auto">
                          <a:xfrm>
                            <a:off x="1264285" y="4894888"/>
                            <a:ext cx="528955" cy="199147"/>
                          </a:xfrm>
                          <a:prstGeom prst="rect">
                            <a:avLst/>
                          </a:prstGeom>
                          <a:noFill/>
                          <a:ln>
                            <a:noFill/>
                          </a:ln>
                        </wps:spPr>
                        <wps:txbx>
                          <w:txbxContent>
                            <w:p>
                              <w:pPr>
                                <w:rPr>
                                  <w:sz w:val="20"/>
                                </w:rPr>
                              </w:pPr>
                              <w:r>
                                <w:rPr>
                                  <w:rFonts w:hint="eastAsia" w:ascii="宋体" w:cs="宋体"/>
                                  <w:color w:val="000000"/>
                                  <w:szCs w:val="22"/>
                                </w:rPr>
                                <w:t>审批条</w:t>
                              </w:r>
                            </w:p>
                          </w:txbxContent>
                        </wps:txbx>
                        <wps:bodyPr rot="0" vert="horz" wrap="square" lIns="0" tIns="0" rIns="0" bIns="0" anchor="t" anchorCtr="0" upright="1">
                          <a:noAutofit/>
                        </wps:bodyPr>
                      </wps:wsp>
                      <wps:wsp>
                        <wps:cNvPr id="50" name="Rectangle 376"/>
                        <wps:cNvSpPr>
                          <a:spLocks noChangeArrowheads="1"/>
                        </wps:cNvSpPr>
                        <wps:spPr bwMode="auto">
                          <a:xfrm>
                            <a:off x="1414145" y="5075493"/>
                            <a:ext cx="176530" cy="198460"/>
                          </a:xfrm>
                          <a:prstGeom prst="rect">
                            <a:avLst/>
                          </a:prstGeom>
                          <a:noFill/>
                          <a:ln>
                            <a:noFill/>
                          </a:ln>
                        </wps:spPr>
                        <wps:txbx>
                          <w:txbxContent>
                            <w:p>
                              <w:pPr>
                                <w:rPr>
                                  <w:sz w:val="20"/>
                                </w:rPr>
                              </w:pPr>
                              <w:r>
                                <w:rPr>
                                  <w:rFonts w:hint="eastAsia" w:ascii="宋体" w:cs="宋体"/>
                                  <w:color w:val="000000"/>
                                  <w:szCs w:val="22"/>
                                </w:rPr>
                                <w:t>件</w:t>
                              </w:r>
                            </w:p>
                          </w:txbxContent>
                        </wps:txbx>
                        <wps:bodyPr rot="0" vert="horz" wrap="square" lIns="0" tIns="0" rIns="0" bIns="0" anchor="t" anchorCtr="0" upright="1">
                          <a:noAutofit/>
                        </wps:bodyPr>
                      </wps:wsp>
                      <wps:wsp>
                        <wps:cNvPr id="51" name="AutoShape 377"/>
                        <wps:cNvSpPr>
                          <a:spLocks noChangeArrowheads="1"/>
                        </wps:cNvSpPr>
                        <wps:spPr bwMode="auto">
                          <a:xfrm>
                            <a:off x="1057910" y="4567326"/>
                            <a:ext cx="899795" cy="620788"/>
                          </a:xfrm>
                          <a:custGeom>
                            <a:avLst/>
                            <a:gdLst>
                              <a:gd name="T0" fmla="*/ 1124 w 1124"/>
                              <a:gd name="T1" fmla="*/ 0 h 975"/>
                              <a:gd name="T2" fmla="*/ 0 w 1124"/>
                              <a:gd name="T3" fmla="*/ 0 h 975"/>
                              <a:gd name="T4" fmla="*/ 0 w 1124"/>
                              <a:gd name="T5" fmla="*/ 975 h 975"/>
                            </a:gdLst>
                            <a:ahLst/>
                            <a:cxnLst>
                              <a:cxn ang="0">
                                <a:pos x="T0" y="T1"/>
                              </a:cxn>
                              <a:cxn ang="0">
                                <a:pos x="T2" y="T3"/>
                              </a:cxn>
                              <a:cxn ang="0">
                                <a:pos x="T4" y="T5"/>
                              </a:cxn>
                            </a:cxnLst>
                            <a:rect l="0" t="0" r="r" b="b"/>
                            <a:pathLst>
                              <a:path w="1124" h="975">
                                <a:moveTo>
                                  <a:pt x="1124" y="0"/>
                                </a:moveTo>
                                <a:lnTo>
                                  <a:pt x="0" y="0"/>
                                </a:lnTo>
                                <a:lnTo>
                                  <a:pt x="0" y="975"/>
                                </a:lnTo>
                              </a:path>
                            </a:pathLst>
                          </a:custGeom>
                          <a:noFill/>
                          <a:ln w="12700" cap="rnd">
                            <a:solidFill>
                              <a:srgbClr val="404040"/>
                            </a:solidFill>
                            <a:round/>
                          </a:ln>
                        </wps:spPr>
                        <wps:bodyPr rot="0" vert="horz" wrap="square" lIns="91440" tIns="45720" rIns="91440" bIns="45720" anchor="t" anchorCtr="0" upright="1">
                          <a:noAutofit/>
                        </wps:bodyPr>
                      </wps:wsp>
                      <wps:wsp>
                        <wps:cNvPr id="52" name="AutoShape 378"/>
                        <wps:cNvSpPr>
                          <a:spLocks noChangeArrowheads="1"/>
                        </wps:cNvSpPr>
                        <wps:spPr bwMode="auto">
                          <a:xfrm>
                            <a:off x="999490" y="5174380"/>
                            <a:ext cx="116840" cy="106440"/>
                          </a:xfrm>
                          <a:custGeom>
                            <a:avLst/>
                            <a:gdLst>
                              <a:gd name="T0" fmla="*/ 146 w 146"/>
                              <a:gd name="T1" fmla="*/ 0 h 167"/>
                              <a:gd name="T2" fmla="*/ 73 w 146"/>
                              <a:gd name="T3" fmla="*/ 167 h 167"/>
                              <a:gd name="T4" fmla="*/ 0 w 146"/>
                              <a:gd name="T5" fmla="*/ 0 h 167"/>
                              <a:gd name="T6" fmla="*/ 146 w 146"/>
                              <a:gd name="T7" fmla="*/ 0 h 167"/>
                            </a:gdLst>
                            <a:ahLst/>
                            <a:cxnLst>
                              <a:cxn ang="0">
                                <a:pos x="T0" y="T1"/>
                              </a:cxn>
                              <a:cxn ang="0">
                                <a:pos x="T2" y="T3"/>
                              </a:cxn>
                              <a:cxn ang="0">
                                <a:pos x="T4" y="T5"/>
                              </a:cxn>
                              <a:cxn ang="0">
                                <a:pos x="T6" y="T7"/>
                              </a:cxn>
                            </a:cxnLst>
                            <a:rect l="0" t="0" r="r" b="b"/>
                            <a:pathLst>
                              <a:path w="146" h="167">
                                <a:moveTo>
                                  <a:pt x="146" y="0"/>
                                </a:moveTo>
                                <a:lnTo>
                                  <a:pt x="73" y="167"/>
                                </a:lnTo>
                                <a:lnTo>
                                  <a:pt x="0" y="0"/>
                                </a:lnTo>
                                <a:lnTo>
                                  <a:pt x="146" y="0"/>
                                </a:lnTo>
                                <a:close/>
                              </a:path>
                            </a:pathLst>
                          </a:custGeom>
                          <a:solidFill>
                            <a:srgbClr val="404040"/>
                          </a:solidFill>
                          <a:ln>
                            <a:noFill/>
                          </a:ln>
                        </wps:spPr>
                        <wps:bodyPr rot="0" vert="horz" wrap="square" lIns="91440" tIns="45720" rIns="91440" bIns="45720" anchor="t" anchorCtr="0" upright="1">
                          <a:noAutofit/>
                        </wps:bodyPr>
                      </wps:wsp>
                      <wps:wsp>
                        <wps:cNvPr id="53" name="AutoShape 379"/>
                        <wps:cNvSpPr>
                          <a:spLocks noChangeArrowheads="1"/>
                        </wps:cNvSpPr>
                        <wps:spPr bwMode="auto">
                          <a:xfrm>
                            <a:off x="2596515" y="6643258"/>
                            <a:ext cx="635" cy="120175"/>
                          </a:xfrm>
                          <a:custGeom>
                            <a:avLst/>
                            <a:gdLst>
                              <a:gd name="T0" fmla="*/ 0 w 1"/>
                              <a:gd name="T1" fmla="*/ 0 h 189"/>
                              <a:gd name="T2" fmla="*/ 0 w 1"/>
                              <a:gd name="T3" fmla="*/ 125 h 189"/>
                              <a:gd name="T4" fmla="*/ 0 w 1"/>
                              <a:gd name="T5" fmla="*/ 125 h 189"/>
                              <a:gd name="T6" fmla="*/ 0 w 1"/>
                              <a:gd name="T7" fmla="*/ 189 h 189"/>
                            </a:gdLst>
                            <a:ahLst/>
                            <a:cxnLst>
                              <a:cxn ang="0">
                                <a:pos x="T0" y="T1"/>
                              </a:cxn>
                              <a:cxn ang="0">
                                <a:pos x="T2" y="T3"/>
                              </a:cxn>
                              <a:cxn ang="0">
                                <a:pos x="T4" y="T5"/>
                              </a:cxn>
                              <a:cxn ang="0">
                                <a:pos x="T6" y="T7"/>
                              </a:cxn>
                            </a:cxnLst>
                            <a:rect l="0" t="0" r="r" b="b"/>
                            <a:pathLst>
                              <a:path w="1" h="189">
                                <a:moveTo>
                                  <a:pt x="0" y="0"/>
                                </a:moveTo>
                                <a:lnTo>
                                  <a:pt x="0" y="125"/>
                                </a:lnTo>
                                <a:lnTo>
                                  <a:pt x="0" y="189"/>
                                </a:lnTo>
                              </a:path>
                            </a:pathLst>
                          </a:custGeom>
                          <a:noFill/>
                          <a:ln w="12700" cap="rnd">
                            <a:solidFill>
                              <a:srgbClr val="404040"/>
                            </a:solidFill>
                            <a:round/>
                          </a:ln>
                        </wps:spPr>
                        <wps:bodyPr rot="0" vert="horz" wrap="square" lIns="91440" tIns="45720" rIns="91440" bIns="45720" anchor="t" anchorCtr="0" upright="1">
                          <a:noAutofit/>
                        </wps:bodyPr>
                      </wps:wsp>
                      <wps:wsp>
                        <wps:cNvPr id="54" name="AutoShape 380"/>
                        <wps:cNvSpPr>
                          <a:spLocks noChangeArrowheads="1"/>
                        </wps:cNvSpPr>
                        <wps:spPr bwMode="auto">
                          <a:xfrm>
                            <a:off x="2538095" y="6750385"/>
                            <a:ext cx="116840" cy="105754"/>
                          </a:xfrm>
                          <a:custGeom>
                            <a:avLst/>
                            <a:gdLst>
                              <a:gd name="T0" fmla="*/ 146 w 146"/>
                              <a:gd name="T1" fmla="*/ 0 h 166"/>
                              <a:gd name="T2" fmla="*/ 73 w 146"/>
                              <a:gd name="T3" fmla="*/ 166 h 166"/>
                              <a:gd name="T4" fmla="*/ 0 w 146"/>
                              <a:gd name="T5" fmla="*/ 0 h 166"/>
                              <a:gd name="T6" fmla="*/ 146 w 146"/>
                              <a:gd name="T7" fmla="*/ 0 h 166"/>
                            </a:gdLst>
                            <a:ahLst/>
                            <a:cxnLst>
                              <a:cxn ang="0">
                                <a:pos x="T0" y="T1"/>
                              </a:cxn>
                              <a:cxn ang="0">
                                <a:pos x="T2" y="T3"/>
                              </a:cxn>
                              <a:cxn ang="0">
                                <a:pos x="T4" y="T5"/>
                              </a:cxn>
                              <a:cxn ang="0">
                                <a:pos x="T6" y="T7"/>
                              </a:cxn>
                            </a:cxnLst>
                            <a:rect l="0" t="0" r="r" b="b"/>
                            <a:pathLst>
                              <a:path w="146" h="166">
                                <a:moveTo>
                                  <a:pt x="146" y="0"/>
                                </a:moveTo>
                                <a:lnTo>
                                  <a:pt x="73" y="166"/>
                                </a:lnTo>
                                <a:lnTo>
                                  <a:pt x="0" y="0"/>
                                </a:lnTo>
                                <a:lnTo>
                                  <a:pt x="146" y="0"/>
                                </a:lnTo>
                                <a:close/>
                              </a:path>
                            </a:pathLst>
                          </a:custGeom>
                          <a:solidFill>
                            <a:srgbClr val="404040"/>
                          </a:solidFill>
                          <a:ln>
                            <a:noFill/>
                          </a:ln>
                        </wps:spPr>
                        <wps:bodyPr rot="0" vert="horz" wrap="square" lIns="91440" tIns="45720" rIns="91440" bIns="45720" anchor="t" anchorCtr="0" upright="1">
                          <a:noAutofit/>
                        </wps:bodyPr>
                      </wps:wsp>
                      <wps:wsp>
                        <wps:cNvPr id="55" name="AutoShape 381"/>
                        <wps:cNvSpPr>
                          <a:spLocks noChangeArrowheads="1"/>
                        </wps:cNvSpPr>
                        <wps:spPr bwMode="auto">
                          <a:xfrm>
                            <a:off x="2596515" y="1969492"/>
                            <a:ext cx="635" cy="238289"/>
                          </a:xfrm>
                          <a:custGeom>
                            <a:avLst/>
                            <a:gdLst>
                              <a:gd name="T0" fmla="*/ 0 w 1"/>
                              <a:gd name="T1" fmla="*/ 0 h 374"/>
                              <a:gd name="T2" fmla="*/ 0 w 1"/>
                              <a:gd name="T3" fmla="*/ 250 h 374"/>
                              <a:gd name="T4" fmla="*/ 1 w 1"/>
                              <a:gd name="T5" fmla="*/ 250 h 374"/>
                              <a:gd name="T6" fmla="*/ 1 w 1"/>
                              <a:gd name="T7" fmla="*/ 374 h 374"/>
                            </a:gdLst>
                            <a:ahLst/>
                            <a:cxnLst>
                              <a:cxn ang="0">
                                <a:pos x="T0" y="T1"/>
                              </a:cxn>
                              <a:cxn ang="0">
                                <a:pos x="T2" y="T3"/>
                              </a:cxn>
                              <a:cxn ang="0">
                                <a:pos x="T4" y="T5"/>
                              </a:cxn>
                              <a:cxn ang="0">
                                <a:pos x="T6" y="T7"/>
                              </a:cxn>
                            </a:cxnLst>
                            <a:rect l="0" t="0" r="r" b="b"/>
                            <a:pathLst>
                              <a:path w="1" h="374">
                                <a:moveTo>
                                  <a:pt x="0" y="0"/>
                                </a:moveTo>
                                <a:lnTo>
                                  <a:pt x="0" y="250"/>
                                </a:lnTo>
                                <a:lnTo>
                                  <a:pt x="1" y="250"/>
                                </a:lnTo>
                                <a:lnTo>
                                  <a:pt x="1" y="374"/>
                                </a:lnTo>
                              </a:path>
                            </a:pathLst>
                          </a:custGeom>
                          <a:noFill/>
                          <a:ln w="12700" cap="rnd">
                            <a:solidFill>
                              <a:srgbClr val="404040"/>
                            </a:solidFill>
                            <a:round/>
                          </a:ln>
                        </wps:spPr>
                        <wps:bodyPr rot="0" vert="horz" wrap="square" lIns="91440" tIns="45720" rIns="91440" bIns="45720" anchor="t" anchorCtr="0" upright="1">
                          <a:noAutofit/>
                        </wps:bodyPr>
                      </wps:wsp>
                      <wps:wsp>
                        <wps:cNvPr id="56" name="AutoShape 382"/>
                        <wps:cNvSpPr>
                          <a:spLocks noChangeArrowheads="1"/>
                        </wps:cNvSpPr>
                        <wps:spPr bwMode="auto">
                          <a:xfrm>
                            <a:off x="2538730" y="2194047"/>
                            <a:ext cx="116840" cy="105754"/>
                          </a:xfrm>
                          <a:custGeom>
                            <a:avLst/>
                            <a:gdLst>
                              <a:gd name="T0" fmla="*/ 146 w 146"/>
                              <a:gd name="T1" fmla="*/ 0 h 166"/>
                              <a:gd name="T2" fmla="*/ 73 w 146"/>
                              <a:gd name="T3" fmla="*/ 166 h 166"/>
                              <a:gd name="T4" fmla="*/ 0 w 146"/>
                              <a:gd name="T5" fmla="*/ 0 h 166"/>
                              <a:gd name="T6" fmla="*/ 146 w 146"/>
                              <a:gd name="T7" fmla="*/ 0 h 166"/>
                            </a:gdLst>
                            <a:ahLst/>
                            <a:cxnLst>
                              <a:cxn ang="0">
                                <a:pos x="T0" y="T1"/>
                              </a:cxn>
                              <a:cxn ang="0">
                                <a:pos x="T2" y="T3"/>
                              </a:cxn>
                              <a:cxn ang="0">
                                <a:pos x="T4" y="T5"/>
                              </a:cxn>
                              <a:cxn ang="0">
                                <a:pos x="T6" y="T7"/>
                              </a:cxn>
                            </a:cxnLst>
                            <a:rect l="0" t="0" r="r" b="b"/>
                            <a:pathLst>
                              <a:path w="146" h="166">
                                <a:moveTo>
                                  <a:pt x="146" y="0"/>
                                </a:moveTo>
                                <a:lnTo>
                                  <a:pt x="73" y="166"/>
                                </a:lnTo>
                                <a:lnTo>
                                  <a:pt x="0" y="0"/>
                                </a:lnTo>
                                <a:lnTo>
                                  <a:pt x="146" y="0"/>
                                </a:lnTo>
                                <a:close/>
                              </a:path>
                            </a:pathLst>
                          </a:custGeom>
                          <a:solidFill>
                            <a:srgbClr val="404040"/>
                          </a:solidFill>
                          <a:ln>
                            <a:noFill/>
                          </a:ln>
                        </wps:spPr>
                        <wps:bodyPr rot="0" vert="horz" wrap="square" lIns="91440" tIns="45720" rIns="91440" bIns="45720" anchor="t" anchorCtr="0" upright="1">
                          <a:noAutofit/>
                        </wps:bodyPr>
                      </wps:wsp>
                      <wps:wsp>
                        <wps:cNvPr id="57" name="Rectangle 383"/>
                        <wps:cNvSpPr>
                          <a:spLocks noChangeArrowheads="1"/>
                        </wps:cNvSpPr>
                        <wps:spPr bwMode="auto">
                          <a:xfrm>
                            <a:off x="363220" y="5280820"/>
                            <a:ext cx="1389380" cy="523962"/>
                          </a:xfrm>
                          <a:prstGeom prst="rect">
                            <a:avLst/>
                          </a:prstGeom>
                          <a:noFill/>
                          <a:ln w="3175" cap="rnd">
                            <a:solidFill>
                              <a:srgbClr val="404040"/>
                            </a:solidFill>
                            <a:round/>
                          </a:ln>
                        </wps:spPr>
                        <wps:bodyPr rot="0" vert="horz" wrap="square" lIns="91440" tIns="45720" rIns="91440" bIns="45720" anchor="t" anchorCtr="0" upright="1">
                          <a:noAutofit/>
                        </wps:bodyPr>
                      </wps:wsp>
                      <wps:wsp>
                        <wps:cNvPr id="58" name="Rectangle 384"/>
                        <wps:cNvSpPr>
                          <a:spLocks noChangeArrowheads="1"/>
                        </wps:cNvSpPr>
                        <wps:spPr bwMode="auto">
                          <a:xfrm>
                            <a:off x="751840" y="5469666"/>
                            <a:ext cx="705485" cy="198460"/>
                          </a:xfrm>
                          <a:prstGeom prst="rect">
                            <a:avLst/>
                          </a:prstGeom>
                          <a:noFill/>
                          <a:ln>
                            <a:noFill/>
                          </a:ln>
                        </wps:spPr>
                        <wps:txbx>
                          <w:txbxContent>
                            <w:p>
                              <w:pPr>
                                <w:rPr>
                                  <w:sz w:val="20"/>
                                </w:rPr>
                              </w:pPr>
                              <w:r>
                                <w:rPr>
                                  <w:rFonts w:hint="eastAsia" w:ascii="宋体" w:cs="宋体"/>
                                  <w:color w:val="000000"/>
                                  <w:szCs w:val="22"/>
                                </w:rPr>
                                <w:t>不予审批</w:t>
                              </w:r>
                            </w:p>
                          </w:txbxContent>
                        </wps:txbx>
                        <wps:bodyPr rot="0" vert="horz" wrap="square" lIns="0" tIns="0" rIns="0" bIns="0" anchor="t" anchorCtr="0" upright="1">
                          <a:noAutofit/>
                        </wps:bodyPr>
                      </wps:wsp>
                      <wps:wsp>
                        <wps:cNvPr id="59" name="AutoShape 385"/>
                        <wps:cNvSpPr>
                          <a:spLocks noChangeArrowheads="1"/>
                        </wps:cNvSpPr>
                        <wps:spPr bwMode="auto">
                          <a:xfrm>
                            <a:off x="1057910" y="5804782"/>
                            <a:ext cx="741680" cy="619415"/>
                          </a:xfrm>
                          <a:custGeom>
                            <a:avLst/>
                            <a:gdLst>
                              <a:gd name="T0" fmla="*/ 0 w 927"/>
                              <a:gd name="T1" fmla="*/ 0 h 974"/>
                              <a:gd name="T2" fmla="*/ 0 w 927"/>
                              <a:gd name="T3" fmla="*/ 974 h 974"/>
                              <a:gd name="T4" fmla="*/ 927 w 927"/>
                              <a:gd name="T5" fmla="*/ 974 h 974"/>
                            </a:gdLst>
                            <a:ahLst/>
                            <a:cxnLst>
                              <a:cxn ang="0">
                                <a:pos x="T0" y="T1"/>
                              </a:cxn>
                              <a:cxn ang="0">
                                <a:pos x="T2" y="T3"/>
                              </a:cxn>
                              <a:cxn ang="0">
                                <a:pos x="T4" y="T5"/>
                              </a:cxn>
                            </a:cxnLst>
                            <a:rect l="0" t="0" r="r" b="b"/>
                            <a:pathLst>
                              <a:path w="927" h="974">
                                <a:moveTo>
                                  <a:pt x="0" y="0"/>
                                </a:moveTo>
                                <a:lnTo>
                                  <a:pt x="0" y="974"/>
                                </a:lnTo>
                                <a:lnTo>
                                  <a:pt x="927" y="974"/>
                                </a:lnTo>
                              </a:path>
                            </a:pathLst>
                          </a:custGeom>
                          <a:noFill/>
                          <a:ln w="12700" cap="rnd">
                            <a:solidFill>
                              <a:srgbClr val="404040"/>
                            </a:solidFill>
                            <a:round/>
                          </a:ln>
                        </wps:spPr>
                        <wps:bodyPr rot="0" vert="horz" wrap="square" lIns="91440" tIns="45720" rIns="91440" bIns="45720" anchor="t" anchorCtr="0" upright="1">
                          <a:noAutofit/>
                        </wps:bodyPr>
                      </wps:wsp>
                      <wps:wsp>
                        <wps:cNvPr id="60" name="AutoShape 386"/>
                        <wps:cNvSpPr>
                          <a:spLocks noChangeArrowheads="1"/>
                        </wps:cNvSpPr>
                        <wps:spPr bwMode="auto">
                          <a:xfrm>
                            <a:off x="1784350" y="6370633"/>
                            <a:ext cx="118110" cy="106440"/>
                          </a:xfrm>
                          <a:custGeom>
                            <a:avLst/>
                            <a:gdLst>
                              <a:gd name="T0" fmla="*/ 0 w 147"/>
                              <a:gd name="T1" fmla="*/ 0 h 167"/>
                              <a:gd name="T2" fmla="*/ 147 w 147"/>
                              <a:gd name="T3" fmla="*/ 84 h 167"/>
                              <a:gd name="T4" fmla="*/ 0 w 147"/>
                              <a:gd name="T5" fmla="*/ 167 h 167"/>
                              <a:gd name="T6" fmla="*/ 0 w 147"/>
                              <a:gd name="T7" fmla="*/ 0 h 167"/>
                            </a:gdLst>
                            <a:ahLst/>
                            <a:cxnLst>
                              <a:cxn ang="0">
                                <a:pos x="T0" y="T1"/>
                              </a:cxn>
                              <a:cxn ang="0">
                                <a:pos x="T2" y="T3"/>
                              </a:cxn>
                              <a:cxn ang="0">
                                <a:pos x="T4" y="T5"/>
                              </a:cxn>
                              <a:cxn ang="0">
                                <a:pos x="T6" y="T7"/>
                              </a:cxn>
                            </a:cxnLst>
                            <a:rect l="0" t="0" r="r" b="b"/>
                            <a:pathLst>
                              <a:path w="147" h="167">
                                <a:moveTo>
                                  <a:pt x="0" y="0"/>
                                </a:moveTo>
                                <a:lnTo>
                                  <a:pt x="147" y="84"/>
                                </a:lnTo>
                                <a:lnTo>
                                  <a:pt x="0" y="167"/>
                                </a:lnTo>
                                <a:lnTo>
                                  <a:pt x="0" y="0"/>
                                </a:lnTo>
                                <a:close/>
                              </a:path>
                            </a:pathLst>
                          </a:custGeom>
                          <a:solidFill>
                            <a:srgbClr val="404040"/>
                          </a:solidFill>
                          <a:ln>
                            <a:noFill/>
                          </a:ln>
                        </wps:spPr>
                        <wps:bodyPr rot="0" vert="horz" wrap="square" lIns="91440" tIns="45720" rIns="91440" bIns="45720" anchor="t" anchorCtr="0" upright="1">
                          <a:noAutofit/>
                        </wps:bodyPr>
                      </wps:wsp>
                      <wps:wsp>
                        <wps:cNvPr id="61" name="Line 387"/>
                        <wps:cNvCnPr/>
                        <wps:spPr bwMode="auto">
                          <a:xfrm>
                            <a:off x="2596515" y="4869479"/>
                            <a:ext cx="635" cy="248590"/>
                          </a:xfrm>
                          <a:prstGeom prst="line">
                            <a:avLst/>
                          </a:prstGeom>
                          <a:noFill/>
                          <a:ln w="12700" cap="rnd">
                            <a:solidFill>
                              <a:srgbClr val="404040"/>
                            </a:solidFill>
                            <a:round/>
                          </a:ln>
                        </wps:spPr>
                        <wps:bodyPr/>
                      </wps:wsp>
                      <wps:wsp>
                        <wps:cNvPr id="62" name="AutoShape 388"/>
                        <wps:cNvSpPr>
                          <a:spLocks noChangeArrowheads="1"/>
                        </wps:cNvSpPr>
                        <wps:spPr bwMode="auto">
                          <a:xfrm>
                            <a:off x="2538095" y="5104335"/>
                            <a:ext cx="116840" cy="105754"/>
                          </a:xfrm>
                          <a:custGeom>
                            <a:avLst/>
                            <a:gdLst>
                              <a:gd name="T0" fmla="*/ 146 w 146"/>
                              <a:gd name="T1" fmla="*/ 0 h 166"/>
                              <a:gd name="T2" fmla="*/ 73 w 146"/>
                              <a:gd name="T3" fmla="*/ 166 h 166"/>
                              <a:gd name="T4" fmla="*/ 0 w 146"/>
                              <a:gd name="T5" fmla="*/ 0 h 166"/>
                              <a:gd name="T6" fmla="*/ 146 w 146"/>
                              <a:gd name="T7" fmla="*/ 0 h 166"/>
                            </a:gdLst>
                            <a:ahLst/>
                            <a:cxnLst>
                              <a:cxn ang="0">
                                <a:pos x="T0" y="T1"/>
                              </a:cxn>
                              <a:cxn ang="0">
                                <a:pos x="T2" y="T3"/>
                              </a:cxn>
                              <a:cxn ang="0">
                                <a:pos x="T4" y="T5"/>
                              </a:cxn>
                              <a:cxn ang="0">
                                <a:pos x="T6" y="T7"/>
                              </a:cxn>
                            </a:cxnLst>
                            <a:rect l="0" t="0" r="r" b="b"/>
                            <a:pathLst>
                              <a:path w="146" h="166">
                                <a:moveTo>
                                  <a:pt x="146" y="0"/>
                                </a:moveTo>
                                <a:lnTo>
                                  <a:pt x="73" y="166"/>
                                </a:lnTo>
                                <a:lnTo>
                                  <a:pt x="0" y="0"/>
                                </a:lnTo>
                                <a:lnTo>
                                  <a:pt x="146" y="0"/>
                                </a:lnTo>
                                <a:close/>
                              </a:path>
                            </a:pathLst>
                          </a:custGeom>
                          <a:solidFill>
                            <a:srgbClr val="404040"/>
                          </a:solidFill>
                          <a:ln>
                            <a:noFill/>
                          </a:ln>
                        </wps:spPr>
                        <wps:bodyPr rot="0" vert="horz" wrap="square" lIns="91440" tIns="45720" rIns="91440" bIns="45720" anchor="t" anchorCtr="0" upright="1">
                          <a:noAutofit/>
                        </wps:bodyPr>
                      </wps:wsp>
                      <wps:wsp>
                        <wps:cNvPr id="63" name="AutoShape 389"/>
                        <wps:cNvSpPr>
                          <a:spLocks noChangeArrowheads="1"/>
                        </wps:cNvSpPr>
                        <wps:spPr bwMode="auto">
                          <a:xfrm>
                            <a:off x="3504565" y="5002702"/>
                            <a:ext cx="713105" cy="567225"/>
                          </a:xfrm>
                          <a:custGeom>
                            <a:avLst/>
                            <a:gdLst>
                              <a:gd name="T0" fmla="*/ 0 w 891"/>
                              <a:gd name="T1" fmla="*/ 891 h 891"/>
                              <a:gd name="T2" fmla="*/ 891 w 891"/>
                              <a:gd name="T3" fmla="*/ 891 h 891"/>
                              <a:gd name="T4" fmla="*/ 891 w 891"/>
                              <a:gd name="T5" fmla="*/ 0 h 891"/>
                            </a:gdLst>
                            <a:ahLst/>
                            <a:cxnLst>
                              <a:cxn ang="0">
                                <a:pos x="T0" y="T1"/>
                              </a:cxn>
                              <a:cxn ang="0">
                                <a:pos x="T2" y="T3"/>
                              </a:cxn>
                              <a:cxn ang="0">
                                <a:pos x="T4" y="T5"/>
                              </a:cxn>
                            </a:cxnLst>
                            <a:rect l="0" t="0" r="r" b="b"/>
                            <a:pathLst>
                              <a:path w="891" h="891">
                                <a:moveTo>
                                  <a:pt x="0" y="891"/>
                                </a:moveTo>
                                <a:lnTo>
                                  <a:pt x="891" y="891"/>
                                </a:lnTo>
                                <a:lnTo>
                                  <a:pt x="891" y="0"/>
                                </a:lnTo>
                              </a:path>
                            </a:pathLst>
                          </a:custGeom>
                          <a:noFill/>
                          <a:ln w="12700" cap="rnd">
                            <a:solidFill>
                              <a:srgbClr val="404040"/>
                            </a:solidFill>
                            <a:round/>
                          </a:ln>
                        </wps:spPr>
                        <wps:bodyPr rot="0" vert="horz" wrap="square" lIns="91440" tIns="45720" rIns="91440" bIns="45720" anchor="t" anchorCtr="0" upright="1">
                          <a:noAutofit/>
                        </wps:bodyPr>
                      </wps:wsp>
                      <wps:wsp>
                        <wps:cNvPr id="64" name="AutoShape 390"/>
                        <wps:cNvSpPr>
                          <a:spLocks noChangeArrowheads="1"/>
                        </wps:cNvSpPr>
                        <wps:spPr bwMode="auto">
                          <a:xfrm>
                            <a:off x="4177030" y="4903128"/>
                            <a:ext cx="118745" cy="105754"/>
                          </a:xfrm>
                          <a:custGeom>
                            <a:avLst/>
                            <a:gdLst>
                              <a:gd name="T0" fmla="*/ 0 w 148"/>
                              <a:gd name="T1" fmla="*/ 166 h 166"/>
                              <a:gd name="T2" fmla="*/ 74 w 148"/>
                              <a:gd name="T3" fmla="*/ 0 h 166"/>
                              <a:gd name="T4" fmla="*/ 148 w 148"/>
                              <a:gd name="T5" fmla="*/ 166 h 166"/>
                              <a:gd name="T6" fmla="*/ 0 w 148"/>
                              <a:gd name="T7" fmla="*/ 166 h 166"/>
                            </a:gdLst>
                            <a:ahLst/>
                            <a:cxnLst>
                              <a:cxn ang="0">
                                <a:pos x="T0" y="T1"/>
                              </a:cxn>
                              <a:cxn ang="0">
                                <a:pos x="T2" y="T3"/>
                              </a:cxn>
                              <a:cxn ang="0">
                                <a:pos x="T4" y="T5"/>
                              </a:cxn>
                              <a:cxn ang="0">
                                <a:pos x="T6" y="T7"/>
                              </a:cxn>
                            </a:cxnLst>
                            <a:rect l="0" t="0" r="r" b="b"/>
                            <a:pathLst>
                              <a:path w="148" h="166">
                                <a:moveTo>
                                  <a:pt x="0" y="166"/>
                                </a:moveTo>
                                <a:lnTo>
                                  <a:pt x="74" y="0"/>
                                </a:lnTo>
                                <a:lnTo>
                                  <a:pt x="148" y="166"/>
                                </a:lnTo>
                                <a:lnTo>
                                  <a:pt x="0" y="166"/>
                                </a:lnTo>
                                <a:close/>
                              </a:path>
                            </a:pathLst>
                          </a:custGeom>
                          <a:solidFill>
                            <a:srgbClr val="404040"/>
                          </a:solidFill>
                          <a:ln>
                            <a:noFill/>
                          </a:ln>
                        </wps:spPr>
                        <wps:bodyPr rot="0" vert="horz" wrap="square" lIns="91440" tIns="45720" rIns="91440" bIns="45720" anchor="t" anchorCtr="0" upright="1">
                          <a:noAutofit/>
                        </wps:bodyPr>
                      </wps:wsp>
                      <wps:wsp>
                        <wps:cNvPr id="65" name="Rectangle 391"/>
                        <wps:cNvSpPr>
                          <a:spLocks noChangeArrowheads="1"/>
                        </wps:cNvSpPr>
                        <wps:spPr bwMode="auto">
                          <a:xfrm>
                            <a:off x="3250565" y="5086481"/>
                            <a:ext cx="529590" cy="198460"/>
                          </a:xfrm>
                          <a:prstGeom prst="rect">
                            <a:avLst/>
                          </a:prstGeom>
                          <a:noFill/>
                          <a:ln>
                            <a:noFill/>
                          </a:ln>
                        </wps:spPr>
                        <wps:txbx>
                          <w:txbxContent>
                            <w:p>
                              <w:pPr>
                                <w:rPr>
                                  <w:sz w:val="20"/>
                                </w:rPr>
                              </w:pPr>
                              <w:r>
                                <w:rPr>
                                  <w:rFonts w:hint="eastAsia" w:ascii="宋体" w:cs="宋体"/>
                                  <w:color w:val="000000"/>
                                  <w:szCs w:val="22"/>
                                </w:rPr>
                                <w:t>有重大</w:t>
                              </w:r>
                            </w:p>
                          </w:txbxContent>
                        </wps:txbx>
                        <wps:bodyPr rot="0" vert="horz" wrap="square" lIns="0" tIns="0" rIns="0" bIns="0" anchor="t" anchorCtr="0" upright="1">
                          <a:noAutofit/>
                        </wps:bodyPr>
                      </wps:wsp>
                      <wps:wsp>
                        <wps:cNvPr id="66" name="Rectangle 392"/>
                        <wps:cNvSpPr>
                          <a:spLocks noChangeArrowheads="1"/>
                        </wps:cNvSpPr>
                        <wps:spPr bwMode="auto">
                          <a:xfrm>
                            <a:off x="3326130" y="5267086"/>
                            <a:ext cx="353060" cy="198460"/>
                          </a:xfrm>
                          <a:prstGeom prst="rect">
                            <a:avLst/>
                          </a:prstGeom>
                          <a:noFill/>
                          <a:ln>
                            <a:noFill/>
                          </a:ln>
                        </wps:spPr>
                        <wps:txbx>
                          <w:txbxContent>
                            <w:p>
                              <w:pPr>
                                <w:rPr>
                                  <w:sz w:val="20"/>
                                </w:rPr>
                              </w:pPr>
                              <w:r>
                                <w:rPr>
                                  <w:rFonts w:hint="eastAsia" w:ascii="宋体" w:cs="宋体"/>
                                  <w:color w:val="000000"/>
                                  <w:szCs w:val="22"/>
                                </w:rPr>
                                <w:t>异议</w:t>
                              </w:r>
                            </w:p>
                          </w:txbxContent>
                        </wps:txbx>
                        <wps:bodyPr rot="0" vert="horz" wrap="square" lIns="0" tIns="0" rIns="0" bIns="0" anchor="t" anchorCtr="0" upright="1">
                          <a:noAutofit/>
                        </wps:bodyPr>
                      </wps:wsp>
                      <wps:wsp>
                        <wps:cNvPr id="67" name="Rectangle 393"/>
                        <wps:cNvSpPr>
                          <a:spLocks noChangeArrowheads="1"/>
                        </wps:cNvSpPr>
                        <wps:spPr bwMode="auto">
                          <a:xfrm>
                            <a:off x="3602355" y="4250751"/>
                            <a:ext cx="753745" cy="633149"/>
                          </a:xfrm>
                          <a:prstGeom prst="rect">
                            <a:avLst/>
                          </a:prstGeom>
                          <a:noFill/>
                          <a:ln w="3175" cap="rnd">
                            <a:solidFill>
                              <a:srgbClr val="404040"/>
                            </a:solidFill>
                            <a:round/>
                          </a:ln>
                        </wps:spPr>
                        <wps:bodyPr rot="0" vert="horz" wrap="square" lIns="91440" tIns="45720" rIns="91440" bIns="45720" anchor="t" anchorCtr="0" upright="1">
                          <a:noAutofit/>
                        </wps:bodyPr>
                      </wps:wsp>
                      <wps:wsp>
                        <wps:cNvPr id="68" name="Rectangle 394"/>
                        <wps:cNvSpPr>
                          <a:spLocks noChangeArrowheads="1"/>
                        </wps:cNvSpPr>
                        <wps:spPr bwMode="auto">
                          <a:xfrm>
                            <a:off x="3825240" y="4410755"/>
                            <a:ext cx="353695" cy="198460"/>
                          </a:xfrm>
                          <a:prstGeom prst="rect">
                            <a:avLst/>
                          </a:prstGeom>
                          <a:noFill/>
                          <a:ln>
                            <a:noFill/>
                          </a:ln>
                        </wps:spPr>
                        <wps:txbx>
                          <w:txbxContent>
                            <w:p>
                              <w:pPr>
                                <w:rPr>
                                  <w:sz w:val="20"/>
                                </w:rPr>
                              </w:pPr>
                              <w:r>
                                <w:rPr>
                                  <w:rFonts w:hint="eastAsia" w:ascii="宋体" w:cs="宋体"/>
                                  <w:color w:val="000000"/>
                                  <w:szCs w:val="22"/>
                                </w:rPr>
                                <w:t>启动</w:t>
                              </w:r>
                            </w:p>
                          </w:txbxContent>
                        </wps:txbx>
                        <wps:bodyPr rot="0" vert="horz" wrap="square" lIns="0" tIns="0" rIns="0" bIns="0" anchor="t" anchorCtr="0" upright="1">
                          <a:noAutofit/>
                        </wps:bodyPr>
                      </wps:wsp>
                      <wps:wsp>
                        <wps:cNvPr id="69" name="Rectangle 395"/>
                        <wps:cNvSpPr>
                          <a:spLocks noChangeArrowheads="1"/>
                        </wps:cNvSpPr>
                        <wps:spPr bwMode="auto">
                          <a:xfrm>
                            <a:off x="3676015" y="4590674"/>
                            <a:ext cx="705485" cy="199147"/>
                          </a:xfrm>
                          <a:prstGeom prst="rect">
                            <a:avLst/>
                          </a:prstGeom>
                          <a:noFill/>
                          <a:ln>
                            <a:noFill/>
                          </a:ln>
                        </wps:spPr>
                        <wps:txbx>
                          <w:txbxContent>
                            <w:p>
                              <w:pPr>
                                <w:rPr>
                                  <w:sz w:val="20"/>
                                </w:rPr>
                              </w:pPr>
                              <w:r>
                                <w:rPr>
                                  <w:rFonts w:hint="eastAsia" w:ascii="宋体" w:cs="宋体"/>
                                  <w:color w:val="000000"/>
                                  <w:szCs w:val="22"/>
                                </w:rPr>
                                <w:t>特别程序</w:t>
                              </w:r>
                            </w:p>
                          </w:txbxContent>
                        </wps:txbx>
                        <wps:bodyPr rot="0" vert="horz" wrap="square" lIns="0" tIns="0" rIns="0" bIns="0" anchor="t" anchorCtr="0" upright="1">
                          <a:noAutofit/>
                        </wps:bodyPr>
                      </wps:wsp>
                      <wps:wsp>
                        <wps:cNvPr id="70" name="AutoShape 396"/>
                        <wps:cNvSpPr>
                          <a:spLocks noChangeArrowheads="1"/>
                        </wps:cNvSpPr>
                        <wps:spPr bwMode="auto">
                          <a:xfrm>
                            <a:off x="3235325" y="4567326"/>
                            <a:ext cx="264160" cy="687"/>
                          </a:xfrm>
                          <a:custGeom>
                            <a:avLst/>
                            <a:gdLst>
                              <a:gd name="T0" fmla="*/ 0 w 330"/>
                              <a:gd name="T1" fmla="*/ 0 h 1"/>
                              <a:gd name="T2" fmla="*/ 221 w 330"/>
                              <a:gd name="T3" fmla="*/ 0 h 1"/>
                              <a:gd name="T4" fmla="*/ 221 w 330"/>
                              <a:gd name="T5" fmla="*/ 0 h 1"/>
                              <a:gd name="T6" fmla="*/ 330 w 330"/>
                              <a:gd name="T7" fmla="*/ 0 h 1"/>
                            </a:gdLst>
                            <a:ahLst/>
                            <a:cxnLst>
                              <a:cxn ang="0">
                                <a:pos x="T0" y="T1"/>
                              </a:cxn>
                              <a:cxn ang="0">
                                <a:pos x="T2" y="T3"/>
                              </a:cxn>
                              <a:cxn ang="0">
                                <a:pos x="T4" y="T5"/>
                              </a:cxn>
                              <a:cxn ang="0">
                                <a:pos x="T6" y="T7"/>
                              </a:cxn>
                            </a:cxnLst>
                            <a:rect l="0" t="0" r="r" b="b"/>
                            <a:pathLst>
                              <a:path w="330" h="1">
                                <a:moveTo>
                                  <a:pt x="0" y="0"/>
                                </a:moveTo>
                                <a:lnTo>
                                  <a:pt x="221" y="0"/>
                                </a:lnTo>
                                <a:lnTo>
                                  <a:pt x="330" y="0"/>
                                </a:lnTo>
                              </a:path>
                            </a:pathLst>
                          </a:custGeom>
                          <a:noFill/>
                          <a:ln w="12700" cap="rnd">
                            <a:solidFill>
                              <a:srgbClr val="404040"/>
                            </a:solidFill>
                            <a:round/>
                          </a:ln>
                        </wps:spPr>
                        <wps:bodyPr rot="0" vert="horz" wrap="square" lIns="91440" tIns="45720" rIns="91440" bIns="45720" anchor="t" anchorCtr="0" upright="1">
                          <a:noAutofit/>
                        </wps:bodyPr>
                      </wps:wsp>
                      <wps:wsp>
                        <wps:cNvPr id="71" name="AutoShape 397"/>
                        <wps:cNvSpPr>
                          <a:spLocks noChangeArrowheads="1"/>
                        </wps:cNvSpPr>
                        <wps:spPr bwMode="auto">
                          <a:xfrm>
                            <a:off x="3484245" y="4514449"/>
                            <a:ext cx="118110" cy="105754"/>
                          </a:xfrm>
                          <a:custGeom>
                            <a:avLst/>
                            <a:gdLst>
                              <a:gd name="T0" fmla="*/ 0 w 147"/>
                              <a:gd name="T1" fmla="*/ 0 h 166"/>
                              <a:gd name="T2" fmla="*/ 147 w 147"/>
                              <a:gd name="T3" fmla="*/ 83 h 166"/>
                              <a:gd name="T4" fmla="*/ 0 w 147"/>
                              <a:gd name="T5" fmla="*/ 166 h 166"/>
                              <a:gd name="T6" fmla="*/ 0 w 147"/>
                              <a:gd name="T7" fmla="*/ 0 h 166"/>
                            </a:gdLst>
                            <a:ahLst/>
                            <a:cxnLst>
                              <a:cxn ang="0">
                                <a:pos x="T0" y="T1"/>
                              </a:cxn>
                              <a:cxn ang="0">
                                <a:pos x="T2" y="T3"/>
                              </a:cxn>
                              <a:cxn ang="0">
                                <a:pos x="T4" y="T5"/>
                              </a:cxn>
                              <a:cxn ang="0">
                                <a:pos x="T6" y="T7"/>
                              </a:cxn>
                            </a:cxnLst>
                            <a:rect l="0" t="0" r="r" b="b"/>
                            <a:pathLst>
                              <a:path w="147" h="166">
                                <a:moveTo>
                                  <a:pt x="0" y="0"/>
                                </a:moveTo>
                                <a:lnTo>
                                  <a:pt x="147" y="83"/>
                                </a:lnTo>
                                <a:lnTo>
                                  <a:pt x="0" y="166"/>
                                </a:lnTo>
                                <a:lnTo>
                                  <a:pt x="0" y="0"/>
                                </a:lnTo>
                                <a:close/>
                              </a:path>
                            </a:pathLst>
                          </a:custGeom>
                          <a:solidFill>
                            <a:srgbClr val="404040"/>
                          </a:solidFill>
                          <a:ln>
                            <a:noFill/>
                          </a:ln>
                        </wps:spPr>
                        <wps:bodyPr rot="0" vert="horz" wrap="square" lIns="91440" tIns="45720" rIns="91440" bIns="45720" anchor="t" anchorCtr="0" upright="1">
                          <a:noAutofit/>
                        </wps:bodyPr>
                      </wps:wsp>
                      <wps:wsp>
                        <wps:cNvPr id="72" name="AutoShape 398"/>
                        <wps:cNvSpPr>
                          <a:spLocks noChangeArrowheads="1"/>
                        </wps:cNvSpPr>
                        <wps:spPr bwMode="auto">
                          <a:xfrm>
                            <a:off x="4356100" y="4567326"/>
                            <a:ext cx="128905" cy="687"/>
                          </a:xfrm>
                          <a:custGeom>
                            <a:avLst/>
                            <a:gdLst>
                              <a:gd name="T0" fmla="*/ 0 w 161"/>
                              <a:gd name="T1" fmla="*/ 0 h 1"/>
                              <a:gd name="T2" fmla="*/ 142 w 161"/>
                              <a:gd name="T3" fmla="*/ 0 h 1"/>
                              <a:gd name="T4" fmla="*/ 142 w 161"/>
                              <a:gd name="T5" fmla="*/ 0 h 1"/>
                              <a:gd name="T6" fmla="*/ 161 w 161"/>
                              <a:gd name="T7" fmla="*/ 0 h 1"/>
                            </a:gdLst>
                            <a:ahLst/>
                            <a:cxnLst>
                              <a:cxn ang="0">
                                <a:pos x="T0" y="T1"/>
                              </a:cxn>
                              <a:cxn ang="0">
                                <a:pos x="T2" y="T3"/>
                              </a:cxn>
                              <a:cxn ang="0">
                                <a:pos x="T4" y="T5"/>
                              </a:cxn>
                              <a:cxn ang="0">
                                <a:pos x="T6" y="T7"/>
                              </a:cxn>
                            </a:cxnLst>
                            <a:rect l="0" t="0" r="r" b="b"/>
                            <a:pathLst>
                              <a:path w="161" h="1">
                                <a:moveTo>
                                  <a:pt x="0" y="0"/>
                                </a:moveTo>
                                <a:lnTo>
                                  <a:pt x="142" y="0"/>
                                </a:lnTo>
                                <a:lnTo>
                                  <a:pt x="161" y="0"/>
                                </a:lnTo>
                              </a:path>
                            </a:pathLst>
                          </a:custGeom>
                          <a:noFill/>
                          <a:ln w="12700" cap="rnd">
                            <a:solidFill>
                              <a:srgbClr val="404040"/>
                            </a:solidFill>
                            <a:round/>
                          </a:ln>
                        </wps:spPr>
                        <wps:bodyPr rot="0" vert="horz" wrap="square" lIns="91440" tIns="45720" rIns="91440" bIns="45720" anchor="t" anchorCtr="0" upright="1">
                          <a:noAutofit/>
                        </wps:bodyPr>
                      </wps:wsp>
                      <wps:wsp>
                        <wps:cNvPr id="73" name="AutoShape 399"/>
                        <wps:cNvSpPr>
                          <a:spLocks noChangeArrowheads="1"/>
                        </wps:cNvSpPr>
                        <wps:spPr bwMode="auto">
                          <a:xfrm>
                            <a:off x="4469765" y="4514449"/>
                            <a:ext cx="118745" cy="105754"/>
                          </a:xfrm>
                          <a:custGeom>
                            <a:avLst/>
                            <a:gdLst>
                              <a:gd name="T0" fmla="*/ 0 w 148"/>
                              <a:gd name="T1" fmla="*/ 0 h 166"/>
                              <a:gd name="T2" fmla="*/ 148 w 148"/>
                              <a:gd name="T3" fmla="*/ 83 h 166"/>
                              <a:gd name="T4" fmla="*/ 0 w 148"/>
                              <a:gd name="T5" fmla="*/ 166 h 166"/>
                              <a:gd name="T6" fmla="*/ 0 w 148"/>
                              <a:gd name="T7" fmla="*/ 0 h 166"/>
                            </a:gdLst>
                            <a:ahLst/>
                            <a:cxnLst>
                              <a:cxn ang="0">
                                <a:pos x="T0" y="T1"/>
                              </a:cxn>
                              <a:cxn ang="0">
                                <a:pos x="T2" y="T3"/>
                              </a:cxn>
                              <a:cxn ang="0">
                                <a:pos x="T4" y="T5"/>
                              </a:cxn>
                              <a:cxn ang="0">
                                <a:pos x="T6" y="T7"/>
                              </a:cxn>
                            </a:cxnLst>
                            <a:rect l="0" t="0" r="r" b="b"/>
                            <a:pathLst>
                              <a:path w="148" h="166">
                                <a:moveTo>
                                  <a:pt x="0" y="0"/>
                                </a:moveTo>
                                <a:lnTo>
                                  <a:pt x="148" y="83"/>
                                </a:lnTo>
                                <a:lnTo>
                                  <a:pt x="0" y="166"/>
                                </a:lnTo>
                                <a:lnTo>
                                  <a:pt x="0" y="0"/>
                                </a:lnTo>
                                <a:close/>
                              </a:path>
                            </a:pathLst>
                          </a:custGeom>
                          <a:solidFill>
                            <a:srgbClr val="404040"/>
                          </a:solidFill>
                          <a:ln>
                            <a:noFill/>
                          </a:ln>
                        </wps:spPr>
                        <wps:bodyPr rot="0" vert="horz" wrap="square" lIns="91440" tIns="45720" rIns="91440" bIns="45720" anchor="t" anchorCtr="0" upright="1">
                          <a:noAutofit/>
                        </wps:bodyPr>
                      </wps:wsp>
                      <wps:wsp>
                        <wps:cNvPr id="74" name="AutoShape 400"/>
                        <wps:cNvSpPr>
                          <a:spLocks noChangeArrowheads="1"/>
                        </wps:cNvSpPr>
                        <wps:spPr bwMode="auto">
                          <a:xfrm>
                            <a:off x="1823085" y="5210089"/>
                            <a:ext cx="1681480" cy="665425"/>
                          </a:xfrm>
                          <a:custGeom>
                            <a:avLst/>
                            <a:gdLst>
                              <a:gd name="T0" fmla="*/ 0 w 1672"/>
                              <a:gd name="T1" fmla="*/ 523 h 1045"/>
                              <a:gd name="T2" fmla="*/ 836 w 1672"/>
                              <a:gd name="T3" fmla="*/ 0 h 1045"/>
                              <a:gd name="T4" fmla="*/ 1672 w 1672"/>
                              <a:gd name="T5" fmla="*/ 523 h 1045"/>
                              <a:gd name="T6" fmla="*/ 836 w 1672"/>
                              <a:gd name="T7" fmla="*/ 1045 h 1045"/>
                              <a:gd name="T8" fmla="*/ 0 w 1672"/>
                              <a:gd name="T9" fmla="*/ 523 h 1045"/>
                            </a:gdLst>
                            <a:ahLst/>
                            <a:cxnLst>
                              <a:cxn ang="0">
                                <a:pos x="T0" y="T1"/>
                              </a:cxn>
                              <a:cxn ang="0">
                                <a:pos x="T2" y="T3"/>
                              </a:cxn>
                              <a:cxn ang="0">
                                <a:pos x="T4" y="T5"/>
                              </a:cxn>
                              <a:cxn ang="0">
                                <a:pos x="T6" y="T7"/>
                              </a:cxn>
                              <a:cxn ang="0">
                                <a:pos x="T8" y="T9"/>
                              </a:cxn>
                            </a:cxnLst>
                            <a:rect l="0" t="0" r="r" b="b"/>
                            <a:pathLst>
                              <a:path w="1672" h="1045">
                                <a:moveTo>
                                  <a:pt x="0" y="523"/>
                                </a:moveTo>
                                <a:lnTo>
                                  <a:pt x="836" y="0"/>
                                </a:lnTo>
                                <a:lnTo>
                                  <a:pt x="1672" y="523"/>
                                </a:lnTo>
                                <a:lnTo>
                                  <a:pt x="836" y="1045"/>
                                </a:lnTo>
                                <a:lnTo>
                                  <a:pt x="0" y="523"/>
                                </a:lnTo>
                                <a:close/>
                              </a:path>
                            </a:pathLst>
                          </a:custGeom>
                          <a:noFill/>
                          <a:ln w="3175" cap="rnd">
                            <a:solidFill>
                              <a:srgbClr val="404040"/>
                            </a:solidFill>
                            <a:round/>
                          </a:ln>
                        </wps:spPr>
                        <wps:bodyPr rot="0" vert="horz" wrap="square" lIns="91440" tIns="45720" rIns="91440" bIns="45720" anchor="t" anchorCtr="0" upright="1">
                          <a:noAutofit/>
                        </wps:bodyPr>
                      </wps:wsp>
                      <wps:wsp>
                        <wps:cNvPr id="75" name="Rectangle 401"/>
                        <wps:cNvSpPr>
                          <a:spLocks noChangeArrowheads="1"/>
                        </wps:cNvSpPr>
                        <wps:spPr bwMode="auto">
                          <a:xfrm>
                            <a:off x="2286000" y="5469666"/>
                            <a:ext cx="882015" cy="199147"/>
                          </a:xfrm>
                          <a:prstGeom prst="rect">
                            <a:avLst/>
                          </a:prstGeom>
                          <a:noFill/>
                          <a:ln>
                            <a:noFill/>
                          </a:ln>
                        </wps:spPr>
                        <wps:txbx>
                          <w:txbxContent>
                            <w:p>
                              <w:pPr>
                                <w:rPr>
                                  <w:sz w:val="20"/>
                                </w:rPr>
                              </w:pPr>
                              <w:r>
                                <w:rPr>
                                  <w:rFonts w:hint="eastAsia" w:ascii="宋体" w:cs="宋体"/>
                                  <w:color w:val="000000"/>
                                  <w:szCs w:val="22"/>
                                </w:rPr>
                                <w:t>拟审批公示</w:t>
                              </w:r>
                            </w:p>
                          </w:txbxContent>
                        </wps:txbx>
                        <wps:bodyPr rot="0" vert="horz" wrap="square" lIns="0" tIns="0" rIns="0" bIns="0" anchor="t" anchorCtr="0" upright="1">
                          <a:noAutofit/>
                        </wps:bodyPr>
                      </wps:wsp>
                      <wps:wsp>
                        <wps:cNvPr id="76" name="Rectangle 403"/>
                        <wps:cNvSpPr>
                          <a:spLocks noChangeArrowheads="1"/>
                        </wps:cNvSpPr>
                        <wps:spPr bwMode="auto">
                          <a:xfrm>
                            <a:off x="1921510" y="5880320"/>
                            <a:ext cx="1265555" cy="219061"/>
                          </a:xfrm>
                          <a:prstGeom prst="rect">
                            <a:avLst/>
                          </a:prstGeom>
                          <a:noFill/>
                          <a:ln>
                            <a:noFill/>
                          </a:ln>
                        </wps:spPr>
                        <wps:txbx>
                          <w:txbxContent>
                            <w:p>
                              <w:pPr>
                                <w:rPr>
                                  <w:rFonts w:ascii="宋体"/>
                                  <w:color w:val="000000"/>
                                  <w:sz w:val="15"/>
                                  <w:szCs w:val="16"/>
                                </w:rPr>
                              </w:pPr>
                              <w:r>
                                <w:rPr>
                                  <w:rFonts w:hint="eastAsia" w:ascii="宋体" w:cs="宋体"/>
                                  <w:color w:val="000000"/>
                                  <w:sz w:val="15"/>
                                  <w:szCs w:val="16"/>
                                </w:rPr>
                                <w:t>（公示时间不计入审批时限）</w:t>
                              </w:r>
                            </w:p>
                          </w:txbxContent>
                        </wps:txbx>
                        <wps:bodyPr rot="0" vert="horz" wrap="square" lIns="0" tIns="0" rIns="0" bIns="0" anchor="t" anchorCtr="0" upright="1">
                          <a:noAutofit/>
                        </wps:bodyPr>
                      </wps:wsp>
                      <wps:wsp>
                        <wps:cNvPr id="77" name="Line 404"/>
                        <wps:cNvCnPr/>
                        <wps:spPr bwMode="auto">
                          <a:xfrm>
                            <a:off x="2596515" y="5875513"/>
                            <a:ext cx="635" cy="236916"/>
                          </a:xfrm>
                          <a:prstGeom prst="line">
                            <a:avLst/>
                          </a:prstGeom>
                          <a:noFill/>
                          <a:ln w="12700" cap="rnd">
                            <a:solidFill>
                              <a:srgbClr val="404040"/>
                            </a:solidFill>
                            <a:round/>
                          </a:ln>
                        </wps:spPr>
                        <wps:bodyPr/>
                      </wps:wsp>
                      <wps:wsp>
                        <wps:cNvPr id="78" name="AutoShape 405"/>
                        <wps:cNvSpPr>
                          <a:spLocks noChangeArrowheads="1"/>
                        </wps:cNvSpPr>
                        <wps:spPr bwMode="auto">
                          <a:xfrm>
                            <a:off x="2538095" y="6099382"/>
                            <a:ext cx="116840" cy="105754"/>
                          </a:xfrm>
                          <a:custGeom>
                            <a:avLst/>
                            <a:gdLst>
                              <a:gd name="T0" fmla="*/ 146 w 146"/>
                              <a:gd name="T1" fmla="*/ 0 h 166"/>
                              <a:gd name="T2" fmla="*/ 73 w 146"/>
                              <a:gd name="T3" fmla="*/ 166 h 166"/>
                              <a:gd name="T4" fmla="*/ 0 w 146"/>
                              <a:gd name="T5" fmla="*/ 0 h 166"/>
                              <a:gd name="T6" fmla="*/ 146 w 146"/>
                              <a:gd name="T7" fmla="*/ 0 h 166"/>
                            </a:gdLst>
                            <a:ahLst/>
                            <a:cxnLst>
                              <a:cxn ang="0">
                                <a:pos x="T0" y="T1"/>
                              </a:cxn>
                              <a:cxn ang="0">
                                <a:pos x="T2" y="T3"/>
                              </a:cxn>
                              <a:cxn ang="0">
                                <a:pos x="T4" y="T5"/>
                              </a:cxn>
                              <a:cxn ang="0">
                                <a:pos x="T6" y="T7"/>
                              </a:cxn>
                            </a:cxnLst>
                            <a:rect l="0" t="0" r="r" b="b"/>
                            <a:pathLst>
                              <a:path w="146" h="166">
                                <a:moveTo>
                                  <a:pt x="146" y="0"/>
                                </a:moveTo>
                                <a:lnTo>
                                  <a:pt x="73" y="166"/>
                                </a:lnTo>
                                <a:lnTo>
                                  <a:pt x="0" y="0"/>
                                </a:lnTo>
                                <a:lnTo>
                                  <a:pt x="146" y="0"/>
                                </a:lnTo>
                                <a:close/>
                              </a:path>
                            </a:pathLst>
                          </a:custGeom>
                          <a:solidFill>
                            <a:srgbClr val="404040"/>
                          </a:solidFill>
                          <a:ln>
                            <a:noFill/>
                          </a:ln>
                        </wps:spPr>
                        <wps:bodyPr rot="0" vert="horz" wrap="square" lIns="91440" tIns="45720" rIns="91440" bIns="45720" anchor="t" anchorCtr="0" upright="1">
                          <a:noAutofit/>
                        </wps:bodyPr>
                      </wps:wsp>
                      <wps:wsp>
                        <wps:cNvPr id="79" name="Rectangle 406"/>
                        <wps:cNvSpPr>
                          <a:spLocks noChangeArrowheads="1"/>
                        </wps:cNvSpPr>
                        <wps:spPr bwMode="auto">
                          <a:xfrm>
                            <a:off x="3100705" y="4185514"/>
                            <a:ext cx="529590" cy="198460"/>
                          </a:xfrm>
                          <a:prstGeom prst="rect">
                            <a:avLst/>
                          </a:prstGeom>
                          <a:noFill/>
                          <a:ln>
                            <a:noFill/>
                          </a:ln>
                        </wps:spPr>
                        <wps:txbx>
                          <w:txbxContent>
                            <w:p>
                              <w:pPr>
                                <w:rPr>
                                  <w:sz w:val="20"/>
                                </w:rPr>
                              </w:pPr>
                              <w:r>
                                <w:rPr>
                                  <w:rFonts w:hint="eastAsia" w:ascii="宋体" w:cs="宋体"/>
                                  <w:color w:val="000000"/>
                                  <w:szCs w:val="22"/>
                                </w:rPr>
                                <w:t>有重大</w:t>
                              </w:r>
                            </w:p>
                          </w:txbxContent>
                        </wps:txbx>
                        <wps:bodyPr rot="0" vert="horz" wrap="square" lIns="0" tIns="0" rIns="0" bIns="0" anchor="t" anchorCtr="0" upright="1">
                          <a:noAutofit/>
                        </wps:bodyPr>
                      </wps:wsp>
                      <wps:wsp>
                        <wps:cNvPr id="80" name="Rectangle 407"/>
                        <wps:cNvSpPr>
                          <a:spLocks noChangeArrowheads="1"/>
                        </wps:cNvSpPr>
                        <wps:spPr bwMode="auto">
                          <a:xfrm>
                            <a:off x="3176270" y="4365432"/>
                            <a:ext cx="353060" cy="198460"/>
                          </a:xfrm>
                          <a:prstGeom prst="rect">
                            <a:avLst/>
                          </a:prstGeom>
                          <a:noFill/>
                          <a:ln>
                            <a:noFill/>
                          </a:ln>
                        </wps:spPr>
                        <wps:txbx>
                          <w:txbxContent>
                            <w:p>
                              <w:pPr>
                                <w:rPr>
                                  <w:sz w:val="20"/>
                                </w:rPr>
                              </w:pPr>
                              <w:r>
                                <w:rPr>
                                  <w:rFonts w:hint="eastAsia" w:ascii="宋体" w:cs="宋体"/>
                                  <w:color w:val="000000"/>
                                  <w:szCs w:val="22"/>
                                </w:rPr>
                                <w:t>异议</w:t>
                              </w:r>
                            </w:p>
                          </w:txbxContent>
                        </wps:txbx>
                        <wps:bodyPr rot="0" vert="horz" wrap="square" lIns="0" tIns="0" rIns="0" bIns="0" anchor="t" anchorCtr="0" upright="1">
                          <a:noAutofit/>
                        </wps:bodyPr>
                      </wps:wsp>
                      <wps:wsp>
                        <wps:cNvPr id="81" name="AutoShape 408"/>
                        <wps:cNvSpPr>
                          <a:spLocks noChangeArrowheads="1"/>
                        </wps:cNvSpPr>
                        <wps:spPr bwMode="auto">
                          <a:xfrm>
                            <a:off x="727710" y="1917302"/>
                            <a:ext cx="714375" cy="699760"/>
                          </a:xfrm>
                          <a:custGeom>
                            <a:avLst/>
                            <a:gdLst>
                              <a:gd name="T0" fmla="*/ 0 w 892"/>
                              <a:gd name="T1" fmla="*/ 0 h 1099"/>
                              <a:gd name="T2" fmla="*/ 0 w 892"/>
                              <a:gd name="T3" fmla="*/ 1099 h 1099"/>
                              <a:gd name="T4" fmla="*/ 892 w 892"/>
                              <a:gd name="T5" fmla="*/ 1099 h 1099"/>
                            </a:gdLst>
                            <a:ahLst/>
                            <a:cxnLst>
                              <a:cxn ang="0">
                                <a:pos x="T0" y="T1"/>
                              </a:cxn>
                              <a:cxn ang="0">
                                <a:pos x="T2" y="T3"/>
                              </a:cxn>
                              <a:cxn ang="0">
                                <a:pos x="T4" y="T5"/>
                              </a:cxn>
                            </a:cxnLst>
                            <a:rect l="0" t="0" r="r" b="b"/>
                            <a:pathLst>
                              <a:path w="892" h="1099">
                                <a:moveTo>
                                  <a:pt x="0" y="0"/>
                                </a:moveTo>
                                <a:lnTo>
                                  <a:pt x="0" y="1099"/>
                                </a:lnTo>
                                <a:lnTo>
                                  <a:pt x="892" y="1099"/>
                                </a:lnTo>
                              </a:path>
                            </a:pathLst>
                          </a:custGeom>
                          <a:noFill/>
                          <a:ln w="12700" cap="rnd">
                            <a:solidFill>
                              <a:srgbClr val="404040"/>
                            </a:solidFill>
                            <a:round/>
                          </a:ln>
                        </wps:spPr>
                        <wps:bodyPr rot="0" vert="horz" wrap="square" lIns="91440" tIns="45720" rIns="91440" bIns="45720" anchor="t" anchorCtr="0" upright="1">
                          <a:noAutofit/>
                        </wps:bodyPr>
                      </wps:wsp>
                      <wps:wsp>
                        <wps:cNvPr id="82" name="AutoShape 409"/>
                        <wps:cNvSpPr>
                          <a:spLocks noChangeArrowheads="1"/>
                        </wps:cNvSpPr>
                        <wps:spPr bwMode="auto">
                          <a:xfrm>
                            <a:off x="1427480" y="2564185"/>
                            <a:ext cx="116840" cy="106440"/>
                          </a:xfrm>
                          <a:custGeom>
                            <a:avLst/>
                            <a:gdLst>
                              <a:gd name="T0" fmla="*/ 0 w 146"/>
                              <a:gd name="T1" fmla="*/ 0 h 167"/>
                              <a:gd name="T2" fmla="*/ 146 w 146"/>
                              <a:gd name="T3" fmla="*/ 83 h 167"/>
                              <a:gd name="T4" fmla="*/ 0 w 146"/>
                              <a:gd name="T5" fmla="*/ 167 h 167"/>
                              <a:gd name="T6" fmla="*/ 0 w 146"/>
                              <a:gd name="T7" fmla="*/ 0 h 167"/>
                            </a:gdLst>
                            <a:ahLst/>
                            <a:cxnLst>
                              <a:cxn ang="0">
                                <a:pos x="T0" y="T1"/>
                              </a:cxn>
                              <a:cxn ang="0">
                                <a:pos x="T2" y="T3"/>
                              </a:cxn>
                              <a:cxn ang="0">
                                <a:pos x="T4" y="T5"/>
                              </a:cxn>
                              <a:cxn ang="0">
                                <a:pos x="T6" y="T7"/>
                              </a:cxn>
                            </a:cxnLst>
                            <a:rect l="0" t="0" r="r" b="b"/>
                            <a:pathLst>
                              <a:path w="146" h="167">
                                <a:moveTo>
                                  <a:pt x="0" y="0"/>
                                </a:moveTo>
                                <a:lnTo>
                                  <a:pt x="146" y="83"/>
                                </a:lnTo>
                                <a:lnTo>
                                  <a:pt x="0" y="167"/>
                                </a:lnTo>
                                <a:lnTo>
                                  <a:pt x="0" y="0"/>
                                </a:lnTo>
                                <a:close/>
                              </a:path>
                            </a:pathLst>
                          </a:custGeom>
                          <a:solidFill>
                            <a:srgbClr val="404040"/>
                          </a:solidFill>
                          <a:ln>
                            <a:noFill/>
                          </a:ln>
                        </wps:spPr>
                        <wps:bodyPr rot="0" vert="horz" wrap="square" lIns="91440" tIns="45720" rIns="91440" bIns="45720" anchor="t" anchorCtr="0" upright="1">
                          <a:noAutofit/>
                        </wps:bodyPr>
                      </wps:wsp>
                      <wps:wsp>
                        <wps:cNvPr id="83" name="Rectangle 410"/>
                        <wps:cNvSpPr>
                          <a:spLocks noChangeArrowheads="1"/>
                        </wps:cNvSpPr>
                        <wps:spPr bwMode="auto">
                          <a:xfrm>
                            <a:off x="1988820" y="4928537"/>
                            <a:ext cx="528955" cy="199147"/>
                          </a:xfrm>
                          <a:prstGeom prst="rect">
                            <a:avLst/>
                          </a:prstGeom>
                          <a:noFill/>
                          <a:ln>
                            <a:noFill/>
                          </a:ln>
                        </wps:spPr>
                        <wps:txbx>
                          <w:txbxContent>
                            <w:p>
                              <w:pPr>
                                <w:rPr>
                                  <w:sz w:val="20"/>
                                </w:rPr>
                              </w:pPr>
                              <w:r>
                                <w:rPr>
                                  <w:rFonts w:hint="eastAsia" w:ascii="宋体" w:cs="宋体"/>
                                  <w:color w:val="000000"/>
                                  <w:szCs w:val="22"/>
                                </w:rPr>
                                <w:t>符合审</w:t>
                              </w:r>
                            </w:p>
                          </w:txbxContent>
                        </wps:txbx>
                        <wps:bodyPr rot="0" vert="horz" wrap="square" lIns="0" tIns="0" rIns="0" bIns="0" anchor="t" anchorCtr="0" upright="1">
                          <a:noAutofit/>
                        </wps:bodyPr>
                      </wps:wsp>
                      <wps:wsp>
                        <wps:cNvPr id="84" name="Rectangle 411"/>
                        <wps:cNvSpPr>
                          <a:spLocks noChangeArrowheads="1"/>
                        </wps:cNvSpPr>
                        <wps:spPr bwMode="auto">
                          <a:xfrm>
                            <a:off x="1988820" y="5109142"/>
                            <a:ext cx="528955" cy="198460"/>
                          </a:xfrm>
                          <a:prstGeom prst="rect">
                            <a:avLst/>
                          </a:prstGeom>
                          <a:noFill/>
                          <a:ln>
                            <a:noFill/>
                          </a:ln>
                        </wps:spPr>
                        <wps:txbx>
                          <w:txbxContent>
                            <w:p>
                              <w:pPr>
                                <w:rPr>
                                  <w:sz w:val="20"/>
                                </w:rPr>
                              </w:pPr>
                              <w:r>
                                <w:rPr>
                                  <w:rFonts w:hint="eastAsia" w:ascii="宋体" w:cs="宋体"/>
                                  <w:color w:val="000000"/>
                                  <w:szCs w:val="22"/>
                                </w:rPr>
                                <w:t>批条件</w:t>
                              </w:r>
                            </w:p>
                          </w:txbxContent>
                        </wps:txbx>
                        <wps:bodyPr rot="0" vert="horz" wrap="square" lIns="0" tIns="0" rIns="0" bIns="0" anchor="t" anchorCtr="0" upright="1">
                          <a:noAutofit/>
                        </wps:bodyPr>
                      </wps:wsp>
                      <wps:wsp>
                        <wps:cNvPr id="85" name="AutoShape 412"/>
                        <wps:cNvSpPr>
                          <a:spLocks noChangeArrowheads="1"/>
                        </wps:cNvSpPr>
                        <wps:spPr bwMode="auto">
                          <a:xfrm>
                            <a:off x="3855085" y="1273852"/>
                            <a:ext cx="1485265" cy="635896"/>
                          </a:xfrm>
                          <a:custGeom>
                            <a:avLst/>
                            <a:gdLst>
                              <a:gd name="T0" fmla="*/ 451 w 1902"/>
                              <a:gd name="T1" fmla="*/ 903 h 903"/>
                              <a:gd name="T2" fmla="*/ 1450 w 1902"/>
                              <a:gd name="T3" fmla="*/ 903 h 903"/>
                              <a:gd name="T4" fmla="*/ 1902 w 1902"/>
                              <a:gd name="T5" fmla="*/ 452 h 903"/>
                              <a:gd name="T6" fmla="*/ 1450 w 1902"/>
                              <a:gd name="T7" fmla="*/ 0 h 903"/>
                              <a:gd name="T8" fmla="*/ 1450 w 1902"/>
                              <a:gd name="T9" fmla="*/ 0 h 903"/>
                              <a:gd name="T10" fmla="*/ 1450 w 1902"/>
                              <a:gd name="T11" fmla="*/ 0 h 903"/>
                              <a:gd name="T12" fmla="*/ 451 w 1902"/>
                              <a:gd name="T13" fmla="*/ 0 h 903"/>
                              <a:gd name="T14" fmla="*/ 0 w 1902"/>
                              <a:gd name="T15" fmla="*/ 452 h 903"/>
                              <a:gd name="T16" fmla="*/ 451 w 1902"/>
                              <a:gd name="T17" fmla="*/ 903 h 9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02" h="903">
                                <a:moveTo>
                                  <a:pt x="451" y="903"/>
                                </a:moveTo>
                                <a:lnTo>
                                  <a:pt x="1450" y="903"/>
                                </a:lnTo>
                                <a:cubicBezTo>
                                  <a:pt x="1700" y="903"/>
                                  <a:pt x="1902" y="701"/>
                                  <a:pt x="1902" y="452"/>
                                </a:cubicBezTo>
                                <a:cubicBezTo>
                                  <a:pt x="1902" y="202"/>
                                  <a:pt x="1700" y="0"/>
                                  <a:pt x="1450" y="0"/>
                                </a:cubicBezTo>
                                <a:cubicBezTo>
                                  <a:pt x="1450" y="0"/>
                                  <a:pt x="1450" y="0"/>
                                  <a:pt x="1450" y="0"/>
                                </a:cubicBezTo>
                                <a:lnTo>
                                  <a:pt x="451" y="0"/>
                                </a:lnTo>
                                <a:cubicBezTo>
                                  <a:pt x="202" y="0"/>
                                  <a:pt x="0" y="202"/>
                                  <a:pt x="0" y="452"/>
                                </a:cubicBezTo>
                                <a:cubicBezTo>
                                  <a:pt x="0" y="701"/>
                                  <a:pt x="202" y="903"/>
                                  <a:pt x="451" y="903"/>
                                </a:cubicBezTo>
                                <a:close/>
                              </a:path>
                            </a:pathLst>
                          </a:custGeom>
                          <a:noFill/>
                          <a:ln w="3175" cap="rnd">
                            <a:solidFill>
                              <a:srgbClr val="404040"/>
                            </a:solidFill>
                            <a:round/>
                          </a:ln>
                        </wps:spPr>
                        <wps:bodyPr rot="0" vert="horz" wrap="square" lIns="91440" tIns="45720" rIns="91440" bIns="45720" anchor="t" anchorCtr="0" upright="1">
                          <a:noAutofit/>
                        </wps:bodyPr>
                      </wps:wsp>
                      <wps:wsp>
                        <wps:cNvPr id="86" name="Rectangle 413"/>
                        <wps:cNvSpPr>
                          <a:spLocks noChangeArrowheads="1"/>
                        </wps:cNvSpPr>
                        <wps:spPr bwMode="auto">
                          <a:xfrm>
                            <a:off x="4300855" y="1380979"/>
                            <a:ext cx="705485" cy="198460"/>
                          </a:xfrm>
                          <a:prstGeom prst="rect">
                            <a:avLst/>
                          </a:prstGeom>
                          <a:noFill/>
                          <a:ln>
                            <a:noFill/>
                          </a:ln>
                        </wps:spPr>
                        <wps:txbx>
                          <w:txbxContent>
                            <w:p>
                              <w:pPr>
                                <w:rPr>
                                  <w:sz w:val="20"/>
                                </w:rPr>
                              </w:pPr>
                              <w:r>
                                <w:rPr>
                                  <w:rFonts w:hint="eastAsia" w:ascii="宋体" w:cs="宋体"/>
                                  <w:color w:val="000000"/>
                                  <w:szCs w:val="22"/>
                                </w:rPr>
                                <w:t>不予受理</w:t>
                              </w:r>
                            </w:p>
                          </w:txbxContent>
                        </wps:txbx>
                        <wps:bodyPr rot="0" vert="horz" wrap="square" lIns="0" tIns="0" rIns="0" bIns="0" anchor="t" anchorCtr="0" upright="1">
                          <a:noAutofit/>
                        </wps:bodyPr>
                      </wps:wsp>
                      <wps:wsp>
                        <wps:cNvPr id="87" name="Rectangle 414"/>
                        <wps:cNvSpPr>
                          <a:spLocks noChangeArrowheads="1"/>
                        </wps:cNvSpPr>
                        <wps:spPr bwMode="auto">
                          <a:xfrm>
                            <a:off x="3925570" y="1550597"/>
                            <a:ext cx="177165" cy="198460"/>
                          </a:xfrm>
                          <a:prstGeom prst="rect">
                            <a:avLst/>
                          </a:prstGeom>
                          <a:noFill/>
                          <a:ln>
                            <a:noFill/>
                          </a:ln>
                        </wps:spPr>
                        <wps:txbx>
                          <w:txbxContent>
                            <w:p>
                              <w:pPr>
                                <w:rPr>
                                  <w:sz w:val="20"/>
                                </w:rPr>
                              </w:pPr>
                              <w:r>
                                <w:rPr>
                                  <w:rFonts w:hint="eastAsia" w:ascii="宋体" w:cs="宋体"/>
                                  <w:color w:val="000000"/>
                                  <w:szCs w:val="22"/>
                                </w:rPr>
                                <w:t>（</w:t>
                              </w:r>
                            </w:p>
                          </w:txbxContent>
                        </wps:txbx>
                        <wps:bodyPr rot="0" vert="horz" wrap="square" lIns="0" tIns="0" rIns="0" bIns="0" anchor="t" anchorCtr="0" upright="1">
                          <a:noAutofit/>
                        </wps:bodyPr>
                      </wps:wsp>
                      <wps:wsp>
                        <wps:cNvPr id="88" name="Rectangle 415"/>
                        <wps:cNvSpPr>
                          <a:spLocks noChangeArrowheads="1"/>
                        </wps:cNvSpPr>
                        <wps:spPr bwMode="auto">
                          <a:xfrm>
                            <a:off x="4076065" y="1550597"/>
                            <a:ext cx="353060" cy="198460"/>
                          </a:xfrm>
                          <a:prstGeom prst="rect">
                            <a:avLst/>
                          </a:prstGeom>
                          <a:noFill/>
                          <a:ln>
                            <a:noFill/>
                          </a:ln>
                        </wps:spPr>
                        <wps:txbx>
                          <w:txbxContent>
                            <w:p>
                              <w:pPr>
                                <w:rPr>
                                  <w:sz w:val="20"/>
                                </w:rPr>
                              </w:pPr>
                              <w:r>
                                <w:rPr>
                                  <w:rFonts w:hint="eastAsia" w:ascii="宋体" w:cs="宋体"/>
                                  <w:color w:val="000000"/>
                                  <w:szCs w:val="22"/>
                                </w:rPr>
                                <w:t>发放</w:t>
                              </w:r>
                            </w:p>
                          </w:txbxContent>
                        </wps:txbx>
                        <wps:bodyPr rot="0" vert="horz" wrap="square" lIns="0" tIns="0" rIns="0" bIns="0" anchor="t" anchorCtr="0" upright="1">
                          <a:noAutofit/>
                        </wps:bodyPr>
                      </wps:wsp>
                      <wps:wsp>
                        <wps:cNvPr id="89" name="Rectangle 416"/>
                        <wps:cNvSpPr>
                          <a:spLocks noChangeArrowheads="1"/>
                        </wps:cNvSpPr>
                        <wps:spPr bwMode="auto">
                          <a:xfrm>
                            <a:off x="4375785" y="1550597"/>
                            <a:ext cx="176530" cy="198460"/>
                          </a:xfrm>
                          <a:prstGeom prst="rect">
                            <a:avLst/>
                          </a:prstGeom>
                          <a:noFill/>
                          <a:ln>
                            <a:noFill/>
                          </a:ln>
                        </wps:spPr>
                        <wps:txbx>
                          <w:txbxContent>
                            <w:p>
                              <w:pPr>
                                <w:rPr>
                                  <w:sz w:val="20"/>
                                </w:rPr>
                              </w:pPr>
                              <w:r>
                                <w:rPr>
                                  <w:rFonts w:hint="eastAsia" w:ascii="宋体" w:cs="宋体"/>
                                  <w:color w:val="000000"/>
                                  <w:szCs w:val="22"/>
                                </w:rPr>
                                <w:t>《</w:t>
                              </w:r>
                            </w:p>
                          </w:txbxContent>
                        </wps:txbx>
                        <wps:bodyPr rot="0" vert="horz" wrap="square" lIns="0" tIns="0" rIns="0" bIns="0" anchor="t" anchorCtr="0" upright="1">
                          <a:noAutofit/>
                        </wps:bodyPr>
                      </wps:wsp>
                      <wps:wsp>
                        <wps:cNvPr id="90" name="Rectangle 417"/>
                        <wps:cNvSpPr>
                          <a:spLocks noChangeArrowheads="1"/>
                        </wps:cNvSpPr>
                        <wps:spPr bwMode="auto">
                          <a:xfrm>
                            <a:off x="4525010" y="1550597"/>
                            <a:ext cx="882015" cy="198460"/>
                          </a:xfrm>
                          <a:prstGeom prst="rect">
                            <a:avLst/>
                          </a:prstGeom>
                          <a:noFill/>
                          <a:ln>
                            <a:noFill/>
                          </a:ln>
                        </wps:spPr>
                        <wps:txbx>
                          <w:txbxContent>
                            <w:p>
                              <w:pPr>
                                <w:rPr>
                                  <w:sz w:val="20"/>
                                </w:rPr>
                              </w:pPr>
                              <w:r>
                                <w:rPr>
                                  <w:rFonts w:hint="eastAsia" w:ascii="宋体" w:cs="宋体"/>
                                  <w:color w:val="000000"/>
                                  <w:szCs w:val="22"/>
                                </w:rPr>
                                <w:t>不予受理通</w:t>
                              </w:r>
                            </w:p>
                          </w:txbxContent>
                        </wps:txbx>
                        <wps:bodyPr rot="0" vert="horz" wrap="square" lIns="0" tIns="0" rIns="0" bIns="0" anchor="t" anchorCtr="0" upright="1">
                          <a:noAutofit/>
                        </wps:bodyPr>
                      </wps:wsp>
                      <wps:wsp>
                        <wps:cNvPr id="91" name="Rectangle 418"/>
                        <wps:cNvSpPr>
                          <a:spLocks noChangeArrowheads="1"/>
                        </wps:cNvSpPr>
                        <wps:spPr bwMode="auto">
                          <a:xfrm>
                            <a:off x="4300855" y="1718842"/>
                            <a:ext cx="353060" cy="198460"/>
                          </a:xfrm>
                          <a:prstGeom prst="rect">
                            <a:avLst/>
                          </a:prstGeom>
                          <a:noFill/>
                          <a:ln>
                            <a:noFill/>
                          </a:ln>
                        </wps:spPr>
                        <wps:txbx>
                          <w:txbxContent>
                            <w:p>
                              <w:pPr>
                                <w:rPr>
                                  <w:sz w:val="20"/>
                                </w:rPr>
                              </w:pPr>
                              <w:r>
                                <w:rPr>
                                  <w:rFonts w:hint="eastAsia" w:ascii="宋体" w:cs="宋体"/>
                                  <w:color w:val="000000"/>
                                  <w:szCs w:val="22"/>
                                </w:rPr>
                                <w:t>知单</w:t>
                              </w:r>
                            </w:p>
                          </w:txbxContent>
                        </wps:txbx>
                        <wps:bodyPr rot="0" vert="horz" wrap="square" lIns="0" tIns="0" rIns="0" bIns="0" anchor="t" anchorCtr="0" upright="1">
                          <a:noAutofit/>
                        </wps:bodyPr>
                      </wps:wsp>
                      <wps:wsp>
                        <wps:cNvPr id="92" name="Rectangle 419"/>
                        <wps:cNvSpPr>
                          <a:spLocks noChangeArrowheads="1"/>
                        </wps:cNvSpPr>
                        <wps:spPr bwMode="auto">
                          <a:xfrm>
                            <a:off x="4600575" y="1718842"/>
                            <a:ext cx="264160" cy="198460"/>
                          </a:xfrm>
                          <a:prstGeom prst="rect">
                            <a:avLst/>
                          </a:prstGeom>
                          <a:noFill/>
                          <a:ln>
                            <a:noFill/>
                          </a:ln>
                        </wps:spPr>
                        <wps:txbx>
                          <w:txbxContent>
                            <w:p>
                              <w:pPr>
                                <w:rPr>
                                  <w:sz w:val="20"/>
                                </w:rPr>
                              </w:pPr>
                              <w:r>
                                <w:rPr>
                                  <w:rFonts w:hint="eastAsia" w:ascii="宋体" w:cs="宋体"/>
                                  <w:color w:val="000000"/>
                                  <w:szCs w:val="22"/>
                                </w:rPr>
                                <w:t>》）</w:t>
                              </w:r>
                            </w:p>
                          </w:txbxContent>
                        </wps:txbx>
                        <wps:bodyPr rot="0" vert="horz" wrap="square" lIns="0" tIns="0" rIns="0" bIns="0" anchor="t" anchorCtr="0" upright="1">
                          <a:noAutofit/>
                        </wps:bodyPr>
                      </wps:wsp>
                      <wps:wsp>
                        <wps:cNvPr id="93" name="Rectangle 420"/>
                        <wps:cNvSpPr>
                          <a:spLocks noChangeArrowheads="1"/>
                        </wps:cNvSpPr>
                        <wps:spPr bwMode="auto">
                          <a:xfrm>
                            <a:off x="914400" y="2158338"/>
                            <a:ext cx="353060" cy="199147"/>
                          </a:xfrm>
                          <a:prstGeom prst="rect">
                            <a:avLst/>
                          </a:prstGeom>
                          <a:noFill/>
                          <a:ln>
                            <a:noFill/>
                          </a:ln>
                        </wps:spPr>
                        <wps:txbx>
                          <w:txbxContent>
                            <w:p>
                              <w:pPr>
                                <w:rPr>
                                  <w:sz w:val="20"/>
                                </w:rPr>
                              </w:pPr>
                              <w:r>
                                <w:rPr>
                                  <w:rFonts w:hint="eastAsia" w:ascii="宋体" w:cs="宋体"/>
                                  <w:color w:val="000000"/>
                                  <w:szCs w:val="22"/>
                                </w:rPr>
                                <w:t>符合</w:t>
                              </w:r>
                            </w:p>
                          </w:txbxContent>
                        </wps:txbx>
                        <wps:bodyPr rot="0" vert="horz" wrap="square" lIns="0" tIns="0" rIns="0" bIns="0" anchor="t" anchorCtr="0" upright="1">
                          <a:noAutofit/>
                        </wps:bodyPr>
                      </wps:wsp>
                      <wps:wsp>
                        <wps:cNvPr id="94" name="Rectangle 421"/>
                        <wps:cNvSpPr>
                          <a:spLocks noChangeArrowheads="1"/>
                        </wps:cNvSpPr>
                        <wps:spPr bwMode="auto">
                          <a:xfrm>
                            <a:off x="914400" y="2327269"/>
                            <a:ext cx="353060" cy="198460"/>
                          </a:xfrm>
                          <a:prstGeom prst="rect">
                            <a:avLst/>
                          </a:prstGeom>
                          <a:noFill/>
                          <a:ln>
                            <a:noFill/>
                          </a:ln>
                        </wps:spPr>
                        <wps:txbx>
                          <w:txbxContent>
                            <w:p>
                              <w:pPr>
                                <w:rPr>
                                  <w:sz w:val="20"/>
                                </w:rPr>
                              </w:pPr>
                              <w:r>
                                <w:rPr>
                                  <w:rFonts w:hint="eastAsia" w:ascii="宋体" w:cs="宋体"/>
                                  <w:color w:val="000000"/>
                                  <w:szCs w:val="22"/>
                                </w:rPr>
                                <w:t>要求</w:t>
                              </w:r>
                            </w:p>
                          </w:txbxContent>
                        </wps:txbx>
                        <wps:bodyPr rot="0" vert="horz" wrap="square" lIns="0" tIns="0" rIns="0" bIns="0" anchor="t" anchorCtr="0" upright="1">
                          <a:noAutofit/>
                        </wps:bodyPr>
                      </wps:wsp>
                      <wps:wsp>
                        <wps:cNvPr id="95" name="AutoShape 422"/>
                        <wps:cNvSpPr>
                          <a:spLocks noChangeArrowheads="1"/>
                        </wps:cNvSpPr>
                        <wps:spPr bwMode="auto">
                          <a:xfrm>
                            <a:off x="4588510" y="4373673"/>
                            <a:ext cx="1042670" cy="387993"/>
                          </a:xfrm>
                          <a:custGeom>
                            <a:avLst/>
                            <a:gdLst>
                              <a:gd name="T0" fmla="*/ 275 w 1335"/>
                              <a:gd name="T1" fmla="*/ 551 h 551"/>
                              <a:gd name="T2" fmla="*/ 1060 w 1335"/>
                              <a:gd name="T3" fmla="*/ 551 h 551"/>
                              <a:gd name="T4" fmla="*/ 1335 w 1335"/>
                              <a:gd name="T5" fmla="*/ 275 h 551"/>
                              <a:gd name="T6" fmla="*/ 1060 w 1335"/>
                              <a:gd name="T7" fmla="*/ 0 h 551"/>
                              <a:gd name="T8" fmla="*/ 1060 w 1335"/>
                              <a:gd name="T9" fmla="*/ 0 h 551"/>
                              <a:gd name="T10" fmla="*/ 1060 w 1335"/>
                              <a:gd name="T11" fmla="*/ 0 h 551"/>
                              <a:gd name="T12" fmla="*/ 275 w 1335"/>
                              <a:gd name="T13" fmla="*/ 0 h 551"/>
                              <a:gd name="T14" fmla="*/ 0 w 1335"/>
                              <a:gd name="T15" fmla="*/ 275 h 551"/>
                              <a:gd name="T16" fmla="*/ 275 w 1335"/>
                              <a:gd name="T17" fmla="*/ 551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35" h="551">
                                <a:moveTo>
                                  <a:pt x="275" y="551"/>
                                </a:moveTo>
                                <a:lnTo>
                                  <a:pt x="1060" y="551"/>
                                </a:lnTo>
                                <a:cubicBezTo>
                                  <a:pt x="1212" y="551"/>
                                  <a:pt x="1335" y="427"/>
                                  <a:pt x="1335" y="275"/>
                                </a:cubicBezTo>
                                <a:cubicBezTo>
                                  <a:pt x="1335" y="123"/>
                                  <a:pt x="1212" y="0"/>
                                  <a:pt x="1060" y="0"/>
                                </a:cubicBezTo>
                                <a:cubicBezTo>
                                  <a:pt x="1060" y="0"/>
                                  <a:pt x="1060" y="0"/>
                                  <a:pt x="1060" y="0"/>
                                </a:cubicBezTo>
                                <a:lnTo>
                                  <a:pt x="275" y="0"/>
                                </a:lnTo>
                                <a:cubicBezTo>
                                  <a:pt x="123" y="0"/>
                                  <a:pt x="0" y="123"/>
                                  <a:pt x="0" y="275"/>
                                </a:cubicBezTo>
                                <a:cubicBezTo>
                                  <a:pt x="0" y="427"/>
                                  <a:pt x="123" y="551"/>
                                  <a:pt x="275" y="551"/>
                                </a:cubicBezTo>
                                <a:close/>
                              </a:path>
                            </a:pathLst>
                          </a:custGeom>
                          <a:noFill/>
                          <a:ln w="3175" cap="rnd">
                            <a:solidFill>
                              <a:srgbClr val="404040"/>
                            </a:solidFill>
                            <a:round/>
                          </a:ln>
                        </wps:spPr>
                        <wps:bodyPr rot="0" vert="horz" wrap="square" lIns="91440" tIns="45720" rIns="91440" bIns="45720" anchor="t" anchorCtr="0" upright="1">
                          <a:noAutofit/>
                        </wps:bodyPr>
                      </wps:wsp>
                      <wps:wsp>
                        <wps:cNvPr id="96" name="Rectangle 423"/>
                        <wps:cNvSpPr>
                          <a:spLocks noChangeArrowheads="1"/>
                        </wps:cNvSpPr>
                        <wps:spPr bwMode="auto">
                          <a:xfrm>
                            <a:off x="4662805" y="4399081"/>
                            <a:ext cx="353060" cy="199147"/>
                          </a:xfrm>
                          <a:prstGeom prst="rect">
                            <a:avLst/>
                          </a:prstGeom>
                          <a:noFill/>
                          <a:ln>
                            <a:noFill/>
                          </a:ln>
                        </wps:spPr>
                        <wps:txbx>
                          <w:txbxContent>
                            <w:p>
                              <w:pPr>
                                <w:rPr>
                                  <w:sz w:val="20"/>
                                </w:rPr>
                              </w:pPr>
                              <w:r>
                                <w:rPr>
                                  <w:rFonts w:hint="eastAsia" w:ascii="宋体" w:cs="宋体"/>
                                  <w:color w:val="000000"/>
                                  <w:szCs w:val="22"/>
                                </w:rPr>
                                <w:t>挂起</w:t>
                              </w:r>
                            </w:p>
                          </w:txbxContent>
                        </wps:txbx>
                        <wps:bodyPr rot="0" vert="horz" wrap="square" lIns="0" tIns="0" rIns="0" bIns="0" anchor="t" anchorCtr="0" upright="1">
                          <a:noAutofit/>
                        </wps:bodyPr>
                      </wps:wsp>
                      <wps:wsp>
                        <wps:cNvPr id="97" name="Rectangle 424"/>
                        <wps:cNvSpPr>
                          <a:spLocks noChangeArrowheads="1"/>
                        </wps:cNvSpPr>
                        <wps:spPr bwMode="auto">
                          <a:xfrm>
                            <a:off x="4963160" y="4399081"/>
                            <a:ext cx="177165" cy="199147"/>
                          </a:xfrm>
                          <a:prstGeom prst="rect">
                            <a:avLst/>
                          </a:prstGeom>
                          <a:noFill/>
                          <a:ln>
                            <a:noFill/>
                          </a:ln>
                        </wps:spPr>
                        <wps:txbx>
                          <w:txbxContent>
                            <w:p>
                              <w:pPr>
                                <w:rPr>
                                  <w:sz w:val="20"/>
                                </w:rPr>
                              </w:pPr>
                              <w:r>
                                <w:rPr>
                                  <w:rFonts w:hint="eastAsia" w:ascii="宋体" w:cs="宋体"/>
                                  <w:color w:val="000000"/>
                                  <w:szCs w:val="22"/>
                                </w:rPr>
                                <w:t>、</w:t>
                              </w:r>
                            </w:p>
                          </w:txbxContent>
                        </wps:txbx>
                        <wps:bodyPr rot="0" vert="horz" wrap="square" lIns="0" tIns="0" rIns="0" bIns="0" anchor="t" anchorCtr="0" upright="1">
                          <a:noAutofit/>
                        </wps:bodyPr>
                      </wps:wsp>
                      <wps:wsp>
                        <wps:cNvPr id="98" name="Rectangle 425"/>
                        <wps:cNvSpPr>
                          <a:spLocks noChangeArrowheads="1"/>
                        </wps:cNvSpPr>
                        <wps:spPr bwMode="auto">
                          <a:xfrm>
                            <a:off x="5113020" y="4399081"/>
                            <a:ext cx="528955" cy="199147"/>
                          </a:xfrm>
                          <a:prstGeom prst="rect">
                            <a:avLst/>
                          </a:prstGeom>
                          <a:noFill/>
                          <a:ln>
                            <a:noFill/>
                          </a:ln>
                        </wps:spPr>
                        <wps:txbx>
                          <w:txbxContent>
                            <w:p>
                              <w:pPr>
                                <w:rPr>
                                  <w:sz w:val="20"/>
                                </w:rPr>
                              </w:pPr>
                              <w:r>
                                <w:rPr>
                                  <w:rFonts w:hint="eastAsia" w:ascii="宋体" w:cs="宋体"/>
                                  <w:color w:val="000000"/>
                                  <w:szCs w:val="22"/>
                                </w:rPr>
                                <w:t>异常终</w:t>
                              </w:r>
                            </w:p>
                          </w:txbxContent>
                        </wps:txbx>
                        <wps:bodyPr rot="0" vert="horz" wrap="square" lIns="0" tIns="0" rIns="0" bIns="0" anchor="t" anchorCtr="0" upright="1">
                          <a:noAutofit/>
                        </wps:bodyPr>
                      </wps:wsp>
                      <wps:wsp>
                        <wps:cNvPr id="99" name="Rectangle 426"/>
                        <wps:cNvSpPr>
                          <a:spLocks noChangeArrowheads="1"/>
                        </wps:cNvSpPr>
                        <wps:spPr bwMode="auto">
                          <a:xfrm>
                            <a:off x="4662805" y="4580373"/>
                            <a:ext cx="177165" cy="198460"/>
                          </a:xfrm>
                          <a:prstGeom prst="rect">
                            <a:avLst/>
                          </a:prstGeom>
                          <a:noFill/>
                          <a:ln>
                            <a:noFill/>
                          </a:ln>
                        </wps:spPr>
                        <wps:txbx>
                          <w:txbxContent>
                            <w:p>
                              <w:pPr>
                                <w:rPr>
                                  <w:sz w:val="20"/>
                                </w:rPr>
                              </w:pPr>
                              <w:r>
                                <w:rPr>
                                  <w:rFonts w:hint="eastAsia" w:ascii="宋体" w:cs="宋体"/>
                                  <w:color w:val="000000"/>
                                  <w:szCs w:val="22"/>
                                </w:rPr>
                                <w:t>止</w:t>
                              </w:r>
                            </w:p>
                          </w:txbxContent>
                        </wps:txbx>
                        <wps:bodyPr rot="0" vert="horz" wrap="square" lIns="0" tIns="0" rIns="0" bIns="0" anchor="t" anchorCtr="0" upright="1">
                          <a:noAutofit/>
                        </wps:bodyPr>
                      </wps:wsp>
                      <wps:wsp>
                        <wps:cNvPr id="100" name="Rectangle 427"/>
                        <wps:cNvSpPr>
                          <a:spLocks noChangeArrowheads="1"/>
                        </wps:cNvSpPr>
                        <wps:spPr bwMode="auto">
                          <a:xfrm>
                            <a:off x="4812665" y="4580373"/>
                            <a:ext cx="177165" cy="198460"/>
                          </a:xfrm>
                          <a:prstGeom prst="rect">
                            <a:avLst/>
                          </a:prstGeom>
                          <a:noFill/>
                          <a:ln>
                            <a:noFill/>
                          </a:ln>
                        </wps:spPr>
                        <wps:txbx>
                          <w:txbxContent>
                            <w:p>
                              <w:pPr>
                                <w:rPr>
                                  <w:sz w:val="20"/>
                                </w:rPr>
                              </w:pPr>
                              <w:r>
                                <w:rPr>
                                  <w:rFonts w:hint="eastAsia" w:ascii="宋体" w:cs="宋体"/>
                                  <w:color w:val="000000"/>
                                  <w:szCs w:val="22"/>
                                </w:rPr>
                                <w:t>、</w:t>
                              </w:r>
                            </w:p>
                          </w:txbxContent>
                        </wps:txbx>
                        <wps:bodyPr rot="0" vert="horz" wrap="square" lIns="0" tIns="0" rIns="0" bIns="0" anchor="t" anchorCtr="0" upright="1">
                          <a:noAutofit/>
                        </wps:bodyPr>
                      </wps:wsp>
                      <wps:wsp>
                        <wps:cNvPr id="101" name="Rectangle 428"/>
                        <wps:cNvSpPr>
                          <a:spLocks noChangeArrowheads="1"/>
                        </wps:cNvSpPr>
                        <wps:spPr bwMode="auto">
                          <a:xfrm>
                            <a:off x="4963160" y="4580373"/>
                            <a:ext cx="705485" cy="198460"/>
                          </a:xfrm>
                          <a:prstGeom prst="rect">
                            <a:avLst/>
                          </a:prstGeom>
                          <a:noFill/>
                          <a:ln>
                            <a:noFill/>
                          </a:ln>
                        </wps:spPr>
                        <wps:txbx>
                          <w:txbxContent>
                            <w:p>
                              <w:pPr>
                                <w:rPr>
                                  <w:sz w:val="20"/>
                                </w:rPr>
                              </w:pPr>
                              <w:r>
                                <w:rPr>
                                  <w:rFonts w:hint="eastAsia" w:ascii="宋体" w:cs="宋体"/>
                                  <w:color w:val="000000"/>
                                  <w:szCs w:val="22"/>
                                </w:rPr>
                                <w:t>申请延时</w:t>
                              </w:r>
                            </w:p>
                          </w:txbxContent>
                        </wps:txbx>
                        <wps:bodyPr rot="0" vert="horz" wrap="square" lIns="0" tIns="0" rIns="0" bIns="0" anchor="t" anchorCtr="0" upright="1">
                          <a:noAutofit/>
                        </wps:bodyPr>
                      </wps:wsp>
                      <wps:wsp>
                        <wps:cNvPr id="102" name="Rectangle 429"/>
                        <wps:cNvSpPr>
                          <a:spLocks noChangeArrowheads="1"/>
                        </wps:cNvSpPr>
                        <wps:spPr bwMode="auto">
                          <a:xfrm>
                            <a:off x="3013710" y="1854124"/>
                            <a:ext cx="353060" cy="199147"/>
                          </a:xfrm>
                          <a:prstGeom prst="rect">
                            <a:avLst/>
                          </a:prstGeom>
                          <a:noFill/>
                          <a:ln>
                            <a:noFill/>
                          </a:ln>
                        </wps:spPr>
                        <wps:txbx>
                          <w:txbxContent>
                            <w:p>
                              <w:pPr>
                                <w:rPr>
                                  <w:sz w:val="20"/>
                                </w:rPr>
                              </w:pPr>
                              <w:r>
                                <w:rPr>
                                  <w:rFonts w:hint="eastAsia" w:ascii="宋体" w:cs="宋体"/>
                                  <w:color w:val="000000"/>
                                  <w:szCs w:val="22"/>
                                </w:rPr>
                                <w:t>符合</w:t>
                              </w:r>
                            </w:p>
                          </w:txbxContent>
                        </wps:txbx>
                        <wps:bodyPr rot="0" vert="horz" wrap="square" lIns="0" tIns="0" rIns="0" bIns="0" anchor="t" anchorCtr="0" upright="1">
                          <a:noAutofit/>
                        </wps:bodyPr>
                      </wps:wsp>
                      <wps:wsp>
                        <wps:cNvPr id="103" name="Rectangle 430"/>
                        <wps:cNvSpPr>
                          <a:spLocks noChangeArrowheads="1"/>
                        </wps:cNvSpPr>
                        <wps:spPr bwMode="auto">
                          <a:xfrm>
                            <a:off x="2863850" y="2034730"/>
                            <a:ext cx="705485" cy="198460"/>
                          </a:xfrm>
                          <a:prstGeom prst="rect">
                            <a:avLst/>
                          </a:prstGeom>
                          <a:noFill/>
                          <a:ln>
                            <a:noFill/>
                          </a:ln>
                        </wps:spPr>
                        <wps:txbx>
                          <w:txbxContent>
                            <w:p>
                              <w:pPr>
                                <w:rPr>
                                  <w:sz w:val="20"/>
                                </w:rPr>
                              </w:pPr>
                              <w:r>
                                <w:rPr>
                                  <w:rFonts w:hint="eastAsia" w:ascii="宋体" w:cs="宋体"/>
                                  <w:color w:val="000000"/>
                                  <w:szCs w:val="22"/>
                                </w:rPr>
                                <w:t>受理情形</w:t>
                              </w:r>
                            </w:p>
                          </w:txbxContent>
                        </wps:txbx>
                        <wps:bodyPr rot="0" vert="horz" wrap="square" lIns="0" tIns="0" rIns="0" bIns="0" anchor="t" anchorCtr="0" upright="1">
                          <a:noAutofit/>
                        </wps:bodyPr>
                      </wps:wsp>
                    </wpc:wpc>
                  </a:graphicData>
                </a:graphic>
              </wp:inline>
            </w:drawing>
          </mc:Choice>
          <mc:Fallback>
            <w:pict>
              <v:group id="_x0000_s1026" o:spid="_x0000_s1026" o:spt="203" style="height:570.35pt;width:446.35pt;" coordsize="5668645,7243445" editas="canvas" o:gfxdata="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">
                <o:lock v:ext="edit" aspectratio="f"/>
                <v:shape id="_x0000_s1026" o:spid="_x0000_s1026" style="position:absolute;left:0;top:0;height:7243445;width:5668645;" filled="f" stroked="f" coordsize="21600,21600" o:gfxdata="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&#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">
                  <v:fill on="f" focussize="0,0"/>
                  <v:stroke on="f"/>
                  <v:imagedata o:title=""/>
                  <o:lock v:ext="edit" aspectratio="f"/>
                </v:shape>
                <v:shape id="AutoShape 328" o:spid="_x0000_s1026" o:spt="100" style="position:absolute;left:1888490;top:2060;height:417521;width:1406525;" filled="f" stroked="t" coordsize="1800,593" o:gfxdata="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" path="m296,593l1504,593c1668,593,1800,460,1800,297c1800,133,1668,0,1504,0c1504,0,1504,0,1504,0l296,0c132,0,0,133,0,297c0,460,132,593,296,593xe">
                  <v:path o:connectlocs="231295,417521;1175229,417521;1406525,209112;1175229,0;1175229,0;1175229,0;231295,0;0,209112;231295,417521" o:connectangles="0,0,0,0,0,0,0,0,0"/>
                  <v:fill on="f" focussize="0,0"/>
                  <v:stroke weight="0.25pt" color="#404040" joinstyle="round" endcap="round"/>
                  <v:imagedata o:title=""/>
                  <o:lock v:ext="edit" aspectratio="f"/>
                </v:shape>
                <v:rect id="Rectangle 329" o:spid="_x0000_s1026" o:spt="1" style="position:absolute;left:2289175;top:142836;height:198460;width:70548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HPIyHewBAAC5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提出申请</w:t>
                        </w:r>
                      </w:p>
                    </w:txbxContent>
                  </v:textbox>
                </v:rect>
                <v:rect id="Rectangle 330" o:spid="_x0000_s1026" o:spt="1" style="position:absolute;left:1921510;top:607741;height:397607;width:1350010;" filled="f" stroked="t" coordsize="21600,21600" o:gfxdata="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NvYbf0wAAAAYBAAAPAAAAAAAAAAEA&#10;IAAAACIAAABkcnMvZG93bnJldi54bWxQSwECFAAUAAAACACHTuJA1u9yxRQCAAAFBAAADgAAAAAA&#10;AAABACAAAAAiAQAAZHJzL2Uyb0RvYy54bWxQSwUGAAAAAAYABgBZAQAAqAUAAAAA&#10;">
                  <v:fill on="f" focussize="0,0"/>
                  <v:stroke weight="0.25pt" color="#404040" joinstyle="round" endcap="round"/>
                  <v:imagedata o:title=""/>
                  <o:lock v:ext="edit" aspectratio="f"/>
                </v:rect>
                <v:rect id="Rectangle 331" o:spid="_x0000_s1026" o:spt="1" style="position:absolute;left:2151380;top:739590;height:198460;width:105791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h+&#10;RsjXAAAABgEAAA8AAAAAAAAAAQAgAAAAIgAAAGRycy9kb3ducmV2LnhtbFBLAQIUABQAAAAIAIdO&#10;4kAE4PJC6wEAALoDAAAOAAAAAAAAAAEAIAAAACYBAABkcnMvZTJvRG9jLnhtbFBLBQYAAAAABgAG&#10;AFkBAACDBQAAAAA=&#10;">
                  <v:fill on="f" focussize="0,0"/>
                  <v:stroke on="f"/>
                  <v:imagedata o:title=""/>
                  <o:lock v:ext="edit" aspectratio="f"/>
                  <v:textbox inset="0mm,0mm,0mm,0mm">
                    <w:txbxContent>
                      <w:p>
                        <w:pPr>
                          <w:rPr>
                            <w:sz w:val="20"/>
                          </w:rPr>
                        </w:pPr>
                        <w:r>
                          <w:rPr>
                            <w:rFonts w:hint="eastAsia" w:ascii="宋体" w:cs="宋体"/>
                            <w:color w:val="000000"/>
                            <w:szCs w:val="22"/>
                          </w:rPr>
                          <w:t>审核申请材料</w:t>
                        </w:r>
                      </w:p>
                    </w:txbxContent>
                  </v:textbox>
                </v:rect>
                <v:shape id="AutoShape 332" o:spid="_x0000_s1026" o:spt="100" style="position:absolute;left:2034540;top:1208614;height:760878;width:1123950;" filled="f" stroked="t" coordsize="1404,1196" o:gfxdata="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AJIiRd0QAAAAYBAAAPAAAAAAAAAAEAIAAAACIAAABkcnMvZG93bnJldi54bWxQ&#10;SwECFAAUAAAACACHTuJA5JAdgBsDAACyBwAADgAAAAAAAAABACAAAAAgAQAAZHJzL2Uyb0RvYy54&#10;bWxQSwUGAAAAAAYABgBZAQAArQYAAAAA&#10;" path="m0,599l702,0,1404,599,702,1196,0,599xe">
                  <v:path o:connectlocs="0,381075;561975,0;1123950,381075;561975,760878;0,381075" o:connectangles="0,0,0,0,0"/>
                  <v:fill on="f" focussize="0,0"/>
                  <v:stroke weight="0.25pt" color="#404040" joinstyle="round" endcap="round"/>
                  <v:imagedata o:title=""/>
                  <o:lock v:ext="edit" aspectratio="f"/>
                </v:shape>
                <v:rect id="Rectangle 333" o:spid="_x0000_s1026" o:spt="1" style="position:absolute;left:2301240;top:1426302;height:198460;width:70548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H5GyNcAAAAGAQAADwAAAAAAAAABACAAAAAiAAAAZHJzL2Rvd25yZXYueG1sUEsBAhQAFAAAAAgA&#10;h07iQM4ZUwrtAQAAugMAAA4AAAAAAAAAAQAgAAAAJgEAAGRycy9lMm9Eb2MueG1sUEsFBgAAAAAG&#10;AAYAWQEAAIUFAAAAAA==&#10;">
                  <v:fill on="f" focussize="0,0"/>
                  <v:stroke on="f"/>
                  <v:imagedata o:title=""/>
                  <o:lock v:ext="edit" aspectratio="f"/>
                  <v:textbox inset="0mm,0mm,0mm,0mm">
                    <w:txbxContent>
                      <w:p>
                        <w:pPr>
                          <w:rPr>
                            <w:sz w:val="20"/>
                          </w:rPr>
                        </w:pPr>
                        <w:r>
                          <w:rPr>
                            <w:rFonts w:hint="eastAsia" w:ascii="宋体" w:cs="宋体"/>
                            <w:color w:val="000000"/>
                            <w:szCs w:val="22"/>
                          </w:rPr>
                          <w:t>申请材料</w:t>
                        </w:r>
                      </w:p>
                    </w:txbxContent>
                  </v:textbox>
                </v:rect>
                <v:rect id="Rectangle 334" o:spid="_x0000_s1026" o:spt="1" style="position:absolute;left:2301240;top:1606221;height:198460;width:70548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VJ9Sp+wBAAC6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审核结果</w:t>
                        </w:r>
                      </w:p>
                    </w:txbxContent>
                  </v:textbox>
                </v:rect>
                <v:rect id="Rectangle 335" o:spid="_x0000_s1026" o:spt="1" style="position:absolute;left:1570990;top:2273019;height:683279;width:3444875;" filled="f" stroked="t" coordsize="21600,21600" o:gfxdata="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b2G39MAAAAGAQAADwAAAAAA&#10;AAABACAAAAAiAAAAZHJzL2Rvd25yZXYueG1sUEsBAhQAFAAAAAgAh07iQGWlRmsYAgAABgQAAA4A&#10;AAAAAAAAAQAgAAAAIgEAAGRycy9lMm9Eb2MueG1sUEsFBgAAAAAGAAYAWQEAAKwFAAAAAA==&#10;">
                  <v:fill on="f" focussize="0,0"/>
                  <v:stroke weight="0.25pt" color="#404040" joinstyle="round" endcap="round"/>
                  <v:imagedata o:title=""/>
                  <o:lock v:ext="edit" aspectratio="f"/>
                </v:rect>
                <v:rect id="Rectangle 336" o:spid="_x0000_s1026" o:spt="1" style="position:absolute;left:1570990;top:2322462;height:396920;width:315849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H5GyNcAAAAGAQAADwAAAAAAAAABACAAAAAiAAAAZHJzL2Rvd25yZXYueG1sUEsBAhQAFAAAAAgA&#10;h07iQEMuI2XtAQAAvAMAAA4AAAAAAAAAAQAgAAAAJgEAAGRycy9lMm9Eb2MueG1sUEsFBgAAAAAG&#10;AAYAWQEAAIUFAAAAAA==&#10;">
                  <v:fill on="f" focussize="0,0"/>
                  <v:stroke on="f"/>
                  <v:imagedata o:title=""/>
                  <o:lock v:ext="edit" aspectratio="f"/>
                  <v:textbox inset="0mm,0mm,0mm,0mm">
                    <w:txbxContent>
                      <w:p>
                        <w:pPr>
                          <w:rPr>
                            <w:rFonts w:ascii="宋体"/>
                            <w:color w:val="000000"/>
                            <w:szCs w:val="22"/>
                          </w:rPr>
                        </w:pPr>
                        <w:r>
                          <w:rPr>
                            <w:rFonts w:hint="eastAsia" w:ascii="宋体" w:cs="宋体"/>
                            <w:color w:val="000000"/>
                            <w:szCs w:val="22"/>
                          </w:rPr>
                          <w:t>告知承诺受理当天办结，正常审批的受理并公示（公示时间不计入审批时限）</w:t>
                        </w:r>
                      </w:p>
                      <w:p>
                        <w:pPr>
                          <w:rPr>
                            <w:sz w:val="20"/>
                          </w:rPr>
                        </w:pPr>
                        <w:r>
                          <w:rPr>
                            <w:rFonts w:hint="eastAsia" w:ascii="宋体" w:cs="宋体"/>
                            <w:color w:val="000000"/>
                            <w:szCs w:val="22"/>
                          </w:rPr>
                          <w:t>不计入审批时限）</w:t>
                        </w:r>
                      </w:p>
                    </w:txbxContent>
                  </v:textbox>
                </v:rect>
                <v:rect id="Rectangle 337" o:spid="_x0000_s1026" o:spt="1" style="position:absolute;left:1991360;top:2719382;height:198460;width:17653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GV3JE+wBAAC7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w:t>
                        </w:r>
                      </w:p>
                    </w:txbxContent>
                  </v:textbox>
                </v:rect>
                <v:rect id="Rectangle 338" o:spid="_x0000_s1026" o:spt="1" style="position:absolute;left:1654810;top:2719382;height:198460;width:35306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2O1QeuwBAAC7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发放</w:t>
                        </w:r>
                      </w:p>
                    </w:txbxContent>
                  </v:textbox>
                </v:rect>
                <v:rect id="Rectangle 339" o:spid="_x0000_s1026" o:spt="1" style="position:absolute;left:2159635;top:2719382;height:198460;width:17653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RsjXAAAABgEAAA8AAAAAAAAAAQAgAAAAIgAAAGRycy9kb3ducmV2LnhtbFBLAQIUABQAAAAI&#10;AIdO4kA86oGN7gEAALsDAAAOAAAAAAAAAAEAIAAAACYBAABkcnMvZTJvRG9jLnhtbFBLBQYAAAAA&#10;BgAGAFkBAACGBQAAAAA=&#10;">
                  <v:fill on="f" focussize="0,0"/>
                  <v:stroke on="f"/>
                  <v:imagedata o:title=""/>
                  <o:lock v:ext="edit" aspectratio="f"/>
                  <v:textbox inset="0mm,0mm,0mm,0mm">
                    <w:txbxContent>
                      <w:p>
                        <w:pPr>
                          <w:rPr>
                            <w:sz w:val="20"/>
                          </w:rPr>
                        </w:pPr>
                        <w:r>
                          <w:rPr>
                            <w:rFonts w:hint="eastAsia" w:ascii="宋体" w:cs="宋体"/>
                            <w:color w:val="000000"/>
                            <w:szCs w:val="22"/>
                          </w:rPr>
                          <w:t>《</w:t>
                        </w:r>
                      </w:p>
                    </w:txbxContent>
                  </v:textbox>
                </v:rect>
                <v:rect id="Rectangle 340" o:spid="_x0000_s1026" o:spt="1" style="position:absolute;left:2327275;top:2719382;height:198460;width:88201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0AeK7uwBAAC7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受理通知单</w:t>
                        </w:r>
                      </w:p>
                    </w:txbxContent>
                  </v:textbox>
                </v:rect>
                <v:rect id="Rectangle 341" o:spid="_x0000_s1026" o:spt="1" style="position:absolute;left:3168015;top:2719382;height:198460;width:26416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Xzr/VuwBAAC7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w:t>
                        </w:r>
                      </w:p>
                    </w:txbxContent>
                  </v:textbox>
                </v:rect>
                <v:rect id="Rectangle 342" o:spid="_x0000_s1026" o:spt="1" style="position:absolute;left:1510030;top:3177419;height:712808;width:2172970;" filled="f" stroked="t" coordsize="21600,21600" o:gfxdata="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29ht/TAAAABgEAAA8AAAAAAAAA&#10;AQAgAAAAIgAAAGRycy9kb3ducmV2LnhtbFBLAQIUABQAAAAIAIdO4kAh03EtFgIAAAcEAAAOAAAA&#10;AAAAAAEAIAAAACIBAABkcnMvZTJvRG9jLnhtbFBLBQYAAAAABgAGAFkBAACqBQAAAAA=&#10;">
                  <v:fill on="f" focussize="0,0"/>
                  <v:stroke weight="0.25pt" color="#404040" joinstyle="round" endcap="round"/>
                  <v:imagedata o:title=""/>
                  <o:lock v:ext="edit" aspectratio="f"/>
                </v:rect>
                <v:rect id="Rectangle 343" o:spid="_x0000_s1026" o:spt="1" style="position:absolute;left:2301240;top:3374506;height:199147;width:70548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4fkbI1wAAAAYBAAAPAAAAAAAAAAEAIAAAACIAAABkcnMvZG93bnJldi54bWxQSwECFAAUAAAA&#10;CACHTuJAHxwu9O8BAAC7AwAADgAAAAAAAAABACAAAAAmAQAAZHJzL2Uyb0RvYy54bWxQSwUGAAAA&#10;AAYABgBZAQAAhwUAAAAA&#10;">
                  <v:fill on="f" focussize="0,0"/>
                  <v:stroke on="f"/>
                  <v:imagedata o:title=""/>
                  <o:lock v:ext="edit" aspectratio="f"/>
                  <v:textbox inset="0mm,0mm,0mm,0mm">
                    <w:txbxContent>
                      <w:p>
                        <w:pPr>
                          <w:rPr>
                            <w:sz w:val="20"/>
                          </w:rPr>
                        </w:pPr>
                        <w:r>
                          <w:rPr>
                            <w:rFonts w:hint="eastAsia" w:ascii="宋体" w:cs="宋体"/>
                            <w:color w:val="000000"/>
                            <w:szCs w:val="22"/>
                          </w:rPr>
                          <w:t>技术评估</w:t>
                        </w:r>
                      </w:p>
                    </w:txbxContent>
                  </v:textbox>
                </v:rect>
                <v:rect id="Rectangle 344" o:spid="_x0000_s1026" o:spt="1" style="position:absolute;left:1926590;top:3555111;height:198460;width:17653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H5GyNcAAAAGAQAADwAAAAAAAAABACAAAAAiAAAAZHJzL2Rvd25yZXYueG1sUEsBAhQAFAAAAAgA&#10;h07iQM2wcMrtAQAAuwMAAA4AAAAAAAAAAQAgAAAAJgEAAGRycy9lMm9Eb2MueG1sUEsFBgAAAAAG&#10;AAYAWQEAAIUFAAAAAA==&#10;">
                  <v:fill on="f" focussize="0,0"/>
                  <v:stroke on="f"/>
                  <v:imagedata o:title=""/>
                  <o:lock v:ext="edit" aspectratio="f"/>
                  <v:textbox inset="0mm,0mm,0mm,0mm">
                    <w:txbxContent>
                      <w:p>
                        <w:pPr>
                          <w:rPr>
                            <w:sz w:val="20"/>
                          </w:rPr>
                        </w:pPr>
                        <w:r>
                          <w:rPr>
                            <w:rFonts w:hint="eastAsia" w:ascii="宋体" w:cs="宋体"/>
                            <w:color w:val="000000"/>
                            <w:szCs w:val="22"/>
                          </w:rPr>
                          <w:t>（</w:t>
                        </w:r>
                      </w:p>
                    </w:txbxContent>
                  </v:textbox>
                </v:rect>
                <v:rect id="Rectangle 345" o:spid="_x0000_s1026" o:spt="1" style="position:absolute;left:2075815;top:3555111;height:198460;width:141033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4fkbI1wAAAAYBAAAPAAAAAAAAAAEAIAAAACIAAABkcnMvZG93bnJldi54bWxQSwECFAAUAAAA&#10;CACHTuJAz3rI/+8BAAC8AwAADgAAAAAAAAABACAAAAAmAQAAZHJzL2Uyb0RvYy54bWxQSwUGAAAA&#10;AAYABgBZAQAAhwUAAAAA&#10;">
                  <v:fill on="f" focussize="0,0"/>
                  <v:stroke on="f"/>
                  <v:imagedata o:title=""/>
                  <o:lock v:ext="edit" aspectratio="f"/>
                  <v:textbox inset="0mm,0mm,0mm,0mm">
                    <w:txbxContent>
                      <w:p>
                        <w:pPr>
                          <w:rPr>
                            <w:sz w:val="20"/>
                          </w:rPr>
                        </w:pPr>
                        <w:r>
                          <w:rPr>
                            <w:rFonts w:hint="eastAsia" w:ascii="宋体" w:cs="宋体"/>
                            <w:color w:val="000000"/>
                            <w:szCs w:val="22"/>
                          </w:rPr>
                          <w:t>不计入审批时限）</w:t>
                        </w:r>
                      </w:p>
                    </w:txbxContent>
                  </v:textbox>
                </v:rect>
                <v:rect id="Rectangle 346" o:spid="_x0000_s1026" o:spt="1" style="position:absolute;left:3125470;top:3555111;height:198460;width:17716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H5GyNcAAAAGAQAADwAAAAAAAAABACAAAAAiAAAAZHJzL2Rvd25yZXYueG1sUEsBAhQAFAAAAAgA&#10;h07iQF3Mc2rtAQAAuwMAAA4AAAAAAAAAAQAgAAAAJgEAAGRycy9lMm9Eb2MueG1sUEsFBgAAAAAG&#10;AAYAWQEAAIUFAAAAAA==&#10;">
                  <v:fill on="f" focussize="0,0"/>
                  <v:stroke on="f"/>
                  <v:imagedata o:title=""/>
                  <o:lock v:ext="edit" aspectratio="f"/>
                  <v:textbox inset="0mm,0mm,0mm,0mm">
                    <w:txbxContent>
                      <w:p>
                        <w:pPr>
                          <w:rPr>
                            <w:sz w:val="20"/>
                          </w:rPr>
                        </w:pPr>
                        <w:r>
                          <w:rPr>
                            <w:rFonts w:hint="eastAsia" w:ascii="宋体" w:cs="宋体"/>
                            <w:color w:val="000000"/>
                            <w:szCs w:val="22"/>
                          </w:rPr>
                          <w:t>）</w:t>
                        </w:r>
                      </w:p>
                    </w:txbxContent>
                  </v:textbox>
                </v:rect>
                <v:shape id="AutoShape 347" o:spid="_x0000_s1026" o:spt="100" style="position:absolute;left:1957705;top:4264486;height:604994;width:1277620;" filled="f" stroked="t" coordsize="1596,951" o:gfxdata="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OTjXvTUAAAABgEAAA8AAAAAAAAAAQAgAAAAIgAAAGRycy9kb3ducmV2&#10;LnhtbFBLAQIUABQAAAAIAIdO4kA9Hn3uHQMAAKsHAAAOAAAAAAAAAAEAIAAAACMBAABkcnMvZTJv&#10;RG9jLnhtbFBLBQYAAAAABgAGAFkBAACyBgAAAAA=&#10;" path="m0,476l798,0,1596,476,798,951,0,476xe">
                  <v:path o:connectlocs="0,302815;638810,0;1277620,302815;638810,604994;0,302815" o:connectangles="0,0,0,0,0"/>
                  <v:fill on="f" focussize="0,0"/>
                  <v:stroke weight="0.25pt" color="#404040" joinstyle="round" endcap="round"/>
                  <v:imagedata o:title=""/>
                  <o:lock v:ext="edit" aspectratio="f"/>
                </v:shape>
                <v:rect id="Rectangle 348" o:spid="_x0000_s1026" o:spt="1" style="position:absolute;left:2301240;top:4501401;height:198460;width:70548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RsjXAAAABgEAAA8AAAAAAAAAAQAgAAAAIgAAAGRycy9kb3ducmV2LnhtbFBLAQIUABQAAAAI&#10;AIdO4kAws9607gEAALsDAAAOAAAAAAAAAAEAIAAAACYBAABkcnMvZTJvRG9jLnhtbFBLBQYAAAAA&#10;BgAGAFkBAACGBQAAAAA=&#10;">
                  <v:fill on="f" focussize="0,0"/>
                  <v:stroke on="f"/>
                  <v:imagedata o:title=""/>
                  <o:lock v:ext="edit" aspectratio="f"/>
                  <v:textbox inset="0mm,0mm,0mm,0mm">
                    <w:txbxContent>
                      <w:p>
                        <w:pPr>
                          <w:rPr>
                            <w:sz w:val="20"/>
                          </w:rPr>
                        </w:pPr>
                        <w:r>
                          <w:rPr>
                            <w:rFonts w:hint="eastAsia" w:ascii="宋体" w:cs="宋体"/>
                            <w:color w:val="000000"/>
                            <w:szCs w:val="22"/>
                          </w:rPr>
                          <w:t>行政审查</w:t>
                        </w:r>
                      </w:p>
                    </w:txbxContent>
                  </v:textbox>
                </v:rect>
                <v:rect id="Rectangle 349" o:spid="_x0000_s1026" o:spt="1" style="position:absolute;left:1902460;top:6205135;height:438123;width:1388110;" filled="f" stroked="t" coordsize="21600,21600" o:gfxdata="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NvYbf0wAAAAYBAAAPAAAAAAAA&#10;AAEAIAAAACIAAABkcnMvZG93bnJldi54bWxQSwECFAAUAAAACACHTuJAQJMStBcCAAAHBAAADgAA&#10;AAAAAAABACAAAAAiAQAAZHJzL2Uyb0RvYy54bWxQSwUGAAAAAAYABgBZAQAAqwUAAAAA&#10;">
                  <v:fill on="f" focussize="0,0"/>
                  <v:stroke weight="0.25pt" color="#404040" joinstyle="round" endcap="round"/>
                  <v:imagedata o:title=""/>
                  <o:lock v:ext="edit" aspectratio="f"/>
                </v:rect>
                <v:rect id="Rectangle 350" o:spid="_x0000_s1026" o:spt="1" style="position:absolute;left:2301240;top:6359646;height:198460;width:70548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RsjXAAAABgEAAA8AAAAAAAAAAQAgAAAAIgAAAGRycy9kb3ducmV2LnhtbFBLAQIUABQAAAAI&#10;AIdO4kCPZHCf7gEAALsDAAAOAAAAAAAAAAEAIAAAACYBAABkcnMvZTJvRG9jLnhtbFBLBQYAAAAA&#10;BgAGAFkBAACGBQAAAAA=&#10;">
                  <v:fill on="f" focussize="0,0"/>
                  <v:stroke on="f"/>
                  <v:imagedata o:title=""/>
                  <o:lock v:ext="edit" aspectratio="f"/>
                  <v:textbox inset="0mm,0mm,0mm,0mm">
                    <w:txbxContent>
                      <w:p>
                        <w:pPr>
                          <w:rPr>
                            <w:sz w:val="20"/>
                          </w:rPr>
                        </w:pPr>
                        <w:r>
                          <w:rPr>
                            <w:rFonts w:hint="eastAsia" w:ascii="宋体" w:cs="宋体"/>
                            <w:color w:val="000000"/>
                            <w:szCs w:val="22"/>
                          </w:rPr>
                          <w:t>窗口取件</w:t>
                        </w:r>
                      </w:p>
                    </w:txbxContent>
                  </v:textbox>
                </v:rect>
                <v:shape id="AutoShape 351" o:spid="_x0000_s1026" o:spt="100" style="position:absolute;left:1724660;top:6856139;height:387306;width:1744345;" filled="f" stroked="t" coordsize="2233,551" o:gfxdata="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" path="m275,551l1957,551c2109,551,2233,427,2233,275c2233,123,2109,0,1957,0c1957,0,1957,0,1957,0l275,0c123,0,0,123,0,275c0,427,123,551,275,551xe">
                  <v:path o:connectlocs="214820,387306;1528743,387306;1744345,193301;1528743,0;1528743,0;1528743,0;214820,0;0,193301;214820,387306" o:connectangles="0,0,0,0,0,0,0,0,0"/>
                  <v:fill on="f" focussize="0,0"/>
                  <v:stroke weight="0.25pt" color="#404040" joinstyle="round" endcap="round"/>
                  <v:imagedata o:title=""/>
                  <o:lock v:ext="edit" aspectratio="f"/>
                </v:shape>
                <v:rect id="Rectangle 352" o:spid="_x0000_s1026" o:spt="1" style="position:absolute;left:2151380;top:6978374;height:199147;width:105791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4fkbI1wAAAAYBAAAPAAAAAAAAAAEAIAAAACIAAABkcnMvZG93bnJldi54bWxQSwECFAAUAAAA&#10;CACHTuJABT7Xfe8BAAC8AwAADgAAAAAAAAABACAAAAAmAQAAZHJzL2Uyb0RvYy54bWxQSwUGAAAA&#10;AAYABgBZAQAAhwUAAAAA&#10;">
                  <v:fill on="f" focussize="0,0"/>
                  <v:stroke on="f"/>
                  <v:imagedata o:title=""/>
                  <o:lock v:ext="edit" aspectratio="f"/>
                  <v:textbox inset="0mm,0mm,0mm,0mm">
                    <w:txbxContent>
                      <w:p>
                        <w:pPr>
                          <w:rPr>
                            <w:sz w:val="20"/>
                          </w:rPr>
                        </w:pPr>
                        <w:r>
                          <w:rPr>
                            <w:rFonts w:hint="eastAsia" w:ascii="宋体" w:cs="宋体"/>
                            <w:color w:val="000000"/>
                            <w:szCs w:val="22"/>
                          </w:rPr>
                          <w:t>审批结果公开</w:t>
                        </w:r>
                      </w:p>
                    </w:txbxContent>
                  </v:textbox>
                </v:rect>
                <v:rect id="Rectangle 353" o:spid="_x0000_s1026" o:spt="1" style="position:absolute;left:2540;top:1261491;height:655811;width:1449070;" filled="f" stroked="t" coordsize="21600,21600" o:gfxdata="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29ht/TAAAABgEAAA8AAAAAAAAA&#10;AQAgAAAAIgAAAGRycy9kb3ducmV2LnhtbFBLAQIUABQAAAAIAIdO4kBzpchuFgIAAAQEAAAOAAAA&#10;AAAAAAEAIAAAACIBAABkcnMvZTJvRG9jLnhtbFBLBQYAAAAABgAGAFkBAACqBQAAAAA=&#10;">
                  <v:fill on="f" focussize="0,0"/>
                  <v:stroke weight="0.25pt" color="#404040" joinstyle="round" endcap="round"/>
                  <v:imagedata o:title=""/>
                  <o:lock v:ext="edit" aspectratio="f"/>
                </v:rect>
                <v:rect id="Rectangle 354" o:spid="_x0000_s1026" o:spt="1" style="position:absolute;left:576580;top:1426302;height:198460;width:35306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OH5G&#10;yNcAAAAGAQAADwAAAAAAAAABACAAAAAiAAAAZHJzL2Rvd25yZXYueG1sUEsBAhQAFAAAAAgAh07i&#10;QP3vYdHqAQAAugMAAA4AAAAAAAAAAQAgAAAAJgEAAGRycy9lMm9Eb2MueG1sUEsFBgAAAAAGAAYA&#10;WQEAAIIFAAAAAA==&#10;">
                  <v:fill on="f" focussize="0,0"/>
                  <v:stroke on="f"/>
                  <v:imagedata o:title=""/>
                  <o:lock v:ext="edit" aspectratio="f"/>
                  <v:textbox inset="0mm,0mm,0mm,0mm">
                    <w:txbxContent>
                      <w:p>
                        <w:pPr>
                          <w:rPr>
                            <w:sz w:val="20"/>
                          </w:rPr>
                        </w:pPr>
                        <w:r>
                          <w:rPr>
                            <w:rFonts w:hint="eastAsia" w:ascii="宋体" w:cs="宋体"/>
                            <w:color w:val="000000"/>
                            <w:szCs w:val="22"/>
                          </w:rPr>
                          <w:t>发放</w:t>
                        </w:r>
                      </w:p>
                    </w:txbxContent>
                  </v:textbox>
                </v:rect>
                <v:rect id="Rectangle 355" o:spid="_x0000_s1026" o:spt="1" style="position:absolute;left:52070;top:1606221;height:198460;width:17716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Zq6ZFOwBAAC5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w:t>
                        </w:r>
                      </w:p>
                    </w:txbxContent>
                  </v:textbox>
                </v:rect>
                <v:rect id="Rectangle 356" o:spid="_x0000_s1026" o:spt="1" style="position:absolute;left:201930;top:1606221;height:198460;width:123380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h+&#10;RsjXAAAABgEAAA8AAAAAAAAAAQAgAAAAIgAAAGRycy9kb3ducmV2LnhtbFBLAQIUABQAAAAIAIdO&#10;4kApWDti6wEAALsDAAAOAAAAAAAAAAEAIAAAACYBAABkcnMvZTJvRG9jLnhtbFBLBQYAAAAABgAG&#10;AFkBAACDBQAAAAA=&#10;">
                  <v:fill on="f" focussize="0,0"/>
                  <v:stroke on="f"/>
                  <v:imagedata o:title=""/>
                  <o:lock v:ext="edit" aspectratio="f"/>
                  <v:textbox inset="0mm,0mm,0mm,0mm">
                    <w:txbxContent>
                      <w:p>
                        <w:pPr>
                          <w:rPr>
                            <w:sz w:val="20"/>
                          </w:rPr>
                        </w:pPr>
                        <w:r>
                          <w:rPr>
                            <w:rFonts w:hint="eastAsia" w:ascii="宋体" w:cs="宋体"/>
                            <w:color w:val="000000"/>
                            <w:szCs w:val="22"/>
                          </w:rPr>
                          <w:t>补正材料通知单</w:t>
                        </w:r>
                      </w:p>
                    </w:txbxContent>
                  </v:textbox>
                </v:rect>
                <v:rect id="Rectangle 357" o:spid="_x0000_s1026" o:spt="1" style="position:absolute;left:1402715;top:1627509;height:198460;width:17716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yMA8pOwBAAC7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w:t>
                        </w:r>
                      </w:p>
                    </w:txbxContent>
                  </v:textbox>
                </v:rect>
                <v:line id="Line 358" o:spid="_x0000_s1026" o:spt="20" style="position:absolute;left:2596515;top:1005347;height:110561;width:635;" filled="f" stroked="t" coordsize="21600,21600" o:gfxdata="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IhNnZfVAAAA&#10;BgEAAA8AAAAAAAAAAQAgAAAAIgAAAGRycy9kb3ducmV2LnhtbFBLAQIUABQAAAAIAIdO4kBKPHLu&#10;rgEAADoDAAAOAAAAAAAAAAEAIAAAACQBAABkcnMvZTJvRG9jLnhtbFBLBQYAAAAABgAGAFkBAABE&#10;BQAAAAA=&#10;">
                  <v:fill on="f" focussize="0,0"/>
                  <v:stroke weight="1pt" color="#404040" joinstyle="round" endcap="round"/>
                  <v:imagedata o:title=""/>
                  <o:lock v:ext="edit" aspectratio="f"/>
                </v:line>
                <v:shape id="AutoShape 359" o:spid="_x0000_s1026" o:spt="100" style="position:absolute;left:2538095;top:1102861;height:105754;width:116840;" fillcolor="#404040" filled="t" stroked="f" coordsize="146,166" o:gfxdata="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D1kIu00wAAAAYBAAAPAAAAAAAAAAEAIAAAACIAAABkcnMvZG93&#10;bnJldi54bWxQSwECFAAUAAAACACHTuJAdBOKtekCAADgBgAADgAAAAAAAAABACAAAAAiAQAAZHJz&#10;L2Uyb0RvYy54bWxQSwUGAAAAAAYABgBZAQAAfQYAAAAA&#10;" path="m146,0l73,166,0,0,146,0xe">
                  <v:path o:connectlocs="116840,0;58420,105754;0,0;116840,0" o:connectangles="0,0,0,0"/>
                  <v:fill on="t" focussize="0,0"/>
                  <v:stroke on="f"/>
                  <v:imagedata o:title=""/>
                  <o:lock v:ext="edit" aspectratio="f"/>
                </v:shape>
                <v:shape id="AutoShape 360" o:spid="_x0000_s1026" o:spt="100" style="position:absolute;left:1555115;top:1589740;height:687;width:479425;" filled="f" stroked="t" coordsize="599,1" o:gfxdata="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ADaCPd1wAAAAYBAAAPAAAAAAAAAAEAIAAAACIAAABkcnMv&#10;ZG93bnJldi54bWxQSwECFAAUAAAACACHTuJASJA+2ugCAAC/BgAADgAAAAAAAAABACAAAAAmAQAA&#10;ZHJzL2Uyb0RvYy54bWxQSwUGAAAAAAYABgBZAQAAgAYAAAAA&#10;" path="m599,0l377,0,0,0e">
                  <v:path o:connectlocs="479425,0;301741,0;301741,0;0,0" o:connectangles="0,0,0,0"/>
                  <v:fill on="f" focussize="0,0"/>
                  <v:stroke weight="1pt" color="#404040" joinstyle="round" endcap="round"/>
                  <v:imagedata o:title=""/>
                  <o:lock v:ext="edit" aspectratio="f"/>
                </v:shape>
                <v:shape id="AutoShape 361" o:spid="_x0000_s1026" o:spt="100" style="position:absolute;left:1451610;top:1536863;height:105754;width:116840;" fillcolor="#404040" filled="t" stroked="f" coordsize="146,166" o:gfxdata="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D1kIu00wAAAAYBAAAPAAAAAAAAAAEAIAAAACIAAABkcnMvZG93bnJldi54bWxQ&#10;SwECFAAUAAAACACHTuJAGGFDr+ACAADoBgAADgAAAAAAAAABACAAAAAiAQAAZHJzL2Uyb0RvYy54&#10;bWxQSwUGAAAAAAYABgBZAQAAdAYAAAAA&#10;" path="m146,166l0,83,146,0,146,166xe">
                  <v:path o:connectlocs="116840,105754;0,52877;116840,0;116840,105754" o:connectangles="0,0,0,0"/>
                  <v:fill on="t" focussize="0,0"/>
                  <v:stroke on="f"/>
                  <v:imagedata o:title=""/>
                  <o:lock v:ext="edit" aspectratio="f"/>
                </v:shape>
                <v:rect id="Rectangle 362" o:spid="_x0000_s1026" o:spt="1" style="position:absolute;left:1589405;top:1212048;height:199147;width:52895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H5GyNcAAAAGAQAADwAAAAAAAAABACAAAAAiAAAAZHJzL2Rvd25yZXYueG1sUEsBAhQAFAAAAAgA&#10;h07iQBFGmIvtAQAAuwMAAA4AAAAAAAAAAQAgAAAAJgEAAGRycy9lMm9Eb2MueG1sUEsFBgAAAAAG&#10;AAYAWQEAAIUFAAAAAA==&#10;">
                  <v:fill on="f" focussize="0,0"/>
                  <v:stroke on="f"/>
                  <v:imagedata o:title=""/>
                  <o:lock v:ext="edit" aspectratio="f"/>
                  <v:textbox inset="0mm,0mm,0mm,0mm">
                    <w:txbxContent>
                      <w:p>
                        <w:pPr>
                          <w:rPr>
                            <w:sz w:val="20"/>
                          </w:rPr>
                        </w:pPr>
                        <w:r>
                          <w:rPr>
                            <w:rFonts w:hint="eastAsia" w:ascii="宋体" w:cs="宋体"/>
                            <w:color w:val="000000"/>
                            <w:szCs w:val="22"/>
                          </w:rPr>
                          <w:t>需补正</w:t>
                        </w:r>
                      </w:p>
                    </w:txbxContent>
                  </v:textbox>
                </v:rect>
                <v:rect id="Rectangle 363" o:spid="_x0000_s1026" o:spt="1" style="position:absolute;left:1663700;top:1392653;height:198460;width:35306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h+&#10;RsjXAAAABgEAAA8AAAAAAAAAAQAgAAAAIgAAAGRycy9kb3ducmV2LnhtbFBLAQIUABQAAAAIAIdO&#10;4kC0hez56wEAALsDAAAOAAAAAAAAAAEAIAAAACYBAABkcnMvZTJvRG9jLnhtbFBLBQYAAAAABgAG&#10;AFkBAACDBQAAAAA=&#10;">
                  <v:fill on="f" focussize="0,0"/>
                  <v:stroke on="f"/>
                  <v:imagedata o:title=""/>
                  <o:lock v:ext="edit" aspectratio="f"/>
                  <v:textbox inset="0mm,0mm,0mm,0mm">
                    <w:txbxContent>
                      <w:p>
                        <w:pPr>
                          <w:rPr>
                            <w:sz w:val="20"/>
                          </w:rPr>
                        </w:pPr>
                        <w:r>
                          <w:rPr>
                            <w:rFonts w:hint="eastAsia" w:ascii="宋体" w:cs="宋体"/>
                            <w:color w:val="000000"/>
                            <w:szCs w:val="22"/>
                          </w:rPr>
                          <w:t>材料</w:t>
                        </w:r>
                      </w:p>
                    </w:txbxContent>
                  </v:textbox>
                </v:rect>
                <v:shape id="AutoShape 364" o:spid="_x0000_s1026" o:spt="100" style="position:absolute;left:2591435;top:419581;height:188159;width:5080;" filled="f" stroked="t" coordsize="6,296" o:gfxdata="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BmX6K9QAAAAGAQAADwAAAAAAAAABACAAAAAiAAAAZHJzL2Rv&#10;d25yZXYueG1sUEsBAhQAFAAAAAgAh07iQDdjpDTpAgAA5QYAAA4AAAAAAAAAAQAgAAAAIwEAAGRy&#10;cy9lMm9Eb2MueG1sUEsFBgAAAAAGAAYAWQEAAH4GAAAAAA==&#10;" path="m0,0l0,161,6,161,6,296e">
                  <v:path o:connectlocs="0,0;0,102343;5080,102343;5080,188159" o:connectangles="0,0,0,0"/>
                  <v:fill on="f" focussize="0,0"/>
                  <v:stroke weight="1pt" color="#404040" joinstyle="round" endcap="round"/>
                  <v:imagedata o:title=""/>
                  <o:lock v:ext="edit" aspectratio="f"/>
                </v:shape>
                <v:shape id="AutoShape 365" o:spid="_x0000_s1026" o:spt="100" style="position:absolute;left:2538095;top:501987;height:105754;width:116840;" fillcolor="#404040" filled="t" stroked="f" coordsize="146,166" o:gfxdata="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9ZCLtNMAAAAGAQAADwAAAAAAAAABACAAAAAiAAAAZHJzL2Rv&#10;d25yZXYueG1sUEsBAhQAFAAAAAgAh07iQE4+vgzqAgAA3wYAAA4AAAAAAAAAAQAgAAAAIgEAAGRy&#10;cy9lMm9Eb2MueG1sUEsFBgAAAAAGAAYAWQEAAH4GAAAAAA==&#10;" path="m146,0l73,166,0,0,146,0xe">
                  <v:path o:connectlocs="116840,0;58420,105754;0,0;116840,0" o:connectangles="0,0,0,0"/>
                  <v:fill on="t" focussize="0,0"/>
                  <v:stroke on="f"/>
                  <v:imagedata o:title=""/>
                  <o:lock v:ext="edit" aspectratio="f"/>
                </v:shape>
                <v:rect id="Rectangle 366" o:spid="_x0000_s1026" o:spt="1" style="position:absolute;left:3114040;top:1212048;height:199147;width:70485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h+&#10;RsjXAAAABgEAAA8AAAAAAAAAAQAgAAAAIgAAAGRycy9kb3ducmV2LnhtbFBLAQIUABQAAAAIAIdO&#10;4kDVoAUm6wEAALsDAAAOAAAAAAAAAAEAIAAAACYBAABkcnMvZTJvRG9jLnhtbFBLBQYAAAAABgAG&#10;AFkBAACDBQAAAAA=&#10;">
                  <v:fill on="f" focussize="0,0"/>
                  <v:stroke on="f"/>
                  <v:imagedata o:title=""/>
                  <o:lock v:ext="edit" aspectratio="f"/>
                  <v:textbox inset="0mm,0mm,0mm,0mm">
                    <w:txbxContent>
                      <w:p>
                        <w:pPr>
                          <w:rPr>
                            <w:sz w:val="20"/>
                          </w:rPr>
                        </w:pPr>
                        <w:r>
                          <w:rPr>
                            <w:rFonts w:hint="eastAsia" w:ascii="宋体" w:cs="宋体"/>
                            <w:color w:val="000000"/>
                            <w:szCs w:val="22"/>
                          </w:rPr>
                          <w:t>符合不予</w:t>
                        </w:r>
                      </w:p>
                    </w:txbxContent>
                  </v:textbox>
                </v:rect>
                <v:rect id="Rectangle 367" o:spid="_x0000_s1026" o:spt="1" style="position:absolute;left:3114040;top:1380979;height:198460;width:70485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H5GyNcAAAAGAQAADwAAAAAAAAABACAAAAAiAAAAZHJzL2Rvd25yZXYueG1sUEsBAhQAFAAAAAgA&#10;h07iQKZyN8/tAQAAuwMAAA4AAAAAAAAAAQAgAAAAJgEAAGRycy9lMm9Eb2MueG1sUEsFBgAAAAAG&#10;AAYAWQEAAIUFAAAAAA==&#10;">
                  <v:fill on="f" focussize="0,0"/>
                  <v:stroke on="f"/>
                  <v:imagedata o:title=""/>
                  <o:lock v:ext="edit" aspectratio="f"/>
                  <v:textbox inset="0mm,0mm,0mm,0mm">
                    <w:txbxContent>
                      <w:p>
                        <w:pPr>
                          <w:rPr>
                            <w:sz w:val="20"/>
                          </w:rPr>
                        </w:pPr>
                        <w:r>
                          <w:rPr>
                            <w:rFonts w:hint="eastAsia" w:ascii="宋体" w:cs="宋体"/>
                            <w:color w:val="000000"/>
                            <w:szCs w:val="22"/>
                          </w:rPr>
                          <w:t>受理情形</w:t>
                        </w:r>
                      </w:p>
                    </w:txbxContent>
                  </v:textbox>
                </v:rect>
                <v:shape id="AutoShape 368" o:spid="_x0000_s1026" o:spt="100" style="position:absolute;left:3158490;top:1589740;height:2747;width:593090;" filled="f" stroked="t" coordsize="741,4" o:gfxdata="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D5lgGd1QAAAAYBAAAPAAAAAAAAAAEAIAAA&#10;ACIAAABkcnMvZG93bnJldi54bWxQSwECFAAUAAAACACHTuJABkiQY/MCAADmBgAADgAAAAAAAAAB&#10;ACAAAAAkAQAAZHJzL2Uyb0RvYy54bWxQSwUGAAAAAAYABgBZAQAAiQYAAAAA&#10;" path="m0,0l222,0,222,4,741,4e">
                  <v:path o:connectlocs="0,0;177686,0;177686,2747;593090,2747" o:connectangles="0,0,0,0"/>
                  <v:fill on="f" focussize="0,0"/>
                  <v:stroke weight="1pt" color="#404040" joinstyle="round" endcap="round"/>
                  <v:imagedata o:title=""/>
                  <o:lock v:ext="edit" aspectratio="f"/>
                </v:shape>
                <v:shape id="AutoShape 369" o:spid="_x0000_s1026" o:spt="100" style="position:absolute;left:3736975;top:1539610;height:105754;width:118110;" fillcolor="#404040" filled="t" stroked="f" coordsize="148,166" o:gfxdata="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BFHJ0B1QAAAAYBAAAPAAAAAAAAAAEAIAAAACIAAABkcnMvZG93bnJl&#10;di54bWxQSwECFAAUAAAACACHTuJAlf9RwOQCAADcBgAADgAAAAAAAAABACAAAAAkAQAAZHJzL2Uy&#10;b0RvYy54bWxQSwUGAAAAAAYABgBZAQAAegYAAAAA&#10;" path="m0,0l148,83,0,166,0,0xe">
                  <v:path o:connectlocs="0,0;118110,52877;0,105754;0,0" o:connectangles="0,0,0,0"/>
                  <v:fill on="t" focussize="0,0"/>
                  <v:stroke on="f"/>
                  <v:imagedata o:title=""/>
                  <o:lock v:ext="edit" aspectratio="f"/>
                </v:shape>
                <v:shape id="AutoShape 370" o:spid="_x0000_s1026" o:spt="100" style="position:absolute;left:2596515;top:2933636;height:151077;width:635;" filled="f" stroked="t" coordsize="1,237" o:gfxdata="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P77fP/WAAAABgEAAA8AAAAAAAAAAQAgAAAAIgAA&#10;AGRycy9kb3ducmV2LnhtbFBLAQIUABQAAAAIAIdO4kAl3EOp7gIAAOUGAAAOAAAAAAAAAAEAIAAA&#10;ACUBAABkcnMvZTJvRG9jLnhtbFBLBQYAAAAABgAGAFkBAACFBgAAAAA=&#10;" path="m1,0l1,125,0,125,0,237e">
                  <v:path o:connectlocs="635,0;635,79681;0,79681;0,151077" o:connectangles="0,0,0,0"/>
                  <v:fill on="f" focussize="0,0"/>
                  <v:stroke weight="1pt" color="#404040" joinstyle="round" endcap="round"/>
                  <v:imagedata o:title=""/>
                  <o:lock v:ext="edit" aspectratio="f"/>
                </v:shape>
                <v:shape id="AutoShape 371" o:spid="_x0000_s1026" o:spt="100" style="position:absolute;left:2538095;top:3070979;height:106440;width:116840;" fillcolor="#404040" filled="t" stroked="f" coordsize="146,167" o:gfxdata="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BpDQfV1wAAAAYBAAAPAAAAAAAAAAEAIAAAACIAAABkcnMv&#10;ZG93bnJldi54bWxQSwECFAAUAAAACACHTuJAwUdM2ugCAADgBgAADgAAAAAAAAABACAAAAAmAQAA&#10;ZHJzL2Uyb0RvYy54bWxQSwUGAAAAAAYABgBZAQAAgAYAAAAA&#10;" path="m146,0l73,167,0,0,146,0xe">
                  <v:path o:connectlocs="116840,0;58420,106440;0,0;116840,0" o:connectangles="0,0,0,0"/>
                  <v:fill on="t" focussize="0,0"/>
                  <v:stroke on="f"/>
                  <v:imagedata o:title=""/>
                  <o:lock v:ext="edit" aspectratio="f"/>
                </v:shape>
                <v:line id="Line 372" o:spid="_x0000_s1026" o:spt="20" style="position:absolute;left:2596515;top:3890227;height:281552;width:635;" filled="f" stroked="t" coordsize="21600,21600" o:gfxdata="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iE2dl9UA&#10;AAAGAQAADwAAAAAAAAABACAAAAAiAAAAZHJzL2Rvd25yZXYueG1sUEsBAhQAFAAAAAgAh07iQBK9&#10;buSwAQAAOgMAAA4AAAAAAAAAAQAgAAAAJAEAAGRycy9lMm9Eb2MueG1sUEsFBgAAAAAGAAYAWQEA&#10;AEYFAAAAAA==&#10;">
                  <v:fill on="f" focussize="0,0"/>
                  <v:stroke weight="1pt" color="#404040" joinstyle="round" endcap="round"/>
                  <v:imagedata o:title=""/>
                  <o:lock v:ext="edit" aspectratio="f"/>
                </v:line>
                <v:shape id="AutoShape 373" o:spid="_x0000_s1026" o:spt="100" style="position:absolute;left:2538095;top:4158045;height:106440;width:116840;" fillcolor="#404040" filled="t" stroked="f" coordsize="146,167" o:gfxdata="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GkNB9XXAAAABgEAAA8AAAAAAAAAAQAgAAAAIgAAAGRycy9k&#10;b3ducmV2LnhtbFBLAQIUABQAAAAIAIdO4kD9X4gL5wIAAOAGAAAOAAAAAAAAAAEAIAAAACYBAABk&#10;cnMvZTJvRG9jLnhtbFBLBQYAAAAABgAGAFkBAAB/BgAAAAA=&#10;" path="m146,0l73,167,0,0,146,0xe">
                  <v:path o:connectlocs="116840,0;58420,106440;0,0;116840,0" o:connectangles="0,0,0,0"/>
                  <v:fill on="t" focussize="0,0"/>
                  <v:stroke on="f"/>
                  <v:imagedata o:title=""/>
                  <o:lock v:ext="edit" aspectratio="f"/>
                </v:shape>
                <v:rect id="Rectangle 374" o:spid="_x0000_s1026" o:spt="1" style="position:absolute;left:1264285;top:4737631;height:198460;width:52895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H5GyNcAAAAGAQAADwAAAAAAAAABACAAAAAiAAAAZHJzL2Rvd25yZXYueG1sUEsBAhQAFAAAAAgA&#10;h07iQIAhayvtAQAAuwMAAA4AAAAAAAAAAQAgAAAAJgEAAGRycy9lMm9Eb2MueG1sUEsFBgAAAAAG&#10;AAYAWQEAAIUFAAAAAA==&#10;">
                  <v:fill on="f" focussize="0,0"/>
                  <v:stroke on="f"/>
                  <v:imagedata o:title=""/>
                  <o:lock v:ext="edit" aspectratio="f"/>
                  <v:textbox inset="0mm,0mm,0mm,0mm">
                    <w:txbxContent>
                      <w:p>
                        <w:pPr>
                          <w:rPr>
                            <w:sz w:val="20"/>
                          </w:rPr>
                        </w:pPr>
                        <w:r>
                          <w:rPr>
                            <w:rFonts w:hint="eastAsia" w:ascii="宋体" w:cs="宋体"/>
                            <w:color w:val="000000"/>
                            <w:szCs w:val="22"/>
                          </w:rPr>
                          <w:t>不符合</w:t>
                        </w:r>
                      </w:p>
                    </w:txbxContent>
                  </v:textbox>
                </v:rect>
                <v:rect id="Rectangle 375" o:spid="_x0000_s1026" o:spt="1" style="position:absolute;left:1264285;top:4894888;height:199147;width:52895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RsjXAAAABgEAAA8AAAAAAAAAAQAgAAAAIgAAAGRycy9kb3ducmV2LnhtbFBLAQIUABQAAAAI&#10;AIdO4kDjA0Gq7gEAALsDAAAOAAAAAAAAAAEAIAAAACYBAABkcnMvZTJvRG9jLnhtbFBLBQYAAAAA&#10;BgAGAFkBAACGBQAAAAA=&#10;">
                  <v:fill on="f" focussize="0,0"/>
                  <v:stroke on="f"/>
                  <v:imagedata o:title=""/>
                  <o:lock v:ext="edit" aspectratio="f"/>
                  <v:textbox inset="0mm,0mm,0mm,0mm">
                    <w:txbxContent>
                      <w:p>
                        <w:pPr>
                          <w:rPr>
                            <w:sz w:val="20"/>
                          </w:rPr>
                        </w:pPr>
                        <w:r>
                          <w:rPr>
                            <w:rFonts w:hint="eastAsia" w:ascii="宋体" w:cs="宋体"/>
                            <w:color w:val="000000"/>
                            <w:szCs w:val="22"/>
                          </w:rPr>
                          <w:t>审批条</w:t>
                        </w:r>
                      </w:p>
                    </w:txbxContent>
                  </v:textbox>
                </v:rect>
                <v:rect id="Rectangle 376" o:spid="_x0000_s1026" o:spt="1" style="position:absolute;left:1414145;top:5075493;height:198460;width:17653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h+&#10;RsjXAAAABgEAAA8AAAAAAAAAAQAgAAAAIgAAAGRycy9kb3ducmV2LnhtbFBLAQIUABQAAAAIAIdO&#10;4kBUm+Cs6wEAALsDAAAOAAAAAAAAAAEAIAAAACYBAABkcnMvZTJvRG9jLnhtbFBLBQYAAAAABgAG&#10;AFkBAACDBQAAAAA=&#10;">
                  <v:fill on="f" focussize="0,0"/>
                  <v:stroke on="f"/>
                  <v:imagedata o:title=""/>
                  <o:lock v:ext="edit" aspectratio="f"/>
                  <v:textbox inset="0mm,0mm,0mm,0mm">
                    <w:txbxContent>
                      <w:p>
                        <w:pPr>
                          <w:rPr>
                            <w:sz w:val="20"/>
                          </w:rPr>
                        </w:pPr>
                        <w:r>
                          <w:rPr>
                            <w:rFonts w:hint="eastAsia" w:ascii="宋体" w:cs="宋体"/>
                            <w:color w:val="000000"/>
                            <w:szCs w:val="22"/>
                          </w:rPr>
                          <w:t>件</w:t>
                        </w:r>
                      </w:p>
                    </w:txbxContent>
                  </v:textbox>
                </v:rect>
                <v:shape id="AutoShape 377" o:spid="_x0000_s1026" o:spt="100" style="position:absolute;left:1057910;top:4567326;height:620788;width:899795;" filled="f" stroked="t" coordsize="1124,975" o:gfxdata="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Azmspd1QAAAAYBAAAPAAAAAAAAAAEAIAAAACIAAABkcnMvZG93bnJldi54bWxQSwEC&#10;FAAUAAAACACHTuJAmCvQDNsCAABdBgAADgAAAAAAAAABACAAAAAkAQAAZHJzL2Uyb0RvYy54bWxQ&#10;SwUGAAAAAAYABgBZAQAAcQYAAAAA&#10;" path="m1124,0l0,0,0,975e">
                  <v:path o:connectlocs="899795,0;0,0;0,620788" o:connectangles="0,0,0"/>
                  <v:fill on="f" focussize="0,0"/>
                  <v:stroke weight="1pt" color="#404040" joinstyle="round" endcap="round"/>
                  <v:imagedata o:title=""/>
                  <o:lock v:ext="edit" aspectratio="f"/>
                </v:shape>
                <v:shape id="AutoShape 378" o:spid="_x0000_s1026" o:spt="100" style="position:absolute;left:999490;top:5174380;height:106440;width:116840;" fillcolor="#404040" filled="t" stroked="f" coordsize="146,167" o:gfxdata="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aQ0H1dcAAAAGAQAADwAAAAAAAAABACAAAAAiAAAAZHJzL2Rv&#10;d25yZXYueG1sUEsBAhQAFAAAAAgAh07iQO8Z6PLmAgAA3wYAAA4AAAAAAAAAAQAgAAAAJgEAAGRy&#10;cy9lMm9Eb2MueG1sUEsFBgAAAAAGAAYAWQEAAH4GAAAAAA==&#10;" path="m146,0l73,167,0,0,146,0xe">
                  <v:path o:connectlocs="116840,0;58420,106440;0,0;116840,0" o:connectangles="0,0,0,0"/>
                  <v:fill on="t" focussize="0,0"/>
                  <v:stroke on="f"/>
                  <v:imagedata o:title=""/>
                  <o:lock v:ext="edit" aspectratio="f"/>
                </v:shape>
                <v:shape id="AutoShape 379" o:spid="_x0000_s1026" o:spt="100" style="position:absolute;left:2596515;top:6643258;height:120175;width:635;" filled="f" stroked="t" coordsize="1,189" o:gfxdata="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B4/ztz1wAAAAYBAAAPAAAAAAAAAAEAIAAAACIAAABkcnMvZG93&#10;bnJldi54bWxQSwECFAAUAAAACACHTuJAmsK7WeUCAAC/BgAADgAAAAAAAAABACAAAAAmAQAAZHJz&#10;L2Uyb0RvYy54bWxQSwUGAAAAAAYABgBZAQAAfQYAAAAA&#10;" path="m0,0l0,125,0,189e">
                  <v:path o:connectlocs="0,0;0,79480;0,79480;0,120175" o:connectangles="0,0,0,0"/>
                  <v:fill on="f" focussize="0,0"/>
                  <v:stroke weight="1pt" color="#404040" joinstyle="round" endcap="round"/>
                  <v:imagedata o:title=""/>
                  <o:lock v:ext="edit" aspectratio="f"/>
                </v:shape>
                <v:shape id="AutoShape 380" o:spid="_x0000_s1026" o:spt="100" style="position:absolute;left:2538095;top:6750385;height:105754;width:116840;" fillcolor="#404040" filled="t" stroked="f" coordsize="146,166" o:gfxdata="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PWQi7TTAAAABgEAAA8AAAAAAAAAAQAgAAAAIgAAAGRycy9k&#10;b3ducmV2LnhtbFBLAQIUABQAAAAIAIdO4kCKapvn6wIAAOAGAAAOAAAAAAAAAAEAIAAAACIBAABk&#10;cnMvZTJvRG9jLnhtbFBLBQYAAAAABgAGAFkBAAB/BgAAAAA=&#10;" path="m146,0l73,166,0,0,146,0xe">
                  <v:path o:connectlocs="116840,0;58420,105754;0,0;116840,0" o:connectangles="0,0,0,0"/>
                  <v:fill on="t" focussize="0,0"/>
                  <v:stroke on="f"/>
                  <v:imagedata o:title=""/>
                  <o:lock v:ext="edit" aspectratio="f"/>
                </v:shape>
                <v:shape id="AutoShape 381" o:spid="_x0000_s1026" o:spt="100" style="position:absolute;left:2596515;top:1969492;height:238289;width:635;" filled="f" stroked="t" coordsize="1,374" o:gfxdata="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Mbe4dzWAAAABgEAAA8AAAAAAAAAAQAgAAAAIgAAAGRy&#10;cy9kb3ducmV2LnhtbFBLAQIUABQAAAAIAIdO4kCOGq3T6wIAAOUGAAAOAAAAAAAAAAEAIAAAACUB&#10;AABkcnMvZTJvRG9jLnhtbFBLBQYAAAAABgAGAFkBAACCBgAAAAA=&#10;" path="m0,0l0,250,1,250,1,374e">
                  <v:path o:connectlocs="0,0;0,159284;635,159284;635,238289" o:connectangles="0,0,0,0"/>
                  <v:fill on="f" focussize="0,0"/>
                  <v:stroke weight="1pt" color="#404040" joinstyle="round" endcap="round"/>
                  <v:imagedata o:title=""/>
                  <o:lock v:ext="edit" aspectratio="f"/>
                </v:shape>
                <v:shape id="AutoShape 382" o:spid="_x0000_s1026" o:spt="100" style="position:absolute;left:2538730;top:2194047;height:105754;width:116840;" fillcolor="#404040" filled="t" stroked="f" coordsize="146,166" o:gfxdata="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PWQi7TTAAAABgEAAA8AAAAAAAAAAQAgAAAAIgAAAGRycy9kb3du&#10;cmV2LnhtbFBLAQIUABQAAAAIAIdO4kCRzpdW6AIAAOAGAAAOAAAAAAAAAAEAIAAAACIBAABkcnMv&#10;ZTJvRG9jLnhtbFBLBQYAAAAABgAGAFkBAAB8BgAAAAA=&#10;" path="m146,0l73,166,0,0,146,0xe">
                  <v:path o:connectlocs="116840,0;58420,105754;0,0;116840,0" o:connectangles="0,0,0,0"/>
                  <v:fill on="t" focussize="0,0"/>
                  <v:stroke on="f"/>
                  <v:imagedata o:title=""/>
                  <o:lock v:ext="edit" aspectratio="f"/>
                </v:shape>
                <v:rect id="Rectangle 383" o:spid="_x0000_s1026" o:spt="1" style="position:absolute;left:363220;top:5280820;height:523962;width:1389380;" filled="f" stroked="t" coordsize="21600,21600" o:gfxdata="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b2G39MAAAAGAQAADwAAAAAAAAAB&#10;ACAAAAAiAAAAZHJzL2Rvd25yZXYueG1sUEsBAhQAFAAAAAgAh07iQFZq8poVAgAABgQAAA4AAAAA&#10;AAAAAQAgAAAAIgEAAGRycy9lMm9Eb2MueG1sUEsFBgAAAAAGAAYAWQEAAKkFAAAAAA==&#10;">
                  <v:fill on="f" focussize="0,0"/>
                  <v:stroke weight="0.25pt" color="#404040" joinstyle="round" endcap="round"/>
                  <v:imagedata o:title=""/>
                  <o:lock v:ext="edit" aspectratio="f"/>
                </v:rect>
                <v:rect id="Rectangle 384" o:spid="_x0000_s1026" o:spt="1" style="position:absolute;left:751840;top:5469666;height:198460;width:70548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H5GyNcAAAAGAQAADwAAAAAAAAABACAAAAAiAAAAZHJzL2Rvd25yZXYueG1sUEsBAhQAFAAAAAgA&#10;h07iQMT17ePtAQAAugMAAA4AAAAAAAAAAQAgAAAAJgEAAGRycy9lMm9Eb2MueG1sUEsFBgAAAAAG&#10;AAYAWQEAAIUFAAAAAA==&#10;">
                  <v:fill on="f" focussize="0,0"/>
                  <v:stroke on="f"/>
                  <v:imagedata o:title=""/>
                  <o:lock v:ext="edit" aspectratio="f"/>
                  <v:textbox inset="0mm,0mm,0mm,0mm">
                    <w:txbxContent>
                      <w:p>
                        <w:pPr>
                          <w:rPr>
                            <w:sz w:val="20"/>
                          </w:rPr>
                        </w:pPr>
                        <w:r>
                          <w:rPr>
                            <w:rFonts w:hint="eastAsia" w:ascii="宋体" w:cs="宋体"/>
                            <w:color w:val="000000"/>
                            <w:szCs w:val="22"/>
                          </w:rPr>
                          <w:t>不予审批</w:t>
                        </w:r>
                      </w:p>
                    </w:txbxContent>
                  </v:textbox>
                </v:rect>
                <v:shape id="AutoShape 385" o:spid="_x0000_s1026" o:spt="100" style="position:absolute;left:1057910;top:5804782;height:619415;width:741680;" filled="f" stroked="t" coordsize="927,974" o:gfxdata="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i5t7A1QAAAAYBAAAPAAAAAAAAAAEAIAAAACIAAABkcnMvZG93bnJldi54bWxQSwECFAAUAAAA&#10;CACHTuJAH7mvk9UCAABbBgAADgAAAAAAAAABACAAAAAkAQAAZHJzL2Uyb0RvYy54bWxQSwUGAAAA&#10;AAYABgBZAQAAawYAAAAA&#10;" path="m0,0l0,974,927,974e">
                  <v:path o:connectlocs="0,0;0,619415;741680,619415" o:connectangles="0,0,0"/>
                  <v:fill on="f" focussize="0,0"/>
                  <v:stroke weight="1pt" color="#404040" joinstyle="round" endcap="round"/>
                  <v:imagedata o:title=""/>
                  <o:lock v:ext="edit" aspectratio="f"/>
                </v:shape>
                <v:shape id="AutoShape 386" o:spid="_x0000_s1026" o:spt="100" style="position:absolute;left:1784350;top:6370633;height:106440;width:118110;" fillcolor="#404040" filled="t" stroked="f" coordsize="147,167" o:gfxdata="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sKiJh9YAAAAGAQAADwAAAAAAAAABACAAAAAiAAAAZHJzL2Rvd25y&#10;ZXYueG1sUEsBAhQAFAAAAAgAh07iQJoSQq/kAgAA3AYAAA4AAAAAAAAAAQAgAAAAJQEAAGRycy9l&#10;Mm9Eb2MueG1sUEsFBgAAAAAGAAYAWQEAAHsGAAAAAA==&#10;" path="m0,0l147,84,0,167,0,0xe">
                  <v:path o:connectlocs="0,0;118110,53538;0,106440;0,0" o:connectangles="0,0,0,0"/>
                  <v:fill on="t" focussize="0,0"/>
                  <v:stroke on="f"/>
                  <v:imagedata o:title=""/>
                  <o:lock v:ext="edit" aspectratio="f"/>
                </v:shape>
                <v:line id="Line 387" o:spid="_x0000_s1026" o:spt="20" style="position:absolute;left:2596515;top:4869479;height:248590;width:635;" filled="f" stroked="t" coordsize="21600,21600" o:gfxdata="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iE2dl9UA&#10;AAAGAQAADwAAAAAAAAABACAAAAAiAAAAZHJzL2Rvd25yZXYueG1sUEsBAhQAFAAAAAgAh07iQOnA&#10;n+6wAQAAOgMAAA4AAAAAAAAAAQAgAAAAJAEAAGRycy9lMm9Eb2MueG1sUEsFBgAAAAAGAAYAWQEA&#10;AEYFAAAAAA==&#10;">
                  <v:fill on="f" focussize="0,0"/>
                  <v:stroke weight="1pt" color="#404040" joinstyle="round" endcap="round"/>
                  <v:imagedata o:title=""/>
                  <o:lock v:ext="edit" aspectratio="f"/>
                </v:line>
                <v:shape id="AutoShape 388" o:spid="_x0000_s1026" o:spt="100" style="position:absolute;left:2538095;top:5104335;height:105754;width:116840;" fillcolor="#404040" filled="t" stroked="f" coordsize="146,166" o:gfxdata="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D1kIu00wAAAAYBAAAPAAAAAAAAAAEAIAAAACIAAABkcnMv&#10;ZG93bnJldi54bWxQSwECFAAUAAAACACHTuJANm359+wCAADgBgAADgAAAAAAAAABACAAAAAiAQAA&#10;ZHJzL2Uyb0RvYy54bWxQSwUGAAAAAAYABgBZAQAAgAYAAAAA&#10;" path="m146,0l73,166,0,0,146,0xe">
                  <v:path o:connectlocs="116840,0;58420,105754;0,0;116840,0" o:connectangles="0,0,0,0"/>
                  <v:fill on="t" focussize="0,0"/>
                  <v:stroke on="f"/>
                  <v:imagedata o:title=""/>
                  <o:lock v:ext="edit" aspectratio="f"/>
                </v:shape>
                <v:shape id="AutoShape 389" o:spid="_x0000_s1026" o:spt="100" style="position:absolute;left:3504565;top:5002702;height:567225;width:713105;" filled="f" stroked="t" coordsize="891,891" o:gfxdata="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kJgHGNMAAAAGAQAADwAAAAAAAAABACAAAAAiAAAAZHJzL2Rvd25yZXYueG1sUEsBAhQAFAAAAAgA&#10;h07iQEbzjTzVAgAAXwYAAA4AAAAAAAAAAQAgAAAAIgEAAGRycy9lMm9Eb2MueG1sUEsFBgAAAAAG&#10;AAYAWQEAAGkGAAAAAA==&#10;" path="m0,891l891,891,891,0e">
                  <v:path o:connectlocs="0,567225;713105,567225;713105,0" o:connectangles="0,0,0"/>
                  <v:fill on="f" focussize="0,0"/>
                  <v:stroke weight="1pt" color="#404040" joinstyle="round" endcap="round"/>
                  <v:imagedata o:title=""/>
                  <o:lock v:ext="edit" aspectratio="f"/>
                </v:shape>
                <v:shape id="AutoShape 390" o:spid="_x0000_s1026" o:spt="100" style="position:absolute;left:4177030;top:4903128;height:105754;width:118745;" fillcolor="#404040" filled="t" stroked="f" coordsize="148,166" o:gfxdata="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&#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EUcnQHVAAAABgEAAA8AAAAAAAAAAQAgAAAAIgAAAGRy&#10;cy9kb3ducmV2LnhtbFBLAQIUABQAAAAIAIdO4kCaGcoN7AIAAOQGAAAOAAAAAAAAAAEAIAAAACQB&#10;AABkcnMvZTJvRG9jLnhtbFBLBQYAAAAABgAGAFkBAACCBgAAAAA=&#10;" path="m0,166l74,0,148,166,0,166xe">
                  <v:path o:connectlocs="0,105754;59372,0;118745,105754;0,105754" o:connectangles="0,0,0,0"/>
                  <v:fill on="t" focussize="0,0"/>
                  <v:stroke on="f"/>
                  <v:imagedata o:title=""/>
                  <o:lock v:ext="edit" aspectratio="f"/>
                </v:shape>
                <v:rect id="Rectangle 391" o:spid="_x0000_s1026" o:spt="1" style="position:absolute;left:3250565;top:5086481;height:198460;width:52959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H5GyNcAAAAGAQAADwAAAAAAAAABACAAAAAiAAAAZHJzL2Rvd25yZXYueG1sUEsBAhQAFAAAAAgA&#10;h07iQJhDvkbtAQAAuwMAAA4AAAAAAAAAAQAgAAAAJgEAAGRycy9lMm9Eb2MueG1sUEsFBgAAAAAG&#10;AAYAWQEAAIUFAAAAAA==&#10;">
                  <v:fill on="f" focussize="0,0"/>
                  <v:stroke on="f"/>
                  <v:imagedata o:title=""/>
                  <o:lock v:ext="edit" aspectratio="f"/>
                  <v:textbox inset="0mm,0mm,0mm,0mm">
                    <w:txbxContent>
                      <w:p>
                        <w:pPr>
                          <w:rPr>
                            <w:sz w:val="20"/>
                          </w:rPr>
                        </w:pPr>
                        <w:r>
                          <w:rPr>
                            <w:rFonts w:hint="eastAsia" w:ascii="宋体" w:cs="宋体"/>
                            <w:color w:val="000000"/>
                            <w:szCs w:val="22"/>
                          </w:rPr>
                          <w:t>有重大</w:t>
                        </w:r>
                      </w:p>
                    </w:txbxContent>
                  </v:textbox>
                </v:rect>
                <v:rect id="Rectangle 392" o:spid="_x0000_s1026" o:spt="1" style="position:absolute;left:3326130;top:5267086;height:198460;width:35306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FemO1OwBAAC7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异议</w:t>
                        </w:r>
                      </w:p>
                    </w:txbxContent>
                  </v:textbox>
                </v:rect>
                <v:rect id="Rectangle 393" o:spid="_x0000_s1026" o:spt="1" style="position:absolute;left:3602355;top:4250751;height:633149;width:753745;" filled="f" stroked="t" coordsize="21600,21600" o:gfxdata="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b2G39MAAAAGAQAADwAAAAAA&#10;AAABACAAAAAiAAAAZHJzL2Rvd25yZXYueG1sUEsBAhQAFAAAAAgAh07iQH+X+/wYAgAABgQAAA4A&#10;AAAAAAAAAQAgAAAAIgEAAGRycy9lMm9Eb2MueG1sUEsFBgAAAAAGAAYAWQEAAKwFAAAAAA==&#10;">
                  <v:fill on="f" focussize="0,0"/>
                  <v:stroke weight="0.25pt" color="#404040" joinstyle="round" endcap="round"/>
                  <v:imagedata o:title=""/>
                  <o:lock v:ext="edit" aspectratio="f"/>
                </v:rect>
                <v:rect id="Rectangle 394" o:spid="_x0000_s1026" o:spt="1" style="position:absolute;left:3825240;top:4410755;height:198460;width:35369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4fkbI1wAAAAYBAAAPAAAAAAAAAAEAIAAAACIAAABkcnMvZG93bnJldi54bWxQSwECFAAUAAAA&#10;CACHTuJAPxrDmO8BAAC7AwAADgAAAAAAAAABACAAAAAmAQAAZHJzL2Uyb0RvYy54bWxQSwUGAAAA&#10;AAYABgBZAQAAhwUAAAAA&#10;">
                  <v:fill on="f" focussize="0,0"/>
                  <v:stroke on="f"/>
                  <v:imagedata o:title=""/>
                  <o:lock v:ext="edit" aspectratio="f"/>
                  <v:textbox inset="0mm,0mm,0mm,0mm">
                    <w:txbxContent>
                      <w:p>
                        <w:pPr>
                          <w:rPr>
                            <w:sz w:val="20"/>
                          </w:rPr>
                        </w:pPr>
                        <w:r>
                          <w:rPr>
                            <w:rFonts w:hint="eastAsia" w:ascii="宋体" w:cs="宋体"/>
                            <w:color w:val="000000"/>
                            <w:szCs w:val="22"/>
                          </w:rPr>
                          <w:t>启动</w:t>
                        </w:r>
                      </w:p>
                    </w:txbxContent>
                  </v:textbox>
                </v:rect>
                <v:rect id="Rectangle 395" o:spid="_x0000_s1026" o:spt="1" style="position:absolute;left:3676015;top:4590674;height:199147;width:70548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4fkbI1wAAAAYBAAAPAAAAAAAAAAEAIAAAACIAAABkcnMvZG93bnJldi54bWxQSwECFAAUAAAA&#10;CACHTuJAL5SgoO8BAAC7AwAADgAAAAAAAAABACAAAAAmAQAAZHJzL2Uyb0RvYy54bWxQSwUGAAAA&#10;AAYABgBZAQAAhwUAAAAA&#10;">
                  <v:fill on="f" focussize="0,0"/>
                  <v:stroke on="f"/>
                  <v:imagedata o:title=""/>
                  <o:lock v:ext="edit" aspectratio="f"/>
                  <v:textbox inset="0mm,0mm,0mm,0mm">
                    <w:txbxContent>
                      <w:p>
                        <w:pPr>
                          <w:rPr>
                            <w:sz w:val="20"/>
                          </w:rPr>
                        </w:pPr>
                        <w:r>
                          <w:rPr>
                            <w:rFonts w:hint="eastAsia" w:ascii="宋体" w:cs="宋体"/>
                            <w:color w:val="000000"/>
                            <w:szCs w:val="22"/>
                          </w:rPr>
                          <w:t>特别程序</w:t>
                        </w:r>
                      </w:p>
                    </w:txbxContent>
                  </v:textbox>
                </v:rect>
                <v:shape id="AutoShape 396" o:spid="_x0000_s1026" o:spt="100" style="position:absolute;left:3235325;top:4567326;height:687;width:264160;" filled="f" stroked="t" coordsize="330,1" o:gfxdata="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SfQp8tUAAAAGAQAADwAAAAAAAAABACAAAAAiAAAAZHJzL2Rv&#10;d25yZXYueG1sUEsBAhQAFAAAAAgAh07iQFXg+D3oAgAAvwYAAA4AAAAAAAAAAQAgAAAAJAEAAGRy&#10;cy9lMm9Eb2MueG1sUEsFBgAAAAAGAAYAWQEAAH4GAAAAAA==&#10;" path="m0,0l221,0,330,0e">
                  <v:path o:connectlocs="0,0;176907,0;176907,0;264160,0" o:connectangles="0,0,0,0"/>
                  <v:fill on="f" focussize="0,0"/>
                  <v:stroke weight="1pt" color="#404040" joinstyle="round" endcap="round"/>
                  <v:imagedata o:title=""/>
                  <o:lock v:ext="edit" aspectratio="f"/>
                </v:shape>
                <v:shape id="AutoShape 397" o:spid="_x0000_s1026" o:spt="100" style="position:absolute;left:3484245;top:4514449;height:105754;width:118110;" fillcolor="#404040" filled="t" stroked="f" coordsize="147,166" o:gfxdata="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VRH24NYAAAAGAQAADwAAAAAAAAABACAAAAAiAAAAZHJz&#10;L2Rvd25yZXYueG1sUEsBAhQAFAAAAAgAh07iQG966cPqAgAA3AYAAA4AAAAAAAAAAQAgAAAAJQEA&#10;AGRycy9lMm9Eb2MueG1sUEsFBgAAAAAGAAYAWQEAAIEGAAAAAA==&#10;" path="m0,0l147,83,0,166,0,0xe">
                  <v:path o:connectlocs="0,0;118110,52877;0,105754;0,0" o:connectangles="0,0,0,0"/>
                  <v:fill on="t" focussize="0,0"/>
                  <v:stroke on="f"/>
                  <v:imagedata o:title=""/>
                  <o:lock v:ext="edit" aspectratio="f"/>
                </v:shape>
                <v:shape id="AutoShape 398" o:spid="_x0000_s1026" o:spt="100" style="position:absolute;left:4356100;top:4567326;height:687;width:128905;" filled="f" stroked="t" coordsize="161,1" o:gfxdata="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UffZZ9UAAAAGAQAADwAAAAAAAAABACAAAAAiAAAAZHJzL2Rv&#10;d25yZXYueG1sUEsBAhQAFAAAAAgAh07iQKUBhp/oAgAAvwYAAA4AAAAAAAAAAQAgAAAAJAEAAGRy&#10;cy9lMm9Eb2MueG1sUEsFBgAAAAAGAAYAWQEAAH4GAAAAAA==&#10;" path="m0,0l142,0,161,0e">
                  <v:path o:connectlocs="0,0;113692,0;113692,0;128905,0" o:connectangles="0,0,0,0"/>
                  <v:fill on="f" focussize="0,0"/>
                  <v:stroke weight="1pt" color="#404040" joinstyle="round" endcap="round"/>
                  <v:imagedata o:title=""/>
                  <o:lock v:ext="edit" aspectratio="f"/>
                </v:shape>
                <v:shape id="AutoShape 399" o:spid="_x0000_s1026" o:spt="100" style="position:absolute;left:4469765;top:4514449;height:105754;width:118745;" fillcolor="#404040" filled="t" stroked="f" coordsize="148,166" o:gfxdata="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RRydAdUAAAAGAQAADwAAAAAAAAABACAAAAAiAAAAZHJzL2Rv&#10;d25yZXYueG1sUEsBAhQAFAAAAAgAh07iQCdGvbToAgAA3AYAAA4AAAAAAAAAAQAgAAAAJAEAAGRy&#10;cy9lMm9Eb2MueG1sUEsFBgAAAAAGAAYAWQEAAH4GAAAAAA==&#10;" path="m0,0l148,83,0,166,0,0xe">
                  <v:path o:connectlocs="0,0;118745,52877;0,105754;0,0" o:connectangles="0,0,0,0"/>
                  <v:fill on="t" focussize="0,0"/>
                  <v:stroke on="f"/>
                  <v:imagedata o:title=""/>
                  <o:lock v:ext="edit" aspectratio="f"/>
                </v:shape>
                <v:shape id="AutoShape 400" o:spid="_x0000_s1026" o:spt="100" style="position:absolute;left:1823085;top:5210089;height:665425;width:1681480;" filled="f" stroked="t" coordsize="1672,1045" o:gfxdata="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" path="m0,523l836,0,1672,523,836,1045,0,523xe">
                  <v:path o:connectlocs="0,333030;840740,0;1681480,333030;840740,665425;0,333030" o:connectangles="0,0,0,0,0"/>
                  <v:fill on="f" focussize="0,0"/>
                  <v:stroke weight="0.25pt" color="#404040" joinstyle="round" endcap="round"/>
                  <v:imagedata o:title=""/>
                  <o:lock v:ext="edit" aspectratio="f"/>
                </v:shape>
                <v:rect id="Rectangle 401" o:spid="_x0000_s1026" o:spt="1" style="position:absolute;left:2286000;top:5469666;height:199147;width:88201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3LzBCuwBAAC7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拟审批公示</w:t>
                        </w:r>
                      </w:p>
                    </w:txbxContent>
                  </v:textbox>
                </v:rect>
                <v:rect id="Rectangle 403" o:spid="_x0000_s1026" o:spt="1" style="position:absolute;left:1921510;top:5880320;height:219061;width:126555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dDUPOuwBAAC8AwAADgAAAAAAAAABACAAAAAmAQAAZHJzL2Uyb0RvYy54bWxQSwUGAAAAAAYA&#10;BgBZAQAAhAUAAAAA&#10;">
                  <v:fill on="f" focussize="0,0"/>
                  <v:stroke on="f"/>
                  <v:imagedata o:title=""/>
                  <o:lock v:ext="edit" aspectratio="f"/>
                  <v:textbox inset="0mm,0mm,0mm,0mm">
                    <w:txbxContent>
                      <w:p>
                        <w:pPr>
                          <w:rPr>
                            <w:rFonts w:ascii="宋体"/>
                            <w:color w:val="000000"/>
                            <w:sz w:val="15"/>
                            <w:szCs w:val="16"/>
                          </w:rPr>
                        </w:pPr>
                        <w:r>
                          <w:rPr>
                            <w:rFonts w:hint="eastAsia" w:ascii="宋体" w:cs="宋体"/>
                            <w:color w:val="000000"/>
                            <w:sz w:val="15"/>
                            <w:szCs w:val="16"/>
                          </w:rPr>
                          <w:t>（公示时间不计入审批时限）</w:t>
                        </w:r>
                      </w:p>
                    </w:txbxContent>
                  </v:textbox>
                </v:rect>
                <v:line id="Line 404" o:spid="_x0000_s1026" o:spt="20" style="position:absolute;left:2596515;top:5875513;height:236916;width:635;" filled="f" stroked="t" coordsize="21600,21600" o:gfxdata="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ITZ2X1QAA&#10;AAYBAAAPAAAAAAAAAAEAIAAAACIAAABkcnMvZG93bnJldi54bWxQSwECFAAUAAAACACHTuJAyjFK&#10;n68BAAA6AwAADgAAAAAAAAABACAAAAAkAQAAZHJzL2Uyb0RvYy54bWxQSwUGAAAAAAYABgBZAQAA&#10;RQUAAAAA&#10;">
                  <v:fill on="f" focussize="0,0"/>
                  <v:stroke weight="1pt" color="#404040" joinstyle="round" endcap="round"/>
                  <v:imagedata o:title=""/>
                  <o:lock v:ext="edit" aspectratio="f"/>
                </v:line>
                <v:shape id="AutoShape 405" o:spid="_x0000_s1026" o:spt="100" style="position:absolute;left:2538095;top:6099382;height:105754;width:116840;" fillcolor="#404040" filled="t" stroked="f" coordsize="146,166" o:gfxdata="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PWQi7TTAAAABgEAAA8AAAAAAAAAAQAgAAAAIgAAAGRycy9k&#10;b3ducmV2LnhtbFBLAQIUABQAAAAIAIdO4kDwnTdK6wIAAOAGAAAOAAAAAAAAAAEAIAAAACIBAABk&#10;cnMvZTJvRG9jLnhtbFBLBQYAAAAABgAGAFkBAAB/BgAAAAA=&#10;" path="m146,0l73,166,0,0,146,0xe">
                  <v:path o:connectlocs="116840,0;58420,105754;0,0;116840,0" o:connectangles="0,0,0,0"/>
                  <v:fill on="t" focussize="0,0"/>
                  <v:stroke on="f"/>
                  <v:imagedata o:title=""/>
                  <o:lock v:ext="edit" aspectratio="f"/>
                </v:shape>
                <v:rect id="Rectangle 406" o:spid="_x0000_s1026" o:spt="1" style="position:absolute;left:3100705;top:4185514;height:198460;width:52959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4fkbI1wAAAAYBAAAPAAAAAAAAAAEAIAAAACIAAABkcnMvZG93bnJldi54bWxQSwECFAAUAAAA&#10;CACHTuJArg1EOu8BAAC7AwAADgAAAAAAAAABACAAAAAmAQAAZHJzL2Uyb0RvYy54bWxQSwUGAAAA&#10;AAYABgBZAQAAhwUAAAAA&#10;">
                  <v:fill on="f" focussize="0,0"/>
                  <v:stroke on="f"/>
                  <v:imagedata o:title=""/>
                  <o:lock v:ext="edit" aspectratio="f"/>
                  <v:textbox inset="0mm,0mm,0mm,0mm">
                    <w:txbxContent>
                      <w:p>
                        <w:pPr>
                          <w:rPr>
                            <w:sz w:val="20"/>
                          </w:rPr>
                        </w:pPr>
                        <w:r>
                          <w:rPr>
                            <w:rFonts w:hint="eastAsia" w:ascii="宋体" w:cs="宋体"/>
                            <w:color w:val="000000"/>
                            <w:szCs w:val="22"/>
                          </w:rPr>
                          <w:t>有重大</w:t>
                        </w:r>
                      </w:p>
                    </w:txbxContent>
                  </v:textbox>
                </v:rect>
                <v:rect id="Rectangle 407" o:spid="_x0000_s1026" o:spt="1" style="position:absolute;left:3176270;top:4365432;height:198460;width:35306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qFH09+wBAAC7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异议</w:t>
                        </w:r>
                      </w:p>
                    </w:txbxContent>
                  </v:textbox>
                </v:rect>
                <v:shape id="AutoShape 408" o:spid="_x0000_s1026" o:spt="100" style="position:absolute;left:727710;top:1917302;height:699760;width:714375;" filled="f" stroked="t" coordsize="892,1099" o:gfxdata="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AgU9MW1gAAAAYBAAAPAAAAAAAAAAEAIAAAACIAAABkcnMvZG93bnJldi54bWxQSwECFAAU&#10;AAAACACHTuJAmTDB5NcCAABiBgAADgAAAAAAAAABACAAAAAlAQAAZHJzL2Uyb0RvYy54bWxQSwUG&#10;AAAAAAYABgBZAQAAbgYAAAAA&#10;" path="m0,0l0,1099,892,1099e">
                  <v:path o:connectlocs="0,0;0,699760;714375,699760" o:connectangles="0,0,0"/>
                  <v:fill on="f" focussize="0,0"/>
                  <v:stroke weight="1pt" color="#404040" joinstyle="round" endcap="round"/>
                  <v:imagedata o:title=""/>
                  <o:lock v:ext="edit" aspectratio="f"/>
                </v:shape>
                <v:shape id="AutoShape 409" o:spid="_x0000_s1026" o:spt="100" style="position:absolute;left:1427480;top:2564185;height:106440;width:116840;" fillcolor="#404040" filled="t" stroked="f" coordsize="146,167" o:gfxdata="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aQ0H1dcAAAAGAQAADwAAAAAAAAABACAAAAAiAAAAZHJzL2Rvd25y&#10;ZXYueG1sUEsBAhQAFAAAAAgAh07iQHfZHUzjAgAA3AYAAA4AAAAAAAAAAQAgAAAAJgEAAGRycy9l&#10;Mm9Eb2MueG1sUEsFBgAAAAAGAAYAWQEAAHsGAAAAAA==&#10;" path="m0,0l146,83,0,167,0,0xe">
                  <v:path o:connectlocs="0,0;116840,52901;0,106440;0,0" o:connectangles="0,0,0,0"/>
                  <v:fill on="t" focussize="0,0"/>
                  <v:stroke on="f"/>
                  <v:imagedata o:title=""/>
                  <o:lock v:ext="edit" aspectratio="f"/>
                </v:shape>
                <v:rect id="Rectangle 410" o:spid="_x0000_s1026" o:spt="1" style="position:absolute;left:1988820;top:4928537;height:199147;width:52895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RsjXAAAABgEAAA8AAAAAAAAAAQAgAAAAIgAAAGRycy9kb3ducmV2LnhtbFBLAQIUABQAAAAI&#10;AIdO4kCgoMqi7gEAALsDAAAOAAAAAAAAAAEAIAAAACYBAABkcnMvZTJvRG9jLnhtbFBLBQYAAAAA&#10;BgAGAFkBAACGBQAAAAA=&#10;">
                  <v:fill on="f" focussize="0,0"/>
                  <v:stroke on="f"/>
                  <v:imagedata o:title=""/>
                  <o:lock v:ext="edit" aspectratio="f"/>
                  <v:textbox inset="0mm,0mm,0mm,0mm">
                    <w:txbxContent>
                      <w:p>
                        <w:pPr>
                          <w:rPr>
                            <w:sz w:val="20"/>
                          </w:rPr>
                        </w:pPr>
                        <w:r>
                          <w:rPr>
                            <w:rFonts w:hint="eastAsia" w:ascii="宋体" w:cs="宋体"/>
                            <w:color w:val="000000"/>
                            <w:szCs w:val="22"/>
                          </w:rPr>
                          <w:t>符合审</w:t>
                        </w:r>
                      </w:p>
                    </w:txbxContent>
                  </v:textbox>
                </v:rect>
                <v:rect id="Rectangle 411" o:spid="_x0000_s1026" o:spt="1" style="position:absolute;left:1988820;top:5109142;height:198460;width:52895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1duDNuwBAAC7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批条件</w:t>
                        </w:r>
                      </w:p>
                    </w:txbxContent>
                  </v:textbox>
                </v:rect>
                <v:shape id="AutoShape 412" o:spid="_x0000_s1026" o:spt="100" style="position:absolute;left:3855085;top:1273852;height:635896;width:1485265;" filled="f" stroked="t" coordsize="1902,903" o:gfxdata="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" path="m451,903l1450,903c1700,903,1902,701,1902,452c1902,202,1700,0,1450,0c1450,0,1450,0,1450,0l451,0c202,0,0,202,0,452c0,701,202,903,451,903xe">
                  <v:path o:connectlocs="352184,635896;1132299,635896;1485265,318300;1132299,0;1132299,0;1132299,0;352184,0;0,318300;352184,635896" o:connectangles="0,0,0,0,0,0,0,0,0"/>
                  <v:fill on="f" focussize="0,0"/>
                  <v:stroke weight="0.25pt" color="#404040" joinstyle="round" endcap="round"/>
                  <v:imagedata o:title=""/>
                  <o:lock v:ext="edit" aspectratio="f"/>
                </v:shape>
                <v:rect id="Rectangle 413" o:spid="_x0000_s1026" o:spt="1" style="position:absolute;left:4300855;top:1380979;height:198460;width:70548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RsjXAAAABgEAAA8AAAAAAAAAAQAgAAAAIgAAAGRycy9kb3ducmV2LnhtbFBLAQIUABQAAAAI&#10;AIdO4kACfXNE7gEAALsDAAAOAAAAAAAAAAEAIAAAACYBAABkcnMvZTJvRG9jLnhtbFBLBQYAAAAA&#10;BgAGAFkBAACGBQAAAAA=&#10;">
                  <v:fill on="f" focussize="0,0"/>
                  <v:stroke on="f"/>
                  <v:imagedata o:title=""/>
                  <o:lock v:ext="edit" aspectratio="f"/>
                  <v:textbox inset="0mm,0mm,0mm,0mm">
                    <w:txbxContent>
                      <w:p>
                        <w:pPr>
                          <w:rPr>
                            <w:sz w:val="20"/>
                          </w:rPr>
                        </w:pPr>
                        <w:r>
                          <w:rPr>
                            <w:rFonts w:hint="eastAsia" w:ascii="宋体" w:cs="宋体"/>
                            <w:color w:val="000000"/>
                            <w:szCs w:val="22"/>
                          </w:rPr>
                          <w:t>不予受理</w:t>
                        </w:r>
                      </w:p>
                    </w:txbxContent>
                  </v:textbox>
                </v:rect>
                <v:rect id="Rectangle 414" o:spid="_x0000_s1026" o:spt="1" style="position:absolute;left:3925570;top:1550597;height:198460;width:17716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RsjXAAAABgEAAA8AAAAAAAAAAQAgAAAAIgAAAGRycy9kb3ducmV2LnhtbFBLAQIUABQAAAAI&#10;AIdO4kB2MvX37gEAALsDAAAOAAAAAAAAAAEAIAAAACYBAABkcnMvZTJvRG9jLnhtbFBLBQYAAAAA&#10;BgAGAFkBAACGBQAAAAA=&#10;">
                  <v:fill on="f" focussize="0,0"/>
                  <v:stroke on="f"/>
                  <v:imagedata o:title=""/>
                  <o:lock v:ext="edit" aspectratio="f"/>
                  <v:textbox inset="0mm,0mm,0mm,0mm">
                    <w:txbxContent>
                      <w:p>
                        <w:pPr>
                          <w:rPr>
                            <w:sz w:val="20"/>
                          </w:rPr>
                        </w:pPr>
                        <w:r>
                          <w:rPr>
                            <w:rFonts w:hint="eastAsia" w:ascii="宋体" w:cs="宋体"/>
                            <w:color w:val="000000"/>
                            <w:szCs w:val="22"/>
                          </w:rPr>
                          <w:t>（</w:t>
                        </w:r>
                      </w:p>
                    </w:txbxContent>
                  </v:textbox>
                </v:rect>
                <v:rect id="Rectangle 415" o:spid="_x0000_s1026" o:spt="1" style="position:absolute;left:4076065;top:1550597;height:198460;width:35306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pvQxJewBAAC7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发放</w:t>
                        </w:r>
                      </w:p>
                    </w:txbxContent>
                  </v:textbox>
                </v:rect>
                <v:rect id="Rectangle 416" o:spid="_x0000_s1026" o:spt="1" style="position:absolute;left:4375785;top:1550597;height:198460;width:17653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RsjXAAAABgEAAA8AAAAAAAAAAQAgAAAAIgAAAGRycy9kb3ducmV2LnhtbFBLAQIUABQAAAAI&#10;AIdO4kBFyKg17gEAALsDAAAOAAAAAAAAAAEAIAAAACYBAABkcnMvZTJvRG9jLnhtbFBLBQYAAAAA&#10;BgAGAFkBAACGBQAAAAA=&#10;">
                  <v:fill on="f" focussize="0,0"/>
                  <v:stroke on="f"/>
                  <v:imagedata o:title=""/>
                  <o:lock v:ext="edit" aspectratio="f"/>
                  <v:textbox inset="0mm,0mm,0mm,0mm">
                    <w:txbxContent>
                      <w:p>
                        <w:pPr>
                          <w:rPr>
                            <w:sz w:val="20"/>
                          </w:rPr>
                        </w:pPr>
                        <w:r>
                          <w:rPr>
                            <w:rFonts w:hint="eastAsia" w:ascii="宋体" w:cs="宋体"/>
                            <w:color w:val="000000"/>
                            <w:szCs w:val="22"/>
                          </w:rPr>
                          <w:t>《</w:t>
                        </w:r>
                      </w:p>
                    </w:txbxContent>
                  </v:textbox>
                </v:rect>
                <v:rect id="Rectangle 417" o:spid="_x0000_s1026" o:spt="1" style="position:absolute;left:4525010;top:1550597;height:198460;width:88201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h+&#10;RsjXAAAABgEAAA8AAAAAAAAAAQAgAAAAIgAAAGRycy9kb3ducmV2LnhtbFBLAQIUABQAAAAIAIdO&#10;4kBXcLlT6wEAALsDAAAOAAAAAAAAAAEAIAAAACYBAABkcnMvZTJvRG9jLnhtbFBLBQYAAAAABgAG&#10;AFkBAACDBQAAAAA=&#10;">
                  <v:fill on="f" focussize="0,0"/>
                  <v:stroke on="f"/>
                  <v:imagedata o:title=""/>
                  <o:lock v:ext="edit" aspectratio="f"/>
                  <v:textbox inset="0mm,0mm,0mm,0mm">
                    <w:txbxContent>
                      <w:p>
                        <w:pPr>
                          <w:rPr>
                            <w:sz w:val="20"/>
                          </w:rPr>
                        </w:pPr>
                        <w:r>
                          <w:rPr>
                            <w:rFonts w:hint="eastAsia" w:ascii="宋体" w:cs="宋体"/>
                            <w:color w:val="000000"/>
                            <w:szCs w:val="22"/>
                          </w:rPr>
                          <w:t>不予受理通</w:t>
                        </w:r>
                      </w:p>
                    </w:txbxContent>
                  </v:textbox>
                </v:rect>
                <v:rect id="Rectangle 418" o:spid="_x0000_s1026" o:spt="1" style="position:absolute;left:4300855;top:1718842;height:198460;width:35306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TFYICewBAAC7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知单</w:t>
                        </w:r>
                      </w:p>
                    </w:txbxContent>
                  </v:textbox>
                </v:rect>
                <v:rect id="Rectangle 419" o:spid="_x0000_s1026" o:spt="1" style="position:absolute;left:4600575;top:1718842;height:198460;width:26416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D7LFWewBAAC7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w:t>
                        </w:r>
                      </w:p>
                    </w:txbxContent>
                  </v:textbox>
                </v:rect>
                <v:rect id="Rectangle 420" o:spid="_x0000_s1026" o:spt="1" style="position:absolute;left:914400;top:2158338;height:199147;width:35306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fkbI1wAAAAYBAAAPAAAAAAAAAAEAIAAAACIAAABkcnMvZG93bnJldi54bWxQSwECFAAUAAAACACH&#10;TuJAeAgHeewBAAC6AwAADgAAAAAAAAABACAAAAAmAQAAZHJzL2Uyb0RvYy54bWxQSwUGAAAAAAYA&#10;BgBZAQAAhAUAAAAA&#10;">
                  <v:fill on="f" focussize="0,0"/>
                  <v:stroke on="f"/>
                  <v:imagedata o:title=""/>
                  <o:lock v:ext="edit" aspectratio="f"/>
                  <v:textbox inset="0mm,0mm,0mm,0mm">
                    <w:txbxContent>
                      <w:p>
                        <w:pPr>
                          <w:rPr>
                            <w:sz w:val="20"/>
                          </w:rPr>
                        </w:pPr>
                        <w:r>
                          <w:rPr>
                            <w:rFonts w:hint="eastAsia" w:ascii="宋体" w:cs="宋体"/>
                            <w:color w:val="000000"/>
                            <w:szCs w:val="22"/>
                          </w:rPr>
                          <w:t>符合</w:t>
                        </w:r>
                      </w:p>
                    </w:txbxContent>
                  </v:textbox>
                </v:rect>
                <v:rect id="Rectangle 421" o:spid="_x0000_s1026" o:spt="1" style="position:absolute;left:914400;top:2327269;height:198460;width:35306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h+&#10;RsjXAAAABgEAAA8AAAAAAAAAAQAgAAAAIgAAAGRycy9kb3ducmV2LnhtbFBLAQIUABQAAAAIAIdO&#10;4kDri5he6wEAALoDAAAOAAAAAAAAAAEAIAAAACYBAABkcnMvZTJvRG9jLnhtbFBLBQYAAAAABgAG&#10;AFkBAACDBQAAAAA=&#10;">
                  <v:fill on="f" focussize="0,0"/>
                  <v:stroke on="f"/>
                  <v:imagedata o:title=""/>
                  <o:lock v:ext="edit" aspectratio="f"/>
                  <v:textbox inset="0mm,0mm,0mm,0mm">
                    <w:txbxContent>
                      <w:p>
                        <w:pPr>
                          <w:rPr>
                            <w:sz w:val="20"/>
                          </w:rPr>
                        </w:pPr>
                        <w:r>
                          <w:rPr>
                            <w:rFonts w:hint="eastAsia" w:ascii="宋体" w:cs="宋体"/>
                            <w:color w:val="000000"/>
                            <w:szCs w:val="22"/>
                          </w:rPr>
                          <w:t>要求</w:t>
                        </w:r>
                      </w:p>
                    </w:txbxContent>
                  </v:textbox>
                </v:rect>
                <v:shape id="AutoShape 422" o:spid="_x0000_s1026" o:spt="100" style="position:absolute;left:4588510;top:4373673;height:387993;width:1042670;" filled="f" stroked="t" coordsize="1335,551" o:gfxdata="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" path="m275,551l1060,551c1212,551,1335,427,1335,275c1335,123,1212,0,1060,0c1060,0,1060,0,1060,0l275,0c123,0,0,123,0,275c0,427,123,551,275,551xe">
                  <v:path o:connectlocs="214782,387993;827887,387993;1042670,193644;827887,0;827887,0;827887,0;214782,0;0,193644;214782,387993" o:connectangles="0,0,0,0,0,0,0,0,0"/>
                  <v:fill on="f" focussize="0,0"/>
                  <v:stroke weight="0.25pt" color="#404040" joinstyle="round" endcap="round"/>
                  <v:imagedata o:title=""/>
                  <o:lock v:ext="edit" aspectratio="f"/>
                </v:shape>
                <v:rect id="Rectangle 423" o:spid="_x0000_s1026" o:spt="1" style="position:absolute;left:4662805;top:4399081;height:199147;width:35306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RsjXAAAABgEAAA8AAAAAAAAAAQAgAAAAIgAAAGRycy9kb3ducmV2LnhtbFBLAQIUABQAAAAI&#10;AIdO4kCFCLds7gEAALsDAAAOAAAAAAAAAAEAIAAAACYBAABkcnMvZTJvRG9jLnhtbFBLBQYAAAAA&#10;BgAGAFkBAACGBQAAAAA=&#10;">
                  <v:fill on="f" focussize="0,0"/>
                  <v:stroke on="f"/>
                  <v:imagedata o:title=""/>
                  <o:lock v:ext="edit" aspectratio="f"/>
                  <v:textbox inset="0mm,0mm,0mm,0mm">
                    <w:txbxContent>
                      <w:p>
                        <w:pPr>
                          <w:rPr>
                            <w:sz w:val="20"/>
                          </w:rPr>
                        </w:pPr>
                        <w:r>
                          <w:rPr>
                            <w:rFonts w:hint="eastAsia" w:ascii="宋体" w:cs="宋体"/>
                            <w:color w:val="000000"/>
                            <w:szCs w:val="22"/>
                          </w:rPr>
                          <w:t>挂起</w:t>
                        </w:r>
                      </w:p>
                    </w:txbxContent>
                  </v:textbox>
                </v:rect>
                <v:rect id="Rectangle 424" o:spid="_x0000_s1026" o:spt="1" style="position:absolute;left:4963160;top:4399081;height:199147;width:17716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RsjXAAAABgEAAA8AAAAAAAAAAQAgAAAAIgAAAGRycy9kb3ducmV2LnhtbFBLAQIUABQAAAAI&#10;AIdO4kCFKESc7gEAALsDAAAOAAAAAAAAAAEAIAAAACYBAABkcnMvZTJvRG9jLnhtbFBLBQYAAAAA&#10;BgAGAFkBAACGBQAAAAA=&#10;">
                  <v:fill on="f" focussize="0,0"/>
                  <v:stroke on="f"/>
                  <v:imagedata o:title=""/>
                  <o:lock v:ext="edit" aspectratio="f"/>
                  <v:textbox inset="0mm,0mm,0mm,0mm">
                    <w:txbxContent>
                      <w:p>
                        <w:pPr>
                          <w:rPr>
                            <w:sz w:val="20"/>
                          </w:rPr>
                        </w:pPr>
                        <w:r>
                          <w:rPr>
                            <w:rFonts w:hint="eastAsia" w:ascii="宋体" w:cs="宋体"/>
                            <w:color w:val="000000"/>
                            <w:szCs w:val="22"/>
                          </w:rPr>
                          <w:t>、</w:t>
                        </w:r>
                      </w:p>
                    </w:txbxContent>
                  </v:textbox>
                </v:rect>
                <v:rect id="Rectangle 425" o:spid="_x0000_s1026" o:spt="1" style="position:absolute;left:5113020;top:4399081;height:199147;width:52895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RsjXAAAABgEAAA8AAAAAAAAAAQAgAAAAIgAAAGRycy9kb3ducmV2LnhtbFBLAQIUABQAAAAI&#10;AIdO4kCRjsbF7gEAALsDAAAOAAAAAAAAAAEAIAAAACYBAABkcnMvZTJvRG9jLnhtbFBLBQYAAAAA&#10;BgAGAFkBAACGBQAAAAA=&#10;">
                  <v:fill on="f" focussize="0,0"/>
                  <v:stroke on="f"/>
                  <v:imagedata o:title=""/>
                  <o:lock v:ext="edit" aspectratio="f"/>
                  <v:textbox inset="0mm,0mm,0mm,0mm">
                    <w:txbxContent>
                      <w:p>
                        <w:pPr>
                          <w:rPr>
                            <w:sz w:val="20"/>
                          </w:rPr>
                        </w:pPr>
                        <w:r>
                          <w:rPr>
                            <w:rFonts w:hint="eastAsia" w:ascii="宋体" w:cs="宋体"/>
                            <w:color w:val="000000"/>
                            <w:szCs w:val="22"/>
                          </w:rPr>
                          <w:t>异常终</w:t>
                        </w:r>
                      </w:p>
                    </w:txbxContent>
                  </v:textbox>
                </v:rect>
                <v:rect id="Rectangle 426" o:spid="_x0000_s1026" o:spt="1" style="position:absolute;left:4662805;top:4580373;height:198460;width:17716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RsjXAAAABgEAAA8AAAAAAAAAAQAgAAAAIgAAAGRycy9kb3ducmV2LnhtbFBLAQIUABQAAAAI&#10;AIdO4kCyOSZF7gEAALsDAAAOAAAAAAAAAAEAIAAAACYBAABkcnMvZTJvRG9jLnhtbFBLBQYAAAAA&#10;BgAGAFkBAACGBQAAAAA=&#10;">
                  <v:fill on="f" focussize="0,0"/>
                  <v:stroke on="f"/>
                  <v:imagedata o:title=""/>
                  <o:lock v:ext="edit" aspectratio="f"/>
                  <v:textbox inset="0mm,0mm,0mm,0mm">
                    <w:txbxContent>
                      <w:p>
                        <w:pPr>
                          <w:rPr>
                            <w:sz w:val="20"/>
                          </w:rPr>
                        </w:pPr>
                        <w:r>
                          <w:rPr>
                            <w:rFonts w:hint="eastAsia" w:ascii="宋体" w:cs="宋体"/>
                            <w:color w:val="000000"/>
                            <w:szCs w:val="22"/>
                          </w:rPr>
                          <w:t>止</w:t>
                        </w:r>
                      </w:p>
                    </w:txbxContent>
                  </v:textbox>
                </v:rect>
                <v:rect id="Rectangle 427" o:spid="_x0000_s1026" o:spt="1" style="position:absolute;left:4812665;top:4580373;height:198460;width:17716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H5GyNcAAAAGAQAADwAAAAAAAAABACAAAAAiAAAAZHJzL2Rvd25yZXYueG1sUEsBAhQAFAAAAAgA&#10;h07iQLis383tAQAAvAMAAA4AAAAAAAAAAQAgAAAAJgEAAGRycy9lMm9Eb2MueG1sUEsFBgAAAAAG&#10;AAYAWQEAAIUFAAAAAA==&#10;">
                  <v:fill on="f" focussize="0,0"/>
                  <v:stroke on="f"/>
                  <v:imagedata o:title=""/>
                  <o:lock v:ext="edit" aspectratio="f"/>
                  <v:textbox inset="0mm,0mm,0mm,0mm">
                    <w:txbxContent>
                      <w:p>
                        <w:pPr>
                          <w:rPr>
                            <w:sz w:val="20"/>
                          </w:rPr>
                        </w:pPr>
                        <w:r>
                          <w:rPr>
                            <w:rFonts w:hint="eastAsia" w:ascii="宋体" w:cs="宋体"/>
                            <w:color w:val="000000"/>
                            <w:szCs w:val="22"/>
                          </w:rPr>
                          <w:t>、</w:t>
                        </w:r>
                      </w:p>
                    </w:txbxContent>
                  </v:textbox>
                </v:rect>
                <v:rect id="Rectangle 428" o:spid="_x0000_s1026" o:spt="1" style="position:absolute;left:4963160;top:4580373;height:198460;width:70548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RsjXAAAABgEAAA8AAAAAAAAAAQAgAAAAIgAAAGRycy9kb3ducmV2LnhtbFBLAQIUABQAAAAI&#10;AIdO4kBVmj217gEAALwDAAAOAAAAAAAAAAEAIAAAACYBAABkcnMvZTJvRG9jLnhtbFBLBQYAAAAA&#10;BgAGAFkBAACGBQAAAAA=&#10;">
                  <v:fill on="f" focussize="0,0"/>
                  <v:stroke on="f"/>
                  <v:imagedata o:title=""/>
                  <o:lock v:ext="edit" aspectratio="f"/>
                  <v:textbox inset="0mm,0mm,0mm,0mm">
                    <w:txbxContent>
                      <w:p>
                        <w:pPr>
                          <w:rPr>
                            <w:sz w:val="20"/>
                          </w:rPr>
                        </w:pPr>
                        <w:r>
                          <w:rPr>
                            <w:rFonts w:hint="eastAsia" w:ascii="宋体" w:cs="宋体"/>
                            <w:color w:val="000000"/>
                            <w:szCs w:val="22"/>
                          </w:rPr>
                          <w:t>申请延时</w:t>
                        </w:r>
                      </w:p>
                    </w:txbxContent>
                  </v:textbox>
                </v:rect>
                <v:rect id="Rectangle 429" o:spid="_x0000_s1026" o:spt="1" style="position:absolute;left:3013710;top:1854124;height:199147;width:353060;"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H5GyNcAAAAGAQAADwAAAAAAAAABACAAAAAiAAAAZHJzL2Rvd25yZXYueG1sUEsBAhQAFAAAAAgA&#10;h07iQPFJObDtAQAAvAMAAA4AAAAAAAAAAQAgAAAAJgEAAGRycy9lMm9Eb2MueG1sUEsFBgAAAAAG&#10;AAYAWQEAAIUFAAAAAA==&#10;">
                  <v:fill on="f" focussize="0,0"/>
                  <v:stroke on="f"/>
                  <v:imagedata o:title=""/>
                  <o:lock v:ext="edit" aspectratio="f"/>
                  <v:textbox inset="0mm,0mm,0mm,0mm">
                    <w:txbxContent>
                      <w:p>
                        <w:pPr>
                          <w:rPr>
                            <w:sz w:val="20"/>
                          </w:rPr>
                        </w:pPr>
                        <w:r>
                          <w:rPr>
                            <w:rFonts w:hint="eastAsia" w:ascii="宋体" w:cs="宋体"/>
                            <w:color w:val="000000"/>
                            <w:szCs w:val="22"/>
                          </w:rPr>
                          <w:t>符合</w:t>
                        </w:r>
                      </w:p>
                    </w:txbxContent>
                  </v:textbox>
                </v:rect>
                <v:rect id="Rectangle 430" o:spid="_x0000_s1026" o:spt="1" style="position:absolute;left:2863850;top:2034730;height:198460;width:705485;" filled="f" stroked="f" coordsize="21600,21600" o:gfxdata="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RsjXAAAABgEAAA8AAAAAAAAAAQAgAAAAIgAAAGRycy9kb3ducmV2LnhtbFBLAQIUABQAAAAI&#10;AIdO4kCLQ3pC7gEAALwDAAAOAAAAAAAAAAEAIAAAACYBAABkcnMvZTJvRG9jLnhtbFBLBQYAAAAA&#10;BgAGAFkBAACGBQAAAAA=&#10;">
                  <v:fill on="f" focussize="0,0"/>
                  <v:stroke on="f"/>
                  <v:imagedata o:title=""/>
                  <o:lock v:ext="edit" aspectratio="f"/>
                  <v:textbox inset="0mm,0mm,0mm,0mm">
                    <w:txbxContent>
                      <w:p>
                        <w:pPr>
                          <w:rPr>
                            <w:sz w:val="20"/>
                          </w:rPr>
                        </w:pPr>
                        <w:r>
                          <w:rPr>
                            <w:rFonts w:hint="eastAsia" w:ascii="宋体" w:cs="宋体"/>
                            <w:color w:val="000000"/>
                            <w:szCs w:val="22"/>
                          </w:rPr>
                          <w:t>受理情形</w:t>
                        </w:r>
                      </w:p>
                    </w:txbxContent>
                  </v:textbox>
                </v:rect>
                <w10:wrap type="none"/>
                <w10:anchorlock/>
              </v:group>
            </w:pict>
          </mc:Fallback>
        </mc:AlternateContent>
      </w:r>
    </w:p>
    <w:p>
      <w:pPr>
        <w:spacing w:line="360" w:lineRule="auto"/>
        <w:jc w:val="center"/>
        <w:rPr>
          <w:rFonts w:ascii="黑体" w:hAnsi="黑体" w:eastAsia="黑体" w:cs="黑体"/>
        </w:rPr>
      </w:pPr>
      <w:r>
        <w:rPr>
          <w:rFonts w:hint="eastAsia" w:ascii="黑体" w:hAnsi="黑体" w:eastAsia="黑体" w:cs="黑体"/>
        </w:rPr>
        <w:t>图</w:t>
      </w:r>
      <w:r>
        <w:rPr>
          <w:rFonts w:ascii="黑体" w:hAnsi="黑体" w:eastAsia="黑体" w:cs="黑体"/>
        </w:rPr>
        <w:t>1</w:t>
      </w:r>
      <w:r>
        <w:rPr>
          <w:rFonts w:hint="eastAsia" w:ascii="黑体" w:hAnsi="黑体" w:eastAsia="黑体" w:cs="黑体"/>
        </w:rPr>
        <w:t>建设项目环境影响评价文件审批办事流程图</w:t>
      </w:r>
    </w:p>
    <w:p>
      <w:pPr>
        <w:pStyle w:val="2"/>
        <w:spacing w:after="468" w:afterLines="150"/>
        <w:rPr>
          <w:rFonts w:eastAsiaTheme="minorEastAsia"/>
        </w:rPr>
      </w:pPr>
      <w:r>
        <w:rPr>
          <w:rFonts w:hint="eastAsia"/>
        </w:rPr>
        <w:t>附件</w:t>
      </w:r>
      <w:r>
        <w:rPr>
          <w:rFonts w:hint="eastAsia"/>
          <w:lang w:val="en-US" w:eastAsia="zh-CN"/>
        </w:rPr>
        <w:t>2</w:t>
      </w:r>
      <w:r>
        <w:rPr>
          <w:rFonts w:hint="eastAsia"/>
        </w:rPr>
        <w:t>：</w:t>
      </w:r>
      <w:bookmarkEnd w:id="253"/>
      <w:bookmarkEnd w:id="254"/>
    </w:p>
    <w:p>
      <w:pPr>
        <w:spacing w:line="360" w:lineRule="auto"/>
        <w:jc w:val="center"/>
        <w:rPr>
          <w:rFonts w:ascii="黑体" w:hAnsi="黑体" w:eastAsia="黑体"/>
          <w:sz w:val="24"/>
          <w:szCs w:val="24"/>
        </w:rPr>
      </w:pPr>
      <w:r>
        <w:fldChar w:fldCharType="begin"/>
      </w:r>
      <w:r>
        <w:instrText xml:space="preserve"> HYPERLINK "关于建设项目环评报批申请函.docx" </w:instrText>
      </w:r>
      <w:r>
        <w:fldChar w:fldCharType="separate"/>
      </w:r>
      <w:r>
        <w:rPr>
          <w:rFonts w:hint="eastAsia" w:ascii="黑体" w:hAnsi="黑体" w:eastAsia="黑体" w:cs="黑体"/>
          <w:sz w:val="24"/>
          <w:szCs w:val="24"/>
        </w:rPr>
        <w:t>建设项目环境影响评价文件申请示范文本</w:t>
      </w:r>
      <w:r>
        <w:rPr>
          <w:rFonts w:hint="eastAsia" w:ascii="黑体" w:hAnsi="黑体" w:eastAsia="黑体" w:cs="黑体"/>
          <w:sz w:val="24"/>
          <w:szCs w:val="24"/>
        </w:rPr>
        <w:fldChar w:fldCharType="end"/>
      </w:r>
    </w:p>
    <w:p>
      <w:pPr>
        <w:tabs>
          <w:tab w:val="left" w:pos="2250"/>
        </w:tabs>
        <w:spacing w:line="360" w:lineRule="auto"/>
        <w:jc w:val="center"/>
        <w:rPr>
          <w:rFonts w:ascii="黑体" w:hAnsi="黑体" w:eastAsia="黑体"/>
          <w:sz w:val="24"/>
          <w:szCs w:val="24"/>
        </w:rPr>
      </w:pPr>
      <w:r>
        <w:rPr>
          <w:rFonts w:hint="eastAsia" w:ascii="黑体" w:hAnsi="黑体" w:eastAsia="黑体" w:cs="黑体"/>
          <w:sz w:val="24"/>
          <w:szCs w:val="24"/>
        </w:rPr>
        <w:t>关于审批</w:t>
      </w:r>
      <w:r>
        <w:rPr>
          <w:rFonts w:ascii="黑体" w:hAnsi="黑体" w:eastAsia="黑体" w:cs="黑体"/>
          <w:sz w:val="24"/>
          <w:szCs w:val="24"/>
        </w:rPr>
        <w:t>XXX</w:t>
      </w:r>
      <w:r>
        <w:rPr>
          <w:rFonts w:hint="eastAsia" w:ascii="黑体" w:hAnsi="黑体" w:eastAsia="黑体" w:cs="黑体"/>
          <w:sz w:val="24"/>
          <w:szCs w:val="24"/>
        </w:rPr>
        <w:t>建设项目环境影响报告书（报告表）的申请书</w:t>
      </w:r>
    </w:p>
    <w:p>
      <w:pPr>
        <w:spacing w:line="360" w:lineRule="auto"/>
        <w:rPr>
          <w:rFonts w:ascii="宋体"/>
          <w:sz w:val="24"/>
          <w:szCs w:val="24"/>
        </w:rPr>
      </w:pPr>
    </w:p>
    <w:p>
      <w:pPr>
        <w:spacing w:line="360" w:lineRule="auto"/>
        <w:rPr>
          <w:rFonts w:ascii="宋体"/>
          <w:sz w:val="24"/>
          <w:szCs w:val="24"/>
        </w:rPr>
      </w:pPr>
      <w:r>
        <w:rPr>
          <w:rFonts w:hint="eastAsia" w:ascii="黑体" w:hAnsi="黑体" w:eastAsia="黑体" w:cs="黑体"/>
          <w:sz w:val="24"/>
          <w:szCs w:val="24"/>
        </w:rPr>
        <w:t>昆明市生态环境局</w:t>
      </w:r>
      <w:r>
        <w:rPr>
          <w:rFonts w:hint="eastAsia" w:ascii="黑体" w:hAnsi="黑体" w:eastAsia="黑体" w:cs="黑体"/>
          <w:sz w:val="24"/>
          <w:szCs w:val="24"/>
          <w:lang w:eastAsia="zh-CN"/>
        </w:rPr>
        <w:t>富民分局</w:t>
      </w:r>
      <w:r>
        <w:rPr>
          <w:rFonts w:hint="eastAsia" w:ascii="宋体" w:hAnsi="宋体" w:cs="宋体"/>
          <w:sz w:val="24"/>
          <w:szCs w:val="24"/>
        </w:rPr>
        <w:t>：</w:t>
      </w:r>
    </w:p>
    <w:p>
      <w:pPr>
        <w:spacing w:line="360" w:lineRule="auto"/>
        <w:ind w:firstLine="480" w:firstLineChars="200"/>
        <w:rPr>
          <w:rFonts w:ascii="宋体"/>
          <w:sz w:val="24"/>
          <w:szCs w:val="24"/>
        </w:rPr>
      </w:pPr>
      <w:r>
        <w:rPr>
          <w:rFonts w:hint="eastAsia" w:ascii="宋体" w:hAnsi="宋体" w:cs="宋体"/>
          <w:sz w:val="24"/>
          <w:szCs w:val="24"/>
        </w:rPr>
        <w:t>我公司（建设单位）现向昆明市生态环境局</w:t>
      </w:r>
      <w:r>
        <w:rPr>
          <w:rFonts w:hint="eastAsia" w:ascii="宋体" w:hAnsi="宋体" w:cs="宋体"/>
          <w:sz w:val="24"/>
          <w:szCs w:val="24"/>
          <w:lang w:eastAsia="zh-CN"/>
        </w:rPr>
        <w:t>富民分局</w:t>
      </w:r>
      <w:r>
        <w:rPr>
          <w:rFonts w:hint="eastAsia" w:ascii="宋体" w:hAnsi="宋体" w:cs="宋体"/>
          <w:sz w:val="24"/>
          <w:szCs w:val="24"/>
        </w:rPr>
        <w:t>申请</w:t>
      </w:r>
      <w:r>
        <w:rPr>
          <w:rFonts w:ascii="宋体" w:hAnsi="宋体" w:cs="宋体"/>
          <w:sz w:val="24"/>
          <w:szCs w:val="24"/>
        </w:rPr>
        <w:t>XXX</w:t>
      </w:r>
      <w:r>
        <w:rPr>
          <w:rFonts w:hint="eastAsia" w:ascii="宋体" w:hAnsi="宋体" w:cs="宋体"/>
          <w:sz w:val="24"/>
          <w:szCs w:val="24"/>
        </w:rPr>
        <w:t>项目环境影响评价文件审批行政许可，并提交如下申请材料：</w:t>
      </w:r>
    </w:p>
    <w:p>
      <w:pPr>
        <w:pStyle w:val="75"/>
        <w:numPr>
          <w:ilvl w:val="0"/>
          <w:numId w:val="4"/>
        </w:numPr>
        <w:spacing w:line="360" w:lineRule="auto"/>
        <w:ind w:hanging="654" w:firstLineChars="0"/>
        <w:rPr>
          <w:rFonts w:ascii="宋体"/>
          <w:sz w:val="24"/>
          <w:szCs w:val="24"/>
        </w:rPr>
      </w:pPr>
      <w:r>
        <w:rPr>
          <w:rFonts w:hint="eastAsia" w:ascii="宋体" w:hAnsi="宋体" w:cs="宋体"/>
          <w:sz w:val="24"/>
          <w:szCs w:val="24"/>
        </w:rPr>
        <w:t>建设项目环境影响评价文件</w:t>
      </w:r>
      <w:r>
        <w:rPr>
          <w:rFonts w:hint="eastAsia"/>
        </w:rPr>
        <w:t>（原件、PDF格式电子版</w:t>
      </w:r>
      <w:r>
        <w:t>2</w:t>
      </w:r>
      <w:r>
        <w:rPr>
          <w:rFonts w:hint="eastAsia"/>
        </w:rPr>
        <w:t>份）</w:t>
      </w:r>
    </w:p>
    <w:p>
      <w:pPr>
        <w:pStyle w:val="43"/>
        <w:spacing w:before="0" w:beforeAutospacing="0" w:after="0" w:afterAutospacing="0" w:line="525" w:lineRule="atLeast"/>
        <w:ind w:firstLine="480"/>
        <w:jc w:val="both"/>
        <w:rPr>
          <w:kern w:val="2"/>
        </w:rPr>
      </w:pPr>
      <w:r>
        <w:rPr>
          <w:rFonts w:hint="eastAsia"/>
        </w:rPr>
        <w:t>（二）同意公开承诺函、</w:t>
      </w:r>
      <w:r>
        <w:rPr>
          <w:rFonts w:hint="eastAsia"/>
          <w:kern w:val="2"/>
        </w:rPr>
        <w:t>法人授权委托书原件、法定代表人身份证明复印件、委托代理人身份证明复印件、公司营业执照复印件（一式一份）。</w:t>
      </w:r>
    </w:p>
    <w:p>
      <w:pPr>
        <w:spacing w:line="360" w:lineRule="auto"/>
        <w:ind w:firstLine="480" w:firstLineChars="200"/>
        <w:rPr>
          <w:rFonts w:ascii="宋体"/>
          <w:sz w:val="24"/>
          <w:szCs w:val="24"/>
        </w:rPr>
      </w:pPr>
      <w:r>
        <w:rPr>
          <w:rFonts w:hint="eastAsia" w:ascii="宋体" w:hAnsi="宋体" w:cs="宋体"/>
          <w:sz w:val="24"/>
          <w:szCs w:val="24"/>
        </w:rPr>
        <w:t>申请人承诺：以上提交材料真实合法有效。</w:t>
      </w:r>
    </w:p>
    <w:p>
      <w:pPr>
        <w:spacing w:line="360" w:lineRule="auto"/>
        <w:ind w:firstLine="480" w:firstLineChars="200"/>
        <w:rPr>
          <w:rFonts w:ascii="宋体"/>
          <w:sz w:val="24"/>
          <w:szCs w:val="24"/>
        </w:rPr>
      </w:pPr>
      <w:r>
        <w:rPr>
          <w:rFonts w:hint="eastAsia" w:ascii="宋体" w:hAnsi="宋体" w:cs="宋体"/>
          <w:sz w:val="24"/>
          <w:szCs w:val="24"/>
        </w:rPr>
        <w:t>请依法审查并予以批准。</w:t>
      </w:r>
    </w:p>
    <w:p>
      <w:pPr>
        <w:spacing w:line="360" w:lineRule="auto"/>
        <w:ind w:firstLine="480" w:firstLineChars="200"/>
        <w:rPr>
          <w:rFonts w:ascii="宋体"/>
          <w:sz w:val="24"/>
          <w:szCs w:val="24"/>
        </w:rPr>
      </w:pPr>
    </w:p>
    <w:p>
      <w:pPr>
        <w:spacing w:line="360" w:lineRule="auto"/>
        <w:ind w:firstLine="480" w:firstLineChars="200"/>
        <w:rPr>
          <w:rFonts w:ascii="宋体"/>
          <w:sz w:val="24"/>
          <w:szCs w:val="24"/>
        </w:rPr>
      </w:pPr>
    </w:p>
    <w:p>
      <w:pPr>
        <w:spacing w:line="360" w:lineRule="auto"/>
        <w:ind w:firstLine="480" w:firstLineChars="200"/>
        <w:rPr>
          <w:rFonts w:ascii="宋体"/>
          <w:sz w:val="24"/>
          <w:szCs w:val="24"/>
        </w:rPr>
      </w:pPr>
    </w:p>
    <w:p>
      <w:pPr>
        <w:spacing w:line="360" w:lineRule="auto"/>
        <w:ind w:firstLine="480" w:firstLineChars="200"/>
        <w:rPr>
          <w:rFonts w:ascii="宋体"/>
          <w:sz w:val="24"/>
          <w:szCs w:val="24"/>
        </w:rPr>
      </w:pPr>
    </w:p>
    <w:p>
      <w:pPr>
        <w:pStyle w:val="221"/>
        <w:spacing w:line="360" w:lineRule="auto"/>
        <w:ind w:firstLine="3120" w:firstLineChars="1300"/>
        <w:rPr>
          <w:rFonts w:ascii="宋体"/>
          <w:sz w:val="24"/>
          <w:szCs w:val="24"/>
        </w:rPr>
      </w:pPr>
      <w:r>
        <w:rPr>
          <w:rFonts w:ascii="宋体" w:hAnsi="宋体" w:cs="宋体"/>
          <w:sz w:val="24"/>
          <w:szCs w:val="24"/>
        </w:rPr>
        <w:t>XXX</w:t>
      </w:r>
      <w:r>
        <w:rPr>
          <w:rFonts w:hint="eastAsia" w:ascii="宋体" w:hAnsi="宋体" w:cs="宋体"/>
          <w:sz w:val="24"/>
          <w:szCs w:val="24"/>
        </w:rPr>
        <w:t>公司（建设单位）（</w:t>
      </w:r>
      <w:r>
        <w:rPr>
          <w:rFonts w:hint="eastAsia" w:ascii="宋体" w:hAnsi="宋体" w:cs="宋体"/>
          <w:color w:val="000000"/>
          <w:sz w:val="24"/>
          <w:szCs w:val="24"/>
        </w:rPr>
        <w:t>单位公章</w:t>
      </w:r>
      <w:r>
        <w:rPr>
          <w:rFonts w:hint="eastAsia" w:ascii="宋体" w:hAnsi="宋体" w:cs="宋体"/>
          <w:sz w:val="24"/>
          <w:szCs w:val="24"/>
        </w:rPr>
        <w:t>）</w:t>
      </w:r>
    </w:p>
    <w:p>
      <w:pPr>
        <w:pStyle w:val="221"/>
        <w:spacing w:line="360" w:lineRule="auto"/>
        <w:ind w:firstLine="4080" w:firstLineChars="1700"/>
        <w:rPr>
          <w:rFonts w:ascii="宋体"/>
          <w:sz w:val="24"/>
          <w:szCs w:val="24"/>
        </w:rPr>
      </w:pPr>
      <w:r>
        <w:rPr>
          <w:rFonts w:ascii="宋体" w:hAnsi="宋体" w:cs="宋体"/>
          <w:sz w:val="24"/>
          <w:szCs w:val="24"/>
        </w:rPr>
        <w:t>XXX</w:t>
      </w:r>
      <w:r>
        <w:rPr>
          <w:rFonts w:hint="eastAsia" w:ascii="宋体" w:hAnsi="宋体" w:cs="宋体"/>
          <w:sz w:val="24"/>
          <w:szCs w:val="24"/>
        </w:rPr>
        <w:t>年</w:t>
      </w:r>
      <w:r>
        <w:rPr>
          <w:rFonts w:ascii="宋体" w:hAnsi="宋体" w:cs="宋体"/>
          <w:sz w:val="24"/>
          <w:szCs w:val="24"/>
        </w:rPr>
        <w:t>X</w:t>
      </w:r>
      <w:r>
        <w:rPr>
          <w:rFonts w:hint="eastAsia" w:ascii="宋体" w:hAnsi="宋体" w:cs="宋体"/>
          <w:sz w:val="24"/>
          <w:szCs w:val="24"/>
        </w:rPr>
        <w:t>月</w:t>
      </w:r>
      <w:r>
        <w:rPr>
          <w:rFonts w:ascii="宋体" w:hAnsi="宋体" w:cs="宋体"/>
          <w:sz w:val="24"/>
          <w:szCs w:val="24"/>
        </w:rPr>
        <w:t>X</w:t>
      </w:r>
      <w:r>
        <w:rPr>
          <w:rFonts w:hint="eastAsia" w:ascii="宋体" w:hAnsi="宋体" w:cs="宋体"/>
          <w:sz w:val="24"/>
          <w:szCs w:val="24"/>
        </w:rPr>
        <w:t>日</w:t>
      </w:r>
    </w:p>
    <w:p>
      <w:pPr>
        <w:widowControl/>
        <w:ind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br w:type="page"/>
      </w:r>
    </w:p>
    <w:p>
      <w:pPr>
        <w:pStyle w:val="2"/>
        <w:spacing w:after="468" w:afterLines="150"/>
      </w:pPr>
      <w:bookmarkStart w:id="255" w:name="_Toc43283081"/>
      <w:bookmarkStart w:id="256" w:name="_Toc43285485"/>
      <w:r>
        <w:rPr>
          <w:rFonts w:hint="eastAsia"/>
        </w:rPr>
        <w:t>附件</w:t>
      </w:r>
      <w:r>
        <w:t>3</w:t>
      </w:r>
      <w:bookmarkStart w:id="272" w:name="_GoBack"/>
      <w:bookmarkEnd w:id="272"/>
      <w:r>
        <w:rPr>
          <w:rFonts w:hint="eastAsia"/>
        </w:rPr>
        <w:t>：</w:t>
      </w:r>
      <w:bookmarkEnd w:id="255"/>
      <w:bookmarkEnd w:id="256"/>
    </w:p>
    <w:p>
      <w:pPr>
        <w:widowControl/>
        <w:spacing w:line="360" w:lineRule="auto"/>
        <w:ind w:firstLine="1920" w:firstLineChars="800"/>
        <w:jc w:val="left"/>
        <w:rPr>
          <w:rFonts w:ascii="黑体" w:hAnsi="黑体" w:eastAsia="黑体"/>
          <w:sz w:val="24"/>
          <w:szCs w:val="24"/>
        </w:rPr>
      </w:pPr>
      <w:r>
        <w:rPr>
          <w:rFonts w:hint="eastAsia" w:ascii="黑体" w:hAnsi="黑体" w:eastAsia="黑体" w:cs="黑体"/>
          <w:sz w:val="24"/>
          <w:szCs w:val="24"/>
        </w:rPr>
        <w:t>建设单位委托代理人办理许可事宜委托书示范文本</w:t>
      </w:r>
    </w:p>
    <w:p>
      <w:pPr>
        <w:spacing w:line="360" w:lineRule="auto"/>
        <w:rPr>
          <w:rFonts w:ascii="黑体" w:hAnsi="黑体" w:eastAsia="黑体"/>
          <w:sz w:val="24"/>
          <w:szCs w:val="24"/>
        </w:rPr>
      </w:pPr>
    </w:p>
    <w:p>
      <w:pPr>
        <w:spacing w:line="360" w:lineRule="auto"/>
        <w:rPr>
          <w:rFonts w:ascii="黑体" w:hAnsi="黑体" w:eastAsia="黑体"/>
          <w:sz w:val="24"/>
          <w:szCs w:val="24"/>
        </w:rPr>
      </w:pPr>
    </w:p>
    <w:p>
      <w:pPr>
        <w:spacing w:line="360" w:lineRule="auto"/>
        <w:rPr>
          <w:rFonts w:ascii="黑体" w:hAnsi="黑体" w:eastAsia="黑体"/>
          <w:sz w:val="24"/>
          <w:szCs w:val="24"/>
        </w:rPr>
      </w:pPr>
    </w:p>
    <w:p>
      <w:pPr>
        <w:spacing w:line="360" w:lineRule="auto"/>
        <w:jc w:val="center"/>
        <w:rPr>
          <w:rFonts w:ascii="宋体"/>
          <w:sz w:val="24"/>
          <w:szCs w:val="24"/>
        </w:rPr>
      </w:pPr>
      <w:r>
        <w:rPr>
          <w:rFonts w:ascii="宋体" w:hAnsi="宋体" w:cs="宋体"/>
          <w:sz w:val="24"/>
          <w:szCs w:val="24"/>
        </w:rPr>
        <w:t>XXX</w:t>
      </w:r>
      <w:r>
        <w:rPr>
          <w:rFonts w:hint="eastAsia" w:ascii="宋体" w:hAnsi="宋体" w:cs="宋体"/>
          <w:sz w:val="24"/>
          <w:szCs w:val="24"/>
        </w:rPr>
        <w:t>公司（建设单位）关于委托代理人办理</w:t>
      </w:r>
      <w:r>
        <w:rPr>
          <w:rFonts w:ascii="宋体" w:hAnsi="宋体" w:cs="宋体"/>
          <w:sz w:val="24"/>
          <w:szCs w:val="24"/>
        </w:rPr>
        <w:t>XXX</w:t>
      </w:r>
      <w:r>
        <w:rPr>
          <w:rFonts w:hint="eastAsia" w:ascii="宋体" w:hAnsi="宋体" w:cs="宋体"/>
          <w:sz w:val="24"/>
          <w:szCs w:val="24"/>
        </w:rPr>
        <w:t>建设项目环境影响（报告书</w:t>
      </w:r>
      <w:r>
        <w:rPr>
          <w:rFonts w:ascii="宋体" w:hAnsi="宋体" w:cs="宋体"/>
          <w:sz w:val="24"/>
          <w:szCs w:val="24"/>
        </w:rPr>
        <w:t>/</w:t>
      </w:r>
      <w:r>
        <w:rPr>
          <w:rFonts w:hint="eastAsia" w:ascii="宋体" w:hAnsi="宋体" w:cs="宋体"/>
          <w:sz w:val="24"/>
          <w:szCs w:val="24"/>
        </w:rPr>
        <w:t>报告表）审批事宜委托书</w:t>
      </w:r>
    </w:p>
    <w:p>
      <w:pPr>
        <w:spacing w:line="360" w:lineRule="auto"/>
        <w:rPr>
          <w:rFonts w:ascii="宋体"/>
          <w:sz w:val="24"/>
          <w:szCs w:val="24"/>
        </w:rPr>
      </w:pPr>
      <w:r>
        <w:rPr>
          <w:rFonts w:hint="eastAsia" w:ascii="黑体" w:hAnsi="黑体" w:eastAsia="黑体" w:cs="黑体"/>
          <w:sz w:val="24"/>
          <w:szCs w:val="24"/>
        </w:rPr>
        <w:t>昆明市生态环境局</w:t>
      </w:r>
      <w:r>
        <w:rPr>
          <w:rFonts w:hint="eastAsia" w:ascii="黑体" w:hAnsi="黑体" w:eastAsia="黑体" w:cs="黑体"/>
          <w:sz w:val="24"/>
          <w:szCs w:val="24"/>
          <w:lang w:eastAsia="zh-CN"/>
        </w:rPr>
        <w:t>富民分局</w:t>
      </w:r>
      <w:r>
        <w:rPr>
          <w:rFonts w:hint="eastAsia" w:ascii="宋体" w:hAnsi="宋体" w:cs="宋体"/>
          <w:sz w:val="24"/>
          <w:szCs w:val="24"/>
        </w:rPr>
        <w:t>：</w:t>
      </w:r>
    </w:p>
    <w:p>
      <w:pPr>
        <w:spacing w:line="360" w:lineRule="auto"/>
        <w:ind w:firstLine="480" w:firstLineChars="200"/>
        <w:rPr>
          <w:rFonts w:ascii="宋体"/>
          <w:sz w:val="24"/>
          <w:szCs w:val="24"/>
        </w:rPr>
      </w:pPr>
      <w:r>
        <w:rPr>
          <w:rFonts w:ascii="宋体" w:hAnsi="宋体" w:cs="宋体"/>
          <w:sz w:val="24"/>
          <w:szCs w:val="24"/>
        </w:rPr>
        <w:t>XXX</w:t>
      </w:r>
      <w:r>
        <w:rPr>
          <w:rFonts w:hint="eastAsia" w:ascii="宋体" w:hAnsi="宋体" w:cs="宋体"/>
          <w:sz w:val="24"/>
          <w:szCs w:val="24"/>
        </w:rPr>
        <w:t>公司（建设单位）委托以下代理人</w:t>
      </w:r>
      <w:r>
        <w:rPr>
          <w:rFonts w:ascii="宋体" w:hAnsi="宋体" w:cs="宋体"/>
          <w:sz w:val="24"/>
          <w:szCs w:val="24"/>
        </w:rPr>
        <w:t>XXX</w:t>
      </w:r>
      <w:r>
        <w:rPr>
          <w:rFonts w:hint="eastAsia" w:ascii="宋体" w:hAnsi="宋体" w:cs="宋体"/>
          <w:sz w:val="24"/>
          <w:szCs w:val="24"/>
        </w:rPr>
        <w:t>办理</w:t>
      </w:r>
      <w:r>
        <w:rPr>
          <w:rFonts w:ascii="宋体" w:hAnsi="宋体" w:cs="宋体"/>
          <w:sz w:val="24"/>
          <w:szCs w:val="24"/>
        </w:rPr>
        <w:t>XXX</w:t>
      </w:r>
      <w:r>
        <w:rPr>
          <w:rFonts w:hint="eastAsia" w:ascii="宋体" w:hAnsi="宋体" w:cs="宋体"/>
          <w:sz w:val="24"/>
          <w:szCs w:val="24"/>
        </w:rPr>
        <w:t>建设项目环境影响（报告书</w:t>
      </w:r>
      <w:r>
        <w:rPr>
          <w:rFonts w:ascii="宋体" w:hAnsi="宋体" w:cs="宋体"/>
          <w:sz w:val="24"/>
          <w:szCs w:val="24"/>
        </w:rPr>
        <w:t>/</w:t>
      </w:r>
      <w:r>
        <w:rPr>
          <w:rFonts w:hint="eastAsia" w:ascii="宋体" w:hAnsi="宋体" w:cs="宋体"/>
          <w:sz w:val="24"/>
          <w:szCs w:val="24"/>
        </w:rPr>
        <w:t>报告表）审批事宜</w:t>
      </w:r>
      <w:r>
        <w:rPr>
          <w:rFonts w:ascii="宋体" w:cs="宋体"/>
          <w:sz w:val="24"/>
          <w:szCs w:val="24"/>
        </w:rPr>
        <w:t>,</w:t>
      </w:r>
      <w:r>
        <w:rPr>
          <w:rFonts w:hint="eastAsia" w:ascii="宋体" w:hAnsi="宋体" w:cs="宋体"/>
          <w:sz w:val="24"/>
          <w:szCs w:val="24"/>
        </w:rPr>
        <w:t>由此产生的后果由我单位负责。</w:t>
      </w:r>
    </w:p>
    <w:p>
      <w:pPr>
        <w:spacing w:line="360" w:lineRule="auto"/>
        <w:ind w:firstLine="420"/>
        <w:rPr>
          <w:rFonts w:ascii="宋体"/>
          <w:sz w:val="24"/>
          <w:szCs w:val="24"/>
        </w:rPr>
      </w:pPr>
      <w:r>
        <w:rPr>
          <w:rFonts w:hint="eastAsia" w:ascii="宋体" w:hAnsi="宋体" w:cs="宋体"/>
          <w:sz w:val="24"/>
          <w:szCs w:val="24"/>
        </w:rPr>
        <w:t>委托代理内容：</w:t>
      </w:r>
    </w:p>
    <w:p>
      <w:pPr>
        <w:spacing w:line="360" w:lineRule="auto"/>
        <w:ind w:firstLine="420"/>
        <w:rPr>
          <w:rFonts w:ascii="宋体"/>
          <w:sz w:val="24"/>
          <w:szCs w:val="24"/>
        </w:rPr>
      </w:pPr>
      <w:r>
        <w:rPr>
          <w:rFonts w:hint="eastAsia" w:ascii="宋体" w:hAnsi="宋体" w:cs="宋体"/>
          <w:sz w:val="24"/>
          <w:szCs w:val="24"/>
        </w:rPr>
        <w:t>代理人姓名：</w:t>
      </w:r>
    </w:p>
    <w:p>
      <w:pPr>
        <w:spacing w:line="360" w:lineRule="auto"/>
        <w:ind w:firstLine="420"/>
        <w:rPr>
          <w:rFonts w:ascii="宋体"/>
          <w:sz w:val="24"/>
          <w:szCs w:val="24"/>
        </w:rPr>
      </w:pPr>
      <w:r>
        <w:rPr>
          <w:rFonts w:hint="eastAsia" w:ascii="宋体" w:hAnsi="宋体" w:cs="宋体"/>
          <w:sz w:val="24"/>
          <w:szCs w:val="24"/>
        </w:rPr>
        <w:t>身份证号码：</w:t>
      </w:r>
    </w:p>
    <w:p>
      <w:pPr>
        <w:spacing w:line="360" w:lineRule="auto"/>
        <w:ind w:firstLine="420"/>
        <w:rPr>
          <w:rFonts w:ascii="宋体"/>
          <w:sz w:val="24"/>
          <w:szCs w:val="24"/>
        </w:rPr>
      </w:pPr>
      <w:r>
        <w:rPr>
          <w:rFonts w:hint="eastAsia" w:ascii="宋体" w:hAnsi="宋体" w:cs="宋体"/>
          <w:sz w:val="24"/>
          <w:szCs w:val="24"/>
        </w:rPr>
        <w:t>工作单位：</w:t>
      </w:r>
    </w:p>
    <w:p>
      <w:pPr>
        <w:spacing w:line="360" w:lineRule="auto"/>
        <w:ind w:firstLine="420"/>
        <w:rPr>
          <w:rFonts w:ascii="宋体"/>
          <w:sz w:val="24"/>
          <w:szCs w:val="24"/>
        </w:rPr>
      </w:pPr>
      <w:r>
        <w:rPr>
          <w:rFonts w:hint="eastAsia" w:ascii="宋体" w:hAnsi="宋体" w:cs="宋体"/>
          <w:sz w:val="24"/>
          <w:szCs w:val="24"/>
        </w:rPr>
        <w:t>联系电话：</w:t>
      </w:r>
    </w:p>
    <w:p>
      <w:pPr>
        <w:spacing w:line="360" w:lineRule="auto"/>
        <w:ind w:firstLine="420"/>
        <w:rPr>
          <w:rFonts w:ascii="宋体"/>
          <w:sz w:val="24"/>
          <w:szCs w:val="24"/>
        </w:rPr>
      </w:pPr>
      <w:r>
        <w:rPr>
          <w:rFonts w:hint="eastAsia" w:ascii="宋体" w:hAnsi="宋体" w:cs="宋体"/>
          <w:sz w:val="24"/>
          <w:szCs w:val="24"/>
        </w:rPr>
        <w:t>通信地址：</w:t>
      </w:r>
    </w:p>
    <w:p>
      <w:pPr>
        <w:spacing w:line="360" w:lineRule="auto"/>
        <w:rPr>
          <w:rFonts w:ascii="宋体"/>
          <w:sz w:val="24"/>
          <w:szCs w:val="24"/>
        </w:rPr>
      </w:pPr>
    </w:p>
    <w:p/>
    <w:p>
      <w:pPr>
        <w:jc w:val="center"/>
      </w:pPr>
      <w:r>
        <w:rPr>
          <w:rFonts w:hint="eastAsia"/>
        </w:rPr>
        <w:t xml:space="preserve">             </w:t>
      </w:r>
      <w:r>
        <w:rPr>
          <w:rFonts w:ascii="宋体" w:hAnsi="宋体" w:cs="宋体"/>
          <w:sz w:val="24"/>
          <w:szCs w:val="24"/>
        </w:rPr>
        <w:t>XXX</w:t>
      </w:r>
      <w:r>
        <w:rPr>
          <w:rFonts w:hint="eastAsia" w:ascii="宋体" w:hAnsi="宋体" w:cs="宋体"/>
          <w:sz w:val="24"/>
          <w:szCs w:val="24"/>
        </w:rPr>
        <w:t>公司（建设单位）（</w:t>
      </w:r>
      <w:r>
        <w:rPr>
          <w:rFonts w:hint="eastAsia" w:ascii="宋体" w:hAnsi="宋体" w:cs="宋体"/>
          <w:color w:val="000000"/>
          <w:kern w:val="0"/>
          <w:sz w:val="24"/>
          <w:szCs w:val="24"/>
        </w:rPr>
        <w:t>单位公章</w:t>
      </w:r>
      <w:r>
        <w:rPr>
          <w:rFonts w:hint="eastAsia" w:ascii="宋体" w:hAnsi="宋体" w:cs="宋体"/>
          <w:sz w:val="24"/>
          <w:szCs w:val="24"/>
        </w:rPr>
        <w:t>）</w:t>
      </w:r>
    </w:p>
    <w:p>
      <w:pPr>
        <w:spacing w:line="360" w:lineRule="auto"/>
        <w:ind w:firstLine="4320" w:firstLineChars="1800"/>
        <w:rPr>
          <w:rFonts w:ascii="宋体" w:cs="宋体"/>
          <w:sz w:val="24"/>
          <w:szCs w:val="24"/>
        </w:rPr>
      </w:pPr>
    </w:p>
    <w:p>
      <w:pPr>
        <w:spacing w:line="360" w:lineRule="auto"/>
        <w:ind w:firstLine="4080" w:firstLineChars="1700"/>
        <w:rPr>
          <w:rFonts w:ascii="宋体"/>
          <w:sz w:val="24"/>
          <w:szCs w:val="24"/>
        </w:rPr>
      </w:pPr>
      <w:r>
        <w:rPr>
          <w:rFonts w:hint="eastAsia" w:ascii="宋体" w:hAnsi="宋体" w:cs="宋体"/>
          <w:sz w:val="24"/>
          <w:szCs w:val="24"/>
        </w:rPr>
        <w:t>年月日</w:t>
      </w:r>
    </w:p>
    <w:p>
      <w:pPr>
        <w:widowControl/>
        <w:ind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br w:type="page"/>
      </w:r>
    </w:p>
    <w:p>
      <w:pPr>
        <w:pStyle w:val="2"/>
        <w:spacing w:after="468" w:afterLines="150"/>
      </w:pPr>
      <w:bookmarkStart w:id="257" w:name="_Toc43285486"/>
      <w:bookmarkStart w:id="258" w:name="_Toc43283082"/>
      <w:r>
        <w:rPr>
          <w:rFonts w:hint="eastAsia"/>
        </w:rPr>
        <w:t>附件</w:t>
      </w:r>
      <w:r>
        <w:t>4</w:t>
      </w:r>
      <w:r>
        <w:rPr>
          <w:rFonts w:hint="eastAsia"/>
        </w:rPr>
        <w:t>：</w:t>
      </w:r>
      <w:bookmarkEnd w:id="257"/>
      <w:bookmarkEnd w:id="258"/>
    </w:p>
    <w:p>
      <w:pPr>
        <w:spacing w:line="360" w:lineRule="auto"/>
        <w:ind w:firstLine="480"/>
        <w:jc w:val="left"/>
        <w:rPr>
          <w:rFonts w:ascii="黑体" w:hAnsi="黑体" w:eastAsia="黑体" w:cs="黑体"/>
          <w:sz w:val="28"/>
          <w:szCs w:val="28"/>
        </w:rPr>
      </w:pPr>
      <w:r>
        <w:fldChar w:fldCharType="begin"/>
      </w:r>
      <w:r>
        <w:instrText xml:space="preserve"> HYPERLINK "file:///G:\\环评办事指南及业务手册4.28\\关于建设项目环评报批申请函.docx" </w:instrText>
      </w:r>
      <w:r>
        <w:fldChar w:fldCharType="separate"/>
      </w:r>
      <w:r>
        <w:rPr>
          <w:rFonts w:hint="eastAsia" w:ascii="黑体" w:hAnsi="黑体" w:eastAsia="黑体" w:cs="黑体"/>
          <w:sz w:val="28"/>
          <w:szCs w:val="28"/>
        </w:rPr>
        <w:t>建设项目环境影响评价文件告知承诺审批申请示范文本</w:t>
      </w:r>
      <w:r>
        <w:rPr>
          <w:rFonts w:hint="eastAsia" w:ascii="黑体" w:hAnsi="黑体" w:eastAsia="黑体" w:cs="黑体"/>
          <w:sz w:val="28"/>
          <w:szCs w:val="28"/>
        </w:rPr>
        <w:fldChar w:fldCharType="end"/>
      </w:r>
    </w:p>
    <w:p>
      <w:pPr>
        <w:pStyle w:val="43"/>
        <w:spacing w:before="0" w:beforeAutospacing="0" w:after="0" w:afterAutospacing="0" w:line="525" w:lineRule="atLeast"/>
        <w:ind w:firstLine="480"/>
        <w:jc w:val="center"/>
        <w:rPr>
          <w:kern w:val="2"/>
        </w:rPr>
      </w:pPr>
      <w:r>
        <w:rPr>
          <w:rFonts w:hint="eastAsia"/>
          <w:kern w:val="2"/>
        </w:rPr>
        <w:t>建设项目环境影响评价文件告知承诺制审批申请</w:t>
      </w:r>
    </w:p>
    <w:p>
      <w:pPr>
        <w:pStyle w:val="43"/>
        <w:spacing w:before="0" w:beforeAutospacing="0" w:after="0" w:afterAutospacing="0" w:line="525" w:lineRule="atLeast"/>
        <w:jc w:val="both"/>
        <w:rPr>
          <w:kern w:val="2"/>
        </w:rPr>
      </w:pPr>
      <w:r>
        <w:rPr>
          <w:rFonts w:hint="eastAsia"/>
          <w:kern w:val="2"/>
        </w:rPr>
        <w:t>市生态环境局</w:t>
      </w:r>
      <w:r>
        <w:rPr>
          <w:rFonts w:hint="eastAsia"/>
          <w:kern w:val="2"/>
          <w:lang w:eastAsia="zh-CN"/>
        </w:rPr>
        <w:t>富民分局</w:t>
      </w:r>
      <w:r>
        <w:rPr>
          <w:rFonts w:hint="eastAsia"/>
          <w:kern w:val="2"/>
        </w:rPr>
        <w:t>：</w:t>
      </w:r>
    </w:p>
    <w:p>
      <w:pPr>
        <w:pStyle w:val="43"/>
        <w:spacing w:before="0" w:beforeAutospacing="0" w:after="0" w:afterAutospacing="0" w:line="525" w:lineRule="atLeast"/>
        <w:ind w:firstLine="480"/>
        <w:jc w:val="both"/>
        <w:rPr>
          <w:kern w:val="2"/>
        </w:rPr>
      </w:pPr>
      <w:r>
        <w:rPr>
          <w:rFonts w:hint="eastAsia"/>
          <w:kern w:val="2"/>
        </w:rPr>
        <w:t>我单位组织编制的XX建设项目环境影响评价文件，符合审批告知承诺实施范围，现申请XX建设项目环境影响评价文件行政许可，并提交如下申请材料：</w:t>
      </w:r>
    </w:p>
    <w:p>
      <w:pPr>
        <w:pStyle w:val="43"/>
        <w:spacing w:before="0" w:beforeAutospacing="0" w:after="0" w:afterAutospacing="0" w:line="525" w:lineRule="atLeast"/>
        <w:ind w:firstLine="480"/>
        <w:jc w:val="both"/>
        <w:rPr>
          <w:kern w:val="2"/>
        </w:rPr>
      </w:pPr>
      <w:r>
        <w:rPr>
          <w:rFonts w:hint="eastAsia"/>
          <w:kern w:val="2"/>
        </w:rPr>
        <w:t>一、建设项目环境影响评价文件（原件、PDF格式电子版</w:t>
      </w:r>
      <w:r>
        <w:rPr>
          <w:kern w:val="2"/>
        </w:rPr>
        <w:t>2</w:t>
      </w:r>
      <w:r>
        <w:rPr>
          <w:rFonts w:hint="eastAsia"/>
          <w:kern w:val="2"/>
        </w:rPr>
        <w:t>份）；</w:t>
      </w:r>
    </w:p>
    <w:p>
      <w:pPr>
        <w:pStyle w:val="43"/>
        <w:spacing w:before="0" w:beforeAutospacing="0" w:after="0" w:afterAutospacing="0" w:line="525" w:lineRule="atLeast"/>
        <w:ind w:firstLine="480"/>
        <w:jc w:val="both"/>
        <w:rPr>
          <w:kern w:val="2"/>
        </w:rPr>
      </w:pPr>
      <w:r>
        <w:rPr>
          <w:rFonts w:hint="eastAsia"/>
          <w:kern w:val="2"/>
        </w:rPr>
        <w:t>二、昆明市建设项目环境影响评价文件告知承诺制审批承诺书（纸质、PDF格式电子版各2份）；</w:t>
      </w:r>
    </w:p>
    <w:p>
      <w:pPr>
        <w:pStyle w:val="43"/>
        <w:spacing w:before="0" w:beforeAutospacing="0" w:after="0" w:afterAutospacing="0" w:line="525" w:lineRule="atLeast"/>
        <w:ind w:firstLine="480"/>
        <w:jc w:val="both"/>
        <w:rPr>
          <w:kern w:val="2"/>
        </w:rPr>
      </w:pPr>
      <w:r>
        <w:rPr>
          <w:rFonts w:hint="eastAsia"/>
          <w:kern w:val="2"/>
        </w:rPr>
        <w:t>三、</w:t>
      </w:r>
      <w:r>
        <w:rPr>
          <w:rFonts w:hint="eastAsia"/>
        </w:rPr>
        <w:t>同意公开承诺函、</w:t>
      </w:r>
      <w:r>
        <w:rPr>
          <w:rFonts w:hint="eastAsia"/>
          <w:kern w:val="2"/>
        </w:rPr>
        <w:t>法人授权委托书原件、法定代表人身份证明复印件、委托代理人身份证明复印件、公司营业执照复印件（一式一份）。申请人承诺：以上提交材料真实合法有效。</w:t>
      </w:r>
    </w:p>
    <w:p>
      <w:pPr>
        <w:pStyle w:val="43"/>
        <w:spacing w:before="0" w:beforeAutospacing="0" w:after="0" w:afterAutospacing="0" w:line="525" w:lineRule="atLeast"/>
        <w:ind w:firstLine="480"/>
        <w:jc w:val="both"/>
        <w:rPr>
          <w:kern w:val="2"/>
        </w:rPr>
      </w:pPr>
      <w:r>
        <w:rPr>
          <w:rFonts w:hint="eastAsia"/>
          <w:kern w:val="2"/>
        </w:rPr>
        <w:t>请依法审查并予以批准。</w:t>
      </w:r>
    </w:p>
    <w:p>
      <w:pPr>
        <w:pStyle w:val="43"/>
        <w:spacing w:before="0" w:beforeAutospacing="0" w:after="0" w:afterAutospacing="0" w:line="525" w:lineRule="atLeast"/>
        <w:ind w:firstLine="1200"/>
        <w:jc w:val="both"/>
        <w:rPr>
          <w:kern w:val="2"/>
        </w:rPr>
      </w:pPr>
      <w:r>
        <w:rPr>
          <w:rFonts w:hint="eastAsia"/>
          <w:kern w:val="2"/>
        </w:rPr>
        <w:t>XXX公司（建设单位）（单位公章）</w:t>
      </w:r>
    </w:p>
    <w:p>
      <w:pPr>
        <w:pStyle w:val="43"/>
        <w:spacing w:before="0" w:beforeAutospacing="0" w:after="0" w:afterAutospacing="0" w:line="525" w:lineRule="atLeast"/>
        <w:ind w:firstLine="2160"/>
        <w:jc w:val="both"/>
        <w:rPr>
          <w:kern w:val="2"/>
        </w:rPr>
      </w:pPr>
      <w:r>
        <w:rPr>
          <w:rFonts w:hint="eastAsia"/>
          <w:kern w:val="2"/>
        </w:rPr>
        <w:t>XXX年X月X日</w:t>
      </w:r>
    </w:p>
    <w:p>
      <w:pPr>
        <w:widowControl/>
        <w:ind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br w:type="page"/>
      </w:r>
    </w:p>
    <w:p>
      <w:pPr>
        <w:pStyle w:val="2"/>
        <w:spacing w:after="468" w:afterLines="150"/>
      </w:pPr>
      <w:bookmarkStart w:id="259" w:name="_Toc43285487"/>
      <w:bookmarkStart w:id="260" w:name="_Toc43283083"/>
      <w:r>
        <w:rPr>
          <w:rFonts w:hint="eastAsia"/>
        </w:rPr>
        <w:t>附件</w:t>
      </w:r>
      <w:r>
        <w:t>4-1</w:t>
      </w:r>
      <w:r>
        <w:rPr>
          <w:rFonts w:hint="eastAsia"/>
        </w:rPr>
        <w:t>：</w:t>
      </w:r>
      <w:bookmarkEnd w:id="259"/>
      <w:bookmarkEnd w:id="260"/>
    </w:p>
    <w:p>
      <w:pPr>
        <w:widowControl/>
        <w:spacing w:line="480" w:lineRule="auto"/>
        <w:jc w:val="center"/>
        <w:rPr>
          <w:rFonts w:ascii="黑体" w:hAnsi="黑体" w:eastAsia="黑体" w:cs="黑体"/>
          <w:kern w:val="0"/>
          <w:sz w:val="32"/>
          <w:szCs w:val="32"/>
        </w:rPr>
      </w:pPr>
      <w:r>
        <w:rPr>
          <w:rFonts w:hint="eastAsia" w:ascii="黑体" w:hAnsi="黑体" w:eastAsia="黑体" w:cs="黑体"/>
          <w:kern w:val="0"/>
          <w:sz w:val="32"/>
          <w:szCs w:val="32"/>
        </w:rPr>
        <w:t>昆明市建设项目环境影响评价文件行政审批告知承诺书</w:t>
      </w:r>
    </w:p>
    <w:p>
      <w:pPr>
        <w:widowControl/>
        <w:spacing w:line="480" w:lineRule="auto"/>
        <w:jc w:val="right"/>
        <w:rPr>
          <w:rFonts w:ascii="宋体" w:hAnsi="宋体" w:cs="宋体"/>
          <w:kern w:val="0"/>
          <w:sz w:val="24"/>
          <w:szCs w:val="24"/>
        </w:rPr>
      </w:pPr>
      <w:r>
        <w:rPr>
          <w:rFonts w:hint="eastAsia" w:ascii="宋体" w:hAnsi="宋体" w:cs="宋体"/>
          <w:kern w:val="0"/>
          <w:sz w:val="24"/>
          <w:szCs w:val="24"/>
        </w:rPr>
        <w:t>　　〔2020年〕号</w:t>
      </w:r>
    </w:p>
    <w:p>
      <w:pPr>
        <w:widowControl/>
        <w:spacing w:line="480" w:lineRule="auto"/>
        <w:ind w:firstLine="480"/>
        <w:jc w:val="left"/>
        <w:rPr>
          <w:rFonts w:ascii="黑体" w:hAnsi="黑体" w:eastAsia="黑体" w:cs="黑体"/>
          <w:kern w:val="0"/>
          <w:sz w:val="32"/>
          <w:szCs w:val="32"/>
        </w:rPr>
      </w:pPr>
      <w:r>
        <w:rPr>
          <w:rFonts w:hint="eastAsia" w:ascii="黑体" w:hAnsi="黑体" w:eastAsia="黑体" w:cs="黑体"/>
          <w:kern w:val="0"/>
          <w:sz w:val="32"/>
          <w:szCs w:val="32"/>
        </w:rPr>
        <w:t>行政审批告知事项</w:t>
      </w:r>
    </w:p>
    <w:p>
      <w:pPr>
        <w:widowControl/>
        <w:spacing w:line="480" w:lineRule="auto"/>
        <w:ind w:firstLine="480"/>
        <w:jc w:val="left"/>
        <w:rPr>
          <w:rFonts w:ascii="宋体" w:hAnsi="宋体" w:cs="宋体"/>
          <w:kern w:val="0"/>
          <w:sz w:val="24"/>
          <w:szCs w:val="24"/>
        </w:rPr>
      </w:pPr>
      <w:r>
        <w:rPr>
          <w:rFonts w:hint="eastAsia" w:ascii="宋体" w:hAnsi="宋体" w:cs="宋体"/>
          <w:kern w:val="0"/>
          <w:sz w:val="24"/>
          <w:szCs w:val="24"/>
        </w:rPr>
        <w:t>按照</w:t>
      </w:r>
      <w:bookmarkStart w:id="261" w:name="_Hlk39309159"/>
      <w:r>
        <w:rPr>
          <w:rFonts w:hint="eastAsia" w:ascii="宋体" w:hAnsi="宋体" w:cs="宋体"/>
          <w:kern w:val="0"/>
          <w:sz w:val="24"/>
          <w:szCs w:val="24"/>
        </w:rPr>
        <w:t>云南省生态环境厅关于印发《云南省生态环境系统应对疫情影响支持服务全省经济社会发展的若干措施》的通知（云环通〔2020〕24号）</w:t>
      </w:r>
      <w:bookmarkEnd w:id="261"/>
      <w:r>
        <w:rPr>
          <w:rFonts w:hint="eastAsia" w:ascii="宋体" w:hAnsi="宋体" w:cs="宋体"/>
          <w:kern w:val="0"/>
          <w:sz w:val="24"/>
          <w:szCs w:val="24"/>
        </w:rPr>
        <w:t>的有关规定，本行政审批机关就行政审批事项告知如下。</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一、审批依据</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本行政审批事项的依据为：</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（一）《中华人民共和国环境保护法》（2014年4月24日第十二届全国人民代表大会常务委员会第八次会议修订）；</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（二）《中华人民共和国环境影响评价法》（2018年12月29日第十三届全国人民代表大会常务委员会第七次会议第二次修正）；</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（三）《建设项目环境保护管理条例》（国务院令第253号，根据2017年7月16日《国务院关于修改〈建设项目环境保护管理条例〉的决定》修订，自2017年10月1日起施行）；</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（四）原环境保护部《关于强化建设项目环境影响评价事中事后监管工作的通知》（环环评〔2018〕11号）；</w:t>
      </w:r>
    </w:p>
    <w:p>
      <w:pPr>
        <w:widowControl/>
        <w:spacing w:line="480" w:lineRule="auto"/>
        <w:ind w:firstLine="480"/>
        <w:jc w:val="left"/>
        <w:rPr>
          <w:rFonts w:ascii="宋体" w:hAnsi="宋体" w:cs="宋体"/>
          <w:kern w:val="0"/>
          <w:sz w:val="24"/>
          <w:szCs w:val="24"/>
        </w:rPr>
      </w:pPr>
      <w:r>
        <w:rPr>
          <w:rFonts w:hint="eastAsia" w:ascii="宋体" w:hAnsi="宋体" w:cs="宋体"/>
          <w:kern w:val="0"/>
          <w:sz w:val="24"/>
          <w:szCs w:val="24"/>
        </w:rPr>
        <w:t>（五）《云南省生态保护红线》。　　　　</w:t>
      </w:r>
    </w:p>
    <w:p>
      <w:pPr>
        <w:widowControl/>
        <w:spacing w:line="480" w:lineRule="auto"/>
        <w:ind w:firstLine="480"/>
        <w:jc w:val="left"/>
        <w:rPr>
          <w:rFonts w:ascii="宋体" w:hAnsi="宋体" w:cs="宋体"/>
          <w:kern w:val="0"/>
          <w:sz w:val="24"/>
          <w:szCs w:val="24"/>
        </w:rPr>
      </w:pPr>
      <w:r>
        <w:rPr>
          <w:rFonts w:hint="eastAsia" w:ascii="宋体" w:hAnsi="宋体" w:cs="宋体"/>
          <w:kern w:val="0"/>
          <w:sz w:val="24"/>
          <w:szCs w:val="24"/>
        </w:rPr>
        <w:t>二、告知承诺的适用范围</w:t>
      </w:r>
    </w:p>
    <w:p>
      <w:pPr>
        <w:widowControl/>
        <w:spacing w:line="480" w:lineRule="auto"/>
        <w:ind w:firstLine="480"/>
        <w:jc w:val="left"/>
        <w:rPr>
          <w:rFonts w:ascii="宋体" w:hAnsi="宋体" w:cs="宋体"/>
          <w:kern w:val="0"/>
          <w:sz w:val="24"/>
          <w:szCs w:val="24"/>
        </w:rPr>
      </w:pPr>
      <w:r>
        <w:rPr>
          <w:rFonts w:hint="eastAsia" w:ascii="宋体" w:hAnsi="宋体" w:cs="宋体"/>
          <w:kern w:val="0"/>
          <w:sz w:val="24"/>
          <w:szCs w:val="24"/>
        </w:rPr>
        <w:t>昆明市范围内属于云南省生态环境厅关于印发《云南省生态环境系统应对疫情影响支持服务全省经济社会发展的若干措施》的通知（云环通〔2020〕24号）中纳入告知承诺试点范围的建设项目环境影响报告书/报告表行政审批及其他有关规定适用本告知承诺制。</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三、准予行政审批的条件</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准予行政审批的建设项目环境影响报告书/报告表应当符合以下条件：</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（一）项目建设应不违反《建设项目环境保护管理条例》中相关要求，并不得涉及以下不予审批的情形</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1．建设项目类型及其选址、布局、规模等不符合环境保护法律法规和相关法定规划；</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2．所在区域环境质量未达到国家或者地方环境质量标准，且建设项目拟采取的措施不能满足区域环境质量改善目标管理要求；</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3．建设项目采取的污染防治措施无法确保污染物排放达到国家和地方排放标准，或者未采取必要措施预防和控制生态破坏；</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4．改建、扩建和技术改造项目，未针对项目原有环境污染和生态破坏提出有效防治措施；</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5．建设项目的环境影响报告书/报告表的基础资料数据明显不实，内容存在重大缺陷、遗漏，或者环境影响评价结论不明确、不合理。</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（二）建设项目环境影响报告书/报告表的编制应符合</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1．《建设项目环境影响评价技术导则总纲》（HJ2.1）；</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2．《环境影响评价技术导则大气环境》（HJ2.2）；</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3．《环境影响评价技术导则地表水环境》（HJ2.3）；</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4．《环境影响评价技术导则声环境》（HJ2.4）；</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5．《环境影响评价技术导则地下水环境》（HJ610）；</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6．《环境影响评价技术导则土壤环境（试行）》（HJ964）；</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7．《环境影响评价技术导则生态环境》（HJ19）；</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8．《建设项目环境风险评价技术导则》（HJ169）；</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（三）项目污染物排放标准</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建设项目污染物排放须满足国家及行业相关标准要求。</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（四）建设项目采取的污染防治措施须满足</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1．建设项目所属行业排污许可证申请与核发技术规范要求；</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2．建设项目所属行业污染防治技术规范要求。</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（五）环境风险防范措施和污染事故处理应急方案须切实可行。</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（六）建设项目应符合法律、法规、规章、标准规定的各项环境保护要求。</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四、应当提交的材料</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申请建设项目环境影响报告书/报告表行政审批的申请人，愿意采取告知承诺审批方式的，应当在提出告知承诺申请的同时，提交下列材料：</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一）建设项目环境影响报告书/报告表审批申请（纸质版、电子版PDF格式原件各1份）；附关于建设项目环境影响报告书中删除不宜公开信息的说明（纸质版、电子版PDF格式原件各1份；针对有删除涉密内容的项目）；</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（二）《昆明市建设项目环境影响评价文件行政审批告知承诺书》（纸质版、电子版PDF格式原件各2份）；</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三）建设项目环境影响报告书/报告表（纸质版原件、电子版PDF格式各2份）；附“同意信息公开说明”，对涉密内容进行删减的，需附删减说明并提供删减后的PDF格式电子版；附建设项目环境影响报告书公众参与说明（纸质版、电子版PDF格式原件各2份）；附申请人主体资格文件复印件（营业执照、组织机构代码或社会信用代码证、法人代表身份证明）。</w:t>
      </w:r>
    </w:p>
    <w:p>
      <w:pPr>
        <w:widowControl/>
        <w:spacing w:line="480" w:lineRule="auto"/>
        <w:ind w:firstLine="480" w:firstLineChars="200"/>
        <w:jc w:val="left"/>
        <w:rPr>
          <w:rFonts w:ascii="宋体" w:hAnsi="宋体" w:cs="宋体"/>
          <w:kern w:val="0"/>
          <w:sz w:val="24"/>
          <w:szCs w:val="24"/>
        </w:rPr>
      </w:pPr>
      <w:r>
        <w:rPr>
          <w:rFonts w:hint="eastAsia" w:ascii="宋体" w:hAnsi="宋体" w:cs="宋体"/>
          <w:kern w:val="0"/>
          <w:sz w:val="24"/>
          <w:szCs w:val="24"/>
        </w:rPr>
        <w:t>　五、材料提交方式</w:t>
      </w:r>
    </w:p>
    <w:p>
      <w:pPr>
        <w:widowControl/>
        <w:spacing w:line="480" w:lineRule="auto"/>
        <w:ind w:firstLine="480"/>
        <w:jc w:val="left"/>
        <w:rPr>
          <w:rFonts w:ascii="宋体" w:hAnsi="宋体" w:cs="宋体"/>
          <w:kern w:val="0"/>
          <w:sz w:val="24"/>
          <w:szCs w:val="24"/>
        </w:rPr>
      </w:pPr>
      <w:r>
        <w:rPr>
          <w:rFonts w:hint="eastAsia" w:ascii="宋体" w:hAnsi="宋体" w:cs="宋体"/>
          <w:kern w:val="0"/>
          <w:sz w:val="24"/>
          <w:szCs w:val="24"/>
        </w:rPr>
        <w:t>申请人通过纸质报件和电子报件的方式同步向具有审批权的生态环境部门提交申请材料。</w:t>
      </w:r>
    </w:p>
    <w:p>
      <w:pPr>
        <w:widowControl/>
        <w:spacing w:line="480" w:lineRule="auto"/>
        <w:ind w:firstLine="480"/>
        <w:jc w:val="left"/>
        <w:rPr>
          <w:rFonts w:ascii="宋体" w:hAnsi="宋体" w:cs="宋体"/>
          <w:kern w:val="0"/>
          <w:sz w:val="24"/>
          <w:szCs w:val="24"/>
        </w:rPr>
      </w:pPr>
      <w:r>
        <w:rPr>
          <w:rFonts w:hint="eastAsia" w:ascii="宋体" w:hAnsi="宋体" w:cs="宋体"/>
          <w:kern w:val="0"/>
          <w:sz w:val="24"/>
          <w:szCs w:val="24"/>
        </w:rPr>
        <w:t>（一）纸质报件的方式：按照分级审批权限规定，报市级、县（市）区级政务服务中心的生态环境部门窗口。</w:t>
      </w:r>
    </w:p>
    <w:p>
      <w:pPr>
        <w:widowControl/>
        <w:spacing w:line="480" w:lineRule="auto"/>
        <w:ind w:firstLine="480" w:firstLineChars="200"/>
        <w:jc w:val="left"/>
        <w:rPr>
          <w:rFonts w:ascii="宋体" w:hAnsi="宋体" w:cs="宋体"/>
          <w:kern w:val="0"/>
          <w:sz w:val="24"/>
          <w:szCs w:val="24"/>
        </w:rPr>
      </w:pPr>
      <w:r>
        <w:rPr>
          <w:rFonts w:hint="eastAsia" w:ascii="宋体" w:hAnsi="宋体" w:cs="宋体"/>
          <w:kern w:val="0"/>
          <w:sz w:val="24"/>
          <w:szCs w:val="24"/>
        </w:rPr>
        <w:t>（二）电子报件方式：</w:t>
      </w:r>
      <w:r>
        <w:rPr>
          <w:rFonts w:hint="eastAsia" w:ascii="宋体" w:hAnsi="宋体" w:cs="宋体"/>
          <w:color w:val="000000"/>
          <w:sz w:val="24"/>
          <w:szCs w:val="24"/>
        </w:rPr>
        <w:t>登录</w:t>
      </w:r>
      <w:r>
        <w:rPr>
          <w:rFonts w:hint="eastAsia" w:ascii="宋体" w:cs="宋体"/>
          <w:color w:val="000000"/>
          <w:sz w:val="24"/>
          <w:szCs w:val="24"/>
        </w:rPr>
        <w:t>云南政务服务网（</w:t>
      </w:r>
      <w:r>
        <w:rPr>
          <w:rFonts w:ascii="宋体" w:cs="宋体"/>
          <w:color w:val="000000"/>
          <w:sz w:val="24"/>
          <w:szCs w:val="24"/>
        </w:rPr>
        <w:t>https://zwfw.yn.gov.cn/portal/#/home</w:t>
      </w:r>
      <w:r>
        <w:rPr>
          <w:rFonts w:hint="eastAsia" w:ascii="宋体" w:cs="宋体"/>
          <w:color w:val="000000"/>
          <w:sz w:val="24"/>
          <w:szCs w:val="24"/>
        </w:rPr>
        <w:t>）“</w:t>
      </w:r>
      <w:r>
        <w:rPr>
          <w:rFonts w:hint="eastAsia" w:ascii="宋体" w:hAnsi="宋体" w:cs="宋体"/>
          <w:color w:val="000000"/>
          <w:sz w:val="24"/>
          <w:szCs w:val="24"/>
        </w:rPr>
        <w:t>云南省投资项目在线审批监管平台”、</w:t>
      </w:r>
      <w:r>
        <w:rPr>
          <w:rFonts w:hint="eastAsia" w:ascii="宋体" w:hAnsi="宋体" w:cs="宋体"/>
          <w:sz w:val="24"/>
          <w:szCs w:val="24"/>
        </w:rPr>
        <w:t>昆明市生态环境局网站</w:t>
      </w:r>
      <w:r>
        <w:rPr>
          <w:rFonts w:hint="eastAsia" w:ascii="宋体" w:hAnsi="宋体" w:cs="宋体"/>
          <w:color w:val="000000"/>
          <w:sz w:val="24"/>
          <w:szCs w:val="24"/>
        </w:rPr>
        <w:t>（</w:t>
      </w:r>
      <w:r>
        <w:rPr>
          <w:rFonts w:ascii="宋体" w:hAnsi="宋体" w:cs="宋体"/>
          <w:color w:val="000000"/>
          <w:sz w:val="24"/>
          <w:szCs w:val="24"/>
        </w:rPr>
        <w:t>http://sthjj</w:t>
      </w:r>
      <w:r>
        <w:rPr>
          <w:rFonts w:ascii="宋体" w:cs="宋体"/>
          <w:color w:val="000000"/>
          <w:sz w:val="24"/>
          <w:szCs w:val="24"/>
        </w:rPr>
        <w:t>.</w:t>
      </w:r>
      <w:r>
        <w:rPr>
          <w:rFonts w:ascii="宋体" w:hAnsi="宋体" w:cs="宋体"/>
          <w:color w:val="000000"/>
          <w:sz w:val="24"/>
          <w:szCs w:val="24"/>
        </w:rPr>
        <w:t>km.gov.cn</w:t>
      </w:r>
      <w:r>
        <w:rPr>
          <w:rFonts w:hint="eastAsia" w:ascii="宋体" w:hAnsi="宋体" w:cs="宋体"/>
          <w:color w:val="000000"/>
          <w:sz w:val="24"/>
          <w:szCs w:val="24"/>
        </w:rPr>
        <w:t>）</w:t>
      </w:r>
      <w:r>
        <w:rPr>
          <w:rFonts w:hint="eastAsia" w:ascii="宋体" w:hAnsi="宋体" w:cs="宋体"/>
          <w:sz w:val="24"/>
          <w:szCs w:val="24"/>
        </w:rPr>
        <w:t>“昆明市生态环境局</w:t>
      </w:r>
      <w:r>
        <w:rPr>
          <w:rFonts w:hint="eastAsia" w:ascii="宋体" w:hAnsi="宋体" w:cs="宋体"/>
          <w:color w:val="000000"/>
          <w:sz w:val="24"/>
          <w:szCs w:val="24"/>
        </w:rPr>
        <w:t>环境影响评价管理企业申报系统”提交申报材料。</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六、承诺的效力</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申请人愿意作出承诺的，应在建设项目环境影响报告书/报告表行政审批告知承诺书上签章。建设项目环境影响评价文件行政审批告知承诺书经生态环境部门和申请人双方签章后生效。经生态环境部门和申请人双方签章的建设项目环境影响报告书/报告表行政审批告知承诺书，是行政审批决定的组成部分。</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申请人愿意做出承诺，且提交的材料齐全且符合要求的，生态环境部门当即作出行政审批告知承诺决定。材料不全或不符合要求的，生态环境部门将一次性告知申请人应当补全的有关材料要求。</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七、法律责任</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作出准予行政审批告知承诺决定后，生态环境部门在后续监管中发现建设项目不属于实行告知承诺范围或者建设项目环境影响报告书/报告表的结论不符合准予行政审批的条件的，生态环境部门将依法撤销行政审批告知承诺决定。</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生态环境部门在作出准予行政审批告知承诺决定后的2个月内，将按照审批权限，对被审批人承诺内容是否属实以及建设项目环境影响报告书/报告表编制是否规范进行核查。发现建设项目实际情况与承诺内容不符的，生态环境部门应当要求其限期整改；逾期拒不整改或者整改后仍不符合条件的，生态环境部门应当依法撤销行政审批告知承诺决定。</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对相关违法行为依照有关法律法规规定进行处罚。</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八、其他告知事项</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（一）环保设施竣工环保验收</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编制环境影响报告书/报告表的建设项目竣工后，建设单位应按照《环境保护部关于发布建设项目竣工环保验收暂行办法》（国环规环评〔2017〕4号），对配套建设的环境保护设施进行验收，向社会公开验收报告，并登录“全国建设项目竣工环境保护验收信息平台”报备。</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（二）依法申请排污许可证</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建设项目在建成投运前依照《排污许可证管理办法（试行）》规定申请并取得排污许可证或者填报排污登记表。</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九、诚信管理</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生态环境部门在审查、后续监管中发现申请人、作出不实承诺或者违反承诺的，应当记入诚信档案，并对该申请人不再适用告知承诺的审批方式。</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市级以上生态环境部门将环境影响报告书/报告表编制单位和编制人员作为环境影响评价信用管理对象纳入全国环境影响评价信用平台管理，监督检查过程中发现失信行为的，实施失信记分。</w:t>
      </w:r>
    </w:p>
    <w:p>
      <w:pPr>
        <w:widowControl/>
        <w:spacing w:line="480" w:lineRule="auto"/>
        <w:jc w:val="left"/>
        <w:rPr>
          <w:rFonts w:ascii="宋体" w:hAnsi="宋体" w:cs="宋体"/>
          <w:kern w:val="0"/>
          <w:sz w:val="24"/>
          <w:szCs w:val="24"/>
        </w:rPr>
      </w:pPr>
    </w:p>
    <w:p>
      <w:pPr>
        <w:widowControl/>
        <w:spacing w:line="480" w:lineRule="auto"/>
        <w:jc w:val="left"/>
        <w:rPr>
          <w:rFonts w:ascii="宋体" w:hAnsi="宋体" w:cs="宋体"/>
          <w:kern w:val="0"/>
          <w:sz w:val="24"/>
          <w:szCs w:val="24"/>
        </w:rPr>
      </w:pPr>
      <w:r>
        <w:rPr>
          <w:rFonts w:hint="eastAsia" w:ascii="宋体" w:hAnsi="宋体" w:cs="宋体"/>
          <w:kern w:val="0"/>
          <w:sz w:val="24"/>
          <w:szCs w:val="24"/>
        </w:rPr>
        <w:t>行政审批机关：（盖章）</w:t>
      </w:r>
    </w:p>
    <w:p>
      <w:pPr>
        <w:widowControl/>
        <w:spacing w:line="480" w:lineRule="auto"/>
        <w:ind w:firstLine="3120" w:firstLineChars="1300"/>
        <w:jc w:val="left"/>
        <w:rPr>
          <w:rFonts w:ascii="宋体" w:hAnsi="宋体" w:cs="宋体"/>
          <w:kern w:val="0"/>
          <w:sz w:val="24"/>
          <w:szCs w:val="24"/>
        </w:rPr>
      </w:pPr>
      <w:r>
        <w:rPr>
          <w:rFonts w:hint="eastAsia" w:ascii="宋体" w:hAnsi="宋体" w:cs="宋体"/>
          <w:kern w:val="0"/>
          <w:sz w:val="24"/>
          <w:szCs w:val="24"/>
        </w:rPr>
        <w:t>年 月 日</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w:t>
      </w: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p>
    <w:p>
      <w:pPr>
        <w:widowControl/>
        <w:spacing w:line="480" w:lineRule="auto"/>
        <w:ind w:firstLine="320" w:firstLineChars="100"/>
        <w:jc w:val="left"/>
        <w:rPr>
          <w:rFonts w:ascii="黑体" w:hAnsi="黑体" w:eastAsia="黑体" w:cs="黑体"/>
          <w:kern w:val="0"/>
          <w:sz w:val="32"/>
          <w:szCs w:val="32"/>
        </w:rPr>
      </w:pPr>
      <w:r>
        <w:rPr>
          <w:rFonts w:hint="eastAsia" w:ascii="黑体" w:hAnsi="黑体" w:eastAsia="黑体" w:cs="黑体"/>
          <w:kern w:val="0"/>
          <w:sz w:val="32"/>
          <w:szCs w:val="32"/>
        </w:rPr>
        <w:t>申请人承诺事项</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申请人就申请审批的行政审批事项，现作出下列承诺：</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一、建设项目属于告知承诺适用范围。</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二、所填写的基本信息真实、准确。</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三、已知悉生态环境部门告知的全部内容。</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四、建设项目能够满足生态环境部门告知的条件、标准和技术要求。</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五、能够提交生态环境主管部门告知的相关材料。</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六、严格按照建设项目环境影响报告书/报告表中所列的建设内容、性质、规模、地点、采用的生产工艺、污染防治措施等进行建设和生产运营。</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七、若建设项目的性质、规模、地点、采用的生产工艺或者防治污染、防止生态破坏的措施发生重大变动的，将依法重新办理相关环境影响评价手续。</w:t>
      </w:r>
    </w:p>
    <w:p>
      <w:pPr>
        <w:widowControl/>
        <w:spacing w:line="480" w:lineRule="auto"/>
        <w:ind w:firstLine="480"/>
        <w:jc w:val="left"/>
        <w:rPr>
          <w:rFonts w:ascii="宋体" w:hAnsi="宋体" w:cs="宋体"/>
          <w:kern w:val="0"/>
          <w:sz w:val="24"/>
          <w:szCs w:val="24"/>
        </w:rPr>
      </w:pPr>
      <w:r>
        <w:rPr>
          <w:rFonts w:hint="eastAsia" w:ascii="宋体" w:hAnsi="宋体" w:cs="宋体"/>
          <w:kern w:val="0"/>
          <w:sz w:val="24"/>
          <w:szCs w:val="24"/>
        </w:rPr>
        <w:t>八、愿意承担不实承诺、违反承诺的法律责任。　</w:t>
      </w:r>
    </w:p>
    <w:p>
      <w:pPr>
        <w:widowControl/>
        <w:spacing w:line="480" w:lineRule="auto"/>
        <w:ind w:firstLine="480"/>
        <w:jc w:val="left"/>
        <w:rPr>
          <w:rFonts w:ascii="宋体" w:hAnsi="宋体" w:cs="宋体"/>
          <w:kern w:val="0"/>
          <w:sz w:val="24"/>
          <w:szCs w:val="24"/>
        </w:rPr>
      </w:pPr>
      <w:r>
        <w:rPr>
          <w:rFonts w:hint="eastAsia" w:ascii="宋体" w:hAnsi="宋体" w:cs="宋体"/>
          <w:kern w:val="0"/>
          <w:sz w:val="24"/>
          <w:szCs w:val="24"/>
        </w:rPr>
        <w:t>九、所作承诺是申请人真实意思的表示。　</w:t>
      </w:r>
    </w:p>
    <w:p>
      <w:pPr>
        <w:widowControl/>
        <w:spacing w:line="480" w:lineRule="auto"/>
        <w:jc w:val="left"/>
        <w:rPr>
          <w:rFonts w:ascii="宋体" w:hAnsi="宋体" w:cs="宋体"/>
          <w:kern w:val="0"/>
          <w:sz w:val="24"/>
          <w:szCs w:val="24"/>
        </w:rPr>
      </w:pPr>
    </w:p>
    <w:p>
      <w:pPr>
        <w:widowControl/>
        <w:spacing w:line="480" w:lineRule="auto"/>
        <w:ind w:firstLine="480" w:firstLineChars="200"/>
        <w:jc w:val="left"/>
        <w:rPr>
          <w:rFonts w:ascii="宋体" w:hAnsi="宋体" w:cs="宋体"/>
          <w:kern w:val="0"/>
          <w:sz w:val="24"/>
          <w:szCs w:val="24"/>
        </w:rPr>
      </w:pPr>
      <w:r>
        <w:rPr>
          <w:rFonts w:hint="eastAsia" w:ascii="宋体" w:hAnsi="宋体" w:cs="宋体"/>
          <w:kern w:val="0"/>
          <w:sz w:val="24"/>
          <w:szCs w:val="24"/>
        </w:rPr>
        <w:t>申请人（单位或个人）：　（签字/盖章）　</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统一社会信用代码（或身份证号）：</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法定代表人：</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建设项目名称：</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建设地址：</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联系人及联系方式：</w:t>
      </w:r>
    </w:p>
    <w:p>
      <w:pPr>
        <w:widowControl/>
        <w:spacing w:line="480" w:lineRule="auto"/>
        <w:ind w:firstLine="2400" w:firstLineChars="1000"/>
        <w:rPr>
          <w:rFonts w:ascii="宋体" w:hAnsi="宋体" w:cs="宋体"/>
          <w:kern w:val="0"/>
          <w:sz w:val="24"/>
          <w:szCs w:val="24"/>
        </w:rPr>
      </w:pPr>
      <w:r>
        <w:rPr>
          <w:rFonts w:hint="eastAsia" w:ascii="宋体" w:hAnsi="宋体" w:cs="宋体"/>
          <w:kern w:val="0"/>
          <w:sz w:val="24"/>
          <w:szCs w:val="24"/>
        </w:rPr>
        <w:t>年  月  日</w:t>
      </w:r>
    </w:p>
    <w:p>
      <w:pPr>
        <w:widowControl/>
        <w:spacing w:line="480" w:lineRule="auto"/>
        <w:jc w:val="left"/>
        <w:rPr>
          <w:rFonts w:ascii="黑体" w:hAnsi="黑体" w:eastAsia="黑体" w:cs="黑体"/>
          <w:kern w:val="0"/>
          <w:sz w:val="32"/>
          <w:szCs w:val="32"/>
        </w:rPr>
      </w:pPr>
    </w:p>
    <w:p>
      <w:pPr>
        <w:widowControl/>
        <w:spacing w:line="480" w:lineRule="auto"/>
        <w:jc w:val="left"/>
        <w:rPr>
          <w:rFonts w:ascii="黑体" w:hAnsi="黑体" w:eastAsia="黑体" w:cs="黑体"/>
          <w:kern w:val="0"/>
          <w:sz w:val="32"/>
          <w:szCs w:val="32"/>
        </w:rPr>
      </w:pPr>
      <w:r>
        <w:rPr>
          <w:rFonts w:hint="eastAsia" w:ascii="黑体" w:hAnsi="黑体" w:eastAsia="黑体" w:cs="黑体"/>
          <w:kern w:val="0"/>
          <w:sz w:val="32"/>
          <w:szCs w:val="32"/>
        </w:rPr>
        <w:t>环境影响报告书/报告表编制单位承诺事项</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一、本单位严格按照各项法律、法规、规章以及标准、技术导则的规定，接受申请人的委托，依法开展环境影响评价的编制工作，并按照建设项目环境影响报告书/报告表编制规范的要求编制。</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二、本单位已知悉生态环境部门告知的全部内容，本项目符合实施告知承诺的条件，接受生态环境部门对建设项目环境影响报告书/报告表质量的监督检查。</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三、本单位基于独立、专业、客观、公正的工作态度，对项目建设可能造成的环境影响进行评价，并按照国家和云南省有关生态环境保护的要求，提出切实可行的环境保护对策和措施建议，对建设项目环境影响评价文件所得出的环境影响评价结论负责。</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四、本单位对建设项目环境影响报告书/报告表的真实性负责。同意生态环境部门将本次技术服务行为纳入全国环境影响评价信用平台管理，若存在失信行为，依法接受信用惩戒。</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环评文件编制单位（盖章）：</w:t>
      </w:r>
    </w:p>
    <w:p>
      <w:pPr>
        <w:widowControl/>
        <w:spacing w:line="480" w:lineRule="auto"/>
        <w:jc w:val="left"/>
        <w:rPr>
          <w:rFonts w:ascii="宋体" w:hAnsi="宋体" w:cs="宋体"/>
          <w:kern w:val="0"/>
          <w:sz w:val="24"/>
          <w:szCs w:val="24"/>
        </w:rPr>
      </w:pPr>
      <w:r>
        <w:rPr>
          <w:rFonts w:hint="eastAsia" w:ascii="宋体" w:hAnsi="宋体" w:cs="宋体"/>
          <w:kern w:val="0"/>
          <w:sz w:val="24"/>
          <w:szCs w:val="24"/>
        </w:rPr>
        <w:t>　　环评文件编制主持人（签字/盖章）：</w:t>
      </w:r>
    </w:p>
    <w:p>
      <w:pPr>
        <w:widowControl/>
        <w:spacing w:line="480" w:lineRule="auto"/>
        <w:jc w:val="right"/>
        <w:rPr>
          <w:rFonts w:ascii="宋体" w:hAnsi="宋体" w:cs="宋体"/>
          <w:kern w:val="0"/>
          <w:sz w:val="24"/>
          <w:szCs w:val="24"/>
        </w:rPr>
      </w:pPr>
      <w:r>
        <w:rPr>
          <w:rFonts w:hint="eastAsia" w:ascii="宋体" w:hAnsi="宋体" w:cs="宋体"/>
          <w:kern w:val="0"/>
          <w:sz w:val="24"/>
          <w:szCs w:val="24"/>
        </w:rPr>
        <w:t>　　年月日　</w:t>
      </w:r>
    </w:p>
    <w:p>
      <w:pPr>
        <w:pStyle w:val="2"/>
        <w:spacing w:after="468" w:afterLines="150"/>
      </w:pPr>
      <w:r>
        <w:rPr>
          <w:rFonts w:cs="宋体" w:asciiTheme="minorEastAsia" w:hAnsiTheme="minorEastAsia" w:eastAsiaTheme="minorEastAsia"/>
          <w:kern w:val="0"/>
          <w:sz w:val="24"/>
          <w:szCs w:val="24"/>
        </w:rPr>
        <w:br w:type="page"/>
      </w:r>
      <w:bookmarkStart w:id="262" w:name="_Toc43283084"/>
      <w:bookmarkStart w:id="263" w:name="_Toc43285488"/>
      <w:r>
        <w:rPr>
          <w:rFonts w:hint="eastAsia"/>
        </w:rPr>
        <w:t>附件</w:t>
      </w:r>
      <w:r>
        <w:t>5</w:t>
      </w:r>
      <w:r>
        <w:rPr>
          <w:rFonts w:hint="eastAsia"/>
        </w:rPr>
        <w:t>：</w:t>
      </w:r>
      <w:bookmarkEnd w:id="262"/>
      <w:bookmarkEnd w:id="263"/>
    </w:p>
    <w:p>
      <w:pPr>
        <w:spacing w:line="360" w:lineRule="auto"/>
        <w:rPr>
          <w:rFonts w:ascii="黑体" w:hAnsi="黑体" w:eastAsia="黑体" w:cs="黑体"/>
          <w:sz w:val="28"/>
          <w:szCs w:val="28"/>
        </w:rPr>
      </w:pPr>
      <w:r>
        <w:rPr>
          <w:rFonts w:hint="eastAsia" w:ascii="黑体" w:hAnsi="黑体" w:eastAsia="黑体" w:cs="黑体"/>
          <w:sz w:val="28"/>
          <w:szCs w:val="28"/>
        </w:rPr>
        <w:t>同意信息公开说明</w:t>
      </w:r>
    </w:p>
    <w:p>
      <w:pPr>
        <w:pStyle w:val="43"/>
        <w:spacing w:before="0" w:beforeAutospacing="0" w:after="0" w:afterAutospacing="0" w:line="525" w:lineRule="atLeast"/>
        <w:jc w:val="both"/>
        <w:rPr>
          <w:kern w:val="2"/>
        </w:rPr>
      </w:pPr>
      <w:r>
        <w:rPr>
          <w:rFonts w:hint="eastAsia"/>
          <w:kern w:val="2"/>
        </w:rPr>
        <w:t>市生态环境局</w:t>
      </w:r>
      <w:r>
        <w:rPr>
          <w:rFonts w:hint="eastAsia"/>
          <w:kern w:val="2"/>
          <w:lang w:eastAsia="zh-CN"/>
        </w:rPr>
        <w:t>富民分局</w:t>
      </w:r>
      <w:r>
        <w:rPr>
          <w:rFonts w:hint="eastAsia"/>
          <w:kern w:val="2"/>
        </w:rPr>
        <w:t>：</w:t>
      </w:r>
    </w:p>
    <w:p>
      <w:pPr>
        <w:pStyle w:val="43"/>
        <w:spacing w:before="0" w:beforeAutospacing="0" w:after="0" w:afterAutospacing="0" w:line="525" w:lineRule="atLeast"/>
        <w:ind w:firstLine="480"/>
        <w:jc w:val="both"/>
        <w:rPr>
          <w:kern w:val="2"/>
        </w:rPr>
      </w:pPr>
      <w:r>
        <w:rPr>
          <w:rFonts w:hint="eastAsia"/>
          <w:kern w:val="2"/>
        </w:rPr>
        <w:t>我单位向你局提交的XXXXXXX有限公司项目环境影响报告书（表）电子文本中不含涉及国家秘密、商业秘密、个人隐私及涉及国家安全、公共安全、经济安全和社会稳定等内容，同意全本对外进行信息公开。</w:t>
      </w:r>
    </w:p>
    <w:p>
      <w:pPr>
        <w:pStyle w:val="43"/>
        <w:spacing w:before="0" w:beforeAutospacing="0" w:after="0" w:afterAutospacing="0" w:line="525" w:lineRule="atLeast"/>
        <w:ind w:firstLine="540"/>
        <w:jc w:val="both"/>
        <w:rPr>
          <w:kern w:val="2"/>
        </w:rPr>
      </w:pPr>
      <w:r>
        <w:rPr>
          <w:rFonts w:hint="eastAsia"/>
          <w:kern w:val="2"/>
        </w:rPr>
        <w:t>特此说明</w:t>
      </w:r>
    </w:p>
    <w:p>
      <w:pPr>
        <w:pStyle w:val="43"/>
        <w:spacing w:before="0" w:beforeAutospacing="0" w:after="0" w:afterAutospacing="0" w:line="525" w:lineRule="atLeast"/>
        <w:ind w:firstLine="540"/>
        <w:jc w:val="both"/>
        <w:rPr>
          <w:kern w:val="2"/>
        </w:rPr>
      </w:pPr>
      <w:r>
        <w:rPr>
          <w:kern w:val="2"/>
        </w:rPr>
        <w:t>               </w:t>
      </w:r>
      <w:r>
        <w:rPr>
          <w:rFonts w:hint="eastAsia"/>
          <w:kern w:val="2"/>
        </w:rPr>
        <w:t xml:space="preserve"> XXXXX有限公司</w:t>
      </w:r>
    </w:p>
    <w:p>
      <w:pPr>
        <w:pStyle w:val="43"/>
        <w:spacing w:before="0" w:beforeAutospacing="0" w:after="0" w:afterAutospacing="0" w:line="525" w:lineRule="atLeast"/>
        <w:ind w:firstLine="540"/>
        <w:jc w:val="both"/>
        <w:rPr>
          <w:kern w:val="2"/>
        </w:rPr>
      </w:pPr>
      <w:r>
        <w:rPr>
          <w:kern w:val="2"/>
        </w:rPr>
        <w:t>                </w:t>
      </w:r>
      <w:r>
        <w:rPr>
          <w:rFonts w:hint="eastAsia"/>
          <w:kern w:val="2"/>
        </w:rPr>
        <w:t>年月日</w:t>
      </w:r>
    </w:p>
    <w:p>
      <w:pPr>
        <w:pStyle w:val="43"/>
        <w:spacing w:before="0" w:beforeAutospacing="0" w:after="0" w:afterAutospacing="0" w:line="525" w:lineRule="atLeast"/>
        <w:ind w:firstLine="540"/>
        <w:jc w:val="both"/>
        <w:rPr>
          <w:kern w:val="2"/>
        </w:rPr>
      </w:pPr>
      <w:r>
        <w:rPr>
          <w:kern w:val="2"/>
        </w:rPr>
        <w:t>             </w:t>
      </w:r>
      <w:r>
        <w:rPr>
          <w:rFonts w:hint="eastAsia"/>
          <w:kern w:val="2"/>
        </w:rPr>
        <w:t>（加盖建设单位公章）</w:t>
      </w:r>
    </w:p>
    <w:p>
      <w:pPr>
        <w:widowControl/>
        <w:jc w:val="left"/>
      </w:pPr>
      <w:r>
        <w:br w:type="page"/>
      </w:r>
    </w:p>
    <w:p>
      <w:pPr>
        <w:pStyle w:val="2"/>
        <w:spacing w:after="468" w:afterLines="150"/>
        <w:rPr>
          <w:rFonts w:cs="宋体"/>
        </w:rPr>
      </w:pPr>
      <w:bookmarkStart w:id="264" w:name="_Toc43283085"/>
      <w:bookmarkStart w:id="265" w:name="_Toc43285489"/>
      <w:r>
        <w:rPr>
          <w:rFonts w:hint="eastAsia"/>
        </w:rPr>
        <w:t>附件</w:t>
      </w:r>
      <w:r>
        <w:t>6</w:t>
      </w:r>
      <w:r>
        <w:rPr>
          <w:rFonts w:hint="eastAsia"/>
        </w:rPr>
        <w:t>：</w:t>
      </w:r>
      <w:bookmarkEnd w:id="264"/>
      <w:bookmarkEnd w:id="265"/>
    </w:p>
    <w:p>
      <w:pPr>
        <w:spacing w:line="400" w:lineRule="exact"/>
        <w:jc w:val="center"/>
        <w:rPr>
          <w:rFonts w:ascii="黑体" w:hAnsi="黑体" w:eastAsia="黑体"/>
          <w:b/>
          <w:sz w:val="30"/>
          <w:szCs w:val="30"/>
        </w:rPr>
      </w:pPr>
      <w:r>
        <w:rPr>
          <w:rFonts w:hint="eastAsia" w:ascii="黑体" w:hAnsi="黑体" w:eastAsia="黑体" w:cs="黑体"/>
          <w:b/>
          <w:sz w:val="30"/>
          <w:szCs w:val="30"/>
        </w:rPr>
        <w:t>昆明市生态环境局</w:t>
      </w:r>
      <w:r>
        <w:rPr>
          <w:rFonts w:hint="eastAsia" w:ascii="黑体" w:hAnsi="黑体" w:eastAsia="黑体" w:cs="黑体"/>
          <w:b/>
          <w:sz w:val="30"/>
          <w:szCs w:val="30"/>
          <w:lang w:eastAsia="zh-CN"/>
        </w:rPr>
        <w:t>富民分局</w:t>
      </w:r>
      <w:r>
        <w:rPr>
          <w:rFonts w:hint="eastAsia" w:ascii="黑体" w:hAnsi="黑体" w:eastAsia="黑体" w:cs="黑体"/>
          <w:b/>
          <w:sz w:val="30"/>
          <w:szCs w:val="30"/>
        </w:rPr>
        <w:t>行政许可受理通知单</w:t>
      </w:r>
    </w:p>
    <w:p>
      <w:pPr>
        <w:spacing w:line="460" w:lineRule="exact"/>
        <w:jc w:val="left"/>
        <w:rPr>
          <w:rFonts w:ascii="宋体" w:cs="宋体"/>
          <w:color w:val="000000"/>
          <w:kern w:val="0"/>
        </w:rPr>
      </w:pPr>
      <w:r>
        <w:rPr>
          <w:rFonts w:hint="eastAsia" w:ascii="宋体" w:hAnsi="宋体" w:cs="宋体"/>
          <w:color w:val="000000"/>
          <w:kern w:val="0"/>
        </w:rPr>
        <w:t>编号：</w:t>
      </w:r>
      <w:r>
        <w:rPr>
          <w:rFonts w:ascii="宋体" w:hAnsi="宋体" w:cs="宋体"/>
          <w:color w:val="000000"/>
          <w:kern w:val="0"/>
        </w:rPr>
        <w:t>2020</w:t>
      </w:r>
      <w:r>
        <w:rPr>
          <w:rFonts w:ascii="宋体" w:cs="宋体"/>
          <w:color w:val="000000"/>
          <w:kern w:val="0"/>
        </w:rPr>
        <w:t>—</w:t>
      </w:r>
    </w:p>
    <w:tbl>
      <w:tblPr>
        <w:tblStyle w:val="46"/>
        <w:tblW w:w="9720" w:type="dxa"/>
        <w:tblInd w:w="-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93"/>
        <w:gridCol w:w="1996"/>
        <w:gridCol w:w="603"/>
        <w:gridCol w:w="279"/>
        <w:gridCol w:w="1446"/>
        <w:gridCol w:w="330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84" w:hRule="atLeast"/>
        </w:trPr>
        <w:tc>
          <w:tcPr>
            <w:tcW w:w="2093" w:type="dxa"/>
            <w:tcBorders>
              <w:top w:val="single" w:color="auto" w:sz="12" w:space="0"/>
            </w:tcBorders>
            <w:vAlign w:val="center"/>
          </w:tcPr>
          <w:p>
            <w:pPr>
              <w:widowControl/>
              <w:spacing w:line="300" w:lineRule="exact"/>
              <w:jc w:val="center"/>
              <w:rPr>
                <w:rFonts w:ascii="宋体"/>
                <w:color w:val="000000"/>
                <w:kern w:val="0"/>
              </w:rPr>
            </w:pPr>
            <w:r>
              <w:rPr>
                <w:rFonts w:hint="eastAsia" w:ascii="宋体" w:hAnsi="宋体" w:cs="宋体"/>
                <w:color w:val="000000"/>
                <w:kern w:val="0"/>
              </w:rPr>
              <w:t>申请行政许可</w:t>
            </w:r>
          </w:p>
          <w:p>
            <w:pPr>
              <w:widowControl/>
              <w:spacing w:line="300" w:lineRule="exact"/>
              <w:jc w:val="center"/>
              <w:rPr>
                <w:rFonts w:ascii="宋体"/>
                <w:color w:val="000000"/>
                <w:kern w:val="0"/>
              </w:rPr>
            </w:pPr>
            <w:r>
              <w:rPr>
                <w:rFonts w:hint="eastAsia" w:ascii="宋体" w:hAnsi="宋体" w:cs="宋体"/>
                <w:color w:val="000000"/>
                <w:kern w:val="0"/>
              </w:rPr>
              <w:t>事项名称</w:t>
            </w:r>
          </w:p>
        </w:tc>
        <w:tc>
          <w:tcPr>
            <w:tcW w:w="7627" w:type="dxa"/>
            <w:gridSpan w:val="5"/>
            <w:tcBorders>
              <w:top w:val="single" w:color="auto" w:sz="12" w:space="0"/>
            </w:tcBorders>
            <w:vAlign w:val="center"/>
          </w:tcPr>
          <w:p>
            <w:pPr>
              <w:widowControl/>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4" w:hRule="atLeast"/>
        </w:trPr>
        <w:tc>
          <w:tcPr>
            <w:tcW w:w="2093" w:type="dxa"/>
            <w:vAlign w:val="center"/>
          </w:tcPr>
          <w:p>
            <w:pPr>
              <w:widowControl/>
              <w:spacing w:line="300" w:lineRule="exact"/>
              <w:jc w:val="center"/>
              <w:rPr>
                <w:rFonts w:ascii="宋体"/>
                <w:color w:val="000000"/>
                <w:kern w:val="0"/>
              </w:rPr>
            </w:pPr>
            <w:r>
              <w:rPr>
                <w:rFonts w:hint="eastAsia" w:ascii="宋体" w:hAnsi="宋体" w:cs="宋体"/>
                <w:color w:val="000000"/>
                <w:kern w:val="0"/>
              </w:rPr>
              <w:t>申请单位</w:t>
            </w:r>
            <w:r>
              <w:rPr>
                <w:rFonts w:ascii="宋体" w:hAnsi="宋体" w:cs="宋体"/>
                <w:color w:val="000000"/>
                <w:kern w:val="0"/>
              </w:rPr>
              <w:t>/</w:t>
            </w:r>
            <w:r>
              <w:rPr>
                <w:rFonts w:hint="eastAsia" w:ascii="宋体" w:hAnsi="宋体" w:cs="宋体"/>
                <w:color w:val="000000"/>
                <w:kern w:val="0"/>
              </w:rPr>
              <w:t>申请人</w:t>
            </w:r>
          </w:p>
        </w:tc>
        <w:tc>
          <w:tcPr>
            <w:tcW w:w="2599" w:type="dxa"/>
            <w:gridSpan w:val="2"/>
            <w:vAlign w:val="center"/>
          </w:tcPr>
          <w:p>
            <w:pPr>
              <w:widowControl/>
              <w:spacing w:line="300" w:lineRule="exact"/>
              <w:jc w:val="center"/>
              <w:rPr>
                <w:rFonts w:ascii="宋体"/>
                <w:color w:val="000000"/>
                <w:kern w:val="0"/>
              </w:rPr>
            </w:pPr>
          </w:p>
        </w:tc>
        <w:tc>
          <w:tcPr>
            <w:tcW w:w="1725" w:type="dxa"/>
            <w:gridSpan w:val="2"/>
            <w:vAlign w:val="center"/>
          </w:tcPr>
          <w:p>
            <w:pPr>
              <w:widowControl/>
              <w:spacing w:line="300" w:lineRule="exact"/>
              <w:jc w:val="center"/>
              <w:rPr>
                <w:rFonts w:ascii="宋体"/>
                <w:color w:val="000000"/>
                <w:kern w:val="0"/>
              </w:rPr>
            </w:pPr>
            <w:r>
              <w:rPr>
                <w:rFonts w:hint="eastAsia" w:ascii="宋体" w:hAnsi="宋体" w:cs="宋体"/>
                <w:color w:val="000000"/>
                <w:kern w:val="0"/>
              </w:rPr>
              <w:t>法人代表</w:t>
            </w:r>
          </w:p>
        </w:tc>
        <w:tc>
          <w:tcPr>
            <w:tcW w:w="3303" w:type="dxa"/>
            <w:vAlign w:val="center"/>
          </w:tcPr>
          <w:p>
            <w:pPr>
              <w:widowControl/>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4" w:hRule="atLeast"/>
        </w:trPr>
        <w:tc>
          <w:tcPr>
            <w:tcW w:w="2093" w:type="dxa"/>
            <w:vAlign w:val="center"/>
          </w:tcPr>
          <w:p>
            <w:pPr>
              <w:widowControl/>
              <w:spacing w:line="300" w:lineRule="exact"/>
              <w:jc w:val="center"/>
              <w:rPr>
                <w:rFonts w:ascii="宋体" w:hAnsi="宋体" w:cs="宋体"/>
                <w:color w:val="000000"/>
                <w:kern w:val="0"/>
              </w:rPr>
            </w:pPr>
            <w:r>
              <w:rPr>
                <w:rFonts w:hint="eastAsia" w:ascii="宋体" w:hAnsi="宋体" w:cs="宋体"/>
                <w:color w:val="000000"/>
                <w:kern w:val="0"/>
              </w:rPr>
              <w:t>项目名称</w:t>
            </w:r>
          </w:p>
        </w:tc>
        <w:tc>
          <w:tcPr>
            <w:tcW w:w="7627" w:type="dxa"/>
            <w:gridSpan w:val="5"/>
            <w:vAlign w:val="center"/>
          </w:tcPr>
          <w:p>
            <w:pPr>
              <w:widowControl/>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4" w:hRule="atLeast"/>
        </w:trPr>
        <w:tc>
          <w:tcPr>
            <w:tcW w:w="2093" w:type="dxa"/>
            <w:vAlign w:val="center"/>
          </w:tcPr>
          <w:p>
            <w:pPr>
              <w:widowControl/>
              <w:spacing w:line="300" w:lineRule="exact"/>
              <w:jc w:val="center"/>
              <w:rPr>
                <w:rFonts w:ascii="宋体" w:hAnsi="宋体" w:cs="宋体"/>
                <w:color w:val="000000"/>
                <w:kern w:val="0"/>
              </w:rPr>
            </w:pPr>
            <w:r>
              <w:rPr>
                <w:rFonts w:hint="eastAsia" w:ascii="宋体" w:hAnsi="宋体" w:cs="宋体"/>
                <w:color w:val="000000"/>
                <w:kern w:val="0"/>
              </w:rPr>
              <w:t>审批方式</w:t>
            </w:r>
          </w:p>
        </w:tc>
        <w:tc>
          <w:tcPr>
            <w:tcW w:w="4324" w:type="dxa"/>
            <w:gridSpan w:val="4"/>
            <w:vAlign w:val="center"/>
          </w:tcPr>
          <w:p>
            <w:pPr>
              <w:widowControl/>
              <w:spacing w:line="300" w:lineRule="exact"/>
              <w:jc w:val="center"/>
              <w:rPr>
                <w:rFonts w:ascii="宋体" w:hAnsi="宋体" w:cs="宋体"/>
                <w:color w:val="000000"/>
                <w:kern w:val="0"/>
              </w:rPr>
            </w:pPr>
            <w:r>
              <w:rPr>
                <w:rFonts w:hint="eastAsia" w:ascii="宋体" w:hAnsi="宋体" w:cs="宋体"/>
                <w:color w:val="000000"/>
                <w:kern w:val="0"/>
              </w:rPr>
              <w:t>审批告知承诺</w:t>
            </w:r>
            <w:r>
              <w:rPr>
                <w:rFonts w:hint="eastAsia" w:ascii="宋体" w:hAnsi="宋体"/>
                <w:color w:val="000000"/>
                <w:kern w:val="0"/>
              </w:rPr>
              <w:t>□</w:t>
            </w:r>
          </w:p>
        </w:tc>
        <w:tc>
          <w:tcPr>
            <w:tcW w:w="3303" w:type="dxa"/>
            <w:vAlign w:val="center"/>
          </w:tcPr>
          <w:p>
            <w:pPr>
              <w:widowControl/>
              <w:spacing w:line="300" w:lineRule="exact"/>
              <w:jc w:val="center"/>
              <w:rPr>
                <w:rFonts w:ascii="宋体"/>
                <w:color w:val="000000"/>
                <w:kern w:val="0"/>
              </w:rPr>
            </w:pPr>
            <w:r>
              <w:rPr>
                <w:rFonts w:hint="eastAsia" w:ascii="宋体"/>
                <w:color w:val="000000"/>
                <w:kern w:val="0"/>
              </w:rPr>
              <w:t>常规审批</w:t>
            </w:r>
            <w:r>
              <w:rPr>
                <w:rFonts w:hint="eastAsia" w:ascii="宋体" w:hAnsi="宋体"/>
                <w:color w:val="000000"/>
                <w:kern w:val="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90" w:hRule="atLeast"/>
        </w:trPr>
        <w:tc>
          <w:tcPr>
            <w:tcW w:w="2093" w:type="dxa"/>
            <w:vAlign w:val="center"/>
          </w:tcPr>
          <w:p>
            <w:pPr>
              <w:widowControl/>
              <w:spacing w:line="300" w:lineRule="exact"/>
              <w:jc w:val="center"/>
              <w:rPr>
                <w:rFonts w:ascii="宋体"/>
                <w:color w:val="000000"/>
                <w:kern w:val="0"/>
              </w:rPr>
            </w:pPr>
            <w:r>
              <w:rPr>
                <w:rFonts w:hint="eastAsia" w:ascii="宋体" w:hAnsi="宋体" w:cs="宋体"/>
                <w:color w:val="000000"/>
                <w:kern w:val="0"/>
              </w:rPr>
              <w:t>组织机构统一</w:t>
            </w:r>
          </w:p>
          <w:p>
            <w:pPr>
              <w:widowControl/>
              <w:spacing w:line="300" w:lineRule="exact"/>
              <w:jc w:val="center"/>
              <w:rPr>
                <w:rFonts w:ascii="宋体"/>
                <w:color w:val="000000"/>
                <w:kern w:val="0"/>
              </w:rPr>
            </w:pPr>
            <w:r>
              <w:rPr>
                <w:rFonts w:hint="eastAsia" w:ascii="宋体" w:hAnsi="宋体" w:cs="宋体"/>
                <w:color w:val="000000"/>
                <w:kern w:val="0"/>
              </w:rPr>
              <w:t>社会信用代码</w:t>
            </w:r>
          </w:p>
          <w:p>
            <w:pPr>
              <w:widowControl/>
              <w:spacing w:line="300" w:lineRule="exact"/>
              <w:jc w:val="center"/>
              <w:rPr>
                <w:rFonts w:ascii="宋体"/>
                <w:color w:val="000000"/>
                <w:kern w:val="0"/>
              </w:rPr>
            </w:pPr>
            <w:r>
              <w:rPr>
                <w:rFonts w:ascii="宋体" w:hAnsi="宋体" w:cs="宋体"/>
                <w:color w:val="000000"/>
                <w:kern w:val="0"/>
              </w:rPr>
              <w:t>/</w:t>
            </w:r>
            <w:r>
              <w:rPr>
                <w:rFonts w:hint="eastAsia" w:ascii="宋体" w:hAnsi="宋体" w:cs="宋体"/>
              </w:rPr>
              <w:t>居民</w:t>
            </w:r>
            <w:r>
              <w:rPr>
                <w:rFonts w:hint="eastAsia" w:ascii="宋体" w:hAnsi="宋体" w:cs="宋体"/>
                <w:color w:val="000000"/>
                <w:kern w:val="0"/>
              </w:rPr>
              <w:t>身份证号</w:t>
            </w:r>
          </w:p>
        </w:tc>
        <w:tc>
          <w:tcPr>
            <w:tcW w:w="7627" w:type="dxa"/>
            <w:gridSpan w:val="5"/>
            <w:vAlign w:val="center"/>
          </w:tcPr>
          <w:p>
            <w:pPr>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1" w:hRule="atLeast"/>
        </w:trPr>
        <w:tc>
          <w:tcPr>
            <w:tcW w:w="2093" w:type="dxa"/>
            <w:vAlign w:val="center"/>
          </w:tcPr>
          <w:p>
            <w:pPr>
              <w:widowControl/>
              <w:spacing w:line="300" w:lineRule="exact"/>
              <w:jc w:val="center"/>
              <w:rPr>
                <w:rFonts w:ascii="宋体"/>
                <w:color w:val="000000"/>
                <w:kern w:val="0"/>
              </w:rPr>
            </w:pPr>
            <w:r>
              <w:rPr>
                <w:rFonts w:hint="eastAsia" w:ascii="宋体" w:hAnsi="宋体" w:cs="宋体"/>
                <w:color w:val="000000"/>
                <w:kern w:val="0"/>
              </w:rPr>
              <w:t>联系人</w:t>
            </w:r>
          </w:p>
        </w:tc>
        <w:tc>
          <w:tcPr>
            <w:tcW w:w="1996" w:type="dxa"/>
            <w:vAlign w:val="center"/>
          </w:tcPr>
          <w:p>
            <w:pPr>
              <w:widowControl/>
              <w:spacing w:line="300" w:lineRule="exact"/>
              <w:jc w:val="center"/>
              <w:rPr>
                <w:rFonts w:ascii="宋体"/>
                <w:color w:val="000000"/>
                <w:kern w:val="0"/>
              </w:rPr>
            </w:pPr>
          </w:p>
        </w:tc>
        <w:tc>
          <w:tcPr>
            <w:tcW w:w="2328" w:type="dxa"/>
            <w:gridSpan w:val="3"/>
            <w:vAlign w:val="center"/>
          </w:tcPr>
          <w:p>
            <w:pPr>
              <w:widowControl/>
              <w:spacing w:line="300" w:lineRule="exact"/>
              <w:jc w:val="center"/>
              <w:rPr>
                <w:rFonts w:ascii="宋体"/>
                <w:color w:val="000000"/>
                <w:kern w:val="0"/>
              </w:rPr>
            </w:pPr>
            <w:r>
              <w:rPr>
                <w:rFonts w:hint="eastAsia" w:ascii="宋体" w:hAnsi="宋体" w:cs="宋体"/>
                <w:color w:val="000000"/>
                <w:kern w:val="0"/>
              </w:rPr>
              <w:t>联系电话</w:t>
            </w:r>
          </w:p>
        </w:tc>
        <w:tc>
          <w:tcPr>
            <w:tcW w:w="3303" w:type="dxa"/>
            <w:vAlign w:val="center"/>
          </w:tcPr>
          <w:p>
            <w:pPr>
              <w:widowControl/>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01" w:hRule="atLeast"/>
        </w:trPr>
        <w:tc>
          <w:tcPr>
            <w:tcW w:w="2093" w:type="dxa"/>
            <w:vAlign w:val="center"/>
          </w:tcPr>
          <w:p>
            <w:pPr>
              <w:jc w:val="center"/>
              <w:rPr>
                <w:rFonts w:ascii="宋体"/>
              </w:rPr>
            </w:pPr>
          </w:p>
          <w:p>
            <w:pPr>
              <w:jc w:val="center"/>
              <w:rPr>
                <w:rFonts w:ascii="宋体"/>
              </w:rPr>
            </w:pPr>
          </w:p>
          <w:p>
            <w:pPr>
              <w:jc w:val="center"/>
              <w:rPr>
                <w:rFonts w:ascii="宋体"/>
              </w:rPr>
            </w:pPr>
            <w:r>
              <w:rPr>
                <w:rFonts w:hint="eastAsia" w:ascii="宋体" w:hAnsi="宋体" w:cs="宋体"/>
              </w:rPr>
              <w:t>受理意见</w:t>
            </w:r>
          </w:p>
          <w:p>
            <w:pPr>
              <w:jc w:val="center"/>
              <w:rPr>
                <w:rFonts w:ascii="宋体"/>
              </w:rPr>
            </w:pPr>
          </w:p>
          <w:p>
            <w:pPr>
              <w:jc w:val="center"/>
              <w:rPr>
                <w:rFonts w:ascii="宋体"/>
              </w:rPr>
            </w:pPr>
          </w:p>
        </w:tc>
        <w:tc>
          <w:tcPr>
            <w:tcW w:w="7627" w:type="dxa"/>
            <w:gridSpan w:val="5"/>
          </w:tcPr>
          <w:p>
            <w:pPr>
              <w:spacing w:line="500" w:lineRule="exact"/>
              <w:rPr>
                <w:rFonts w:ascii="宋体" w:cs="宋体"/>
              </w:rPr>
            </w:pPr>
          </w:p>
          <w:p>
            <w:pPr>
              <w:spacing w:line="500" w:lineRule="exact"/>
              <w:rPr>
                <w:rFonts w:ascii="宋体" w:cs="宋体"/>
              </w:rPr>
            </w:pPr>
          </w:p>
          <w:p>
            <w:pPr>
              <w:spacing w:line="500" w:lineRule="exact"/>
              <w:rPr>
                <w:rFonts w:ascii="宋体" w:cs="宋体"/>
              </w:rPr>
            </w:pPr>
          </w:p>
          <w:p>
            <w:pPr>
              <w:spacing w:line="500" w:lineRule="exact"/>
              <w:rPr>
                <w:rFonts w:ascii="宋体" w:cs="宋体"/>
              </w:rPr>
            </w:pPr>
          </w:p>
          <w:p>
            <w:pPr>
              <w:spacing w:line="500" w:lineRule="exact"/>
              <w:rPr>
                <w:rFonts w:ascii="宋体" w:cs="宋体"/>
              </w:rPr>
            </w:pPr>
          </w:p>
          <w:p>
            <w:pPr>
              <w:spacing w:line="500" w:lineRule="exact"/>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75" w:hRule="atLeast"/>
        </w:trPr>
        <w:tc>
          <w:tcPr>
            <w:tcW w:w="2093" w:type="dxa"/>
            <w:vAlign w:val="center"/>
          </w:tcPr>
          <w:p>
            <w:pPr>
              <w:jc w:val="center"/>
              <w:rPr>
                <w:rFonts w:ascii="宋体"/>
              </w:rPr>
            </w:pPr>
            <w:r>
              <w:rPr>
                <w:rFonts w:hint="eastAsia" w:ascii="宋体" w:hAnsi="宋体" w:cs="宋体"/>
                <w:color w:val="000000"/>
                <w:kern w:val="0"/>
              </w:rPr>
              <w:t>承诺办理时限</w:t>
            </w:r>
          </w:p>
        </w:tc>
        <w:tc>
          <w:tcPr>
            <w:tcW w:w="7627" w:type="dxa"/>
            <w:gridSpan w:val="5"/>
          </w:tcPr>
          <w:p>
            <w:pPr>
              <w:rPr>
                <w:rFonts w:ascii="宋体"/>
              </w:rPr>
            </w:pPr>
          </w:p>
          <w:p>
            <w:pPr>
              <w:ind w:firstLine="210" w:firstLineChars="100"/>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27" w:hRule="atLeast"/>
        </w:trPr>
        <w:tc>
          <w:tcPr>
            <w:tcW w:w="2093" w:type="dxa"/>
            <w:tcBorders>
              <w:bottom w:val="single" w:color="auto" w:sz="12" w:space="0"/>
            </w:tcBorders>
            <w:vAlign w:val="center"/>
          </w:tcPr>
          <w:p>
            <w:pPr>
              <w:jc w:val="center"/>
              <w:rPr>
                <w:rFonts w:ascii="宋体"/>
              </w:rPr>
            </w:pPr>
            <w:r>
              <w:rPr>
                <w:rFonts w:hint="eastAsia" w:ascii="宋体" w:hAnsi="宋体" w:cs="宋体"/>
              </w:rPr>
              <w:t>受理经办人及</w:t>
            </w:r>
          </w:p>
          <w:p>
            <w:pPr>
              <w:jc w:val="center"/>
              <w:rPr>
                <w:rFonts w:ascii="宋体"/>
              </w:rPr>
            </w:pPr>
            <w:r>
              <w:rPr>
                <w:rFonts w:hint="eastAsia" w:ascii="宋体" w:hAnsi="宋体" w:cs="宋体"/>
              </w:rPr>
              <w:t>执法证号</w:t>
            </w:r>
          </w:p>
        </w:tc>
        <w:tc>
          <w:tcPr>
            <w:tcW w:w="2878" w:type="dxa"/>
            <w:gridSpan w:val="3"/>
            <w:tcBorders>
              <w:bottom w:val="single" w:color="auto" w:sz="12" w:space="0"/>
            </w:tcBorders>
            <w:vAlign w:val="center"/>
          </w:tcPr>
          <w:p>
            <w:pPr>
              <w:jc w:val="center"/>
              <w:rPr>
                <w:rFonts w:ascii="宋体"/>
              </w:rPr>
            </w:pPr>
          </w:p>
        </w:tc>
        <w:tc>
          <w:tcPr>
            <w:tcW w:w="1446" w:type="dxa"/>
            <w:tcBorders>
              <w:bottom w:val="single" w:color="auto" w:sz="12" w:space="0"/>
            </w:tcBorders>
            <w:vAlign w:val="center"/>
          </w:tcPr>
          <w:p>
            <w:pPr>
              <w:jc w:val="center"/>
              <w:rPr>
                <w:rFonts w:ascii="宋体"/>
              </w:rPr>
            </w:pPr>
            <w:r>
              <w:rPr>
                <w:rFonts w:hint="eastAsia" w:ascii="宋体" w:hAnsi="宋体" w:cs="宋体"/>
              </w:rPr>
              <w:t>联系电话</w:t>
            </w:r>
          </w:p>
        </w:tc>
        <w:tc>
          <w:tcPr>
            <w:tcW w:w="3303" w:type="dxa"/>
            <w:tcBorders>
              <w:bottom w:val="single" w:color="auto" w:sz="12" w:space="0"/>
            </w:tcBorders>
            <w:vAlign w:val="center"/>
          </w:tcPr>
          <w:p>
            <w:pPr>
              <w:ind w:firstLine="525" w:firstLineChars="250"/>
              <w:jc w:val="center"/>
              <w:rPr>
                <w:rFonts w:ascii="宋体"/>
              </w:rPr>
            </w:pPr>
          </w:p>
        </w:tc>
      </w:tr>
    </w:tbl>
    <w:p>
      <w:pPr>
        <w:spacing w:line="360" w:lineRule="auto"/>
        <w:rPr>
          <w:rFonts w:ascii="宋体" w:cs="宋体"/>
        </w:rPr>
      </w:pPr>
      <w:r>
        <w:rPr>
          <w:rFonts w:hint="eastAsia" w:ascii="宋体" w:hAnsi="宋体" w:cs="宋体"/>
        </w:rPr>
        <w:t>注：本受理通知单一式二份，受理机关、建设单位各留存一份。</w:t>
      </w:r>
    </w:p>
    <w:p>
      <w:pPr>
        <w:spacing w:line="360" w:lineRule="auto"/>
        <w:rPr>
          <w:rFonts w:ascii="宋体" w:cs="宋体"/>
        </w:rPr>
      </w:pPr>
    </w:p>
    <w:p>
      <w:pPr>
        <w:spacing w:line="360" w:lineRule="auto"/>
        <w:ind w:firstLine="4620" w:firstLineChars="2200"/>
        <w:rPr>
          <w:rFonts w:ascii="宋体"/>
        </w:rPr>
      </w:pPr>
      <w:r>
        <w:rPr>
          <w:rFonts w:hint="eastAsia" w:ascii="宋体" w:hAnsi="宋体" w:cs="宋体"/>
        </w:rPr>
        <w:t>（单位公章）</w:t>
      </w:r>
    </w:p>
    <w:p>
      <w:pPr>
        <w:spacing w:line="360" w:lineRule="auto"/>
        <w:ind w:right="740" w:firstLine="6510" w:firstLineChars="3100"/>
        <w:rPr>
          <w:rFonts w:ascii="宋体"/>
        </w:rPr>
      </w:pPr>
      <w:r>
        <w:rPr>
          <w:rFonts w:hint="eastAsia" w:ascii="宋体" w:hAnsi="宋体" w:cs="宋体"/>
        </w:rPr>
        <w:t>年月日</w:t>
      </w:r>
    </w:p>
    <w:p>
      <w:pPr>
        <w:widowControl/>
        <w:jc w:val="left"/>
        <w:rPr>
          <w:rFonts w:asciiTheme="minorEastAsia" w:hAnsiTheme="minorEastAsia" w:eastAsiaTheme="minorEastAsia"/>
          <w:sz w:val="24"/>
          <w:szCs w:val="24"/>
        </w:rPr>
      </w:pPr>
      <w:r>
        <w:rPr>
          <w:rFonts w:asciiTheme="minorEastAsia" w:hAnsiTheme="minorEastAsia" w:eastAsiaTheme="minorEastAsia"/>
          <w:sz w:val="24"/>
          <w:szCs w:val="24"/>
        </w:rPr>
        <w:br w:type="page"/>
      </w:r>
      <w:bookmarkStart w:id="266" w:name="_Toc43283086"/>
      <w:bookmarkStart w:id="267" w:name="_Toc43285490"/>
      <w:r>
        <w:rPr>
          <w:rFonts w:hint="eastAsia"/>
        </w:rPr>
        <w:t>附件</w:t>
      </w:r>
      <w:r>
        <w:t>7</w:t>
      </w:r>
      <w:r>
        <w:rPr>
          <w:rFonts w:hint="eastAsia"/>
        </w:rPr>
        <w:t>：</w:t>
      </w:r>
      <w:bookmarkEnd w:id="266"/>
      <w:bookmarkEnd w:id="267"/>
    </w:p>
    <w:p>
      <w:pPr>
        <w:spacing w:line="400" w:lineRule="exact"/>
        <w:jc w:val="center"/>
        <w:rPr>
          <w:rFonts w:ascii="黑体" w:hAnsi="黑体" w:eastAsia="黑体"/>
          <w:b/>
          <w:sz w:val="30"/>
          <w:szCs w:val="30"/>
        </w:rPr>
      </w:pPr>
      <w:r>
        <w:rPr>
          <w:rFonts w:hint="eastAsia" w:ascii="黑体" w:hAnsi="黑体" w:eastAsia="黑体" w:cs="黑体"/>
          <w:b/>
          <w:sz w:val="30"/>
          <w:szCs w:val="30"/>
        </w:rPr>
        <w:t>昆明市生态环境局</w:t>
      </w:r>
      <w:r>
        <w:rPr>
          <w:rFonts w:hint="eastAsia" w:ascii="黑体" w:hAnsi="黑体" w:eastAsia="黑体" w:cs="黑体"/>
          <w:b/>
          <w:sz w:val="30"/>
          <w:szCs w:val="30"/>
          <w:lang w:eastAsia="zh-CN"/>
        </w:rPr>
        <w:t>富民分局</w:t>
      </w:r>
      <w:r>
        <w:rPr>
          <w:rFonts w:hint="eastAsia" w:ascii="黑体" w:hAnsi="黑体" w:eastAsia="黑体" w:cs="黑体"/>
          <w:b/>
          <w:sz w:val="30"/>
          <w:szCs w:val="30"/>
        </w:rPr>
        <w:t>行政许可不予受理通知单</w:t>
      </w:r>
    </w:p>
    <w:p>
      <w:pPr>
        <w:spacing w:line="460" w:lineRule="exact"/>
        <w:jc w:val="left"/>
        <w:rPr>
          <w:rFonts w:ascii="宋体"/>
          <w:b/>
          <w:bCs/>
        </w:rPr>
      </w:pPr>
      <w:r>
        <w:rPr>
          <w:rFonts w:hint="eastAsia" w:ascii="宋体" w:hAnsi="宋体" w:cs="宋体"/>
          <w:color w:val="000000"/>
          <w:kern w:val="0"/>
        </w:rPr>
        <w:t>编号：</w:t>
      </w:r>
      <w:r>
        <w:rPr>
          <w:rFonts w:ascii="宋体" w:hAnsi="宋体" w:cs="宋体"/>
          <w:color w:val="000000"/>
          <w:kern w:val="0"/>
        </w:rPr>
        <w:t>2020</w:t>
      </w:r>
      <w:r>
        <w:rPr>
          <w:rFonts w:ascii="宋体" w:cs="宋体"/>
          <w:color w:val="000000"/>
          <w:kern w:val="0"/>
        </w:rPr>
        <w:t>--</w:t>
      </w:r>
    </w:p>
    <w:tbl>
      <w:tblPr>
        <w:tblStyle w:val="46"/>
        <w:tblW w:w="9720" w:type="dxa"/>
        <w:tblInd w:w="-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93"/>
        <w:gridCol w:w="1996"/>
        <w:gridCol w:w="603"/>
        <w:gridCol w:w="279"/>
        <w:gridCol w:w="1446"/>
        <w:gridCol w:w="330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84" w:hRule="atLeast"/>
        </w:trPr>
        <w:tc>
          <w:tcPr>
            <w:tcW w:w="2093" w:type="dxa"/>
            <w:tcBorders>
              <w:top w:val="single" w:color="auto" w:sz="12" w:space="0"/>
            </w:tcBorders>
            <w:vAlign w:val="center"/>
          </w:tcPr>
          <w:p>
            <w:pPr>
              <w:widowControl/>
              <w:spacing w:line="300" w:lineRule="exact"/>
              <w:jc w:val="center"/>
              <w:rPr>
                <w:rFonts w:ascii="宋体"/>
                <w:color w:val="000000"/>
                <w:kern w:val="0"/>
              </w:rPr>
            </w:pPr>
            <w:r>
              <w:rPr>
                <w:rFonts w:hint="eastAsia" w:ascii="宋体" w:hAnsi="宋体" w:cs="宋体"/>
                <w:color w:val="000000"/>
                <w:kern w:val="0"/>
              </w:rPr>
              <w:t>申请行政许可</w:t>
            </w:r>
          </w:p>
          <w:p>
            <w:pPr>
              <w:widowControl/>
              <w:spacing w:line="300" w:lineRule="exact"/>
              <w:jc w:val="center"/>
              <w:rPr>
                <w:rFonts w:ascii="宋体"/>
                <w:color w:val="000000"/>
                <w:kern w:val="0"/>
              </w:rPr>
            </w:pPr>
            <w:r>
              <w:rPr>
                <w:rFonts w:hint="eastAsia" w:ascii="宋体" w:hAnsi="宋体" w:cs="宋体"/>
                <w:color w:val="000000"/>
                <w:kern w:val="0"/>
              </w:rPr>
              <w:t>事项名称</w:t>
            </w:r>
          </w:p>
        </w:tc>
        <w:tc>
          <w:tcPr>
            <w:tcW w:w="7627" w:type="dxa"/>
            <w:gridSpan w:val="5"/>
            <w:tcBorders>
              <w:top w:val="single" w:color="auto" w:sz="12" w:space="0"/>
            </w:tcBorders>
            <w:vAlign w:val="center"/>
          </w:tcPr>
          <w:p>
            <w:pPr>
              <w:widowControl/>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4" w:hRule="atLeast"/>
        </w:trPr>
        <w:tc>
          <w:tcPr>
            <w:tcW w:w="2093" w:type="dxa"/>
            <w:vAlign w:val="center"/>
          </w:tcPr>
          <w:p>
            <w:pPr>
              <w:widowControl/>
              <w:spacing w:line="300" w:lineRule="exact"/>
              <w:jc w:val="center"/>
              <w:rPr>
                <w:rFonts w:ascii="宋体"/>
                <w:color w:val="000000"/>
                <w:kern w:val="0"/>
              </w:rPr>
            </w:pPr>
            <w:r>
              <w:rPr>
                <w:rFonts w:hint="eastAsia" w:ascii="宋体" w:hAnsi="宋体" w:cs="宋体"/>
                <w:color w:val="000000"/>
                <w:kern w:val="0"/>
              </w:rPr>
              <w:t>申请单位</w:t>
            </w:r>
            <w:r>
              <w:rPr>
                <w:rFonts w:ascii="宋体" w:hAnsi="宋体" w:cs="宋体"/>
                <w:color w:val="000000"/>
                <w:kern w:val="0"/>
              </w:rPr>
              <w:t>/</w:t>
            </w:r>
            <w:r>
              <w:rPr>
                <w:rFonts w:hint="eastAsia" w:ascii="宋体" w:hAnsi="宋体" w:cs="宋体"/>
                <w:color w:val="000000"/>
                <w:kern w:val="0"/>
              </w:rPr>
              <w:t>申请人</w:t>
            </w:r>
          </w:p>
        </w:tc>
        <w:tc>
          <w:tcPr>
            <w:tcW w:w="2599" w:type="dxa"/>
            <w:gridSpan w:val="2"/>
            <w:vAlign w:val="center"/>
          </w:tcPr>
          <w:p>
            <w:pPr>
              <w:widowControl/>
              <w:spacing w:line="300" w:lineRule="exact"/>
              <w:jc w:val="center"/>
              <w:rPr>
                <w:rFonts w:ascii="宋体"/>
                <w:color w:val="000000"/>
                <w:kern w:val="0"/>
              </w:rPr>
            </w:pPr>
          </w:p>
        </w:tc>
        <w:tc>
          <w:tcPr>
            <w:tcW w:w="1725" w:type="dxa"/>
            <w:gridSpan w:val="2"/>
            <w:vAlign w:val="center"/>
          </w:tcPr>
          <w:p>
            <w:pPr>
              <w:widowControl/>
              <w:spacing w:line="300" w:lineRule="exact"/>
              <w:jc w:val="center"/>
              <w:rPr>
                <w:rFonts w:ascii="宋体"/>
                <w:color w:val="000000"/>
                <w:kern w:val="0"/>
              </w:rPr>
            </w:pPr>
            <w:r>
              <w:rPr>
                <w:rFonts w:hint="eastAsia" w:ascii="宋体" w:hAnsi="宋体" w:cs="宋体"/>
                <w:color w:val="000000"/>
                <w:kern w:val="0"/>
              </w:rPr>
              <w:t>法人代表</w:t>
            </w:r>
          </w:p>
        </w:tc>
        <w:tc>
          <w:tcPr>
            <w:tcW w:w="3303" w:type="dxa"/>
            <w:vAlign w:val="center"/>
          </w:tcPr>
          <w:p>
            <w:pPr>
              <w:widowControl/>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4" w:hRule="atLeast"/>
        </w:trPr>
        <w:tc>
          <w:tcPr>
            <w:tcW w:w="2093" w:type="dxa"/>
            <w:vAlign w:val="center"/>
          </w:tcPr>
          <w:p>
            <w:pPr>
              <w:widowControl/>
              <w:spacing w:line="300" w:lineRule="exact"/>
              <w:jc w:val="center"/>
              <w:rPr>
                <w:rFonts w:ascii="宋体" w:hAnsi="宋体" w:cs="宋体"/>
                <w:color w:val="000000"/>
                <w:kern w:val="0"/>
              </w:rPr>
            </w:pPr>
            <w:r>
              <w:rPr>
                <w:rFonts w:hint="eastAsia" w:ascii="宋体" w:hAnsi="宋体" w:cs="宋体"/>
                <w:color w:val="000000"/>
                <w:kern w:val="0"/>
              </w:rPr>
              <w:t>项目名称</w:t>
            </w:r>
          </w:p>
        </w:tc>
        <w:tc>
          <w:tcPr>
            <w:tcW w:w="7627" w:type="dxa"/>
            <w:gridSpan w:val="5"/>
            <w:vAlign w:val="center"/>
          </w:tcPr>
          <w:p>
            <w:pPr>
              <w:widowControl/>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4" w:hRule="atLeast"/>
        </w:trPr>
        <w:tc>
          <w:tcPr>
            <w:tcW w:w="2093" w:type="dxa"/>
            <w:vAlign w:val="center"/>
          </w:tcPr>
          <w:p>
            <w:pPr>
              <w:widowControl/>
              <w:spacing w:line="300" w:lineRule="exact"/>
              <w:jc w:val="center"/>
              <w:rPr>
                <w:rFonts w:ascii="宋体" w:hAnsi="宋体" w:cs="宋体"/>
                <w:color w:val="000000"/>
                <w:kern w:val="0"/>
              </w:rPr>
            </w:pPr>
            <w:r>
              <w:rPr>
                <w:rFonts w:hint="eastAsia" w:ascii="宋体" w:hAnsi="宋体" w:cs="宋体"/>
                <w:color w:val="000000"/>
                <w:kern w:val="0"/>
              </w:rPr>
              <w:t>审批方式</w:t>
            </w:r>
          </w:p>
        </w:tc>
        <w:tc>
          <w:tcPr>
            <w:tcW w:w="4324" w:type="dxa"/>
            <w:gridSpan w:val="4"/>
            <w:vAlign w:val="center"/>
          </w:tcPr>
          <w:p>
            <w:pPr>
              <w:widowControl/>
              <w:spacing w:line="300" w:lineRule="exact"/>
              <w:jc w:val="center"/>
              <w:rPr>
                <w:rFonts w:ascii="宋体" w:hAnsi="宋体" w:cs="宋体"/>
                <w:color w:val="000000"/>
                <w:kern w:val="0"/>
              </w:rPr>
            </w:pPr>
            <w:r>
              <w:rPr>
                <w:rFonts w:hint="eastAsia" w:ascii="宋体" w:hAnsi="宋体" w:cs="宋体"/>
                <w:color w:val="000000"/>
                <w:kern w:val="0"/>
              </w:rPr>
              <w:t>审批告知承诺</w:t>
            </w:r>
            <w:r>
              <w:rPr>
                <w:rFonts w:hint="eastAsia" w:ascii="宋体" w:hAnsi="宋体"/>
                <w:color w:val="000000"/>
                <w:kern w:val="0"/>
              </w:rPr>
              <w:t>□</w:t>
            </w:r>
          </w:p>
        </w:tc>
        <w:tc>
          <w:tcPr>
            <w:tcW w:w="3303" w:type="dxa"/>
            <w:vAlign w:val="center"/>
          </w:tcPr>
          <w:p>
            <w:pPr>
              <w:widowControl/>
              <w:spacing w:line="300" w:lineRule="exact"/>
              <w:jc w:val="center"/>
              <w:rPr>
                <w:rFonts w:ascii="宋体"/>
                <w:color w:val="000000"/>
                <w:kern w:val="0"/>
              </w:rPr>
            </w:pPr>
            <w:r>
              <w:rPr>
                <w:rFonts w:hint="eastAsia" w:ascii="宋体"/>
                <w:color w:val="000000"/>
                <w:kern w:val="0"/>
              </w:rPr>
              <w:t>常规审批</w:t>
            </w:r>
            <w:r>
              <w:rPr>
                <w:rFonts w:hint="eastAsia" w:ascii="宋体" w:hAnsi="宋体"/>
                <w:color w:val="000000"/>
                <w:kern w:val="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90" w:hRule="atLeast"/>
        </w:trPr>
        <w:tc>
          <w:tcPr>
            <w:tcW w:w="2093" w:type="dxa"/>
            <w:vAlign w:val="center"/>
          </w:tcPr>
          <w:p>
            <w:pPr>
              <w:widowControl/>
              <w:spacing w:line="300" w:lineRule="exact"/>
              <w:jc w:val="center"/>
              <w:rPr>
                <w:rFonts w:ascii="宋体"/>
                <w:color w:val="000000"/>
                <w:kern w:val="0"/>
              </w:rPr>
            </w:pPr>
            <w:r>
              <w:rPr>
                <w:rFonts w:hint="eastAsia" w:ascii="宋体" w:hAnsi="宋体" w:cs="宋体"/>
                <w:color w:val="000000"/>
                <w:kern w:val="0"/>
              </w:rPr>
              <w:t>组织机构统一</w:t>
            </w:r>
          </w:p>
          <w:p>
            <w:pPr>
              <w:widowControl/>
              <w:spacing w:line="300" w:lineRule="exact"/>
              <w:jc w:val="center"/>
              <w:rPr>
                <w:rFonts w:ascii="宋体"/>
                <w:color w:val="000000"/>
                <w:kern w:val="0"/>
              </w:rPr>
            </w:pPr>
            <w:r>
              <w:rPr>
                <w:rFonts w:hint="eastAsia" w:ascii="宋体" w:hAnsi="宋体" w:cs="宋体"/>
                <w:color w:val="000000"/>
                <w:kern w:val="0"/>
              </w:rPr>
              <w:t>社会信用代码</w:t>
            </w:r>
          </w:p>
          <w:p>
            <w:pPr>
              <w:widowControl/>
              <w:spacing w:line="300" w:lineRule="exact"/>
              <w:jc w:val="center"/>
              <w:rPr>
                <w:rFonts w:ascii="宋体"/>
                <w:color w:val="000000"/>
                <w:kern w:val="0"/>
              </w:rPr>
            </w:pPr>
            <w:r>
              <w:rPr>
                <w:rFonts w:ascii="宋体" w:hAnsi="宋体" w:cs="宋体"/>
                <w:color w:val="000000"/>
                <w:kern w:val="0"/>
              </w:rPr>
              <w:t>/</w:t>
            </w:r>
            <w:r>
              <w:rPr>
                <w:rFonts w:hint="eastAsia" w:ascii="宋体" w:hAnsi="宋体" w:cs="宋体"/>
              </w:rPr>
              <w:t>居民</w:t>
            </w:r>
            <w:r>
              <w:rPr>
                <w:rFonts w:hint="eastAsia" w:ascii="宋体" w:hAnsi="宋体" w:cs="宋体"/>
                <w:color w:val="000000"/>
                <w:kern w:val="0"/>
              </w:rPr>
              <w:t>身份证号</w:t>
            </w:r>
          </w:p>
        </w:tc>
        <w:tc>
          <w:tcPr>
            <w:tcW w:w="7627" w:type="dxa"/>
            <w:gridSpan w:val="5"/>
            <w:vAlign w:val="center"/>
          </w:tcPr>
          <w:p>
            <w:pPr>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1" w:hRule="atLeast"/>
        </w:trPr>
        <w:tc>
          <w:tcPr>
            <w:tcW w:w="2093" w:type="dxa"/>
            <w:vAlign w:val="center"/>
          </w:tcPr>
          <w:p>
            <w:pPr>
              <w:widowControl/>
              <w:spacing w:line="300" w:lineRule="exact"/>
              <w:jc w:val="center"/>
              <w:rPr>
                <w:rFonts w:ascii="宋体"/>
                <w:color w:val="000000"/>
                <w:kern w:val="0"/>
              </w:rPr>
            </w:pPr>
            <w:r>
              <w:rPr>
                <w:rFonts w:hint="eastAsia" w:ascii="宋体" w:hAnsi="宋体" w:cs="宋体"/>
                <w:color w:val="000000"/>
                <w:kern w:val="0"/>
              </w:rPr>
              <w:t>联系人</w:t>
            </w:r>
          </w:p>
        </w:tc>
        <w:tc>
          <w:tcPr>
            <w:tcW w:w="1996" w:type="dxa"/>
            <w:vAlign w:val="center"/>
          </w:tcPr>
          <w:p>
            <w:pPr>
              <w:widowControl/>
              <w:spacing w:line="300" w:lineRule="exact"/>
              <w:jc w:val="center"/>
              <w:rPr>
                <w:rFonts w:ascii="宋体"/>
                <w:color w:val="000000"/>
                <w:kern w:val="0"/>
              </w:rPr>
            </w:pPr>
          </w:p>
        </w:tc>
        <w:tc>
          <w:tcPr>
            <w:tcW w:w="2328" w:type="dxa"/>
            <w:gridSpan w:val="3"/>
            <w:vAlign w:val="center"/>
          </w:tcPr>
          <w:p>
            <w:pPr>
              <w:widowControl/>
              <w:spacing w:line="300" w:lineRule="exact"/>
              <w:jc w:val="center"/>
              <w:rPr>
                <w:rFonts w:ascii="宋体"/>
                <w:color w:val="000000"/>
                <w:kern w:val="0"/>
              </w:rPr>
            </w:pPr>
            <w:r>
              <w:rPr>
                <w:rFonts w:hint="eastAsia" w:ascii="宋体" w:hAnsi="宋体" w:cs="宋体"/>
                <w:color w:val="000000"/>
                <w:kern w:val="0"/>
              </w:rPr>
              <w:t>联系电话</w:t>
            </w:r>
          </w:p>
        </w:tc>
        <w:tc>
          <w:tcPr>
            <w:tcW w:w="3303" w:type="dxa"/>
            <w:vAlign w:val="center"/>
          </w:tcPr>
          <w:p>
            <w:pPr>
              <w:widowControl/>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01" w:hRule="atLeast"/>
        </w:trPr>
        <w:tc>
          <w:tcPr>
            <w:tcW w:w="2093" w:type="dxa"/>
            <w:vAlign w:val="center"/>
          </w:tcPr>
          <w:p>
            <w:pPr>
              <w:jc w:val="center"/>
              <w:rPr>
                <w:rFonts w:ascii="宋体"/>
              </w:rPr>
            </w:pPr>
          </w:p>
          <w:p>
            <w:pPr>
              <w:jc w:val="center"/>
              <w:rPr>
                <w:rFonts w:ascii="宋体"/>
              </w:rPr>
            </w:pPr>
          </w:p>
          <w:p>
            <w:pPr>
              <w:jc w:val="center"/>
              <w:rPr>
                <w:rFonts w:ascii="宋体"/>
              </w:rPr>
            </w:pPr>
            <w:r>
              <w:rPr>
                <w:rFonts w:hint="eastAsia" w:ascii="宋体" w:hAnsi="宋体" w:cs="宋体"/>
              </w:rPr>
              <w:t>不予受理意见</w:t>
            </w:r>
          </w:p>
          <w:p>
            <w:pPr>
              <w:jc w:val="center"/>
              <w:rPr>
                <w:rFonts w:ascii="宋体"/>
              </w:rPr>
            </w:pPr>
            <w:r>
              <w:rPr>
                <w:rFonts w:hint="eastAsia" w:ascii="宋体" w:hAnsi="宋体" w:cs="宋体"/>
              </w:rPr>
              <w:t>及原因</w:t>
            </w:r>
          </w:p>
          <w:p>
            <w:pPr>
              <w:jc w:val="center"/>
              <w:rPr>
                <w:rFonts w:ascii="宋体"/>
              </w:rPr>
            </w:pPr>
          </w:p>
          <w:p>
            <w:pPr>
              <w:jc w:val="center"/>
              <w:rPr>
                <w:rFonts w:ascii="宋体"/>
              </w:rPr>
            </w:pPr>
          </w:p>
        </w:tc>
        <w:tc>
          <w:tcPr>
            <w:tcW w:w="7627" w:type="dxa"/>
            <w:gridSpan w:val="5"/>
          </w:tcPr>
          <w:p>
            <w:pPr>
              <w:spacing w:line="400" w:lineRule="exact"/>
              <w:ind w:firstLine="420" w:firstLineChars="200"/>
              <w:rPr>
                <w:rFonts w:ascii="宋体" w:hAnsi="宋体" w:cs="宋体"/>
              </w:rPr>
            </w:pPr>
            <w:r>
              <w:rPr>
                <w:rFonts w:hint="eastAsia" w:ascii="宋体" w:hAnsi="宋体" w:cs="宋体"/>
              </w:rPr>
              <w:t>经审查，你单位向我局提出的（行政许可事项名称）申请及提交的申请材料，经审查，存在《中华人民共和国</w:t>
            </w:r>
            <w:r>
              <w:fldChar w:fldCharType="begin"/>
            </w:r>
            <w:r>
              <w:instrText xml:space="preserve"> HYPERLINK "http://www.chinalawedu.com/web/23260/" \t "_blank" \o "行政许可法" </w:instrText>
            </w:r>
            <w:r>
              <w:fldChar w:fldCharType="separate"/>
            </w:r>
            <w:r>
              <w:rPr>
                <w:rFonts w:ascii="宋体" w:hAnsi="宋体" w:cs="宋体"/>
              </w:rPr>
              <w:t>行政许可法</w:t>
            </w:r>
            <w:r>
              <w:rPr>
                <w:rFonts w:ascii="宋体" w:hAnsi="宋体" w:cs="宋体"/>
              </w:rPr>
              <w:fldChar w:fldCharType="end"/>
            </w:r>
            <w:r>
              <w:rPr>
                <w:rFonts w:hint="eastAsia" w:ascii="宋体" w:hAnsi="宋体" w:cs="宋体"/>
              </w:rPr>
              <w:t>》（及其他有关</w:t>
            </w:r>
            <w:r>
              <w:fldChar w:fldCharType="begin"/>
            </w:r>
            <w:r>
              <w:instrText xml:space="preserve"> HYPERLINK "http://www.chinalawedu.com/" \t "_blank" \o "法律" </w:instrText>
            </w:r>
            <w:r>
              <w:fldChar w:fldCharType="separate"/>
            </w:r>
            <w:r>
              <w:rPr>
                <w:rFonts w:ascii="宋体" w:hAnsi="宋体" w:cs="宋体"/>
              </w:rPr>
              <w:t>法律</w:t>
            </w:r>
            <w:r>
              <w:rPr>
                <w:rFonts w:ascii="宋体" w:hAnsi="宋体" w:cs="宋体"/>
              </w:rPr>
              <w:fldChar w:fldCharType="end"/>
            </w:r>
            <w:r>
              <w:rPr>
                <w:rFonts w:hint="eastAsia" w:ascii="宋体" w:hAnsi="宋体" w:cs="宋体"/>
              </w:rPr>
              <w:t>、</w:t>
            </w:r>
            <w:r>
              <w:fldChar w:fldCharType="begin"/>
            </w:r>
            <w:r>
              <w:instrText xml:space="preserve"> HYPERLINK "http://www.chinalawedu.com/falvfagui/" \t "_blank" \o "法规" </w:instrText>
            </w:r>
            <w:r>
              <w:fldChar w:fldCharType="separate"/>
            </w:r>
            <w:r>
              <w:rPr>
                <w:rFonts w:ascii="宋体" w:hAnsi="宋体" w:cs="宋体"/>
              </w:rPr>
              <w:t>法规</w:t>
            </w:r>
            <w:r>
              <w:rPr>
                <w:rFonts w:ascii="宋体" w:hAnsi="宋体" w:cs="宋体"/>
              </w:rPr>
              <w:fldChar w:fldCharType="end"/>
            </w:r>
            <w:r>
              <w:rPr>
                <w:rFonts w:hint="eastAsia" w:ascii="宋体" w:hAnsi="宋体" w:cs="宋体"/>
              </w:rPr>
              <w:t>、规章）规定的下列不予受理的情形：</w:t>
            </w:r>
          </w:p>
          <w:p>
            <w:pPr>
              <w:spacing w:line="400" w:lineRule="exact"/>
              <w:ind w:firstLine="420" w:firstLineChars="200"/>
              <w:rPr>
                <w:rFonts w:ascii="宋体" w:hAnsi="宋体" w:cs="宋体"/>
              </w:rPr>
            </w:pPr>
            <w:r>
              <w:rPr>
                <w:rFonts w:hint="eastAsia" w:ascii="宋体" w:hAnsi="宋体" w:cs="宋体"/>
              </w:rPr>
              <w:t>根据《中华人民共和国行政许可法》第三十二条第一款第（二）项的规定，我局决定不予受理。</w:t>
            </w:r>
          </w:p>
          <w:p>
            <w:pPr>
              <w:spacing w:line="400" w:lineRule="exact"/>
              <w:ind w:firstLine="480"/>
              <w:jc w:val="left"/>
              <w:rPr>
                <w:rFonts w:ascii="宋体" w:hAnsi="宋体" w:cs="宋体"/>
              </w:rPr>
            </w:pPr>
            <w:r>
              <w:rPr>
                <w:rFonts w:hint="eastAsia" w:ascii="宋体" w:hAnsi="宋体" w:cs="宋体"/>
              </w:rPr>
              <w:t>如你（单位）不服本通知的决定，可以在接到本通知之日起六十日内向昆明市人民政府或云南省生态环境厅提起行政复议，也可以在六个月内向呈贡区人民法院提起行政诉讼。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27" w:hRule="atLeast"/>
        </w:trPr>
        <w:tc>
          <w:tcPr>
            <w:tcW w:w="2093" w:type="dxa"/>
            <w:tcBorders>
              <w:bottom w:val="single" w:color="auto" w:sz="12" w:space="0"/>
            </w:tcBorders>
            <w:vAlign w:val="center"/>
          </w:tcPr>
          <w:p>
            <w:pPr>
              <w:jc w:val="center"/>
              <w:rPr>
                <w:rFonts w:ascii="宋体"/>
              </w:rPr>
            </w:pPr>
            <w:r>
              <w:rPr>
                <w:rFonts w:hint="eastAsia" w:ascii="宋体" w:hAnsi="宋体" w:cs="宋体"/>
              </w:rPr>
              <w:t>受理经办人及</w:t>
            </w:r>
          </w:p>
          <w:p>
            <w:pPr>
              <w:jc w:val="center"/>
              <w:rPr>
                <w:rFonts w:ascii="宋体"/>
              </w:rPr>
            </w:pPr>
            <w:r>
              <w:rPr>
                <w:rFonts w:hint="eastAsia" w:ascii="宋体" w:hAnsi="宋体" w:cs="宋体"/>
              </w:rPr>
              <w:t>执法证号</w:t>
            </w:r>
          </w:p>
        </w:tc>
        <w:tc>
          <w:tcPr>
            <w:tcW w:w="2878" w:type="dxa"/>
            <w:gridSpan w:val="3"/>
            <w:tcBorders>
              <w:bottom w:val="single" w:color="auto" w:sz="12" w:space="0"/>
            </w:tcBorders>
            <w:vAlign w:val="center"/>
          </w:tcPr>
          <w:p>
            <w:pPr>
              <w:jc w:val="center"/>
              <w:rPr>
                <w:rFonts w:ascii="宋体"/>
              </w:rPr>
            </w:pPr>
          </w:p>
        </w:tc>
        <w:tc>
          <w:tcPr>
            <w:tcW w:w="1446" w:type="dxa"/>
            <w:tcBorders>
              <w:bottom w:val="single" w:color="auto" w:sz="12" w:space="0"/>
            </w:tcBorders>
            <w:vAlign w:val="center"/>
          </w:tcPr>
          <w:p>
            <w:pPr>
              <w:jc w:val="center"/>
              <w:rPr>
                <w:rFonts w:ascii="宋体"/>
              </w:rPr>
            </w:pPr>
            <w:r>
              <w:rPr>
                <w:rFonts w:hint="eastAsia" w:ascii="宋体" w:hAnsi="宋体" w:cs="宋体"/>
              </w:rPr>
              <w:t>联系电话</w:t>
            </w:r>
          </w:p>
        </w:tc>
        <w:tc>
          <w:tcPr>
            <w:tcW w:w="3303" w:type="dxa"/>
            <w:tcBorders>
              <w:bottom w:val="single" w:color="auto" w:sz="12" w:space="0"/>
            </w:tcBorders>
            <w:vAlign w:val="center"/>
          </w:tcPr>
          <w:p>
            <w:pPr>
              <w:ind w:firstLine="525" w:firstLineChars="250"/>
              <w:jc w:val="center"/>
              <w:rPr>
                <w:rFonts w:ascii="宋体"/>
              </w:rPr>
            </w:pPr>
          </w:p>
        </w:tc>
      </w:tr>
    </w:tbl>
    <w:p>
      <w:pPr>
        <w:rPr>
          <w:rFonts w:ascii="宋体"/>
        </w:rPr>
      </w:pPr>
      <w:r>
        <w:rPr>
          <w:rFonts w:hint="eastAsia" w:ascii="宋体" w:hAnsi="宋体" w:cs="宋体"/>
        </w:rPr>
        <w:t>注：本不予受理通知单一式二份，不予受理机关、建设单位各留存一份</w:t>
      </w:r>
    </w:p>
    <w:p>
      <w:pPr>
        <w:ind w:right="420"/>
        <w:jc w:val="right"/>
        <w:rPr>
          <w:rFonts w:ascii="宋体"/>
        </w:rPr>
      </w:pPr>
    </w:p>
    <w:p>
      <w:pPr>
        <w:ind w:right="420" w:firstLine="5670" w:firstLineChars="2700"/>
        <w:rPr>
          <w:rFonts w:ascii="宋体"/>
        </w:rPr>
      </w:pPr>
      <w:r>
        <w:rPr>
          <w:rFonts w:hint="eastAsia" w:ascii="宋体" w:hAnsi="宋体" w:cs="宋体"/>
        </w:rPr>
        <w:t>（单位公章）</w:t>
      </w:r>
    </w:p>
    <w:p>
      <w:pPr>
        <w:jc w:val="right"/>
        <w:rPr>
          <w:rFonts w:ascii="宋体" w:cs="宋体"/>
        </w:rPr>
      </w:pPr>
    </w:p>
    <w:p>
      <w:pPr>
        <w:jc w:val="right"/>
        <w:rPr>
          <w:rFonts w:ascii="宋体" w:cs="宋体"/>
        </w:rPr>
      </w:pPr>
    </w:p>
    <w:p>
      <w:pPr>
        <w:ind w:firstLine="5460" w:firstLineChars="2600"/>
        <w:rPr>
          <w:rFonts w:ascii="宋体"/>
        </w:rPr>
      </w:pPr>
      <w:r>
        <w:rPr>
          <w:rFonts w:hint="eastAsia" w:ascii="宋体" w:hAnsi="宋体" w:cs="宋体"/>
        </w:rPr>
        <w:t>年月日</w:t>
      </w:r>
    </w:p>
    <w:p>
      <w:pPr>
        <w:widowControl/>
        <w:jc w:val="left"/>
        <w:rPr>
          <w:rFonts w:cs="黑体" w:asciiTheme="minorEastAsia" w:hAnsiTheme="minorEastAsia" w:eastAsiaTheme="minorEastAsia"/>
          <w:sz w:val="24"/>
          <w:szCs w:val="24"/>
        </w:rPr>
      </w:pPr>
      <w:r>
        <w:rPr>
          <w:rFonts w:cs="黑体" w:asciiTheme="minorEastAsia" w:hAnsiTheme="minorEastAsia" w:eastAsiaTheme="minorEastAsia"/>
          <w:sz w:val="24"/>
          <w:szCs w:val="24"/>
        </w:rPr>
        <w:br w:type="page"/>
      </w:r>
    </w:p>
    <w:p>
      <w:pPr>
        <w:pStyle w:val="2"/>
        <w:spacing w:after="468" w:afterLines="150"/>
      </w:pPr>
      <w:bookmarkStart w:id="268" w:name="_Toc43285491"/>
      <w:bookmarkStart w:id="269" w:name="_Toc43283087"/>
      <w:r>
        <w:rPr>
          <w:rFonts w:hint="eastAsia"/>
        </w:rPr>
        <w:t>附件</w:t>
      </w:r>
      <w:r>
        <w:t>8</w:t>
      </w:r>
      <w:r>
        <w:rPr>
          <w:rFonts w:hint="eastAsia"/>
        </w:rPr>
        <w:t>：</w:t>
      </w:r>
      <w:bookmarkEnd w:id="268"/>
      <w:bookmarkEnd w:id="269"/>
    </w:p>
    <w:p>
      <w:pPr>
        <w:spacing w:line="400" w:lineRule="exact"/>
        <w:jc w:val="center"/>
        <w:rPr>
          <w:rFonts w:ascii="黑体" w:hAnsi="黑体" w:eastAsia="黑体"/>
          <w:b/>
          <w:sz w:val="30"/>
          <w:szCs w:val="30"/>
        </w:rPr>
      </w:pPr>
      <w:r>
        <w:rPr>
          <w:rFonts w:hint="eastAsia" w:ascii="黑体" w:hAnsi="黑体" w:eastAsia="黑体" w:cs="黑体"/>
          <w:b/>
          <w:sz w:val="30"/>
          <w:szCs w:val="30"/>
        </w:rPr>
        <w:t>昆明市生态环境局</w:t>
      </w:r>
      <w:r>
        <w:rPr>
          <w:rFonts w:hint="eastAsia" w:ascii="黑体" w:hAnsi="黑体" w:eastAsia="黑体" w:cs="黑体"/>
          <w:b/>
          <w:sz w:val="30"/>
          <w:szCs w:val="30"/>
          <w:lang w:eastAsia="zh-CN"/>
        </w:rPr>
        <w:t>富民分局</w:t>
      </w:r>
      <w:r>
        <w:rPr>
          <w:rFonts w:hint="eastAsia" w:ascii="黑体" w:hAnsi="黑体" w:eastAsia="黑体" w:cs="黑体"/>
          <w:b/>
          <w:sz w:val="30"/>
          <w:szCs w:val="30"/>
        </w:rPr>
        <w:t>行政许可申请材料补正通知单</w:t>
      </w:r>
    </w:p>
    <w:p>
      <w:pPr>
        <w:spacing w:line="460" w:lineRule="exact"/>
        <w:jc w:val="left"/>
        <w:rPr>
          <w:rFonts w:ascii="宋体"/>
          <w:b/>
          <w:bCs/>
        </w:rPr>
      </w:pPr>
      <w:r>
        <w:rPr>
          <w:rFonts w:hint="eastAsia" w:ascii="宋体" w:hAnsi="宋体" w:cs="宋体"/>
          <w:color w:val="000000"/>
          <w:kern w:val="0"/>
        </w:rPr>
        <w:t>编号：</w:t>
      </w:r>
      <w:r>
        <w:rPr>
          <w:rFonts w:ascii="宋体" w:hAnsi="宋体" w:cs="宋体"/>
          <w:color w:val="000000"/>
          <w:kern w:val="0"/>
        </w:rPr>
        <w:t>2020</w:t>
      </w:r>
      <w:r>
        <w:rPr>
          <w:rFonts w:ascii="宋体" w:cs="宋体"/>
          <w:color w:val="000000"/>
          <w:kern w:val="0"/>
        </w:rPr>
        <w:t>--</w:t>
      </w:r>
    </w:p>
    <w:tbl>
      <w:tblPr>
        <w:tblStyle w:val="46"/>
        <w:tblW w:w="9720" w:type="dxa"/>
        <w:tblInd w:w="-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50"/>
        <w:gridCol w:w="2220"/>
        <w:gridCol w:w="615"/>
        <w:gridCol w:w="284"/>
        <w:gridCol w:w="1322"/>
        <w:gridCol w:w="332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trPr>
        <w:tc>
          <w:tcPr>
            <w:tcW w:w="1950" w:type="dxa"/>
            <w:tcBorders>
              <w:top w:val="single" w:color="auto" w:sz="12" w:space="0"/>
            </w:tcBorders>
            <w:vAlign w:val="center"/>
          </w:tcPr>
          <w:p>
            <w:pPr>
              <w:widowControl/>
              <w:spacing w:line="300" w:lineRule="exact"/>
              <w:jc w:val="center"/>
              <w:rPr>
                <w:rFonts w:ascii="宋体"/>
                <w:color w:val="000000"/>
                <w:kern w:val="0"/>
              </w:rPr>
            </w:pPr>
            <w:r>
              <w:rPr>
                <w:rFonts w:hint="eastAsia" w:ascii="宋体" w:hAnsi="宋体" w:cs="宋体"/>
                <w:color w:val="000000"/>
                <w:kern w:val="0"/>
              </w:rPr>
              <w:t>申请行政许可</w:t>
            </w:r>
          </w:p>
          <w:p>
            <w:pPr>
              <w:widowControl/>
              <w:spacing w:line="300" w:lineRule="exact"/>
              <w:jc w:val="center"/>
              <w:rPr>
                <w:rFonts w:ascii="宋体"/>
                <w:color w:val="000000"/>
                <w:kern w:val="0"/>
              </w:rPr>
            </w:pPr>
            <w:r>
              <w:rPr>
                <w:rFonts w:hint="eastAsia" w:ascii="宋体" w:hAnsi="宋体" w:cs="宋体"/>
                <w:color w:val="000000"/>
                <w:kern w:val="0"/>
              </w:rPr>
              <w:t>事项名称</w:t>
            </w:r>
          </w:p>
        </w:tc>
        <w:tc>
          <w:tcPr>
            <w:tcW w:w="7770" w:type="dxa"/>
            <w:gridSpan w:val="5"/>
            <w:tcBorders>
              <w:top w:val="single" w:color="auto" w:sz="12" w:space="0"/>
            </w:tcBorders>
          </w:tcPr>
          <w:p>
            <w:pPr>
              <w:widowControl/>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trPr>
        <w:tc>
          <w:tcPr>
            <w:tcW w:w="1950" w:type="dxa"/>
            <w:vAlign w:val="center"/>
          </w:tcPr>
          <w:p>
            <w:pPr>
              <w:widowControl/>
              <w:spacing w:line="300" w:lineRule="exact"/>
              <w:jc w:val="center"/>
              <w:rPr>
                <w:rFonts w:ascii="宋体"/>
                <w:color w:val="000000"/>
                <w:kern w:val="0"/>
              </w:rPr>
            </w:pPr>
            <w:r>
              <w:rPr>
                <w:rFonts w:hint="eastAsia" w:ascii="宋体" w:hAnsi="宋体" w:cs="宋体"/>
                <w:color w:val="000000"/>
                <w:kern w:val="0"/>
              </w:rPr>
              <w:t>申请单位</w:t>
            </w:r>
            <w:r>
              <w:rPr>
                <w:rFonts w:ascii="宋体" w:hAnsi="宋体" w:cs="宋体"/>
                <w:color w:val="000000"/>
                <w:kern w:val="0"/>
              </w:rPr>
              <w:t>/</w:t>
            </w:r>
            <w:r>
              <w:rPr>
                <w:rFonts w:hint="eastAsia" w:ascii="宋体" w:hAnsi="宋体" w:cs="宋体"/>
                <w:color w:val="000000"/>
                <w:kern w:val="0"/>
              </w:rPr>
              <w:t>申请人</w:t>
            </w:r>
          </w:p>
        </w:tc>
        <w:tc>
          <w:tcPr>
            <w:tcW w:w="2835" w:type="dxa"/>
            <w:gridSpan w:val="2"/>
          </w:tcPr>
          <w:p>
            <w:pPr>
              <w:widowControl/>
              <w:spacing w:line="300" w:lineRule="exact"/>
              <w:jc w:val="center"/>
              <w:rPr>
                <w:rFonts w:ascii="宋体"/>
                <w:color w:val="000000"/>
                <w:kern w:val="0"/>
              </w:rPr>
            </w:pPr>
          </w:p>
        </w:tc>
        <w:tc>
          <w:tcPr>
            <w:tcW w:w="1606" w:type="dxa"/>
            <w:gridSpan w:val="2"/>
          </w:tcPr>
          <w:p>
            <w:pPr>
              <w:widowControl/>
              <w:spacing w:line="300" w:lineRule="exact"/>
              <w:jc w:val="center"/>
              <w:rPr>
                <w:rFonts w:ascii="宋体"/>
                <w:color w:val="000000"/>
                <w:kern w:val="0"/>
              </w:rPr>
            </w:pPr>
            <w:r>
              <w:rPr>
                <w:rFonts w:hint="eastAsia" w:ascii="宋体" w:hAnsi="宋体" w:cs="宋体"/>
                <w:color w:val="000000"/>
                <w:kern w:val="0"/>
              </w:rPr>
              <w:t>法人代表</w:t>
            </w:r>
          </w:p>
        </w:tc>
        <w:tc>
          <w:tcPr>
            <w:tcW w:w="3329" w:type="dxa"/>
          </w:tcPr>
          <w:p>
            <w:pPr>
              <w:widowControl/>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trPr>
        <w:tc>
          <w:tcPr>
            <w:tcW w:w="1950" w:type="dxa"/>
            <w:vAlign w:val="center"/>
          </w:tcPr>
          <w:p>
            <w:pPr>
              <w:widowControl/>
              <w:spacing w:line="300" w:lineRule="exact"/>
              <w:jc w:val="center"/>
              <w:rPr>
                <w:rFonts w:ascii="宋体"/>
                <w:color w:val="000000"/>
                <w:kern w:val="0"/>
              </w:rPr>
            </w:pPr>
            <w:r>
              <w:rPr>
                <w:rFonts w:hint="eastAsia" w:ascii="宋体" w:hAnsi="宋体" w:cs="宋体"/>
                <w:color w:val="000000"/>
                <w:kern w:val="0"/>
              </w:rPr>
              <w:t>组织机构统一</w:t>
            </w:r>
          </w:p>
          <w:p>
            <w:pPr>
              <w:widowControl/>
              <w:spacing w:line="300" w:lineRule="exact"/>
              <w:jc w:val="center"/>
              <w:rPr>
                <w:rFonts w:ascii="宋体"/>
                <w:color w:val="000000"/>
                <w:kern w:val="0"/>
              </w:rPr>
            </w:pPr>
            <w:r>
              <w:rPr>
                <w:rFonts w:hint="eastAsia" w:ascii="宋体" w:hAnsi="宋体" w:cs="宋体"/>
                <w:color w:val="000000"/>
                <w:kern w:val="0"/>
              </w:rPr>
              <w:t>社会信用代码</w:t>
            </w:r>
          </w:p>
          <w:p>
            <w:pPr>
              <w:widowControl/>
              <w:spacing w:line="300" w:lineRule="exact"/>
              <w:jc w:val="center"/>
              <w:rPr>
                <w:rFonts w:ascii="宋体"/>
                <w:color w:val="000000"/>
                <w:kern w:val="0"/>
              </w:rPr>
            </w:pPr>
            <w:r>
              <w:rPr>
                <w:rFonts w:ascii="宋体" w:hAnsi="宋体" w:cs="宋体"/>
                <w:color w:val="000000"/>
                <w:kern w:val="0"/>
              </w:rPr>
              <w:t>/</w:t>
            </w:r>
            <w:r>
              <w:rPr>
                <w:rFonts w:hint="eastAsia" w:ascii="宋体" w:hAnsi="宋体" w:cs="宋体"/>
              </w:rPr>
              <w:t>居民</w:t>
            </w:r>
            <w:r>
              <w:rPr>
                <w:rFonts w:hint="eastAsia" w:ascii="宋体" w:hAnsi="宋体" w:cs="宋体"/>
                <w:color w:val="000000"/>
                <w:kern w:val="0"/>
              </w:rPr>
              <w:t>身份证号</w:t>
            </w:r>
          </w:p>
        </w:tc>
        <w:tc>
          <w:tcPr>
            <w:tcW w:w="7770" w:type="dxa"/>
            <w:gridSpan w:val="5"/>
          </w:tcPr>
          <w:p>
            <w:pPr>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trPr>
        <w:tc>
          <w:tcPr>
            <w:tcW w:w="1950" w:type="dxa"/>
            <w:vAlign w:val="center"/>
          </w:tcPr>
          <w:p>
            <w:pPr>
              <w:widowControl/>
              <w:spacing w:line="300" w:lineRule="exact"/>
              <w:jc w:val="center"/>
              <w:rPr>
                <w:rFonts w:ascii="宋体"/>
                <w:color w:val="000000"/>
                <w:kern w:val="0"/>
              </w:rPr>
            </w:pPr>
            <w:r>
              <w:rPr>
                <w:rFonts w:hint="eastAsia" w:ascii="宋体" w:hAnsi="宋体" w:cs="宋体"/>
                <w:color w:val="000000"/>
                <w:kern w:val="0"/>
              </w:rPr>
              <w:t>联系人</w:t>
            </w:r>
          </w:p>
        </w:tc>
        <w:tc>
          <w:tcPr>
            <w:tcW w:w="2220" w:type="dxa"/>
          </w:tcPr>
          <w:p>
            <w:pPr>
              <w:widowControl/>
              <w:spacing w:line="300" w:lineRule="exact"/>
              <w:jc w:val="center"/>
              <w:rPr>
                <w:rFonts w:ascii="宋体"/>
                <w:color w:val="000000"/>
                <w:kern w:val="0"/>
              </w:rPr>
            </w:pPr>
          </w:p>
        </w:tc>
        <w:tc>
          <w:tcPr>
            <w:tcW w:w="2221" w:type="dxa"/>
            <w:gridSpan w:val="3"/>
          </w:tcPr>
          <w:p>
            <w:pPr>
              <w:widowControl/>
              <w:spacing w:line="300" w:lineRule="exact"/>
              <w:jc w:val="center"/>
              <w:rPr>
                <w:rFonts w:ascii="宋体"/>
                <w:color w:val="000000"/>
                <w:kern w:val="0"/>
              </w:rPr>
            </w:pPr>
            <w:r>
              <w:rPr>
                <w:rFonts w:hint="eastAsia" w:ascii="宋体" w:hAnsi="宋体" w:cs="宋体"/>
                <w:color w:val="000000"/>
                <w:kern w:val="0"/>
              </w:rPr>
              <w:t>联系电话</w:t>
            </w:r>
          </w:p>
        </w:tc>
        <w:tc>
          <w:tcPr>
            <w:tcW w:w="3329" w:type="dxa"/>
          </w:tcPr>
          <w:p>
            <w:pPr>
              <w:widowControl/>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trPr>
        <w:tc>
          <w:tcPr>
            <w:tcW w:w="1950" w:type="dxa"/>
            <w:vAlign w:val="center"/>
          </w:tcPr>
          <w:p>
            <w:pPr>
              <w:jc w:val="center"/>
              <w:rPr>
                <w:rFonts w:ascii="宋体"/>
              </w:rPr>
            </w:pPr>
          </w:p>
          <w:p>
            <w:pPr>
              <w:jc w:val="center"/>
              <w:rPr>
                <w:rFonts w:ascii="宋体"/>
              </w:rPr>
            </w:pPr>
          </w:p>
          <w:p>
            <w:pPr>
              <w:jc w:val="center"/>
              <w:rPr>
                <w:rFonts w:ascii="宋体"/>
              </w:rPr>
            </w:pPr>
            <w:r>
              <w:rPr>
                <w:rFonts w:hint="eastAsia" w:ascii="宋体" w:hAnsi="宋体" w:cs="宋体"/>
              </w:rPr>
              <w:t>补正意见</w:t>
            </w:r>
          </w:p>
          <w:p>
            <w:pPr>
              <w:jc w:val="center"/>
              <w:rPr>
                <w:rFonts w:ascii="宋体"/>
              </w:rPr>
            </w:pPr>
          </w:p>
          <w:p>
            <w:pPr>
              <w:jc w:val="center"/>
              <w:rPr>
                <w:rFonts w:ascii="宋体"/>
              </w:rPr>
            </w:pPr>
          </w:p>
        </w:tc>
        <w:tc>
          <w:tcPr>
            <w:tcW w:w="7770" w:type="dxa"/>
            <w:gridSpan w:val="5"/>
          </w:tcPr>
          <w:p>
            <w:pPr>
              <w:spacing w:line="500" w:lineRule="exact"/>
              <w:ind w:firstLine="420" w:firstLineChars="200"/>
              <w:rPr>
                <w:rFonts w:ascii="宋体"/>
                <w:color w:val="000000"/>
                <w:kern w:val="0"/>
              </w:rPr>
            </w:pPr>
            <w:r>
              <w:rPr>
                <w:rFonts w:hint="eastAsia" w:ascii="宋体" w:hAnsi="宋体" w:cs="宋体"/>
                <w:color w:val="000000"/>
                <w:kern w:val="0"/>
              </w:rPr>
              <w:t>经审查，你（单位）提交的申请材料不齐全</w:t>
            </w:r>
            <w:r>
              <w:rPr>
                <w:rFonts w:ascii="宋体" w:hAnsi="宋体" w:cs="宋体"/>
                <w:color w:val="000000"/>
                <w:kern w:val="0"/>
              </w:rPr>
              <w:t>/</w:t>
            </w:r>
            <w:r>
              <w:rPr>
                <w:rFonts w:hint="eastAsia" w:ascii="宋体" w:hAnsi="宋体" w:cs="宋体"/>
                <w:color w:val="000000"/>
                <w:kern w:val="0"/>
              </w:rPr>
              <w:t>不符合法定形式，请你（单位）补正下列材料后重新申请：</w:t>
            </w:r>
          </w:p>
          <w:p>
            <w:pPr>
              <w:spacing w:line="500" w:lineRule="exact"/>
              <w:ind w:firstLine="630"/>
              <w:rPr>
                <w:rFonts w:ascii="宋体"/>
                <w:u w:val="single"/>
              </w:rPr>
            </w:pPr>
            <w:r>
              <w:rPr>
                <w:rFonts w:ascii="宋体" w:hAnsi="宋体" w:cs="宋体"/>
              </w:rPr>
              <w:t>1.</w:t>
            </w:r>
          </w:p>
          <w:p>
            <w:pPr>
              <w:spacing w:line="500" w:lineRule="exact"/>
              <w:ind w:firstLine="630"/>
              <w:rPr>
                <w:rFonts w:ascii="宋体"/>
                <w:u w:val="single"/>
              </w:rPr>
            </w:pPr>
            <w:r>
              <w:rPr>
                <w:rFonts w:ascii="宋体" w:hAnsi="宋体" w:cs="宋体"/>
              </w:rPr>
              <w:t>2.</w:t>
            </w:r>
          </w:p>
          <w:p>
            <w:pPr>
              <w:spacing w:line="500" w:lineRule="exact"/>
              <w:ind w:firstLine="630"/>
              <w:rPr>
                <w:rFonts w:ascii="宋体"/>
                <w:u w:val="single"/>
              </w:rPr>
            </w:pPr>
            <w:r>
              <w:rPr>
                <w:rFonts w:ascii="宋体" w:hAnsi="宋体" w:cs="宋体"/>
              </w:rPr>
              <w:t>3.</w:t>
            </w:r>
          </w:p>
          <w:p>
            <w:pPr>
              <w:spacing w:line="500" w:lineRule="exact"/>
              <w:ind w:firstLine="630"/>
              <w:rPr>
                <w:rFonts w:ascii="宋体"/>
                <w:u w:val="single"/>
              </w:rPr>
            </w:pPr>
            <w:r>
              <w:rPr>
                <w:rFonts w:ascii="宋体" w:hAnsi="宋体" w:cs="宋体"/>
              </w:rPr>
              <w:t>4.</w:t>
            </w:r>
          </w:p>
          <w:p>
            <w:pPr>
              <w:spacing w:line="500" w:lineRule="exact"/>
              <w:rPr>
                <w:rFonts w:ascii="宋体"/>
              </w:rPr>
            </w:pPr>
            <w:r>
              <w:rPr>
                <w:rFonts w:hint="eastAsia" w:ascii="宋体" w:cs="宋体"/>
              </w:rPr>
              <w:t>……</w:t>
            </w:r>
          </w:p>
          <w:p>
            <w:pPr>
              <w:spacing w:line="500" w:lineRule="exact"/>
              <w:rPr>
                <w:rFonts w:ascii="宋体"/>
              </w:rPr>
            </w:pPr>
          </w:p>
          <w:p>
            <w:pPr>
              <w:spacing w:line="500" w:lineRule="exact"/>
              <w:rPr>
                <w:rFonts w:ascii="宋体"/>
              </w:rPr>
            </w:pPr>
          </w:p>
          <w:p>
            <w:pPr>
              <w:spacing w:line="500" w:lineRule="exact"/>
              <w:rPr>
                <w:rFonts w:ascii="宋体"/>
              </w:rPr>
            </w:pPr>
          </w:p>
          <w:p>
            <w:pPr>
              <w:spacing w:line="500" w:lineRule="exact"/>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trPr>
        <w:tc>
          <w:tcPr>
            <w:tcW w:w="1950" w:type="dxa"/>
            <w:tcBorders>
              <w:bottom w:val="single" w:color="auto" w:sz="12" w:space="0"/>
            </w:tcBorders>
            <w:vAlign w:val="center"/>
          </w:tcPr>
          <w:p>
            <w:pPr>
              <w:jc w:val="center"/>
              <w:rPr>
                <w:rFonts w:ascii="宋体"/>
              </w:rPr>
            </w:pPr>
            <w:r>
              <w:rPr>
                <w:rFonts w:hint="eastAsia" w:ascii="宋体" w:hAnsi="宋体" w:cs="宋体"/>
              </w:rPr>
              <w:t>补正经办人及</w:t>
            </w:r>
          </w:p>
          <w:p>
            <w:pPr>
              <w:jc w:val="center"/>
              <w:rPr>
                <w:rFonts w:ascii="宋体"/>
              </w:rPr>
            </w:pPr>
            <w:r>
              <w:rPr>
                <w:rFonts w:hint="eastAsia" w:ascii="宋体" w:hAnsi="宋体" w:cs="宋体"/>
              </w:rPr>
              <w:t>执法证号</w:t>
            </w:r>
          </w:p>
        </w:tc>
        <w:tc>
          <w:tcPr>
            <w:tcW w:w="3119" w:type="dxa"/>
            <w:gridSpan w:val="3"/>
            <w:tcBorders>
              <w:bottom w:val="single" w:color="auto" w:sz="12" w:space="0"/>
            </w:tcBorders>
            <w:vAlign w:val="center"/>
          </w:tcPr>
          <w:p>
            <w:pPr>
              <w:jc w:val="center"/>
              <w:rPr>
                <w:rFonts w:ascii="宋体"/>
              </w:rPr>
            </w:pPr>
          </w:p>
        </w:tc>
        <w:tc>
          <w:tcPr>
            <w:tcW w:w="1322" w:type="dxa"/>
            <w:tcBorders>
              <w:bottom w:val="single" w:color="auto" w:sz="12" w:space="0"/>
            </w:tcBorders>
            <w:vAlign w:val="center"/>
          </w:tcPr>
          <w:p>
            <w:pPr>
              <w:jc w:val="center"/>
              <w:rPr>
                <w:rFonts w:ascii="宋体"/>
              </w:rPr>
            </w:pPr>
            <w:r>
              <w:rPr>
                <w:rFonts w:hint="eastAsia" w:ascii="宋体" w:hAnsi="宋体" w:cs="宋体"/>
              </w:rPr>
              <w:t>联系电话</w:t>
            </w:r>
          </w:p>
        </w:tc>
        <w:tc>
          <w:tcPr>
            <w:tcW w:w="3329" w:type="dxa"/>
            <w:tcBorders>
              <w:bottom w:val="single" w:color="auto" w:sz="12" w:space="0"/>
            </w:tcBorders>
            <w:vAlign w:val="center"/>
          </w:tcPr>
          <w:p>
            <w:pPr>
              <w:ind w:firstLine="525" w:firstLineChars="250"/>
              <w:jc w:val="center"/>
              <w:rPr>
                <w:rFonts w:ascii="宋体"/>
              </w:rPr>
            </w:pPr>
          </w:p>
        </w:tc>
      </w:tr>
    </w:tbl>
    <w:p>
      <w:pPr>
        <w:spacing w:line="360" w:lineRule="auto"/>
        <w:rPr>
          <w:rFonts w:ascii="宋体"/>
        </w:rPr>
      </w:pPr>
      <w:r>
        <w:rPr>
          <w:rFonts w:hint="eastAsia" w:ascii="宋体" w:hAnsi="宋体" w:cs="宋体"/>
        </w:rPr>
        <w:t>注：本补正通知单一式二份，补正机关、建设单位各留存一份。</w:t>
      </w:r>
    </w:p>
    <w:p>
      <w:pPr>
        <w:spacing w:line="360" w:lineRule="auto"/>
        <w:rPr>
          <w:rFonts w:ascii="宋体"/>
        </w:rPr>
      </w:pPr>
    </w:p>
    <w:p>
      <w:pPr>
        <w:spacing w:line="360" w:lineRule="auto"/>
        <w:jc w:val="right"/>
        <w:rPr>
          <w:rFonts w:ascii="宋体" w:cs="宋体"/>
        </w:rPr>
      </w:pPr>
    </w:p>
    <w:p>
      <w:pPr>
        <w:spacing w:line="360" w:lineRule="auto"/>
        <w:ind w:firstLine="5355" w:firstLineChars="2550"/>
        <w:rPr>
          <w:rFonts w:ascii="宋体"/>
        </w:rPr>
      </w:pPr>
      <w:r>
        <w:rPr>
          <w:rFonts w:hint="eastAsia" w:ascii="宋体" w:hAnsi="宋体" w:cs="宋体"/>
        </w:rPr>
        <w:t>（单位公章）</w:t>
      </w:r>
    </w:p>
    <w:p>
      <w:pPr>
        <w:spacing w:line="360" w:lineRule="auto"/>
        <w:jc w:val="right"/>
        <w:rPr>
          <w:rFonts w:ascii="宋体" w:cs="宋体"/>
        </w:rPr>
      </w:pPr>
    </w:p>
    <w:p>
      <w:pPr>
        <w:spacing w:line="360" w:lineRule="auto"/>
        <w:ind w:firstLine="5460" w:firstLineChars="2600"/>
        <w:rPr>
          <w:rFonts w:ascii="宋体"/>
        </w:rPr>
      </w:pPr>
      <w:r>
        <w:rPr>
          <w:rFonts w:hint="eastAsia" w:ascii="宋体" w:hAnsi="宋体" w:cs="宋体"/>
        </w:rPr>
        <w:t>年月日</w:t>
      </w:r>
    </w:p>
    <w:p>
      <w:pPr>
        <w:widowControl/>
        <w:jc w:val="left"/>
        <w:rPr>
          <w:rFonts w:cs="黑体" w:asciiTheme="minorEastAsia" w:hAnsiTheme="minorEastAsia" w:eastAsiaTheme="minorEastAsia"/>
          <w:sz w:val="24"/>
          <w:szCs w:val="24"/>
        </w:rPr>
      </w:pPr>
      <w:r>
        <w:rPr>
          <w:rFonts w:cs="黑体" w:asciiTheme="minorEastAsia" w:hAnsiTheme="minorEastAsia" w:eastAsiaTheme="minorEastAsia"/>
          <w:sz w:val="24"/>
          <w:szCs w:val="24"/>
        </w:rPr>
        <w:br w:type="page"/>
      </w:r>
    </w:p>
    <w:p>
      <w:pPr>
        <w:pStyle w:val="2"/>
        <w:spacing w:after="468" w:afterLines="150"/>
      </w:pPr>
      <w:bookmarkStart w:id="270" w:name="_Toc43283088"/>
      <w:bookmarkStart w:id="271" w:name="_Toc43285492"/>
      <w:r>
        <w:rPr>
          <w:rFonts w:hint="eastAsia"/>
        </w:rPr>
        <w:t>附件</w:t>
      </w:r>
      <w:r>
        <w:t>9</w:t>
      </w:r>
      <w:r>
        <w:rPr>
          <w:rFonts w:hint="eastAsia"/>
        </w:rPr>
        <w:t>：</w:t>
      </w:r>
      <w:bookmarkEnd w:id="270"/>
      <w:bookmarkEnd w:id="271"/>
    </w:p>
    <w:p>
      <w:pPr>
        <w:spacing w:line="400" w:lineRule="exact"/>
        <w:jc w:val="center"/>
        <w:rPr>
          <w:rFonts w:ascii="黑体" w:hAnsi="黑体" w:eastAsia="黑体" w:cs="黑体"/>
          <w:b/>
          <w:sz w:val="30"/>
          <w:szCs w:val="30"/>
        </w:rPr>
      </w:pPr>
      <w:r>
        <w:rPr>
          <w:rFonts w:hint="eastAsia" w:ascii="黑体" w:hAnsi="黑体" w:eastAsia="黑体" w:cs="黑体"/>
          <w:b/>
          <w:sz w:val="30"/>
          <w:szCs w:val="30"/>
        </w:rPr>
        <w:t>昆明市生态环境局</w:t>
      </w:r>
      <w:r>
        <w:rPr>
          <w:rFonts w:hint="eastAsia" w:ascii="黑体" w:hAnsi="黑体" w:eastAsia="黑体" w:cs="黑体"/>
          <w:b/>
          <w:sz w:val="30"/>
          <w:szCs w:val="30"/>
          <w:lang w:eastAsia="zh-CN"/>
        </w:rPr>
        <w:t>富民分局</w:t>
      </w:r>
      <w:r>
        <w:rPr>
          <w:rFonts w:hint="eastAsia" w:ascii="黑体" w:hAnsi="黑体" w:eastAsia="黑体" w:cs="黑体"/>
          <w:b/>
          <w:sz w:val="30"/>
          <w:szCs w:val="30"/>
        </w:rPr>
        <w:t>行政许可送达回证</w:t>
      </w:r>
    </w:p>
    <w:p>
      <w:pPr>
        <w:spacing w:line="400" w:lineRule="exact"/>
        <w:jc w:val="center"/>
        <w:rPr>
          <w:rFonts w:ascii="黑体" w:hAnsi="黑体" w:eastAsia="黑体" w:cs="黑体"/>
          <w:b/>
          <w:sz w:val="30"/>
          <w:szCs w:val="30"/>
        </w:rPr>
      </w:pPr>
    </w:p>
    <w:p>
      <w:pPr>
        <w:spacing w:line="460" w:lineRule="exact"/>
        <w:jc w:val="left"/>
        <w:rPr>
          <w:rFonts w:ascii="宋体"/>
          <w:b/>
          <w:bCs/>
        </w:rPr>
      </w:pPr>
      <w:r>
        <w:rPr>
          <w:rFonts w:hint="eastAsia" w:ascii="宋体" w:hAnsi="宋体" w:cs="宋体"/>
          <w:color w:val="000000"/>
          <w:kern w:val="0"/>
        </w:rPr>
        <w:t>编号：</w:t>
      </w:r>
      <w:r>
        <w:rPr>
          <w:rFonts w:ascii="宋体" w:hAnsi="宋体" w:cs="宋体"/>
          <w:color w:val="000000"/>
          <w:kern w:val="0"/>
        </w:rPr>
        <w:t>2020</w:t>
      </w:r>
      <w:r>
        <w:rPr>
          <w:rFonts w:ascii="宋体" w:cs="宋体"/>
          <w:color w:val="000000"/>
          <w:kern w:val="0"/>
        </w:rPr>
        <w:t>--</w:t>
      </w:r>
    </w:p>
    <w:tbl>
      <w:tblPr>
        <w:tblStyle w:val="46"/>
        <w:tblW w:w="9734"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31"/>
        <w:gridCol w:w="2763"/>
        <w:gridCol w:w="277"/>
        <w:gridCol w:w="1294"/>
        <w:gridCol w:w="216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31" w:type="dxa"/>
            <w:tcBorders>
              <w:top w:val="single" w:color="auto" w:sz="12" w:space="0"/>
            </w:tcBorders>
            <w:vAlign w:val="center"/>
          </w:tcPr>
          <w:p>
            <w:pPr>
              <w:widowControl/>
              <w:spacing w:line="500" w:lineRule="exact"/>
              <w:jc w:val="center"/>
              <w:rPr>
                <w:rFonts w:ascii="宋体"/>
              </w:rPr>
            </w:pPr>
            <w:r>
              <w:rPr>
                <w:rFonts w:hint="eastAsia" w:ascii="宋体" w:hAnsi="宋体" w:cs="宋体"/>
              </w:rPr>
              <w:t>受送达人</w:t>
            </w:r>
          </w:p>
        </w:tc>
        <w:tc>
          <w:tcPr>
            <w:tcW w:w="6503" w:type="dxa"/>
            <w:gridSpan w:val="4"/>
            <w:tcBorders>
              <w:top w:val="single" w:color="auto" w:sz="12" w:space="0"/>
            </w:tcBorders>
            <w:vAlign w:val="center"/>
          </w:tcPr>
          <w:p>
            <w:pPr>
              <w:widowControl/>
              <w:spacing w:line="500" w:lineRule="exact"/>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31" w:type="dxa"/>
            <w:vAlign w:val="center"/>
          </w:tcPr>
          <w:p>
            <w:pPr>
              <w:widowControl/>
              <w:spacing w:line="500" w:lineRule="exact"/>
              <w:jc w:val="center"/>
              <w:rPr>
                <w:rFonts w:ascii="宋体"/>
              </w:rPr>
            </w:pPr>
            <w:r>
              <w:rPr>
                <w:rFonts w:hint="eastAsia" w:ascii="宋体" w:hAnsi="宋体" w:cs="宋体"/>
              </w:rPr>
              <w:t>送达地点</w:t>
            </w:r>
          </w:p>
        </w:tc>
        <w:tc>
          <w:tcPr>
            <w:tcW w:w="2763" w:type="dxa"/>
            <w:vAlign w:val="center"/>
          </w:tcPr>
          <w:p>
            <w:pPr>
              <w:widowControl/>
              <w:spacing w:line="500" w:lineRule="exact"/>
              <w:jc w:val="center"/>
              <w:rPr>
                <w:rFonts w:ascii="宋体"/>
              </w:rPr>
            </w:pPr>
            <w:r>
              <w:rPr>
                <w:rFonts w:hint="eastAsia" w:ascii="宋体" w:hAnsi="宋体" w:cs="宋体"/>
              </w:rPr>
              <w:t>申请人直接到</w:t>
            </w:r>
            <w:r>
              <w:rPr>
                <w:rFonts w:hint="eastAsia" w:ascii="宋体" w:hAnsi="宋体" w:cs="宋体"/>
                <w:lang w:eastAsia="zh-CN"/>
              </w:rPr>
              <w:t>富民县</w:t>
            </w:r>
            <w:r>
              <w:rPr>
                <w:rFonts w:hint="eastAsia" w:ascii="宋体" w:hAnsi="宋体" w:cs="宋体"/>
              </w:rPr>
              <w:t>政务服务中心综合窗口领取</w:t>
            </w:r>
          </w:p>
        </w:tc>
        <w:tc>
          <w:tcPr>
            <w:tcW w:w="1571" w:type="dxa"/>
            <w:gridSpan w:val="2"/>
            <w:vAlign w:val="center"/>
          </w:tcPr>
          <w:p>
            <w:pPr>
              <w:widowControl/>
              <w:spacing w:line="500" w:lineRule="exact"/>
              <w:jc w:val="center"/>
              <w:rPr>
                <w:rFonts w:ascii="宋体"/>
              </w:rPr>
            </w:pPr>
            <w:r>
              <w:rPr>
                <w:rFonts w:hint="eastAsia" w:ascii="宋体" w:hAnsi="宋体" w:cs="宋体"/>
              </w:rPr>
              <w:t>送达方式</w:t>
            </w:r>
          </w:p>
        </w:tc>
        <w:tc>
          <w:tcPr>
            <w:tcW w:w="2169" w:type="dxa"/>
            <w:vAlign w:val="center"/>
          </w:tcPr>
          <w:p>
            <w:pPr>
              <w:widowControl/>
              <w:spacing w:line="500" w:lineRule="exact"/>
              <w:jc w:val="center"/>
              <w:rPr>
                <w:rFonts w:ascii="宋体"/>
              </w:rPr>
            </w:pPr>
            <w:r>
              <w:rPr>
                <w:rFonts w:hint="eastAsia" w:ascii="宋体" w:hAnsi="宋体" w:cs="宋体"/>
              </w:rPr>
              <w:t>直接送达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31" w:type="dxa"/>
            <w:vAlign w:val="center"/>
          </w:tcPr>
          <w:p>
            <w:pPr>
              <w:widowControl/>
              <w:spacing w:line="300" w:lineRule="exact"/>
              <w:jc w:val="center"/>
              <w:rPr>
                <w:rFonts w:ascii="宋体"/>
                <w:color w:val="000000"/>
                <w:kern w:val="0"/>
              </w:rPr>
            </w:pPr>
            <w:r>
              <w:rPr>
                <w:rFonts w:hint="eastAsia" w:ascii="宋体" w:hAnsi="宋体" w:cs="宋体"/>
              </w:rPr>
              <w:t>送达时间</w:t>
            </w:r>
          </w:p>
        </w:tc>
        <w:tc>
          <w:tcPr>
            <w:tcW w:w="6503" w:type="dxa"/>
            <w:gridSpan w:val="4"/>
            <w:vAlign w:val="center"/>
          </w:tcPr>
          <w:p>
            <w:pPr>
              <w:widowControl/>
              <w:spacing w:line="300" w:lineRule="exact"/>
              <w:jc w:val="center"/>
              <w:rPr>
                <w:rFonts w:ascii="宋体"/>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31" w:type="dxa"/>
            <w:vAlign w:val="center"/>
          </w:tcPr>
          <w:p>
            <w:pPr>
              <w:widowControl/>
              <w:spacing w:line="500" w:lineRule="exact"/>
              <w:jc w:val="center"/>
              <w:rPr>
                <w:rFonts w:ascii="宋体"/>
              </w:rPr>
            </w:pPr>
            <w:r>
              <w:rPr>
                <w:rFonts w:hint="eastAsia" w:ascii="宋体" w:hAnsi="宋体" w:cs="宋体"/>
              </w:rPr>
              <w:t>送达文书名称</w:t>
            </w:r>
          </w:p>
          <w:p>
            <w:pPr>
              <w:widowControl/>
              <w:spacing w:line="500" w:lineRule="exact"/>
              <w:jc w:val="center"/>
              <w:rPr>
                <w:rFonts w:ascii="宋体"/>
              </w:rPr>
            </w:pPr>
            <w:r>
              <w:rPr>
                <w:rFonts w:hint="eastAsia" w:ascii="宋体" w:hAnsi="宋体" w:cs="宋体"/>
              </w:rPr>
              <w:t>及文号</w:t>
            </w:r>
          </w:p>
          <w:p>
            <w:pPr>
              <w:jc w:val="center"/>
              <w:rPr>
                <w:rFonts w:ascii="宋体"/>
              </w:rPr>
            </w:pPr>
          </w:p>
        </w:tc>
        <w:tc>
          <w:tcPr>
            <w:tcW w:w="6503" w:type="dxa"/>
            <w:gridSpan w:val="4"/>
            <w:vAlign w:val="center"/>
          </w:tcPr>
          <w:p>
            <w:pPr>
              <w:spacing w:line="500" w:lineRule="exact"/>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31" w:type="dxa"/>
            <w:vAlign w:val="center"/>
          </w:tcPr>
          <w:p>
            <w:pPr>
              <w:widowControl/>
              <w:spacing w:line="500" w:lineRule="exact"/>
              <w:rPr>
                <w:rFonts w:ascii="宋体"/>
              </w:rPr>
            </w:pPr>
            <w:r>
              <w:rPr>
                <w:rFonts w:hint="eastAsia" w:ascii="宋体" w:hAnsi="宋体" w:cs="宋体"/>
              </w:rPr>
              <w:t>受送达人签名或盖章</w:t>
            </w:r>
          </w:p>
        </w:tc>
        <w:tc>
          <w:tcPr>
            <w:tcW w:w="6503" w:type="dxa"/>
            <w:gridSpan w:val="4"/>
            <w:vAlign w:val="center"/>
          </w:tcPr>
          <w:p>
            <w:pPr>
              <w:widowControl/>
              <w:spacing w:line="500" w:lineRule="exact"/>
              <w:ind w:firstLine="31680"/>
              <w:jc w:val="center"/>
              <w:rPr>
                <w:rFonts w:ascii="宋体"/>
              </w:rPr>
            </w:pPr>
            <w:r>
              <w:rPr>
                <w:rFonts w:hint="eastAsia" w:ascii="宋体" w:hAnsi="宋体" w:cs="宋体"/>
              </w:rPr>
              <w:t>年年月日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9734" w:type="dxa"/>
            <w:gridSpan w:val="5"/>
            <w:vAlign w:val="center"/>
          </w:tcPr>
          <w:p>
            <w:pPr>
              <w:spacing w:line="500" w:lineRule="exact"/>
              <w:jc w:val="left"/>
              <w:rPr>
                <w:rFonts w:ascii="宋体"/>
              </w:rPr>
            </w:pPr>
            <w:r>
              <w:rPr>
                <w:rFonts w:hint="eastAsia" w:ascii="宋体" w:hAnsi="宋体" w:cs="宋体"/>
              </w:rPr>
              <w:t>代收人签名及身份证号：</w:t>
            </w:r>
          </w:p>
          <w:p>
            <w:pPr>
              <w:spacing w:line="500" w:lineRule="exact"/>
              <w:jc w:val="center"/>
              <w:rPr>
                <w:rFonts w:ascii="宋体"/>
              </w:rPr>
            </w:pPr>
          </w:p>
          <w:p>
            <w:pPr>
              <w:spacing w:line="500" w:lineRule="exact"/>
              <w:ind w:right="780" w:firstLine="7140" w:firstLineChars="3400"/>
              <w:rPr>
                <w:rFonts w:ascii="宋体"/>
              </w:rPr>
            </w:pPr>
            <w:r>
              <w:rPr>
                <w:rFonts w:hint="eastAsia" w:ascii="宋体" w:hAnsi="宋体" w:cs="宋体"/>
              </w:rPr>
              <w:t>年月日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9734" w:type="dxa"/>
            <w:gridSpan w:val="5"/>
            <w:vAlign w:val="center"/>
          </w:tcPr>
          <w:p>
            <w:pPr>
              <w:spacing w:line="500" w:lineRule="exact"/>
              <w:jc w:val="left"/>
              <w:rPr>
                <w:rFonts w:ascii="宋体"/>
              </w:rPr>
            </w:pPr>
            <w:r>
              <w:rPr>
                <w:rFonts w:hint="eastAsia" w:ascii="宋体" w:hAnsi="宋体" w:cs="宋体"/>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31" w:type="dxa"/>
            <w:tcBorders>
              <w:bottom w:val="single" w:color="auto" w:sz="12" w:space="0"/>
            </w:tcBorders>
            <w:vAlign w:val="center"/>
          </w:tcPr>
          <w:p>
            <w:pPr>
              <w:widowControl/>
              <w:spacing w:line="500" w:lineRule="exact"/>
              <w:jc w:val="center"/>
              <w:rPr>
                <w:rFonts w:ascii="宋体"/>
              </w:rPr>
            </w:pPr>
            <w:r>
              <w:rPr>
                <w:rFonts w:hint="eastAsia" w:ascii="宋体" w:hAnsi="宋体" w:cs="宋体"/>
              </w:rPr>
              <w:t>送达机关</w:t>
            </w:r>
          </w:p>
        </w:tc>
        <w:tc>
          <w:tcPr>
            <w:tcW w:w="3040" w:type="dxa"/>
            <w:gridSpan w:val="2"/>
            <w:tcBorders>
              <w:bottom w:val="single" w:color="auto" w:sz="12" w:space="0"/>
            </w:tcBorders>
            <w:vAlign w:val="center"/>
          </w:tcPr>
          <w:p>
            <w:pPr>
              <w:widowControl/>
              <w:spacing w:line="500" w:lineRule="exact"/>
              <w:jc w:val="center"/>
              <w:rPr>
                <w:rFonts w:ascii="宋体"/>
              </w:rPr>
            </w:pPr>
            <w:r>
              <w:rPr>
                <w:rFonts w:hint="eastAsia" w:ascii="宋体" w:hAnsi="宋体" w:cs="宋体"/>
              </w:rPr>
              <w:t>昆明市生态环境局</w:t>
            </w:r>
            <w:r>
              <w:rPr>
                <w:rFonts w:hint="eastAsia" w:ascii="宋体" w:hAnsi="宋体" w:cs="宋体"/>
                <w:lang w:eastAsia="zh-CN"/>
              </w:rPr>
              <w:t>富民分局</w:t>
            </w:r>
            <w:r>
              <w:rPr>
                <w:rFonts w:hint="eastAsia" w:ascii="宋体" w:hAnsi="宋体" w:cs="宋体"/>
              </w:rPr>
              <w:t>（盖章）</w:t>
            </w:r>
          </w:p>
        </w:tc>
        <w:tc>
          <w:tcPr>
            <w:tcW w:w="1294" w:type="dxa"/>
            <w:tcBorders>
              <w:bottom w:val="single" w:color="auto" w:sz="12" w:space="0"/>
            </w:tcBorders>
            <w:vAlign w:val="center"/>
          </w:tcPr>
          <w:p>
            <w:pPr>
              <w:widowControl/>
              <w:spacing w:line="500" w:lineRule="exact"/>
              <w:jc w:val="center"/>
              <w:rPr>
                <w:rFonts w:ascii="宋体"/>
              </w:rPr>
            </w:pPr>
            <w:r>
              <w:rPr>
                <w:rFonts w:hint="eastAsia" w:ascii="宋体" w:hAnsi="宋体" w:cs="宋体"/>
              </w:rPr>
              <w:t>送达人及执法证号</w:t>
            </w:r>
          </w:p>
        </w:tc>
        <w:tc>
          <w:tcPr>
            <w:tcW w:w="2169" w:type="dxa"/>
            <w:tcBorders>
              <w:bottom w:val="single" w:color="auto" w:sz="12" w:space="0"/>
            </w:tcBorders>
            <w:vAlign w:val="center"/>
          </w:tcPr>
          <w:p>
            <w:pPr>
              <w:widowControl/>
              <w:spacing w:line="500" w:lineRule="exact"/>
              <w:jc w:val="center"/>
              <w:rPr>
                <w:rFonts w:ascii="宋体"/>
              </w:rPr>
            </w:pPr>
          </w:p>
        </w:tc>
      </w:tr>
    </w:tbl>
    <w:p>
      <w:pPr>
        <w:widowControl/>
        <w:rPr>
          <w:rFonts w:ascii="黑体" w:hAnsi="黑体" w:eastAsia="黑体"/>
        </w:rPr>
      </w:pPr>
    </w:p>
    <w:p>
      <w:pPr>
        <w:widowControl/>
        <w:jc w:val="left"/>
        <w:rPr>
          <w:rFonts w:asciiTheme="minorEastAsia" w:hAnsiTheme="minorEastAsia" w:eastAsiaTheme="minorEastAsia"/>
          <w:sz w:val="24"/>
          <w:szCs w:val="24"/>
        </w:rPr>
      </w:pPr>
      <w:r>
        <w:rPr>
          <w:rFonts w:asciiTheme="minorEastAsia" w:hAnsiTheme="minorEastAsia" w:eastAsiaTheme="minorEastAsia"/>
          <w:sz w:val="24"/>
          <w:szCs w:val="24"/>
        </w:rPr>
        <w:br w:type="page"/>
      </w:r>
    </w:p>
    <w:bookmarkEnd w:id="5"/>
    <w:bookmarkEnd w:id="6"/>
    <w:p/>
    <w:sectPr>
      <w:footerReference r:id="rId10"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center" w:y="1"/>
      <w:rPr>
        <w:rStyle w:val="50"/>
      </w:rPr>
    </w:pPr>
    <w:r>
      <w:rPr>
        <w:rStyle w:val="50"/>
      </w:rPr>
      <w:fldChar w:fldCharType="begin"/>
    </w:r>
    <w:r>
      <w:rPr>
        <w:rStyle w:val="50"/>
      </w:rPr>
      <w:instrText xml:space="preserve">PAGE  </w:instrText>
    </w:r>
    <w:r>
      <w:rPr>
        <w:rStyle w:val="50"/>
      </w:rPr>
      <w:fldChar w:fldCharType="separate"/>
    </w:r>
    <w:r>
      <w:rPr>
        <w:rStyle w:val="50"/>
      </w:rPr>
      <w:t>II</w:t>
    </w:r>
    <w:r>
      <w:rPr>
        <w:rStyle w:val="50"/>
      </w:rPr>
      <w:fldChar w:fldCharType="end"/>
    </w:r>
  </w:p>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center" w:y="1"/>
      <w:rPr>
        <w:rStyle w:val="50"/>
      </w:rPr>
    </w:pPr>
    <w:r>
      <w:rPr>
        <w:rStyle w:val="50"/>
      </w:rPr>
      <w:fldChar w:fldCharType="begin"/>
    </w:r>
    <w:r>
      <w:rPr>
        <w:rStyle w:val="50"/>
      </w:rPr>
      <w:instrText xml:space="preserve">PAGE  </w:instrText>
    </w:r>
    <w:r>
      <w:rPr>
        <w:rStyle w:val="50"/>
      </w:rPr>
      <w:fldChar w:fldCharType="separate"/>
    </w:r>
    <w:r>
      <w:rPr>
        <w:rStyle w:val="50"/>
      </w:rPr>
      <w:t>1</w:t>
    </w:r>
    <w:r>
      <w:rPr>
        <w:rStyle w:val="50"/>
      </w:rPr>
      <w:fldChar w:fldCharType="end"/>
    </w:r>
  </w:p>
  <w:p>
    <w:pPr>
      <w:pStyle w:val="30"/>
      <w:jc w:val="center"/>
    </w:pPr>
  </w:p>
  <w:p>
    <w:pPr>
      <w:pStyle w:val="3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center" w:y="1"/>
      <w:rPr>
        <w:rStyle w:val="50"/>
      </w:rPr>
    </w:pPr>
    <w:r>
      <w:rPr>
        <w:rStyle w:val="50"/>
      </w:rPr>
      <w:fldChar w:fldCharType="begin"/>
    </w:r>
    <w:r>
      <w:rPr>
        <w:rStyle w:val="50"/>
      </w:rPr>
      <w:instrText xml:space="preserve">PAGE  </w:instrText>
    </w:r>
    <w:r>
      <w:rPr>
        <w:rStyle w:val="50"/>
      </w:rPr>
      <w:fldChar w:fldCharType="separate"/>
    </w:r>
    <w:r>
      <w:rPr>
        <w:rStyle w:val="50"/>
      </w:rPr>
      <w:t>10</w:t>
    </w:r>
    <w:r>
      <w:rPr>
        <w:rStyle w:val="50"/>
      </w:rPr>
      <w:fldChar w:fldCharType="end"/>
    </w:r>
  </w:p>
  <w:p>
    <w:pPr>
      <w:pStyle w:val="30"/>
      <w:jc w:val="right"/>
    </w:pPr>
  </w:p>
  <w:p>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p>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p>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917C3"/>
    <w:multiLevelType w:val="multilevel"/>
    <w:tmpl w:val="2C5917C3"/>
    <w:lvl w:ilvl="0" w:tentative="0">
      <w:start w:val="1"/>
      <w:numFmt w:val="none"/>
      <w:pStyle w:val="88"/>
      <w:suff w:val="nothing"/>
      <w:lvlText w:val="%1——"/>
      <w:lvlJc w:val="left"/>
      <w:pPr>
        <w:ind w:left="833" w:hanging="408"/>
      </w:pPr>
      <w:rPr>
        <w:rFonts w:hint="eastAsia"/>
      </w:rPr>
    </w:lvl>
    <w:lvl w:ilvl="1" w:tentative="0">
      <w:start w:val="1"/>
      <w:numFmt w:val="bullet"/>
      <w:pStyle w:val="89"/>
      <w:lvlText w:val=""/>
      <w:lvlJc w:val="left"/>
      <w:pPr>
        <w:tabs>
          <w:tab w:val="left" w:pos="760"/>
        </w:tabs>
        <w:ind w:left="1264" w:hanging="413"/>
      </w:pPr>
      <w:rPr>
        <w:rFonts w:hint="default" w:ascii="Symbol" w:hAnsi="Symbol" w:cs="Symbol"/>
        <w:color w:val="auto"/>
      </w:rPr>
    </w:lvl>
    <w:lvl w:ilvl="2" w:tentative="0">
      <w:start w:val="1"/>
      <w:numFmt w:val="bullet"/>
      <w:pStyle w:val="90"/>
      <w:lvlText w:val=""/>
      <w:lvlJc w:val="left"/>
      <w:pPr>
        <w:tabs>
          <w:tab w:val="left" w:pos="1678"/>
        </w:tabs>
        <w:ind w:left="1678" w:hanging="414"/>
      </w:pPr>
      <w:rPr>
        <w:rFonts w:hint="default" w:ascii="Symbol" w:hAnsi="Symbol" w:cs="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
    <w:nsid w:val="495342C2"/>
    <w:multiLevelType w:val="multilevel"/>
    <w:tmpl w:val="495342C2"/>
    <w:lvl w:ilvl="0" w:tentative="0">
      <w:start w:val="0"/>
      <w:numFmt w:val="ideographDigital"/>
      <w:suff w:val="nothing"/>
      <w:lvlText w:val="%1、"/>
      <w:lvlJc w:val="left"/>
      <w:rPr>
        <w:rFonts w:hint="eastAsia" w:eastAsia="黑体"/>
        <w:sz w:val="28"/>
        <w:szCs w:val="28"/>
      </w:rPr>
    </w:lvl>
    <w:lvl w:ilvl="1" w:tentative="0">
      <w:start w:val="1"/>
      <w:numFmt w:val="japaneseCounting"/>
      <w:pStyle w:val="87"/>
      <w:suff w:val="nothing"/>
      <w:lvlText w:val="（%2）"/>
      <w:lvlJc w:val="left"/>
      <w:rPr>
        <w:rFonts w:hint="eastAsia" w:ascii="黑体" w:hAnsi="黑体" w:eastAsia="黑体"/>
      </w:rPr>
    </w:lvl>
    <w:lvl w:ilvl="2" w:tentative="0">
      <w:start w:val="1"/>
      <w:numFmt w:val="lowerLetter"/>
      <w:lvlText w:val="(%3)"/>
      <w:lvlJc w:val="left"/>
      <w:pPr>
        <w:tabs>
          <w:tab w:val="left" w:pos="0"/>
        </w:tabs>
        <w:ind w:left="-288" w:hanging="432"/>
      </w:pPr>
      <w:rPr>
        <w:rFonts w:hint="eastAsia"/>
      </w:rPr>
    </w:lvl>
    <w:lvl w:ilvl="3" w:tentative="0">
      <w:start w:val="1"/>
      <w:numFmt w:val="lowerRoman"/>
      <w:lvlText w:val="(%4)"/>
      <w:lvlJc w:val="right"/>
      <w:pPr>
        <w:tabs>
          <w:tab w:val="left" w:pos="-144"/>
        </w:tabs>
        <w:ind w:left="-144" w:hanging="144"/>
      </w:pPr>
      <w:rPr>
        <w:rFonts w:hint="eastAsia"/>
      </w:rPr>
    </w:lvl>
    <w:lvl w:ilvl="4" w:tentative="0">
      <w:start w:val="1"/>
      <w:numFmt w:val="decimal"/>
      <w:lvlText w:val="%5)"/>
      <w:lvlJc w:val="left"/>
      <w:pPr>
        <w:tabs>
          <w:tab w:val="left" w:pos="0"/>
        </w:tabs>
        <w:ind w:hanging="432"/>
      </w:pPr>
      <w:rPr>
        <w:rFonts w:hint="eastAsia"/>
      </w:rPr>
    </w:lvl>
    <w:lvl w:ilvl="5" w:tentative="0">
      <w:start w:val="1"/>
      <w:numFmt w:val="decimal"/>
      <w:lvlRestart w:val="0"/>
      <w:suff w:val="nothing"/>
      <w:lvlText w:val="1%6　"/>
      <w:lvlJc w:val="left"/>
      <w:pPr>
        <w:ind w:left="-1008"/>
      </w:pPr>
      <w:rPr>
        <w:rFonts w:hint="eastAsia" w:ascii="黑体" w:eastAsia="黑体"/>
      </w:rPr>
    </w:lvl>
    <w:lvl w:ilvl="6" w:tentative="0">
      <w:start w:val="1"/>
      <w:numFmt w:val="decimal"/>
      <w:suff w:val="nothing"/>
      <w:lvlText w:val="2%6%7　"/>
      <w:lvlJc w:val="left"/>
      <w:rPr>
        <w:rFonts w:hint="eastAsia" w:ascii="黑体" w:eastAsia="黑体"/>
      </w:rPr>
    </w:lvl>
    <w:lvl w:ilvl="7" w:tentative="0">
      <w:start w:val="1"/>
      <w:numFmt w:val="decimal"/>
      <w:suff w:val="nothing"/>
      <w:lvlText w:val="3%6%7%8"/>
      <w:lvlJc w:val="left"/>
      <w:rPr>
        <w:rFonts w:hint="eastAsia"/>
      </w:rPr>
    </w:lvl>
    <w:lvl w:ilvl="8" w:tentative="0">
      <w:start w:val="1"/>
      <w:numFmt w:val="lowerRoman"/>
      <w:lvlText w:val="%9."/>
      <w:lvlJc w:val="right"/>
      <w:pPr>
        <w:tabs>
          <w:tab w:val="left" w:pos="576"/>
        </w:tabs>
        <w:ind w:left="576" w:hanging="144"/>
      </w:pPr>
      <w:rPr>
        <w:rFonts w:hint="eastAsia"/>
      </w:rPr>
    </w:lvl>
  </w:abstractNum>
  <w:abstractNum w:abstractNumId="2">
    <w:nsid w:val="4B733A5F"/>
    <w:multiLevelType w:val="multilevel"/>
    <w:tmpl w:val="4B733A5F"/>
    <w:lvl w:ilvl="0" w:tentative="0">
      <w:start w:val="1"/>
      <w:numFmt w:val="decimal"/>
      <w:pStyle w:val="98"/>
      <w:suff w:val="nothing"/>
      <w:lvlText w:val="示例%1："/>
      <w:lvlJc w:val="left"/>
      <w:pPr>
        <w:ind w:firstLine="363"/>
      </w:pPr>
      <w:rPr>
        <w:rFonts w:hint="eastAsia" w:ascii="黑体" w:hAnsi="Times New Roman" w:eastAsia="黑体"/>
        <w:b w:val="0"/>
        <w:bCs w:val="0"/>
        <w:i w:val="0"/>
        <w:iCs w:val="0"/>
        <w:color w:val="auto"/>
        <w:sz w:val="18"/>
        <w:szCs w:val="18"/>
        <w:vertAlign w:val="baseline"/>
      </w:rPr>
    </w:lvl>
    <w:lvl w:ilvl="1" w:tentative="0">
      <w:start w:val="1"/>
      <w:numFmt w:val="none"/>
      <w:suff w:val="space"/>
      <w:lvlText w:val=""/>
      <w:lvlJc w:val="left"/>
      <w:rPr>
        <w:rFonts w:hint="eastAsia"/>
        <w:vertAlign w:val="baseline"/>
      </w:rPr>
    </w:lvl>
    <w:lvl w:ilvl="2" w:tentative="0">
      <w:start w:val="1"/>
      <w:numFmt w:val="decimal"/>
      <w:suff w:val="space"/>
      <w:lvlText w:val="2.2.%3"/>
      <w:lvlJc w:val="left"/>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3">
    <w:nsid w:val="4CC27D2F"/>
    <w:multiLevelType w:val="multilevel"/>
    <w:tmpl w:val="4CC27D2F"/>
    <w:lvl w:ilvl="0" w:tentative="0">
      <w:start w:val="1"/>
      <w:numFmt w:val="japaneseCounting"/>
      <w:lvlText w:val="（%1）"/>
      <w:lvlJc w:val="left"/>
      <w:pPr>
        <w:ind w:left="1080" w:hanging="720"/>
      </w:pPr>
      <w:rPr>
        <w:rFonts w:hint="default" w:ascii="宋体" w:hAnsi="宋体" w:eastAsia="宋体"/>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10D"/>
    <w:rsid w:val="00000436"/>
    <w:rsid w:val="0000139F"/>
    <w:rsid w:val="000040E8"/>
    <w:rsid w:val="00010F07"/>
    <w:rsid w:val="00012B06"/>
    <w:rsid w:val="00026332"/>
    <w:rsid w:val="00027456"/>
    <w:rsid w:val="000302A6"/>
    <w:rsid w:val="00053FF4"/>
    <w:rsid w:val="000571AE"/>
    <w:rsid w:val="00061A49"/>
    <w:rsid w:val="000623D8"/>
    <w:rsid w:val="00070330"/>
    <w:rsid w:val="00070372"/>
    <w:rsid w:val="00070929"/>
    <w:rsid w:val="00080412"/>
    <w:rsid w:val="000816CA"/>
    <w:rsid w:val="0008535B"/>
    <w:rsid w:val="00087D99"/>
    <w:rsid w:val="00090B28"/>
    <w:rsid w:val="0009187C"/>
    <w:rsid w:val="00092317"/>
    <w:rsid w:val="00097881"/>
    <w:rsid w:val="000A5E8A"/>
    <w:rsid w:val="000A5FB7"/>
    <w:rsid w:val="000A6D56"/>
    <w:rsid w:val="000B36AE"/>
    <w:rsid w:val="000B3833"/>
    <w:rsid w:val="000B519B"/>
    <w:rsid w:val="000C0939"/>
    <w:rsid w:val="000C6C34"/>
    <w:rsid w:val="000C70F7"/>
    <w:rsid w:val="000D3637"/>
    <w:rsid w:val="000E3B38"/>
    <w:rsid w:val="000E6797"/>
    <w:rsid w:val="000F0AB5"/>
    <w:rsid w:val="000F1680"/>
    <w:rsid w:val="000F4F2B"/>
    <w:rsid w:val="000F7D67"/>
    <w:rsid w:val="001001F7"/>
    <w:rsid w:val="001004DA"/>
    <w:rsid w:val="001019AF"/>
    <w:rsid w:val="00103467"/>
    <w:rsid w:val="001043E7"/>
    <w:rsid w:val="00115D9D"/>
    <w:rsid w:val="001179F5"/>
    <w:rsid w:val="0012049C"/>
    <w:rsid w:val="00120D8D"/>
    <w:rsid w:val="00122A4C"/>
    <w:rsid w:val="001243CD"/>
    <w:rsid w:val="001244FA"/>
    <w:rsid w:val="00132593"/>
    <w:rsid w:val="0013275E"/>
    <w:rsid w:val="001349DC"/>
    <w:rsid w:val="00136A71"/>
    <w:rsid w:val="001430BB"/>
    <w:rsid w:val="001440D1"/>
    <w:rsid w:val="001458B9"/>
    <w:rsid w:val="001712BB"/>
    <w:rsid w:val="001925C1"/>
    <w:rsid w:val="00195E95"/>
    <w:rsid w:val="00197F4F"/>
    <w:rsid w:val="001A7014"/>
    <w:rsid w:val="001B012D"/>
    <w:rsid w:val="001B180E"/>
    <w:rsid w:val="001B2DC7"/>
    <w:rsid w:val="001B2FD0"/>
    <w:rsid w:val="001B48E1"/>
    <w:rsid w:val="001B7015"/>
    <w:rsid w:val="001C549A"/>
    <w:rsid w:val="001D0002"/>
    <w:rsid w:val="001D021F"/>
    <w:rsid w:val="001D48D3"/>
    <w:rsid w:val="001F3CF0"/>
    <w:rsid w:val="001F5E8D"/>
    <w:rsid w:val="001F66C7"/>
    <w:rsid w:val="001F6DD5"/>
    <w:rsid w:val="001F7669"/>
    <w:rsid w:val="0021064D"/>
    <w:rsid w:val="00212AA7"/>
    <w:rsid w:val="00214F5C"/>
    <w:rsid w:val="00215068"/>
    <w:rsid w:val="00231230"/>
    <w:rsid w:val="002344C9"/>
    <w:rsid w:val="002356C4"/>
    <w:rsid w:val="0024031E"/>
    <w:rsid w:val="002409BB"/>
    <w:rsid w:val="00247A3F"/>
    <w:rsid w:val="002534BE"/>
    <w:rsid w:val="00256472"/>
    <w:rsid w:val="0025760E"/>
    <w:rsid w:val="0026034F"/>
    <w:rsid w:val="00261121"/>
    <w:rsid w:val="00262D93"/>
    <w:rsid w:val="00265943"/>
    <w:rsid w:val="00270965"/>
    <w:rsid w:val="00270C75"/>
    <w:rsid w:val="00276700"/>
    <w:rsid w:val="0028060C"/>
    <w:rsid w:val="0028437C"/>
    <w:rsid w:val="00284BE1"/>
    <w:rsid w:val="0028678B"/>
    <w:rsid w:val="0029396E"/>
    <w:rsid w:val="00295703"/>
    <w:rsid w:val="002A2D9E"/>
    <w:rsid w:val="002A3301"/>
    <w:rsid w:val="002A4554"/>
    <w:rsid w:val="002A4DE3"/>
    <w:rsid w:val="002A5DB2"/>
    <w:rsid w:val="002B658E"/>
    <w:rsid w:val="002B7376"/>
    <w:rsid w:val="002B7A4A"/>
    <w:rsid w:val="002C1D01"/>
    <w:rsid w:val="002C60EE"/>
    <w:rsid w:val="002C7CD5"/>
    <w:rsid w:val="002D2BC9"/>
    <w:rsid w:val="002E0413"/>
    <w:rsid w:val="002E5352"/>
    <w:rsid w:val="002E7A3E"/>
    <w:rsid w:val="002F39CE"/>
    <w:rsid w:val="002F57C4"/>
    <w:rsid w:val="003038FD"/>
    <w:rsid w:val="0030410E"/>
    <w:rsid w:val="0030697F"/>
    <w:rsid w:val="00310CA9"/>
    <w:rsid w:val="003125C7"/>
    <w:rsid w:val="00314B58"/>
    <w:rsid w:val="00316B54"/>
    <w:rsid w:val="00320963"/>
    <w:rsid w:val="00325D8B"/>
    <w:rsid w:val="003342F1"/>
    <w:rsid w:val="0033592A"/>
    <w:rsid w:val="00336666"/>
    <w:rsid w:val="003460E5"/>
    <w:rsid w:val="003474F3"/>
    <w:rsid w:val="0034771B"/>
    <w:rsid w:val="00351233"/>
    <w:rsid w:val="0035483B"/>
    <w:rsid w:val="0035637C"/>
    <w:rsid w:val="0036010B"/>
    <w:rsid w:val="00363085"/>
    <w:rsid w:val="00373D03"/>
    <w:rsid w:val="003829C2"/>
    <w:rsid w:val="00386BE3"/>
    <w:rsid w:val="00390CDE"/>
    <w:rsid w:val="0039288E"/>
    <w:rsid w:val="00395DA0"/>
    <w:rsid w:val="0039623F"/>
    <w:rsid w:val="003A46DA"/>
    <w:rsid w:val="003B558E"/>
    <w:rsid w:val="003C3064"/>
    <w:rsid w:val="003C740E"/>
    <w:rsid w:val="003D0D7F"/>
    <w:rsid w:val="003D15CC"/>
    <w:rsid w:val="003E3A1B"/>
    <w:rsid w:val="003F19CA"/>
    <w:rsid w:val="003F1ED7"/>
    <w:rsid w:val="003F4189"/>
    <w:rsid w:val="003F61A4"/>
    <w:rsid w:val="003F6F36"/>
    <w:rsid w:val="003F760C"/>
    <w:rsid w:val="00403745"/>
    <w:rsid w:val="00412CBC"/>
    <w:rsid w:val="00414731"/>
    <w:rsid w:val="00416AAA"/>
    <w:rsid w:val="00416D28"/>
    <w:rsid w:val="0041765A"/>
    <w:rsid w:val="0042129B"/>
    <w:rsid w:val="00422F6B"/>
    <w:rsid w:val="0042509C"/>
    <w:rsid w:val="00425C3D"/>
    <w:rsid w:val="00434DC7"/>
    <w:rsid w:val="004534F6"/>
    <w:rsid w:val="00454137"/>
    <w:rsid w:val="00456FED"/>
    <w:rsid w:val="004600C1"/>
    <w:rsid w:val="004609DE"/>
    <w:rsid w:val="0046133B"/>
    <w:rsid w:val="00471672"/>
    <w:rsid w:val="00472600"/>
    <w:rsid w:val="004763FC"/>
    <w:rsid w:val="004812E0"/>
    <w:rsid w:val="0048285C"/>
    <w:rsid w:val="004841C1"/>
    <w:rsid w:val="00486A12"/>
    <w:rsid w:val="00492979"/>
    <w:rsid w:val="00493AA3"/>
    <w:rsid w:val="0049444C"/>
    <w:rsid w:val="0049519D"/>
    <w:rsid w:val="004C0E86"/>
    <w:rsid w:val="004C55C2"/>
    <w:rsid w:val="004C56D4"/>
    <w:rsid w:val="004D06D5"/>
    <w:rsid w:val="004D497A"/>
    <w:rsid w:val="004D57B7"/>
    <w:rsid w:val="004D637E"/>
    <w:rsid w:val="004E0BEF"/>
    <w:rsid w:val="004E513E"/>
    <w:rsid w:val="004F7D11"/>
    <w:rsid w:val="005106ED"/>
    <w:rsid w:val="00517E62"/>
    <w:rsid w:val="00520C0F"/>
    <w:rsid w:val="005317D2"/>
    <w:rsid w:val="0053203A"/>
    <w:rsid w:val="005540B0"/>
    <w:rsid w:val="00554593"/>
    <w:rsid w:val="005567B1"/>
    <w:rsid w:val="00556BD3"/>
    <w:rsid w:val="00561443"/>
    <w:rsid w:val="00564FD3"/>
    <w:rsid w:val="00565244"/>
    <w:rsid w:val="005670AA"/>
    <w:rsid w:val="005702DA"/>
    <w:rsid w:val="005739C3"/>
    <w:rsid w:val="0057557F"/>
    <w:rsid w:val="00575D4A"/>
    <w:rsid w:val="00580BF8"/>
    <w:rsid w:val="0058613F"/>
    <w:rsid w:val="0059112E"/>
    <w:rsid w:val="005B07AB"/>
    <w:rsid w:val="005B0E17"/>
    <w:rsid w:val="005B4067"/>
    <w:rsid w:val="005B535A"/>
    <w:rsid w:val="005D4525"/>
    <w:rsid w:val="005D5D3D"/>
    <w:rsid w:val="005D66E3"/>
    <w:rsid w:val="005E1E52"/>
    <w:rsid w:val="005E2517"/>
    <w:rsid w:val="005E6E81"/>
    <w:rsid w:val="005F16EE"/>
    <w:rsid w:val="005F337E"/>
    <w:rsid w:val="005F46D9"/>
    <w:rsid w:val="005F6529"/>
    <w:rsid w:val="00605916"/>
    <w:rsid w:val="00607904"/>
    <w:rsid w:val="00622EFD"/>
    <w:rsid w:val="006306F1"/>
    <w:rsid w:val="00640B85"/>
    <w:rsid w:val="00646AB6"/>
    <w:rsid w:val="0064765C"/>
    <w:rsid w:val="0064776C"/>
    <w:rsid w:val="00660E86"/>
    <w:rsid w:val="00663436"/>
    <w:rsid w:val="00673D22"/>
    <w:rsid w:val="00685498"/>
    <w:rsid w:val="006859C3"/>
    <w:rsid w:val="00686D72"/>
    <w:rsid w:val="00687239"/>
    <w:rsid w:val="00691C29"/>
    <w:rsid w:val="00692772"/>
    <w:rsid w:val="00692CA3"/>
    <w:rsid w:val="00694067"/>
    <w:rsid w:val="006942D1"/>
    <w:rsid w:val="00694370"/>
    <w:rsid w:val="006A0BCA"/>
    <w:rsid w:val="006A7626"/>
    <w:rsid w:val="006B02BB"/>
    <w:rsid w:val="006B4198"/>
    <w:rsid w:val="006B58CD"/>
    <w:rsid w:val="006B5A95"/>
    <w:rsid w:val="006C0EA3"/>
    <w:rsid w:val="006C2112"/>
    <w:rsid w:val="006C5039"/>
    <w:rsid w:val="006C73D4"/>
    <w:rsid w:val="006D7024"/>
    <w:rsid w:val="006E17E0"/>
    <w:rsid w:val="006E442E"/>
    <w:rsid w:val="007029D4"/>
    <w:rsid w:val="00710AB0"/>
    <w:rsid w:val="0071212C"/>
    <w:rsid w:val="00716004"/>
    <w:rsid w:val="007237E8"/>
    <w:rsid w:val="0072471B"/>
    <w:rsid w:val="007305CA"/>
    <w:rsid w:val="0073680B"/>
    <w:rsid w:val="007420AB"/>
    <w:rsid w:val="00744F0A"/>
    <w:rsid w:val="00750417"/>
    <w:rsid w:val="00750D56"/>
    <w:rsid w:val="007511EC"/>
    <w:rsid w:val="00752F16"/>
    <w:rsid w:val="007530CE"/>
    <w:rsid w:val="00753959"/>
    <w:rsid w:val="00755991"/>
    <w:rsid w:val="007641FD"/>
    <w:rsid w:val="007646BE"/>
    <w:rsid w:val="00766EBC"/>
    <w:rsid w:val="00771E18"/>
    <w:rsid w:val="00772038"/>
    <w:rsid w:val="00774611"/>
    <w:rsid w:val="007833B4"/>
    <w:rsid w:val="00790D1F"/>
    <w:rsid w:val="007913FB"/>
    <w:rsid w:val="007A0288"/>
    <w:rsid w:val="007B078D"/>
    <w:rsid w:val="007C592F"/>
    <w:rsid w:val="007C5DBE"/>
    <w:rsid w:val="007D1936"/>
    <w:rsid w:val="007D1F2A"/>
    <w:rsid w:val="007D204A"/>
    <w:rsid w:val="007D25FB"/>
    <w:rsid w:val="007D3FF2"/>
    <w:rsid w:val="007D49EF"/>
    <w:rsid w:val="007D4A3F"/>
    <w:rsid w:val="007D4A8E"/>
    <w:rsid w:val="007E1212"/>
    <w:rsid w:val="007E15D7"/>
    <w:rsid w:val="007E6425"/>
    <w:rsid w:val="007F09B0"/>
    <w:rsid w:val="007F14F2"/>
    <w:rsid w:val="007F27D7"/>
    <w:rsid w:val="007F3C81"/>
    <w:rsid w:val="00804AE1"/>
    <w:rsid w:val="008101F8"/>
    <w:rsid w:val="00812A17"/>
    <w:rsid w:val="00830AA4"/>
    <w:rsid w:val="00836059"/>
    <w:rsid w:val="0083639B"/>
    <w:rsid w:val="0084052E"/>
    <w:rsid w:val="00853756"/>
    <w:rsid w:val="00857D21"/>
    <w:rsid w:val="00862774"/>
    <w:rsid w:val="00863DED"/>
    <w:rsid w:val="008722AF"/>
    <w:rsid w:val="00872EED"/>
    <w:rsid w:val="00875763"/>
    <w:rsid w:val="008768F8"/>
    <w:rsid w:val="0088458A"/>
    <w:rsid w:val="0088735B"/>
    <w:rsid w:val="00892005"/>
    <w:rsid w:val="0089400D"/>
    <w:rsid w:val="008958FE"/>
    <w:rsid w:val="0089667F"/>
    <w:rsid w:val="008A7268"/>
    <w:rsid w:val="008B110D"/>
    <w:rsid w:val="008B1BD2"/>
    <w:rsid w:val="008B1EEC"/>
    <w:rsid w:val="008B3073"/>
    <w:rsid w:val="008B7914"/>
    <w:rsid w:val="008C1DBB"/>
    <w:rsid w:val="008C5109"/>
    <w:rsid w:val="008D32DE"/>
    <w:rsid w:val="008D4556"/>
    <w:rsid w:val="008D5C55"/>
    <w:rsid w:val="008E3B43"/>
    <w:rsid w:val="008E3CC1"/>
    <w:rsid w:val="008E4146"/>
    <w:rsid w:val="008E57EF"/>
    <w:rsid w:val="008E5FD5"/>
    <w:rsid w:val="008F074D"/>
    <w:rsid w:val="008F07B2"/>
    <w:rsid w:val="008F1522"/>
    <w:rsid w:val="008F3B21"/>
    <w:rsid w:val="008F6D2D"/>
    <w:rsid w:val="00903DCD"/>
    <w:rsid w:val="00904744"/>
    <w:rsid w:val="00906577"/>
    <w:rsid w:val="00917403"/>
    <w:rsid w:val="00917AD5"/>
    <w:rsid w:val="009214BF"/>
    <w:rsid w:val="009221AE"/>
    <w:rsid w:val="00924D4E"/>
    <w:rsid w:val="00940FB5"/>
    <w:rsid w:val="00943EA4"/>
    <w:rsid w:val="009446E5"/>
    <w:rsid w:val="009453CB"/>
    <w:rsid w:val="009506CC"/>
    <w:rsid w:val="00952E9A"/>
    <w:rsid w:val="009570A9"/>
    <w:rsid w:val="00960F0F"/>
    <w:rsid w:val="0096172A"/>
    <w:rsid w:val="00962502"/>
    <w:rsid w:val="009626FE"/>
    <w:rsid w:val="009678FD"/>
    <w:rsid w:val="0097576E"/>
    <w:rsid w:val="009806FF"/>
    <w:rsid w:val="00981524"/>
    <w:rsid w:val="009821D3"/>
    <w:rsid w:val="00985B36"/>
    <w:rsid w:val="00990D01"/>
    <w:rsid w:val="00995CA6"/>
    <w:rsid w:val="00995FC0"/>
    <w:rsid w:val="009A45BD"/>
    <w:rsid w:val="009A5910"/>
    <w:rsid w:val="009A6420"/>
    <w:rsid w:val="009A7D36"/>
    <w:rsid w:val="009A7F98"/>
    <w:rsid w:val="009B00B5"/>
    <w:rsid w:val="009B0BE3"/>
    <w:rsid w:val="009B362C"/>
    <w:rsid w:val="009B43B5"/>
    <w:rsid w:val="009B6122"/>
    <w:rsid w:val="009C053B"/>
    <w:rsid w:val="009C0A1B"/>
    <w:rsid w:val="009C287E"/>
    <w:rsid w:val="009D4044"/>
    <w:rsid w:val="009D49F6"/>
    <w:rsid w:val="009D4F58"/>
    <w:rsid w:val="009E1368"/>
    <w:rsid w:val="009E1FAF"/>
    <w:rsid w:val="009E2FDD"/>
    <w:rsid w:val="009E5E74"/>
    <w:rsid w:val="009E6BA7"/>
    <w:rsid w:val="00A055FF"/>
    <w:rsid w:val="00A0660A"/>
    <w:rsid w:val="00A11B7F"/>
    <w:rsid w:val="00A12BE8"/>
    <w:rsid w:val="00A14935"/>
    <w:rsid w:val="00A162ED"/>
    <w:rsid w:val="00A168E0"/>
    <w:rsid w:val="00A233F6"/>
    <w:rsid w:val="00A30971"/>
    <w:rsid w:val="00A34087"/>
    <w:rsid w:val="00A42C00"/>
    <w:rsid w:val="00A430B3"/>
    <w:rsid w:val="00A45E8E"/>
    <w:rsid w:val="00A51DDB"/>
    <w:rsid w:val="00A54EF7"/>
    <w:rsid w:val="00A63E09"/>
    <w:rsid w:val="00A65F16"/>
    <w:rsid w:val="00A70F9C"/>
    <w:rsid w:val="00A74714"/>
    <w:rsid w:val="00A83557"/>
    <w:rsid w:val="00A90D8F"/>
    <w:rsid w:val="00A926A1"/>
    <w:rsid w:val="00AA089B"/>
    <w:rsid w:val="00AB0B5F"/>
    <w:rsid w:val="00AB68AE"/>
    <w:rsid w:val="00AC01AF"/>
    <w:rsid w:val="00AC0B04"/>
    <w:rsid w:val="00AC1129"/>
    <w:rsid w:val="00AC6568"/>
    <w:rsid w:val="00AE1B8B"/>
    <w:rsid w:val="00AE26DC"/>
    <w:rsid w:val="00AF0592"/>
    <w:rsid w:val="00AF3398"/>
    <w:rsid w:val="00AF5614"/>
    <w:rsid w:val="00AF5C3A"/>
    <w:rsid w:val="00B05E0C"/>
    <w:rsid w:val="00B11BE0"/>
    <w:rsid w:val="00B143F6"/>
    <w:rsid w:val="00B32EAC"/>
    <w:rsid w:val="00B336F5"/>
    <w:rsid w:val="00B567D1"/>
    <w:rsid w:val="00B62154"/>
    <w:rsid w:val="00B63D6B"/>
    <w:rsid w:val="00B717FA"/>
    <w:rsid w:val="00B7708A"/>
    <w:rsid w:val="00B77FB7"/>
    <w:rsid w:val="00B80BD0"/>
    <w:rsid w:val="00B81CCB"/>
    <w:rsid w:val="00B835E6"/>
    <w:rsid w:val="00B838ED"/>
    <w:rsid w:val="00B8470F"/>
    <w:rsid w:val="00B91667"/>
    <w:rsid w:val="00BA2032"/>
    <w:rsid w:val="00BA377D"/>
    <w:rsid w:val="00BB09DE"/>
    <w:rsid w:val="00BB0DC1"/>
    <w:rsid w:val="00BB61A1"/>
    <w:rsid w:val="00BC0EB5"/>
    <w:rsid w:val="00BD07A7"/>
    <w:rsid w:val="00BD4AB5"/>
    <w:rsid w:val="00BD5A86"/>
    <w:rsid w:val="00BD7830"/>
    <w:rsid w:val="00BE38F0"/>
    <w:rsid w:val="00BE7AAE"/>
    <w:rsid w:val="00BF4D84"/>
    <w:rsid w:val="00BF60D6"/>
    <w:rsid w:val="00C00B19"/>
    <w:rsid w:val="00C048C2"/>
    <w:rsid w:val="00C0628F"/>
    <w:rsid w:val="00C11444"/>
    <w:rsid w:val="00C122DE"/>
    <w:rsid w:val="00C12A5C"/>
    <w:rsid w:val="00C2019D"/>
    <w:rsid w:val="00C30A57"/>
    <w:rsid w:val="00C31678"/>
    <w:rsid w:val="00C31751"/>
    <w:rsid w:val="00C36E99"/>
    <w:rsid w:val="00C52AA4"/>
    <w:rsid w:val="00C54597"/>
    <w:rsid w:val="00C55A53"/>
    <w:rsid w:val="00C63A0E"/>
    <w:rsid w:val="00C65ADE"/>
    <w:rsid w:val="00C6689C"/>
    <w:rsid w:val="00C722E5"/>
    <w:rsid w:val="00C74014"/>
    <w:rsid w:val="00C761DF"/>
    <w:rsid w:val="00C76CFC"/>
    <w:rsid w:val="00C940D8"/>
    <w:rsid w:val="00C95159"/>
    <w:rsid w:val="00C96526"/>
    <w:rsid w:val="00C96939"/>
    <w:rsid w:val="00CA4BB6"/>
    <w:rsid w:val="00CB386D"/>
    <w:rsid w:val="00CB43A5"/>
    <w:rsid w:val="00CB7E8E"/>
    <w:rsid w:val="00CC52D6"/>
    <w:rsid w:val="00CD6231"/>
    <w:rsid w:val="00CE1C3F"/>
    <w:rsid w:val="00CE1DD0"/>
    <w:rsid w:val="00CE2E71"/>
    <w:rsid w:val="00CE4296"/>
    <w:rsid w:val="00CE65B6"/>
    <w:rsid w:val="00D02A36"/>
    <w:rsid w:val="00D04069"/>
    <w:rsid w:val="00D147A4"/>
    <w:rsid w:val="00D169F6"/>
    <w:rsid w:val="00D24972"/>
    <w:rsid w:val="00D30474"/>
    <w:rsid w:val="00D31099"/>
    <w:rsid w:val="00D371A4"/>
    <w:rsid w:val="00D37E6E"/>
    <w:rsid w:val="00D41D1A"/>
    <w:rsid w:val="00D42D59"/>
    <w:rsid w:val="00D438D9"/>
    <w:rsid w:val="00D449A6"/>
    <w:rsid w:val="00D53293"/>
    <w:rsid w:val="00D55DE6"/>
    <w:rsid w:val="00D6104A"/>
    <w:rsid w:val="00D62A1F"/>
    <w:rsid w:val="00D705B9"/>
    <w:rsid w:val="00D7540F"/>
    <w:rsid w:val="00D77AB5"/>
    <w:rsid w:val="00D857A5"/>
    <w:rsid w:val="00D94946"/>
    <w:rsid w:val="00DA1D80"/>
    <w:rsid w:val="00DA3AFA"/>
    <w:rsid w:val="00DA6557"/>
    <w:rsid w:val="00DB0EB1"/>
    <w:rsid w:val="00DB67D7"/>
    <w:rsid w:val="00DC4C52"/>
    <w:rsid w:val="00DC73EF"/>
    <w:rsid w:val="00DF3133"/>
    <w:rsid w:val="00E00EA8"/>
    <w:rsid w:val="00E01623"/>
    <w:rsid w:val="00E02C23"/>
    <w:rsid w:val="00E042C0"/>
    <w:rsid w:val="00E075DD"/>
    <w:rsid w:val="00E1203C"/>
    <w:rsid w:val="00E20046"/>
    <w:rsid w:val="00E207EE"/>
    <w:rsid w:val="00E255FD"/>
    <w:rsid w:val="00E262F0"/>
    <w:rsid w:val="00E27F97"/>
    <w:rsid w:val="00E32574"/>
    <w:rsid w:val="00E33A46"/>
    <w:rsid w:val="00E34524"/>
    <w:rsid w:val="00E351D4"/>
    <w:rsid w:val="00E40C6C"/>
    <w:rsid w:val="00E512FA"/>
    <w:rsid w:val="00E51A88"/>
    <w:rsid w:val="00E51B99"/>
    <w:rsid w:val="00E5261B"/>
    <w:rsid w:val="00E6034B"/>
    <w:rsid w:val="00E628C2"/>
    <w:rsid w:val="00E62B9A"/>
    <w:rsid w:val="00E6410C"/>
    <w:rsid w:val="00E7111D"/>
    <w:rsid w:val="00E73213"/>
    <w:rsid w:val="00E73BBE"/>
    <w:rsid w:val="00E814AD"/>
    <w:rsid w:val="00E92BAA"/>
    <w:rsid w:val="00E94816"/>
    <w:rsid w:val="00EA168A"/>
    <w:rsid w:val="00EA202D"/>
    <w:rsid w:val="00EA29C9"/>
    <w:rsid w:val="00EA4F66"/>
    <w:rsid w:val="00EC07F2"/>
    <w:rsid w:val="00EC386A"/>
    <w:rsid w:val="00EC7B24"/>
    <w:rsid w:val="00ED2487"/>
    <w:rsid w:val="00ED582A"/>
    <w:rsid w:val="00EF14EC"/>
    <w:rsid w:val="00EF4F47"/>
    <w:rsid w:val="00F048F5"/>
    <w:rsid w:val="00F05DA5"/>
    <w:rsid w:val="00F120F8"/>
    <w:rsid w:val="00F13BF2"/>
    <w:rsid w:val="00F23452"/>
    <w:rsid w:val="00F254D9"/>
    <w:rsid w:val="00F258A2"/>
    <w:rsid w:val="00F3039F"/>
    <w:rsid w:val="00F455BB"/>
    <w:rsid w:val="00F4687B"/>
    <w:rsid w:val="00F529C3"/>
    <w:rsid w:val="00F56F75"/>
    <w:rsid w:val="00F60188"/>
    <w:rsid w:val="00F61B43"/>
    <w:rsid w:val="00F62C5A"/>
    <w:rsid w:val="00F654F2"/>
    <w:rsid w:val="00F6694E"/>
    <w:rsid w:val="00F75CC2"/>
    <w:rsid w:val="00F83791"/>
    <w:rsid w:val="00F8399E"/>
    <w:rsid w:val="00F87092"/>
    <w:rsid w:val="00FA177D"/>
    <w:rsid w:val="00FA197A"/>
    <w:rsid w:val="00FA3030"/>
    <w:rsid w:val="00FA3773"/>
    <w:rsid w:val="00FB3977"/>
    <w:rsid w:val="00FB492B"/>
    <w:rsid w:val="00FB498A"/>
    <w:rsid w:val="00FB560F"/>
    <w:rsid w:val="00FB6468"/>
    <w:rsid w:val="00FB7AFA"/>
    <w:rsid w:val="00FC01D4"/>
    <w:rsid w:val="00FC1828"/>
    <w:rsid w:val="00FC28BE"/>
    <w:rsid w:val="00FC36C5"/>
    <w:rsid w:val="00FC7563"/>
    <w:rsid w:val="00FD10E8"/>
    <w:rsid w:val="00FD2A16"/>
    <w:rsid w:val="00FD6470"/>
    <w:rsid w:val="00FD6942"/>
    <w:rsid w:val="00FD6BC3"/>
    <w:rsid w:val="00FE0C8F"/>
    <w:rsid w:val="00FE1C2C"/>
    <w:rsid w:val="00FE3F18"/>
    <w:rsid w:val="00FE5566"/>
    <w:rsid w:val="00FF3176"/>
    <w:rsid w:val="02AD7E59"/>
    <w:rsid w:val="036065E2"/>
    <w:rsid w:val="03CF06B2"/>
    <w:rsid w:val="05F256B3"/>
    <w:rsid w:val="07D556A6"/>
    <w:rsid w:val="08E74CBE"/>
    <w:rsid w:val="09D6419B"/>
    <w:rsid w:val="0A2F7F6C"/>
    <w:rsid w:val="0B3B610A"/>
    <w:rsid w:val="0B3C63A8"/>
    <w:rsid w:val="0C4F1DEB"/>
    <w:rsid w:val="0E797E9D"/>
    <w:rsid w:val="0EC25376"/>
    <w:rsid w:val="10012E44"/>
    <w:rsid w:val="117613D0"/>
    <w:rsid w:val="1255108C"/>
    <w:rsid w:val="12F747C9"/>
    <w:rsid w:val="199F5CE8"/>
    <w:rsid w:val="1F4E3D1C"/>
    <w:rsid w:val="23474BFC"/>
    <w:rsid w:val="237D649E"/>
    <w:rsid w:val="23B740E7"/>
    <w:rsid w:val="24A312EA"/>
    <w:rsid w:val="25366057"/>
    <w:rsid w:val="257D04A5"/>
    <w:rsid w:val="25D25D77"/>
    <w:rsid w:val="28B86636"/>
    <w:rsid w:val="2AD73C3A"/>
    <w:rsid w:val="2C206735"/>
    <w:rsid w:val="2CDF696A"/>
    <w:rsid w:val="307327E4"/>
    <w:rsid w:val="308361EE"/>
    <w:rsid w:val="34E32C7F"/>
    <w:rsid w:val="373176FB"/>
    <w:rsid w:val="388912B9"/>
    <w:rsid w:val="39154760"/>
    <w:rsid w:val="39CA6607"/>
    <w:rsid w:val="3A593AF8"/>
    <w:rsid w:val="3AA7790C"/>
    <w:rsid w:val="3C1C3655"/>
    <w:rsid w:val="3CB70BDA"/>
    <w:rsid w:val="3D3E57F4"/>
    <w:rsid w:val="41581CB8"/>
    <w:rsid w:val="42E74558"/>
    <w:rsid w:val="45537BF1"/>
    <w:rsid w:val="467E7D40"/>
    <w:rsid w:val="47D96889"/>
    <w:rsid w:val="4BDD1AF5"/>
    <w:rsid w:val="4CC6143F"/>
    <w:rsid w:val="4CC8420F"/>
    <w:rsid w:val="4E8A4E12"/>
    <w:rsid w:val="4F6D6FB9"/>
    <w:rsid w:val="4F951627"/>
    <w:rsid w:val="509C7558"/>
    <w:rsid w:val="51A006B6"/>
    <w:rsid w:val="53706DB4"/>
    <w:rsid w:val="57E1063E"/>
    <w:rsid w:val="593B4CD0"/>
    <w:rsid w:val="5A7B4D5D"/>
    <w:rsid w:val="5A8B3980"/>
    <w:rsid w:val="61B17EED"/>
    <w:rsid w:val="64C927D1"/>
    <w:rsid w:val="64EF47CA"/>
    <w:rsid w:val="66660F6A"/>
    <w:rsid w:val="678464A5"/>
    <w:rsid w:val="6E215C68"/>
    <w:rsid w:val="713F37FD"/>
    <w:rsid w:val="720B17ED"/>
    <w:rsid w:val="78832B7F"/>
    <w:rsid w:val="7CBE3145"/>
    <w:rsid w:val="7E0934E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name="index 1"/>
    <w:lsdException w:qFormat="1" w:unhideWhenUsed="0" w:uiPriority="99" w:name="index 2"/>
    <w:lsdException w:qFormat="1" w:unhideWhenUsed="0" w:uiPriority="99" w:name="index 3"/>
    <w:lsdException w:qFormat="1" w:unhideWhenUsed="0" w:uiPriority="99" w:name="index 4"/>
    <w:lsdException w:qFormat="1" w:unhideWhenUsed="0" w:uiPriority="99" w:name="index 5"/>
    <w:lsdException w:qFormat="1" w:unhideWhenUsed="0" w:uiPriority="99" w:name="index 6"/>
    <w:lsdException w:qFormat="1" w:unhideWhenUsed="0" w:uiPriority="99" w:name="index 7"/>
    <w:lsdException w:qFormat="1" w:unhideWhenUsed="0" w:uiPriority="99" w:name="index 8"/>
    <w:lsdException w:qFormat="1" w:unhideWhenUsed="0"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unhideWhenUsed="0" w:uiPriority="99" w:semiHidden="0" w:name="Normal Indent"/>
    <w:lsdException w:qFormat="1" w:unhideWhenUsed="0" w:uiPriority="99" w:name="footnote text"/>
    <w:lsdException w:qFormat="1" w:unhideWhenUsed="0" w:uiPriority="99" w:name="annotation text"/>
    <w:lsdException w:qFormat="1" w:unhideWhenUsed="0" w:uiPriority="0" w:semiHidden="0" w:name="header"/>
    <w:lsdException w:qFormat="1" w:unhideWhenUsed="0" w:uiPriority="99" w:semiHidden="0" w:name="footer"/>
    <w:lsdException w:qFormat="1" w:unhideWhenUsed="0" w:uiPriority="99" w:name="index heading"/>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54"/>
    <w:qFormat/>
    <w:uiPriority w:val="99"/>
    <w:pPr>
      <w:keepNext/>
      <w:keepLines/>
      <w:spacing w:before="340" w:after="330" w:line="560" w:lineRule="exact"/>
      <w:ind w:right="210" w:rightChars="100"/>
      <w:outlineLvl w:val="0"/>
    </w:pPr>
    <w:rPr>
      <w:rFonts w:eastAsia="黑体"/>
      <w:kern w:val="44"/>
      <w:sz w:val="28"/>
      <w:szCs w:val="32"/>
    </w:rPr>
  </w:style>
  <w:style w:type="paragraph" w:styleId="3">
    <w:name w:val="heading 2"/>
    <w:basedOn w:val="1"/>
    <w:next w:val="1"/>
    <w:link w:val="55"/>
    <w:qFormat/>
    <w:uiPriority w:val="99"/>
    <w:pPr>
      <w:keepNext/>
      <w:keepLines/>
      <w:spacing w:before="260" w:after="260" w:line="415" w:lineRule="auto"/>
      <w:outlineLvl w:val="1"/>
    </w:pPr>
    <w:rPr>
      <w:rFonts w:ascii="Cambria" w:hAnsi="Cambria" w:eastAsia="黑体" w:cs="Cambria"/>
      <w:b/>
      <w:sz w:val="24"/>
      <w:szCs w:val="32"/>
    </w:rPr>
  </w:style>
  <w:style w:type="paragraph" w:styleId="4">
    <w:name w:val="heading 3"/>
    <w:basedOn w:val="1"/>
    <w:next w:val="1"/>
    <w:link w:val="56"/>
    <w:qFormat/>
    <w:uiPriority w:val="99"/>
    <w:pPr>
      <w:keepNext/>
      <w:keepLines/>
      <w:spacing w:before="260" w:after="260" w:line="415" w:lineRule="auto"/>
      <w:outlineLvl w:val="2"/>
    </w:pPr>
    <w:rPr>
      <w:rFonts w:eastAsiaTheme="minorEastAsia"/>
      <w:b/>
      <w:sz w:val="24"/>
      <w:szCs w:val="32"/>
    </w:rPr>
  </w:style>
  <w:style w:type="paragraph" w:styleId="5">
    <w:name w:val="heading 4"/>
    <w:basedOn w:val="1"/>
    <w:next w:val="1"/>
    <w:link w:val="57"/>
    <w:qFormat/>
    <w:uiPriority w:val="99"/>
    <w:pPr>
      <w:keepNext/>
      <w:keepLines/>
      <w:spacing w:before="280" w:after="290" w:line="376" w:lineRule="auto"/>
      <w:outlineLvl w:val="3"/>
    </w:pPr>
    <w:rPr>
      <w:rFonts w:ascii="Arial" w:hAnsi="Arial" w:cs="Arial" w:eastAsiaTheme="minorEastAsia"/>
      <w:bCs/>
      <w:sz w:val="24"/>
      <w:szCs w:val="28"/>
    </w:rPr>
  </w:style>
  <w:style w:type="paragraph" w:styleId="6">
    <w:name w:val="heading 5"/>
    <w:basedOn w:val="1"/>
    <w:next w:val="1"/>
    <w:link w:val="58"/>
    <w:qFormat/>
    <w:uiPriority w:val="99"/>
    <w:pPr>
      <w:keepNext/>
      <w:keepLines/>
      <w:spacing w:before="280" w:after="290" w:line="376" w:lineRule="auto"/>
      <w:outlineLvl w:val="4"/>
    </w:pPr>
    <w:rPr>
      <w:b/>
      <w:bCs/>
      <w:sz w:val="28"/>
      <w:szCs w:val="28"/>
    </w:rPr>
  </w:style>
  <w:style w:type="paragraph" w:styleId="7">
    <w:name w:val="heading 6"/>
    <w:basedOn w:val="1"/>
    <w:next w:val="1"/>
    <w:link w:val="59"/>
    <w:qFormat/>
    <w:uiPriority w:val="99"/>
    <w:pPr>
      <w:keepNext/>
      <w:keepLines/>
      <w:spacing w:before="240" w:after="64" w:line="320" w:lineRule="auto"/>
      <w:outlineLvl w:val="5"/>
    </w:pPr>
    <w:rPr>
      <w:rFonts w:ascii="Arial" w:hAnsi="Arial" w:eastAsia="黑体" w:cs="Arial"/>
      <w:b/>
      <w:bCs/>
      <w:sz w:val="24"/>
      <w:szCs w:val="24"/>
    </w:rPr>
  </w:style>
  <w:style w:type="paragraph" w:styleId="8">
    <w:name w:val="heading 7"/>
    <w:basedOn w:val="1"/>
    <w:next w:val="1"/>
    <w:link w:val="60"/>
    <w:qFormat/>
    <w:uiPriority w:val="99"/>
    <w:pPr>
      <w:keepNext/>
      <w:keepLines/>
      <w:spacing w:before="240" w:after="64" w:line="320" w:lineRule="auto"/>
      <w:outlineLvl w:val="6"/>
    </w:pPr>
    <w:rPr>
      <w:b/>
      <w:bCs/>
      <w:sz w:val="24"/>
      <w:szCs w:val="24"/>
    </w:rPr>
  </w:style>
  <w:style w:type="paragraph" w:styleId="9">
    <w:name w:val="heading 8"/>
    <w:basedOn w:val="1"/>
    <w:next w:val="1"/>
    <w:link w:val="61"/>
    <w:qFormat/>
    <w:uiPriority w:val="99"/>
    <w:pPr>
      <w:keepNext/>
      <w:keepLines/>
      <w:spacing w:before="240" w:after="64" w:line="320" w:lineRule="auto"/>
      <w:outlineLvl w:val="7"/>
    </w:pPr>
    <w:rPr>
      <w:rFonts w:ascii="Arial" w:hAnsi="Arial" w:eastAsia="黑体" w:cs="Arial"/>
      <w:sz w:val="24"/>
      <w:szCs w:val="24"/>
    </w:rPr>
  </w:style>
  <w:style w:type="paragraph" w:styleId="10">
    <w:name w:val="heading 9"/>
    <w:basedOn w:val="1"/>
    <w:next w:val="1"/>
    <w:link w:val="62"/>
    <w:qFormat/>
    <w:uiPriority w:val="99"/>
    <w:pPr>
      <w:keepNext/>
      <w:keepLines/>
      <w:spacing w:before="240" w:after="64" w:line="320" w:lineRule="auto"/>
      <w:outlineLvl w:val="8"/>
    </w:pPr>
    <w:rPr>
      <w:rFonts w:ascii="Arial" w:hAnsi="Arial" w:eastAsia="黑体" w:cs="Arial"/>
    </w:rPr>
  </w:style>
  <w:style w:type="character" w:default="1" w:styleId="48">
    <w:name w:val="Default Paragraph Font"/>
    <w:semiHidden/>
    <w:unhideWhenUsed/>
    <w:uiPriority w:val="1"/>
  </w:style>
  <w:style w:type="table" w:default="1" w:styleId="46">
    <w:name w:val="Normal Table"/>
    <w:semiHidden/>
    <w:unhideWhenUsed/>
    <w:uiPriority w:val="99"/>
    <w:tblPr>
      <w:tblLayout w:type="fixed"/>
      <w:tblCellMar>
        <w:top w:w="0" w:type="dxa"/>
        <w:left w:w="108" w:type="dxa"/>
        <w:bottom w:w="0" w:type="dxa"/>
        <w:right w:w="108" w:type="dxa"/>
      </w:tblCellMar>
    </w:tblPr>
  </w:style>
  <w:style w:type="paragraph" w:styleId="11">
    <w:name w:val="toc 7"/>
    <w:basedOn w:val="1"/>
    <w:next w:val="1"/>
    <w:semiHidden/>
    <w:qFormat/>
    <w:uiPriority w:val="99"/>
    <w:pPr>
      <w:ind w:left="1260"/>
      <w:jc w:val="left"/>
    </w:pPr>
    <w:rPr>
      <w:rFonts w:asciiTheme="minorHAnsi" w:hAnsiTheme="minorHAnsi" w:cstheme="minorHAnsi"/>
      <w:sz w:val="18"/>
      <w:szCs w:val="18"/>
    </w:rPr>
  </w:style>
  <w:style w:type="paragraph" w:styleId="12">
    <w:name w:val="index 8"/>
    <w:basedOn w:val="1"/>
    <w:next w:val="1"/>
    <w:semiHidden/>
    <w:qFormat/>
    <w:uiPriority w:val="99"/>
    <w:pPr>
      <w:ind w:left="1680" w:hanging="210"/>
      <w:jc w:val="left"/>
    </w:pPr>
    <w:rPr>
      <w:rFonts w:ascii="Calibri" w:hAnsi="Calibri" w:cs="Calibri"/>
      <w:sz w:val="20"/>
      <w:szCs w:val="20"/>
    </w:rPr>
  </w:style>
  <w:style w:type="paragraph" w:styleId="13">
    <w:name w:val="Normal Indent"/>
    <w:basedOn w:val="1"/>
    <w:uiPriority w:val="99"/>
    <w:pPr>
      <w:ind w:firstLine="420" w:firstLineChars="200"/>
    </w:pPr>
    <w:rPr>
      <w:sz w:val="24"/>
      <w:szCs w:val="24"/>
    </w:rPr>
  </w:style>
  <w:style w:type="paragraph" w:styleId="14">
    <w:name w:val="caption"/>
    <w:basedOn w:val="1"/>
    <w:next w:val="1"/>
    <w:qFormat/>
    <w:uiPriority w:val="99"/>
    <w:pPr>
      <w:spacing w:before="152" w:after="160"/>
    </w:pPr>
    <w:rPr>
      <w:rFonts w:ascii="Arial" w:hAnsi="Arial" w:eastAsia="黑体" w:cs="Arial"/>
      <w:sz w:val="20"/>
      <w:szCs w:val="20"/>
    </w:rPr>
  </w:style>
  <w:style w:type="paragraph" w:styleId="15">
    <w:name w:val="index 5"/>
    <w:basedOn w:val="1"/>
    <w:next w:val="1"/>
    <w:semiHidden/>
    <w:qFormat/>
    <w:uiPriority w:val="99"/>
    <w:pPr>
      <w:ind w:left="1050" w:hanging="210"/>
      <w:jc w:val="left"/>
    </w:pPr>
    <w:rPr>
      <w:rFonts w:ascii="Calibri" w:hAnsi="Calibri" w:cs="Calibri"/>
      <w:sz w:val="20"/>
      <w:szCs w:val="20"/>
    </w:rPr>
  </w:style>
  <w:style w:type="paragraph" w:styleId="16">
    <w:name w:val="Document Map"/>
    <w:basedOn w:val="1"/>
    <w:link w:val="65"/>
    <w:semiHidden/>
    <w:qFormat/>
    <w:uiPriority w:val="99"/>
    <w:rPr>
      <w:rFonts w:ascii="宋体" w:cs="宋体"/>
      <w:sz w:val="18"/>
      <w:szCs w:val="18"/>
    </w:rPr>
  </w:style>
  <w:style w:type="paragraph" w:styleId="17">
    <w:name w:val="annotation text"/>
    <w:basedOn w:val="1"/>
    <w:link w:val="63"/>
    <w:semiHidden/>
    <w:qFormat/>
    <w:uiPriority w:val="99"/>
    <w:pPr>
      <w:jc w:val="left"/>
    </w:pPr>
  </w:style>
  <w:style w:type="paragraph" w:styleId="18">
    <w:name w:val="index 6"/>
    <w:basedOn w:val="1"/>
    <w:next w:val="1"/>
    <w:semiHidden/>
    <w:qFormat/>
    <w:uiPriority w:val="99"/>
    <w:pPr>
      <w:ind w:left="1260" w:hanging="210"/>
      <w:jc w:val="left"/>
    </w:pPr>
    <w:rPr>
      <w:rFonts w:ascii="Calibri" w:hAnsi="Calibri" w:cs="Calibri"/>
      <w:sz w:val="20"/>
      <w:szCs w:val="20"/>
    </w:rPr>
  </w:style>
  <w:style w:type="paragraph" w:styleId="19">
    <w:name w:val="Body Text"/>
    <w:basedOn w:val="1"/>
    <w:link w:val="66"/>
    <w:qFormat/>
    <w:uiPriority w:val="99"/>
    <w:pPr>
      <w:jc w:val="center"/>
    </w:pPr>
    <w:rPr>
      <w:sz w:val="18"/>
      <w:szCs w:val="18"/>
    </w:rPr>
  </w:style>
  <w:style w:type="paragraph" w:styleId="20">
    <w:name w:val="Body Text Indent"/>
    <w:basedOn w:val="1"/>
    <w:link w:val="67"/>
    <w:qFormat/>
    <w:uiPriority w:val="99"/>
    <w:pPr>
      <w:spacing w:after="120"/>
      <w:ind w:left="420" w:leftChars="200"/>
    </w:pPr>
  </w:style>
  <w:style w:type="paragraph" w:styleId="21">
    <w:name w:val="index 4"/>
    <w:basedOn w:val="1"/>
    <w:next w:val="1"/>
    <w:semiHidden/>
    <w:qFormat/>
    <w:uiPriority w:val="99"/>
    <w:pPr>
      <w:ind w:left="840" w:hanging="210"/>
      <w:jc w:val="left"/>
    </w:pPr>
    <w:rPr>
      <w:rFonts w:ascii="Calibri" w:hAnsi="Calibri" w:cs="Calibri"/>
      <w:sz w:val="20"/>
      <w:szCs w:val="20"/>
    </w:rPr>
  </w:style>
  <w:style w:type="paragraph" w:styleId="22">
    <w:name w:val="toc 5"/>
    <w:basedOn w:val="1"/>
    <w:next w:val="1"/>
    <w:semiHidden/>
    <w:qFormat/>
    <w:uiPriority w:val="99"/>
    <w:pPr>
      <w:ind w:left="840"/>
      <w:jc w:val="left"/>
    </w:pPr>
    <w:rPr>
      <w:rFonts w:asciiTheme="minorHAnsi" w:hAnsiTheme="minorHAnsi" w:cstheme="minorHAnsi"/>
      <w:sz w:val="18"/>
      <w:szCs w:val="18"/>
    </w:rPr>
  </w:style>
  <w:style w:type="paragraph" w:styleId="23">
    <w:name w:val="toc 3"/>
    <w:basedOn w:val="1"/>
    <w:next w:val="1"/>
    <w:qFormat/>
    <w:uiPriority w:val="39"/>
    <w:pPr>
      <w:ind w:left="420"/>
      <w:jc w:val="left"/>
    </w:pPr>
    <w:rPr>
      <w:rFonts w:asciiTheme="minorHAnsi" w:hAnsiTheme="minorHAnsi" w:cstheme="minorHAnsi"/>
      <w:i/>
      <w:iCs/>
      <w:sz w:val="20"/>
      <w:szCs w:val="20"/>
    </w:rPr>
  </w:style>
  <w:style w:type="paragraph" w:styleId="24">
    <w:name w:val="Plain Text"/>
    <w:basedOn w:val="1"/>
    <w:link w:val="68"/>
    <w:qFormat/>
    <w:uiPriority w:val="99"/>
    <w:rPr>
      <w:rFonts w:ascii="宋体" w:hAnsi="Courier New" w:cs="宋体"/>
    </w:rPr>
  </w:style>
  <w:style w:type="paragraph" w:styleId="25">
    <w:name w:val="toc 8"/>
    <w:basedOn w:val="1"/>
    <w:next w:val="1"/>
    <w:semiHidden/>
    <w:qFormat/>
    <w:uiPriority w:val="99"/>
    <w:pPr>
      <w:ind w:left="1470"/>
      <w:jc w:val="left"/>
    </w:pPr>
    <w:rPr>
      <w:rFonts w:asciiTheme="minorHAnsi" w:hAnsiTheme="minorHAnsi" w:cstheme="minorHAnsi"/>
      <w:sz w:val="18"/>
      <w:szCs w:val="18"/>
    </w:rPr>
  </w:style>
  <w:style w:type="paragraph" w:styleId="26">
    <w:name w:val="index 3"/>
    <w:basedOn w:val="1"/>
    <w:next w:val="1"/>
    <w:semiHidden/>
    <w:qFormat/>
    <w:uiPriority w:val="99"/>
    <w:pPr>
      <w:ind w:left="630" w:hanging="210"/>
      <w:jc w:val="left"/>
    </w:pPr>
    <w:rPr>
      <w:rFonts w:ascii="Calibri" w:hAnsi="Calibri" w:cs="Calibri"/>
      <w:sz w:val="20"/>
      <w:szCs w:val="20"/>
    </w:rPr>
  </w:style>
  <w:style w:type="paragraph" w:styleId="27">
    <w:name w:val="Date"/>
    <w:basedOn w:val="1"/>
    <w:next w:val="1"/>
    <w:link w:val="69"/>
    <w:qFormat/>
    <w:uiPriority w:val="99"/>
    <w:pPr>
      <w:ind w:left="100" w:leftChars="2500"/>
    </w:pPr>
  </w:style>
  <w:style w:type="paragraph" w:styleId="28">
    <w:name w:val="Body Text Indent 2"/>
    <w:basedOn w:val="1"/>
    <w:link w:val="70"/>
    <w:qFormat/>
    <w:uiPriority w:val="99"/>
    <w:pPr>
      <w:spacing w:after="120" w:line="480" w:lineRule="auto"/>
      <w:ind w:left="420" w:leftChars="200"/>
    </w:pPr>
  </w:style>
  <w:style w:type="paragraph" w:styleId="29">
    <w:name w:val="Balloon Text"/>
    <w:basedOn w:val="1"/>
    <w:link w:val="71"/>
    <w:semiHidden/>
    <w:qFormat/>
    <w:uiPriority w:val="99"/>
    <w:rPr>
      <w:sz w:val="18"/>
      <w:szCs w:val="18"/>
    </w:rPr>
  </w:style>
  <w:style w:type="paragraph" w:styleId="30">
    <w:name w:val="footer"/>
    <w:basedOn w:val="1"/>
    <w:link w:val="72"/>
    <w:qFormat/>
    <w:uiPriority w:val="99"/>
    <w:pPr>
      <w:tabs>
        <w:tab w:val="center" w:pos="4153"/>
        <w:tab w:val="right" w:pos="8306"/>
      </w:tabs>
      <w:snapToGrid w:val="0"/>
      <w:jc w:val="left"/>
    </w:pPr>
    <w:rPr>
      <w:sz w:val="18"/>
      <w:szCs w:val="18"/>
    </w:rPr>
  </w:style>
  <w:style w:type="paragraph" w:styleId="31">
    <w:name w:val="header"/>
    <w:basedOn w:val="1"/>
    <w:link w:val="73"/>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33">
    <w:name w:val="toc 4"/>
    <w:basedOn w:val="1"/>
    <w:next w:val="1"/>
    <w:semiHidden/>
    <w:qFormat/>
    <w:uiPriority w:val="99"/>
    <w:pPr>
      <w:ind w:left="630"/>
      <w:jc w:val="left"/>
    </w:pPr>
    <w:rPr>
      <w:rFonts w:asciiTheme="minorHAnsi" w:hAnsiTheme="minorHAnsi" w:cstheme="minorHAnsi"/>
      <w:sz w:val="18"/>
      <w:szCs w:val="18"/>
    </w:rPr>
  </w:style>
  <w:style w:type="paragraph" w:styleId="34">
    <w:name w:val="index heading"/>
    <w:basedOn w:val="1"/>
    <w:next w:val="35"/>
    <w:semiHidden/>
    <w:qFormat/>
    <w:uiPriority w:val="99"/>
    <w:pPr>
      <w:spacing w:before="120" w:after="120"/>
      <w:jc w:val="center"/>
    </w:pPr>
    <w:rPr>
      <w:rFonts w:ascii="Calibri" w:hAnsi="Calibri" w:cs="Calibri"/>
      <w:b/>
      <w:bCs/>
    </w:rPr>
  </w:style>
  <w:style w:type="paragraph" w:styleId="35">
    <w:name w:val="index 1"/>
    <w:basedOn w:val="1"/>
    <w:next w:val="36"/>
    <w:semiHidden/>
    <w:qFormat/>
    <w:uiPriority w:val="99"/>
    <w:pPr>
      <w:tabs>
        <w:tab w:val="right" w:leader="dot" w:pos="9299"/>
      </w:tabs>
      <w:jc w:val="left"/>
    </w:pPr>
    <w:rPr>
      <w:rFonts w:ascii="宋体" w:cs="宋体"/>
    </w:rPr>
  </w:style>
  <w:style w:type="paragraph" w:customStyle="1" w:styleId="36">
    <w:name w:val="段"/>
    <w:link w:val="83"/>
    <w:qFormat/>
    <w:uiPriority w:val="99"/>
    <w:pPr>
      <w:tabs>
        <w:tab w:val="center" w:pos="4201"/>
        <w:tab w:val="right" w:leader="dot" w:pos="9298"/>
      </w:tabs>
      <w:autoSpaceDE w:val="0"/>
      <w:autoSpaceDN w:val="0"/>
      <w:ind w:firstLine="420" w:firstLineChars="200"/>
      <w:jc w:val="both"/>
    </w:pPr>
    <w:rPr>
      <w:rFonts w:ascii="宋体" w:hAnsi="Times New Roman" w:eastAsia="宋体" w:cs="宋体"/>
      <w:sz w:val="21"/>
      <w:szCs w:val="21"/>
      <w:lang w:val="en-US" w:eastAsia="zh-CN" w:bidi="ar-SA"/>
    </w:rPr>
  </w:style>
  <w:style w:type="paragraph" w:styleId="37">
    <w:name w:val="footnote text"/>
    <w:basedOn w:val="1"/>
    <w:link w:val="74"/>
    <w:semiHidden/>
    <w:qFormat/>
    <w:uiPriority w:val="99"/>
    <w:pPr>
      <w:tabs>
        <w:tab w:val="left" w:pos="0"/>
      </w:tabs>
      <w:snapToGrid w:val="0"/>
      <w:ind w:left="720" w:hanging="357"/>
      <w:jc w:val="left"/>
    </w:pPr>
    <w:rPr>
      <w:rFonts w:ascii="宋体" w:cs="宋体"/>
      <w:sz w:val="18"/>
      <w:szCs w:val="18"/>
    </w:rPr>
  </w:style>
  <w:style w:type="paragraph" w:styleId="38">
    <w:name w:val="toc 6"/>
    <w:basedOn w:val="1"/>
    <w:next w:val="1"/>
    <w:semiHidden/>
    <w:qFormat/>
    <w:uiPriority w:val="99"/>
    <w:pPr>
      <w:ind w:left="1050"/>
      <w:jc w:val="left"/>
    </w:pPr>
    <w:rPr>
      <w:rFonts w:asciiTheme="minorHAnsi" w:hAnsiTheme="minorHAnsi" w:cstheme="minorHAnsi"/>
      <w:sz w:val="18"/>
      <w:szCs w:val="18"/>
    </w:rPr>
  </w:style>
  <w:style w:type="paragraph" w:styleId="39">
    <w:name w:val="index 7"/>
    <w:basedOn w:val="1"/>
    <w:next w:val="1"/>
    <w:semiHidden/>
    <w:qFormat/>
    <w:uiPriority w:val="99"/>
    <w:pPr>
      <w:ind w:left="1470" w:hanging="210"/>
      <w:jc w:val="left"/>
    </w:pPr>
    <w:rPr>
      <w:rFonts w:ascii="Calibri" w:hAnsi="Calibri" w:cs="Calibri"/>
      <w:sz w:val="20"/>
      <w:szCs w:val="20"/>
    </w:rPr>
  </w:style>
  <w:style w:type="paragraph" w:styleId="40">
    <w:name w:val="index 9"/>
    <w:basedOn w:val="1"/>
    <w:next w:val="1"/>
    <w:semiHidden/>
    <w:qFormat/>
    <w:uiPriority w:val="99"/>
    <w:pPr>
      <w:ind w:left="1890" w:hanging="210"/>
      <w:jc w:val="left"/>
    </w:pPr>
    <w:rPr>
      <w:rFonts w:ascii="Calibri" w:hAnsi="Calibri" w:cs="Calibri"/>
      <w:sz w:val="20"/>
      <w:szCs w:val="20"/>
    </w:rPr>
  </w:style>
  <w:style w:type="paragraph" w:styleId="41">
    <w:name w:val="toc 2"/>
    <w:basedOn w:val="1"/>
    <w:next w:val="1"/>
    <w:qFormat/>
    <w:uiPriority w:val="39"/>
    <w:pPr>
      <w:ind w:left="210"/>
      <w:jc w:val="left"/>
    </w:pPr>
    <w:rPr>
      <w:rFonts w:asciiTheme="minorHAnsi" w:hAnsiTheme="minorHAnsi" w:cstheme="minorHAnsi"/>
      <w:smallCaps/>
      <w:sz w:val="20"/>
      <w:szCs w:val="20"/>
    </w:rPr>
  </w:style>
  <w:style w:type="paragraph" w:styleId="42">
    <w:name w:val="toc 9"/>
    <w:basedOn w:val="1"/>
    <w:next w:val="1"/>
    <w:semiHidden/>
    <w:qFormat/>
    <w:uiPriority w:val="99"/>
    <w:pPr>
      <w:ind w:left="1680"/>
      <w:jc w:val="left"/>
    </w:pPr>
    <w:rPr>
      <w:rFonts w:asciiTheme="minorHAnsi" w:hAnsiTheme="minorHAnsi" w:cstheme="minorHAnsi"/>
      <w:sz w:val="18"/>
      <w:szCs w:val="18"/>
    </w:rPr>
  </w:style>
  <w:style w:type="paragraph" w:styleId="4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4">
    <w:name w:val="index 2"/>
    <w:basedOn w:val="1"/>
    <w:next w:val="1"/>
    <w:semiHidden/>
    <w:qFormat/>
    <w:uiPriority w:val="99"/>
    <w:pPr>
      <w:ind w:left="420" w:hanging="210"/>
      <w:jc w:val="left"/>
    </w:pPr>
    <w:rPr>
      <w:rFonts w:ascii="Calibri" w:hAnsi="Calibri" w:cs="Calibri"/>
      <w:sz w:val="20"/>
      <w:szCs w:val="20"/>
    </w:rPr>
  </w:style>
  <w:style w:type="paragraph" w:styleId="45">
    <w:name w:val="annotation subject"/>
    <w:basedOn w:val="17"/>
    <w:next w:val="17"/>
    <w:link w:val="64"/>
    <w:semiHidden/>
    <w:qFormat/>
    <w:uiPriority w:val="99"/>
    <w:rPr>
      <w:b/>
      <w:bCs/>
    </w:rPr>
  </w:style>
  <w:style w:type="table" w:styleId="47">
    <w:name w:val="Table Grid"/>
    <w:basedOn w:val="46"/>
    <w:qFormat/>
    <w:uiPriority w:val="9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styleId="49">
    <w:name w:val="Strong"/>
    <w:basedOn w:val="48"/>
    <w:qFormat/>
    <w:uiPriority w:val="99"/>
    <w:rPr>
      <w:b/>
      <w:bCs/>
    </w:rPr>
  </w:style>
  <w:style w:type="character" w:styleId="50">
    <w:name w:val="page number"/>
    <w:basedOn w:val="48"/>
    <w:qFormat/>
    <w:uiPriority w:val="99"/>
  </w:style>
  <w:style w:type="character" w:styleId="51">
    <w:name w:val="FollowedHyperlink"/>
    <w:basedOn w:val="48"/>
    <w:qFormat/>
    <w:uiPriority w:val="99"/>
    <w:rPr>
      <w:color w:val="800080"/>
      <w:u w:val="single"/>
    </w:rPr>
  </w:style>
  <w:style w:type="character" w:styleId="52">
    <w:name w:val="Hyperlink"/>
    <w:basedOn w:val="48"/>
    <w:qFormat/>
    <w:uiPriority w:val="99"/>
    <w:rPr>
      <w:color w:val="0000FF"/>
      <w:u w:val="single"/>
    </w:rPr>
  </w:style>
  <w:style w:type="character" w:styleId="53">
    <w:name w:val="annotation reference"/>
    <w:basedOn w:val="48"/>
    <w:semiHidden/>
    <w:qFormat/>
    <w:uiPriority w:val="99"/>
    <w:rPr>
      <w:sz w:val="21"/>
      <w:szCs w:val="21"/>
    </w:rPr>
  </w:style>
  <w:style w:type="character" w:customStyle="1" w:styleId="54">
    <w:name w:val="标题 1 Char"/>
    <w:basedOn w:val="48"/>
    <w:link w:val="2"/>
    <w:qFormat/>
    <w:locked/>
    <w:uiPriority w:val="99"/>
    <w:rPr>
      <w:rFonts w:eastAsia="黑体"/>
      <w:kern w:val="44"/>
      <w:sz w:val="28"/>
      <w:szCs w:val="32"/>
    </w:rPr>
  </w:style>
  <w:style w:type="character" w:customStyle="1" w:styleId="55">
    <w:name w:val="标题 2 Char"/>
    <w:basedOn w:val="48"/>
    <w:link w:val="3"/>
    <w:qFormat/>
    <w:locked/>
    <w:uiPriority w:val="99"/>
    <w:rPr>
      <w:rFonts w:ascii="Cambria" w:hAnsi="Cambria" w:eastAsia="黑体" w:cs="Cambria"/>
      <w:b/>
      <w:kern w:val="2"/>
      <w:sz w:val="24"/>
      <w:szCs w:val="32"/>
    </w:rPr>
  </w:style>
  <w:style w:type="character" w:customStyle="1" w:styleId="56">
    <w:name w:val="标题 3 Char"/>
    <w:basedOn w:val="48"/>
    <w:link w:val="4"/>
    <w:qFormat/>
    <w:locked/>
    <w:uiPriority w:val="99"/>
    <w:rPr>
      <w:rFonts w:eastAsiaTheme="minorEastAsia"/>
      <w:b/>
      <w:kern w:val="2"/>
      <w:sz w:val="24"/>
      <w:szCs w:val="32"/>
    </w:rPr>
  </w:style>
  <w:style w:type="character" w:customStyle="1" w:styleId="57">
    <w:name w:val="标题 4 Char"/>
    <w:basedOn w:val="48"/>
    <w:link w:val="5"/>
    <w:qFormat/>
    <w:locked/>
    <w:uiPriority w:val="99"/>
    <w:rPr>
      <w:rFonts w:ascii="Arial" w:hAnsi="Arial" w:cs="Arial" w:eastAsiaTheme="minorEastAsia"/>
      <w:bCs/>
      <w:kern w:val="2"/>
      <w:sz w:val="24"/>
      <w:szCs w:val="28"/>
    </w:rPr>
  </w:style>
  <w:style w:type="character" w:customStyle="1" w:styleId="58">
    <w:name w:val="标题 5 Char"/>
    <w:basedOn w:val="48"/>
    <w:link w:val="6"/>
    <w:qFormat/>
    <w:locked/>
    <w:uiPriority w:val="99"/>
    <w:rPr>
      <w:rFonts w:ascii="Times New Roman" w:hAnsi="Times New Roman" w:eastAsia="宋体" w:cs="Times New Roman"/>
      <w:b/>
      <w:bCs/>
      <w:sz w:val="28"/>
      <w:szCs w:val="28"/>
    </w:rPr>
  </w:style>
  <w:style w:type="character" w:customStyle="1" w:styleId="59">
    <w:name w:val="标题 6 Char"/>
    <w:basedOn w:val="48"/>
    <w:link w:val="7"/>
    <w:qFormat/>
    <w:locked/>
    <w:uiPriority w:val="99"/>
    <w:rPr>
      <w:rFonts w:ascii="Arial" w:hAnsi="Arial" w:eastAsia="黑体" w:cs="Arial"/>
      <w:b/>
      <w:bCs/>
      <w:sz w:val="24"/>
      <w:szCs w:val="24"/>
    </w:rPr>
  </w:style>
  <w:style w:type="character" w:customStyle="1" w:styleId="60">
    <w:name w:val="标题 7 Char"/>
    <w:basedOn w:val="48"/>
    <w:link w:val="8"/>
    <w:qFormat/>
    <w:locked/>
    <w:uiPriority w:val="99"/>
    <w:rPr>
      <w:rFonts w:ascii="Times New Roman" w:hAnsi="Times New Roman" w:eastAsia="宋体" w:cs="Times New Roman"/>
      <w:b/>
      <w:bCs/>
      <w:sz w:val="24"/>
      <w:szCs w:val="24"/>
    </w:rPr>
  </w:style>
  <w:style w:type="character" w:customStyle="1" w:styleId="61">
    <w:name w:val="标题 8 Char"/>
    <w:basedOn w:val="48"/>
    <w:link w:val="9"/>
    <w:qFormat/>
    <w:locked/>
    <w:uiPriority w:val="99"/>
    <w:rPr>
      <w:rFonts w:ascii="Arial" w:hAnsi="Arial" w:eastAsia="黑体" w:cs="Arial"/>
      <w:sz w:val="24"/>
      <w:szCs w:val="24"/>
    </w:rPr>
  </w:style>
  <w:style w:type="character" w:customStyle="1" w:styleId="62">
    <w:name w:val="标题 9 Char"/>
    <w:basedOn w:val="48"/>
    <w:link w:val="10"/>
    <w:qFormat/>
    <w:locked/>
    <w:uiPriority w:val="99"/>
    <w:rPr>
      <w:rFonts w:ascii="Arial" w:hAnsi="Arial" w:eastAsia="黑体" w:cs="Arial"/>
      <w:sz w:val="21"/>
      <w:szCs w:val="21"/>
    </w:rPr>
  </w:style>
  <w:style w:type="character" w:customStyle="1" w:styleId="63">
    <w:name w:val="批注文字 Char"/>
    <w:basedOn w:val="48"/>
    <w:link w:val="17"/>
    <w:semiHidden/>
    <w:qFormat/>
    <w:locked/>
    <w:uiPriority w:val="99"/>
    <w:rPr>
      <w:rFonts w:ascii="Times New Roman" w:hAnsi="Times New Roman" w:eastAsia="宋体" w:cs="Times New Roman"/>
      <w:sz w:val="24"/>
      <w:szCs w:val="24"/>
    </w:rPr>
  </w:style>
  <w:style w:type="character" w:customStyle="1" w:styleId="64">
    <w:name w:val="批注主题 Char"/>
    <w:basedOn w:val="63"/>
    <w:link w:val="45"/>
    <w:semiHidden/>
    <w:qFormat/>
    <w:locked/>
    <w:uiPriority w:val="99"/>
    <w:rPr>
      <w:rFonts w:ascii="Times New Roman" w:hAnsi="Times New Roman" w:eastAsia="宋体" w:cs="Times New Roman"/>
      <w:b/>
      <w:bCs/>
      <w:sz w:val="24"/>
      <w:szCs w:val="24"/>
    </w:rPr>
  </w:style>
  <w:style w:type="character" w:customStyle="1" w:styleId="65">
    <w:name w:val="文档结构图 Char"/>
    <w:basedOn w:val="48"/>
    <w:link w:val="16"/>
    <w:semiHidden/>
    <w:qFormat/>
    <w:locked/>
    <w:uiPriority w:val="99"/>
    <w:rPr>
      <w:rFonts w:ascii="宋体" w:hAnsi="Times New Roman" w:eastAsia="宋体" w:cs="宋体"/>
      <w:sz w:val="18"/>
      <w:szCs w:val="18"/>
    </w:rPr>
  </w:style>
  <w:style w:type="character" w:customStyle="1" w:styleId="66">
    <w:name w:val="正文文本 Char"/>
    <w:basedOn w:val="48"/>
    <w:link w:val="19"/>
    <w:qFormat/>
    <w:locked/>
    <w:uiPriority w:val="99"/>
    <w:rPr>
      <w:rFonts w:ascii="Times New Roman" w:hAnsi="Times New Roman" w:eastAsia="宋体" w:cs="Times New Roman"/>
      <w:sz w:val="24"/>
      <w:szCs w:val="24"/>
    </w:rPr>
  </w:style>
  <w:style w:type="character" w:customStyle="1" w:styleId="67">
    <w:name w:val="正文文本缩进 Char"/>
    <w:basedOn w:val="48"/>
    <w:link w:val="20"/>
    <w:qFormat/>
    <w:locked/>
    <w:uiPriority w:val="99"/>
    <w:rPr>
      <w:rFonts w:ascii="Times New Roman" w:hAnsi="Times New Roman" w:eastAsia="宋体" w:cs="Times New Roman"/>
      <w:sz w:val="24"/>
      <w:szCs w:val="24"/>
    </w:rPr>
  </w:style>
  <w:style w:type="character" w:customStyle="1" w:styleId="68">
    <w:name w:val="纯文本 Char"/>
    <w:basedOn w:val="48"/>
    <w:link w:val="24"/>
    <w:qFormat/>
    <w:locked/>
    <w:uiPriority w:val="99"/>
    <w:rPr>
      <w:rFonts w:ascii="宋体" w:hAnsi="Courier New" w:eastAsia="宋体" w:cs="宋体"/>
      <w:sz w:val="21"/>
      <w:szCs w:val="21"/>
    </w:rPr>
  </w:style>
  <w:style w:type="character" w:customStyle="1" w:styleId="69">
    <w:name w:val="日期 Char"/>
    <w:basedOn w:val="48"/>
    <w:link w:val="27"/>
    <w:qFormat/>
    <w:locked/>
    <w:uiPriority w:val="99"/>
    <w:rPr>
      <w:rFonts w:ascii="Times New Roman" w:hAnsi="Times New Roman" w:eastAsia="宋体" w:cs="Times New Roman"/>
      <w:sz w:val="24"/>
      <w:szCs w:val="24"/>
    </w:rPr>
  </w:style>
  <w:style w:type="character" w:customStyle="1" w:styleId="70">
    <w:name w:val="正文文本缩进 2 Char"/>
    <w:basedOn w:val="48"/>
    <w:link w:val="28"/>
    <w:qFormat/>
    <w:locked/>
    <w:uiPriority w:val="99"/>
    <w:rPr>
      <w:rFonts w:ascii="Times New Roman" w:hAnsi="Times New Roman" w:eastAsia="宋体" w:cs="Times New Roman"/>
      <w:sz w:val="20"/>
      <w:szCs w:val="20"/>
    </w:rPr>
  </w:style>
  <w:style w:type="character" w:customStyle="1" w:styleId="71">
    <w:name w:val="批注框文本 Char"/>
    <w:basedOn w:val="48"/>
    <w:link w:val="29"/>
    <w:semiHidden/>
    <w:qFormat/>
    <w:locked/>
    <w:uiPriority w:val="99"/>
    <w:rPr>
      <w:rFonts w:ascii="Times New Roman" w:hAnsi="Times New Roman" w:eastAsia="宋体" w:cs="Times New Roman"/>
      <w:sz w:val="18"/>
      <w:szCs w:val="18"/>
    </w:rPr>
  </w:style>
  <w:style w:type="character" w:customStyle="1" w:styleId="72">
    <w:name w:val="页脚 Char"/>
    <w:basedOn w:val="48"/>
    <w:link w:val="30"/>
    <w:qFormat/>
    <w:locked/>
    <w:uiPriority w:val="99"/>
    <w:rPr>
      <w:sz w:val="18"/>
      <w:szCs w:val="18"/>
    </w:rPr>
  </w:style>
  <w:style w:type="character" w:customStyle="1" w:styleId="73">
    <w:name w:val="页眉 Char"/>
    <w:basedOn w:val="48"/>
    <w:link w:val="31"/>
    <w:qFormat/>
    <w:locked/>
    <w:uiPriority w:val="99"/>
    <w:rPr>
      <w:sz w:val="18"/>
      <w:szCs w:val="18"/>
    </w:rPr>
  </w:style>
  <w:style w:type="character" w:customStyle="1" w:styleId="74">
    <w:name w:val="脚注文本 Char"/>
    <w:basedOn w:val="48"/>
    <w:link w:val="37"/>
    <w:qFormat/>
    <w:locked/>
    <w:uiPriority w:val="99"/>
    <w:rPr>
      <w:rFonts w:ascii="宋体" w:hAnsi="Times New Roman" w:eastAsia="宋体" w:cs="宋体"/>
      <w:sz w:val="18"/>
      <w:szCs w:val="18"/>
    </w:rPr>
  </w:style>
  <w:style w:type="paragraph" w:styleId="75">
    <w:name w:val="List Paragraph"/>
    <w:basedOn w:val="1"/>
    <w:qFormat/>
    <w:uiPriority w:val="99"/>
    <w:pPr>
      <w:ind w:firstLine="420" w:firstLineChars="200"/>
    </w:pPr>
  </w:style>
  <w:style w:type="paragraph" w:customStyle="1" w:styleId="76">
    <w:name w:val="正文 New New New New New New New New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77">
    <w:name w:val="字母编号列项（一级）"/>
    <w:qFormat/>
    <w:uiPriority w:val="99"/>
    <w:pPr>
      <w:tabs>
        <w:tab w:val="left" w:pos="840"/>
      </w:tabs>
      <w:ind w:left="839" w:hanging="419"/>
      <w:jc w:val="both"/>
    </w:pPr>
    <w:rPr>
      <w:rFonts w:ascii="宋体" w:hAnsi="Times New Roman" w:eastAsia="宋体" w:cs="宋体"/>
      <w:sz w:val="21"/>
      <w:szCs w:val="21"/>
      <w:lang w:val="en-US" w:eastAsia="zh-CN" w:bidi="ar-SA"/>
    </w:rPr>
  </w:style>
  <w:style w:type="paragraph" w:customStyle="1" w:styleId="78">
    <w:name w:val="Char Char1"/>
    <w:basedOn w:val="1"/>
    <w:semiHidden/>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79">
    <w:name w:val="数字编号列项（二级）"/>
    <w:qFormat/>
    <w:uiPriority w:val="99"/>
    <w:pPr>
      <w:tabs>
        <w:tab w:val="left" w:pos="1260"/>
      </w:tabs>
      <w:ind w:left="1259" w:hanging="419"/>
      <w:jc w:val="both"/>
    </w:pPr>
    <w:rPr>
      <w:rFonts w:ascii="宋体" w:hAnsi="Times New Roman" w:eastAsia="宋体" w:cs="宋体"/>
      <w:sz w:val="21"/>
      <w:szCs w:val="21"/>
      <w:lang w:val="en-US" w:eastAsia="zh-CN" w:bidi="ar-SA"/>
    </w:rPr>
  </w:style>
  <w:style w:type="paragraph" w:customStyle="1" w:styleId="80">
    <w:name w:val="Char Char1 Char Char Char Char"/>
    <w:basedOn w:val="1"/>
    <w:semiHidden/>
    <w:qFormat/>
    <w:uiPriority w:val="99"/>
    <w:pPr>
      <w:widowControl/>
      <w:spacing w:after="160" w:line="240" w:lineRule="exact"/>
      <w:jc w:val="left"/>
    </w:pPr>
    <w:rPr>
      <w:rFonts w:ascii="Verdana" w:hAnsi="Verdana" w:eastAsia="仿宋_GB2312" w:cs="Verdana"/>
      <w:kern w:val="0"/>
      <w:sz w:val="24"/>
      <w:szCs w:val="24"/>
      <w:lang w:eastAsia="en-US"/>
    </w:rPr>
  </w:style>
  <w:style w:type="character" w:customStyle="1" w:styleId="81">
    <w:name w:val="apple-converted-space"/>
    <w:basedOn w:val="48"/>
    <w:qFormat/>
    <w:uiPriority w:val="99"/>
  </w:style>
  <w:style w:type="paragraph" w:customStyle="1" w:styleId="82">
    <w:name w:val="要求"/>
    <w:basedOn w:val="1"/>
    <w:qFormat/>
    <w:uiPriority w:val="99"/>
    <w:pPr>
      <w:widowControl/>
      <w:tabs>
        <w:tab w:val="center" w:pos="4201"/>
        <w:tab w:val="right" w:leader="dot" w:pos="9298"/>
      </w:tabs>
      <w:autoSpaceDE w:val="0"/>
      <w:autoSpaceDN w:val="0"/>
      <w:adjustRightInd w:val="0"/>
      <w:snapToGrid w:val="0"/>
      <w:ind w:left="200" w:leftChars="200" w:firstLine="200" w:firstLineChars="200"/>
    </w:pPr>
    <w:rPr>
      <w:rFonts w:ascii="宋体" w:cs="宋体"/>
      <w:kern w:val="0"/>
    </w:rPr>
  </w:style>
  <w:style w:type="character" w:customStyle="1" w:styleId="83">
    <w:name w:val="段 Char"/>
    <w:basedOn w:val="48"/>
    <w:link w:val="36"/>
    <w:qFormat/>
    <w:locked/>
    <w:uiPriority w:val="99"/>
    <w:rPr>
      <w:rFonts w:ascii="宋体" w:hAnsi="Times New Roman" w:cs="宋体"/>
      <w:sz w:val="21"/>
      <w:szCs w:val="21"/>
      <w:lang w:val="en-US" w:eastAsia="zh-CN"/>
    </w:rPr>
  </w:style>
  <w:style w:type="paragraph" w:customStyle="1" w:styleId="84">
    <w:name w:val="示例内容"/>
    <w:qFormat/>
    <w:uiPriority w:val="99"/>
    <w:pPr>
      <w:ind w:firstLine="200" w:firstLineChars="200"/>
    </w:pPr>
    <w:rPr>
      <w:rFonts w:ascii="宋体" w:hAnsi="Times New Roman" w:eastAsia="宋体" w:cs="宋体"/>
      <w:sz w:val="18"/>
      <w:szCs w:val="18"/>
      <w:lang w:val="en-US" w:eastAsia="zh-CN" w:bidi="ar-SA"/>
    </w:rPr>
  </w:style>
  <w:style w:type="paragraph" w:customStyle="1" w:styleId="85">
    <w:name w:val="章标题"/>
    <w:next w:val="36"/>
    <w:qFormat/>
    <w:uiPriority w:val="99"/>
    <w:pPr>
      <w:tabs>
        <w:tab w:val="left" w:pos="480"/>
      </w:tabs>
      <w:spacing w:beforeLines="100" w:afterLines="100"/>
      <w:ind w:left="480" w:hanging="480"/>
      <w:jc w:val="both"/>
      <w:outlineLvl w:val="1"/>
    </w:pPr>
    <w:rPr>
      <w:rFonts w:ascii="黑体" w:hAnsi="Times New Roman" w:eastAsia="黑体" w:cs="黑体"/>
      <w:sz w:val="21"/>
      <w:szCs w:val="21"/>
      <w:lang w:val="en-US" w:eastAsia="zh-CN" w:bidi="ar-SA"/>
    </w:rPr>
  </w:style>
  <w:style w:type="paragraph" w:customStyle="1" w:styleId="86">
    <w:name w:val="二级条标题"/>
    <w:basedOn w:val="1"/>
    <w:next w:val="36"/>
    <w:qFormat/>
    <w:uiPriority w:val="99"/>
    <w:pPr>
      <w:widowControl/>
      <w:tabs>
        <w:tab w:val="left" w:pos="1260"/>
      </w:tabs>
      <w:spacing w:beforeLines="50" w:afterLines="50"/>
      <w:ind w:left="1260" w:hanging="420"/>
      <w:jc w:val="left"/>
      <w:outlineLvl w:val="3"/>
    </w:pPr>
    <w:rPr>
      <w:rFonts w:ascii="黑体" w:eastAsia="黑体" w:cs="黑体"/>
      <w:kern w:val="0"/>
    </w:rPr>
  </w:style>
  <w:style w:type="paragraph" w:customStyle="1" w:styleId="87">
    <w:name w:val="三级条标题"/>
    <w:basedOn w:val="86"/>
    <w:next w:val="36"/>
    <w:qFormat/>
    <w:uiPriority w:val="99"/>
    <w:pPr>
      <w:numPr>
        <w:ilvl w:val="1"/>
        <w:numId w:val="1"/>
      </w:numPr>
      <w:tabs>
        <w:tab w:val="left" w:pos="-144"/>
      </w:tabs>
      <w:spacing w:before="156" w:after="156"/>
      <w:ind w:left="-144" w:hanging="144"/>
    </w:pPr>
  </w:style>
  <w:style w:type="paragraph" w:customStyle="1" w:styleId="88">
    <w:name w:val="四级条标题"/>
    <w:basedOn w:val="87"/>
    <w:next w:val="36"/>
    <w:qFormat/>
    <w:uiPriority w:val="99"/>
    <w:pPr>
      <w:numPr>
        <w:ilvl w:val="0"/>
        <w:numId w:val="2"/>
      </w:numPr>
      <w:ind w:left="0" w:firstLine="0"/>
      <w:outlineLvl w:val="5"/>
    </w:pPr>
  </w:style>
  <w:style w:type="paragraph" w:customStyle="1" w:styleId="89">
    <w:name w:val="第二层"/>
    <w:basedOn w:val="1"/>
    <w:qFormat/>
    <w:uiPriority w:val="99"/>
    <w:pPr>
      <w:numPr>
        <w:ilvl w:val="1"/>
        <w:numId w:val="2"/>
      </w:numPr>
      <w:tabs>
        <w:tab w:val="clear" w:pos="760"/>
      </w:tabs>
      <w:ind w:left="0" w:firstLine="0"/>
    </w:pPr>
    <w:rPr>
      <w:rFonts w:ascii="宋体" w:hAnsi="宋体" w:eastAsia="黑体" w:cs="宋体"/>
      <w:sz w:val="28"/>
      <w:szCs w:val="28"/>
    </w:rPr>
  </w:style>
  <w:style w:type="paragraph" w:customStyle="1" w:styleId="90">
    <w:name w:val="列项——（一级）"/>
    <w:qFormat/>
    <w:uiPriority w:val="99"/>
    <w:pPr>
      <w:widowControl w:val="0"/>
      <w:numPr>
        <w:ilvl w:val="2"/>
        <w:numId w:val="2"/>
      </w:numPr>
      <w:tabs>
        <w:tab w:val="clear" w:pos="1678"/>
      </w:tabs>
      <w:ind w:left="833" w:hanging="408"/>
      <w:jc w:val="both"/>
    </w:pPr>
    <w:rPr>
      <w:rFonts w:ascii="宋体" w:hAnsi="Times New Roman" w:eastAsia="宋体" w:cs="宋体"/>
      <w:sz w:val="21"/>
      <w:szCs w:val="21"/>
      <w:lang w:val="en-US" w:eastAsia="zh-CN" w:bidi="ar-SA"/>
    </w:rPr>
  </w:style>
  <w:style w:type="paragraph" w:customStyle="1" w:styleId="91">
    <w:name w:val="列项●（二级）"/>
    <w:qFormat/>
    <w:uiPriority w:val="99"/>
    <w:pPr>
      <w:tabs>
        <w:tab w:val="left" w:pos="840"/>
      </w:tabs>
      <w:jc w:val="both"/>
    </w:pPr>
    <w:rPr>
      <w:rFonts w:ascii="宋体" w:hAnsi="Times New Roman" w:eastAsia="宋体" w:cs="宋体"/>
      <w:sz w:val="21"/>
      <w:szCs w:val="21"/>
      <w:lang w:val="en-US" w:eastAsia="zh-CN" w:bidi="ar-SA"/>
    </w:rPr>
  </w:style>
  <w:style w:type="paragraph" w:customStyle="1" w:styleId="92">
    <w:name w:val="列项◆（三级）"/>
    <w:basedOn w:val="1"/>
    <w:qFormat/>
    <w:uiPriority w:val="99"/>
    <w:pPr>
      <w:tabs>
        <w:tab w:val="left" w:pos="0"/>
      </w:tabs>
      <w:ind w:left="-288" w:hanging="432"/>
    </w:pPr>
    <w:rPr>
      <w:rFonts w:ascii="宋体" w:cs="宋体"/>
    </w:rPr>
  </w:style>
  <w:style w:type="paragraph" w:customStyle="1" w:styleId="93">
    <w:name w:val="一级条标题"/>
    <w:next w:val="36"/>
    <w:qFormat/>
    <w:uiPriority w:val="99"/>
    <w:pPr>
      <w:spacing w:beforeLines="50" w:afterLines="50"/>
      <w:outlineLvl w:val="2"/>
    </w:pPr>
    <w:rPr>
      <w:rFonts w:ascii="黑体" w:hAnsi="Times New Roman" w:eastAsia="黑体" w:cs="黑体"/>
      <w:sz w:val="21"/>
      <w:szCs w:val="21"/>
      <w:lang w:val="en-US" w:eastAsia="zh-CN" w:bidi="ar-SA"/>
    </w:rPr>
  </w:style>
  <w:style w:type="paragraph" w:customStyle="1" w:styleId="94">
    <w:name w:val="示例"/>
    <w:next w:val="84"/>
    <w:qFormat/>
    <w:uiPriority w:val="99"/>
    <w:pPr>
      <w:widowControl w:val="0"/>
      <w:ind w:left="1286" w:hanging="720"/>
      <w:jc w:val="both"/>
    </w:pPr>
    <w:rPr>
      <w:rFonts w:ascii="宋体" w:hAnsi="Times New Roman" w:eastAsia="宋体" w:cs="宋体"/>
      <w:sz w:val="18"/>
      <w:szCs w:val="18"/>
      <w:lang w:val="en-US" w:eastAsia="zh-CN" w:bidi="ar-SA"/>
    </w:rPr>
  </w:style>
  <w:style w:type="paragraph" w:customStyle="1" w:styleId="95">
    <w:name w:val="五级条标题"/>
    <w:basedOn w:val="88"/>
    <w:next w:val="36"/>
    <w:qFormat/>
    <w:uiPriority w:val="99"/>
    <w:pPr>
      <w:spacing w:before="50" w:after="50"/>
      <w:outlineLvl w:val="6"/>
    </w:pPr>
  </w:style>
  <w:style w:type="paragraph" w:customStyle="1" w:styleId="96">
    <w:name w:val="默认段落字体 Para Char Char Char Char Char Char Char"/>
    <w:basedOn w:val="1"/>
    <w:qFormat/>
    <w:uiPriority w:val="99"/>
    <w:rPr>
      <w:rFonts w:ascii="Calibri" w:hAnsi="Calibri" w:eastAsia="仿宋_GB2312" w:cs="Calibri"/>
      <w:sz w:val="32"/>
      <w:szCs w:val="32"/>
    </w:rPr>
  </w:style>
  <w:style w:type="paragraph" w:customStyle="1" w:styleId="97">
    <w:name w:val="unnamed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98">
    <w:name w:val="示例×："/>
    <w:basedOn w:val="85"/>
    <w:qFormat/>
    <w:uiPriority w:val="99"/>
    <w:pPr>
      <w:numPr>
        <w:ilvl w:val="0"/>
        <w:numId w:val="3"/>
      </w:numPr>
      <w:spacing w:beforeLines="0" w:afterLines="0"/>
      <w:ind w:left="0"/>
      <w:outlineLvl w:val="9"/>
    </w:pPr>
    <w:rPr>
      <w:rFonts w:ascii="宋体" w:eastAsia="宋体" w:cs="宋体"/>
      <w:sz w:val="18"/>
      <w:szCs w:val="18"/>
    </w:rPr>
  </w:style>
  <w:style w:type="paragraph" w:customStyle="1" w:styleId="99">
    <w:name w:val="正文 New New New New New New New New New New New New New New New New New New New New New New New New New New New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100">
    <w:name w:val="正文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01">
    <w:name w:val="正文 New New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02">
    <w:name w:val="正文 New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03">
    <w:name w:val="正文 New New New New New New New New New New New New New New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04">
    <w:name w:val="正文 New New New New New New New New New New New New New New New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05">
    <w:name w:val="正文 New New New New New New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06">
    <w:name w:val="正文 New New New New New New New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07">
    <w:name w:val="正文 New New New New New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08">
    <w:name w:val="正文 New New New New New New New New New New New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09">
    <w:name w:val="正文 New New New New New New New New New New New New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10">
    <w:name w:val="正文 New New New New New New New New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11">
    <w:name w:val="正文 New New New New New New New New New New New New New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12">
    <w:name w:val="正文 New New New New New New New New New New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13">
    <w:name w:val="_Style 3"/>
    <w:basedOn w:val="1"/>
    <w:qFormat/>
    <w:uiPriority w:val="99"/>
  </w:style>
  <w:style w:type="character" w:customStyle="1" w:styleId="114">
    <w:name w:val="Char Char4"/>
    <w:basedOn w:val="48"/>
    <w:qFormat/>
    <w:uiPriority w:val="99"/>
    <w:rPr>
      <w:sz w:val="18"/>
      <w:szCs w:val="18"/>
    </w:rPr>
  </w:style>
  <w:style w:type="paragraph" w:customStyle="1" w:styleId="115">
    <w:name w:val="正文 New New New New New New New New New New New New New New New New New New New New New New New New New New New New New New New New New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16">
    <w:name w:val="正文 New New New New New New New New New New New New New New New New New New New New New New New New New New New New New New New New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17">
    <w:name w:val="正文文本 New"/>
    <w:basedOn w:val="116"/>
    <w:qFormat/>
    <w:uiPriority w:val="99"/>
    <w:pPr>
      <w:spacing w:after="120"/>
    </w:pPr>
  </w:style>
  <w:style w:type="paragraph" w:customStyle="1" w:styleId="118">
    <w:name w:val="正文 New New New New New New New New New New New New New New New New New New New New New New New New New New New New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119">
    <w:name w:val="正文 New New New New New New New New New New New New New New New New New New New New New New New New New New New New New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120">
    <w:name w:val="正文 New New New New New New New New New New New New New New New New New New New New New New New New New New New New New New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121">
    <w:name w:val="正文 New New New New New New New New New New New New New New New New New New New New New New New New New New New New New New New New New New New New New New New New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122">
    <w:name w:val="样式1"/>
    <w:basedOn w:val="5"/>
    <w:qFormat/>
    <w:uiPriority w:val="99"/>
    <w:pPr>
      <w:ind w:firstLine="560" w:firstLineChars="200"/>
    </w:pPr>
    <w:rPr>
      <w:rFonts w:ascii="仿宋_GB2312" w:hAnsi="宋体" w:eastAsia="仿宋_GB2312" w:cs="仿宋_GB2312"/>
    </w:rPr>
  </w:style>
  <w:style w:type="paragraph" w:customStyle="1" w:styleId="123">
    <w:name w:val="样式2"/>
    <w:basedOn w:val="1"/>
    <w:qFormat/>
    <w:uiPriority w:val="99"/>
    <w:pPr>
      <w:jc w:val="center"/>
    </w:pPr>
    <w:rPr>
      <w:rFonts w:eastAsia="华文新魏"/>
      <w:sz w:val="52"/>
      <w:szCs w:val="52"/>
    </w:rPr>
  </w:style>
  <w:style w:type="paragraph" w:customStyle="1" w:styleId="124">
    <w:name w:val="标准书脚_奇数页"/>
    <w:qFormat/>
    <w:uiPriority w:val="99"/>
    <w:pPr>
      <w:spacing w:before="120"/>
      <w:ind w:right="198"/>
      <w:jc w:val="right"/>
    </w:pPr>
    <w:rPr>
      <w:rFonts w:ascii="宋体" w:hAnsi="Times New Roman" w:eastAsia="宋体" w:cs="宋体"/>
      <w:sz w:val="18"/>
      <w:szCs w:val="18"/>
      <w:lang w:val="en-US" w:eastAsia="zh-CN" w:bidi="ar-SA"/>
    </w:rPr>
  </w:style>
  <w:style w:type="paragraph" w:customStyle="1" w:styleId="125">
    <w:name w:val="标准书眉_奇数页"/>
    <w:next w:val="1"/>
    <w:qFormat/>
    <w:uiPriority w:val="99"/>
    <w:pPr>
      <w:tabs>
        <w:tab w:val="center" w:pos="4154"/>
        <w:tab w:val="right" w:pos="8306"/>
      </w:tabs>
      <w:spacing w:after="220"/>
      <w:jc w:val="right"/>
    </w:pPr>
    <w:rPr>
      <w:rFonts w:ascii="黑体" w:hAnsi="Times New Roman" w:eastAsia="黑体" w:cs="黑体"/>
      <w:sz w:val="21"/>
      <w:szCs w:val="21"/>
      <w:lang w:val="en-US" w:eastAsia="zh-CN" w:bidi="ar-SA"/>
    </w:rPr>
  </w:style>
  <w:style w:type="paragraph" w:customStyle="1" w:styleId="126">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黑体"/>
      <w:sz w:val="28"/>
      <w:szCs w:val="28"/>
      <w:lang w:val="en-US" w:eastAsia="zh-CN" w:bidi="ar-SA"/>
    </w:rPr>
  </w:style>
  <w:style w:type="paragraph" w:customStyle="1" w:styleId="127">
    <w:name w:val="目次、标准名称标题"/>
    <w:basedOn w:val="1"/>
    <w:next w:val="36"/>
    <w:qFormat/>
    <w:uiPriority w:val="99"/>
    <w:pPr>
      <w:keepNext/>
      <w:pageBreakBefore/>
      <w:widowControl/>
      <w:shd w:val="clear" w:color="FFFFFF" w:fill="FFFFFF"/>
      <w:spacing w:before="640" w:after="560" w:line="460" w:lineRule="exact"/>
      <w:jc w:val="center"/>
      <w:outlineLvl w:val="0"/>
    </w:pPr>
    <w:rPr>
      <w:rFonts w:ascii="黑体" w:eastAsia="黑体" w:cs="黑体"/>
      <w:kern w:val="0"/>
      <w:sz w:val="32"/>
      <w:szCs w:val="32"/>
    </w:rPr>
  </w:style>
  <w:style w:type="paragraph" w:customStyle="1" w:styleId="128">
    <w:name w:val="注："/>
    <w:next w:val="36"/>
    <w:qFormat/>
    <w:uiPriority w:val="99"/>
    <w:pPr>
      <w:widowControl w:val="0"/>
      <w:autoSpaceDE w:val="0"/>
      <w:autoSpaceDN w:val="0"/>
      <w:ind w:left="726" w:hanging="363"/>
      <w:jc w:val="both"/>
    </w:pPr>
    <w:rPr>
      <w:rFonts w:ascii="宋体" w:hAnsi="Times New Roman" w:eastAsia="宋体" w:cs="宋体"/>
      <w:sz w:val="18"/>
      <w:szCs w:val="18"/>
      <w:lang w:val="en-US" w:eastAsia="zh-CN" w:bidi="ar-SA"/>
    </w:rPr>
  </w:style>
  <w:style w:type="paragraph" w:customStyle="1" w:styleId="129">
    <w:name w:val="注×："/>
    <w:qFormat/>
    <w:uiPriority w:val="99"/>
    <w:pPr>
      <w:widowControl w:val="0"/>
      <w:autoSpaceDE w:val="0"/>
      <w:autoSpaceDN w:val="0"/>
      <w:ind w:left="811" w:hanging="448"/>
      <w:jc w:val="both"/>
    </w:pPr>
    <w:rPr>
      <w:rFonts w:ascii="宋体" w:hAnsi="Times New Roman" w:eastAsia="宋体" w:cs="宋体"/>
      <w:sz w:val="18"/>
      <w:szCs w:val="18"/>
      <w:lang w:val="en-US" w:eastAsia="zh-CN" w:bidi="ar-SA"/>
    </w:rPr>
  </w:style>
  <w:style w:type="paragraph" w:customStyle="1" w:styleId="130">
    <w:name w:val="编号列项（三级）"/>
    <w:qFormat/>
    <w:uiPriority w:val="99"/>
    <w:rPr>
      <w:rFonts w:ascii="宋体" w:hAnsi="Times New Roman" w:eastAsia="宋体" w:cs="宋体"/>
      <w:sz w:val="21"/>
      <w:szCs w:val="21"/>
      <w:lang w:val="en-US" w:eastAsia="zh-CN" w:bidi="ar-SA"/>
    </w:rPr>
  </w:style>
  <w:style w:type="paragraph" w:customStyle="1" w:styleId="131">
    <w:name w:val="二级无"/>
    <w:basedOn w:val="86"/>
    <w:qFormat/>
    <w:uiPriority w:val="99"/>
    <w:pPr>
      <w:spacing w:beforeLines="0" w:afterLines="0"/>
      <w:ind w:left="0" w:firstLine="0"/>
    </w:pPr>
    <w:rPr>
      <w:rFonts w:ascii="宋体" w:eastAsia="宋体" w:cs="宋体"/>
    </w:rPr>
  </w:style>
  <w:style w:type="paragraph" w:customStyle="1" w:styleId="132">
    <w:name w:val="注：（正文）"/>
    <w:basedOn w:val="128"/>
    <w:next w:val="36"/>
    <w:qFormat/>
    <w:uiPriority w:val="99"/>
  </w:style>
  <w:style w:type="paragraph" w:customStyle="1" w:styleId="133">
    <w:name w:val="注×：（正文）"/>
    <w:qFormat/>
    <w:uiPriority w:val="99"/>
    <w:pPr>
      <w:ind w:left="811" w:hanging="448"/>
      <w:jc w:val="both"/>
    </w:pPr>
    <w:rPr>
      <w:rFonts w:ascii="宋体" w:hAnsi="Times New Roman" w:eastAsia="宋体" w:cs="宋体"/>
      <w:sz w:val="18"/>
      <w:szCs w:val="18"/>
      <w:lang w:val="en-US" w:eastAsia="zh-CN" w:bidi="ar-SA"/>
    </w:rPr>
  </w:style>
  <w:style w:type="paragraph" w:customStyle="1" w:styleId="134">
    <w:name w:val="标准标志"/>
    <w:next w:val="1"/>
    <w:qFormat/>
    <w:uiPriority w:val="99"/>
    <w:pPr>
      <w:framePr w:w="2546" w:h="1389" w:hRule="exact" w:hSpace="181" w:vSpace="181" w:wrap="around" w:vAnchor="margin" w:hAnchor="margin" w:x="6522" w:y="398" w:anchorLock="1"/>
      <w:shd w:val="solid" w:color="FFFFFF" w:fill="FFFFFF"/>
      <w:spacing w:line="240" w:lineRule="atLeast"/>
      <w:jc w:val="right"/>
    </w:pPr>
    <w:rPr>
      <w:rFonts w:ascii="Times New Roman" w:hAnsi="Times New Roman" w:eastAsia="宋体" w:cs="Times New Roman"/>
      <w:b/>
      <w:bCs/>
      <w:w w:val="170"/>
      <w:sz w:val="96"/>
      <w:szCs w:val="96"/>
      <w:lang w:val="en-US" w:eastAsia="zh-CN" w:bidi="ar-SA"/>
    </w:rPr>
  </w:style>
  <w:style w:type="paragraph" w:customStyle="1" w:styleId="135">
    <w:name w:val="标准称谓"/>
    <w:next w:val="1"/>
    <w:qFormat/>
    <w:uiPriority w:val="99"/>
    <w:pPr>
      <w:framePr w:w="9639" w:h="624" w:hRule="exact" w:hSpace="181" w:vSpace="181" w:wrap="around" w:vAnchor="page" w:hAnchor="page" w:x="1419" w:y="2286" w:anchorLock="1"/>
      <w:widowControl w:val="0"/>
      <w:kinsoku w:val="0"/>
      <w:overflowPunct w:val="0"/>
      <w:autoSpaceDE w:val="0"/>
      <w:autoSpaceDN w:val="0"/>
      <w:spacing w:line="240" w:lineRule="atLeast"/>
      <w:jc w:val="distribute"/>
    </w:pPr>
    <w:rPr>
      <w:rFonts w:ascii="宋体" w:hAnsi="Times New Roman" w:eastAsia="宋体" w:cs="宋体"/>
      <w:b/>
      <w:bCs/>
      <w:spacing w:val="20"/>
      <w:w w:val="148"/>
      <w:sz w:val="48"/>
      <w:szCs w:val="48"/>
      <w:lang w:val="en-US" w:eastAsia="zh-CN" w:bidi="ar-SA"/>
    </w:rPr>
  </w:style>
  <w:style w:type="paragraph" w:customStyle="1" w:styleId="136">
    <w:name w:val="标准书脚_偶数页"/>
    <w:qFormat/>
    <w:uiPriority w:val="99"/>
    <w:pPr>
      <w:spacing w:before="120"/>
      <w:ind w:left="221"/>
    </w:pPr>
    <w:rPr>
      <w:rFonts w:ascii="宋体" w:hAnsi="Times New Roman" w:eastAsia="宋体" w:cs="宋体"/>
      <w:sz w:val="18"/>
      <w:szCs w:val="18"/>
      <w:lang w:val="en-US" w:eastAsia="zh-CN" w:bidi="ar-SA"/>
    </w:rPr>
  </w:style>
  <w:style w:type="paragraph" w:customStyle="1" w:styleId="137">
    <w:name w:val="标准书眉_偶数页"/>
    <w:basedOn w:val="125"/>
    <w:next w:val="1"/>
    <w:qFormat/>
    <w:uiPriority w:val="99"/>
    <w:pPr>
      <w:jc w:val="left"/>
    </w:pPr>
  </w:style>
  <w:style w:type="paragraph" w:customStyle="1" w:styleId="138">
    <w:name w:val="标准书眉一"/>
    <w:qFormat/>
    <w:uiPriority w:val="99"/>
    <w:pPr>
      <w:jc w:val="both"/>
    </w:pPr>
    <w:rPr>
      <w:rFonts w:ascii="Times New Roman" w:hAnsi="Times New Roman" w:eastAsia="宋体" w:cs="Times New Roman"/>
      <w:lang w:val="en-US" w:eastAsia="zh-CN" w:bidi="ar-SA"/>
    </w:rPr>
  </w:style>
  <w:style w:type="paragraph" w:customStyle="1" w:styleId="139">
    <w:name w:val="参考文献"/>
    <w:basedOn w:val="1"/>
    <w:next w:val="36"/>
    <w:qFormat/>
    <w:uiPriority w:val="99"/>
    <w:pPr>
      <w:keepNext/>
      <w:pageBreakBefore/>
      <w:widowControl/>
      <w:shd w:val="clear" w:color="FFFFFF" w:fill="FFFFFF"/>
      <w:spacing w:before="640" w:after="200"/>
      <w:jc w:val="center"/>
      <w:outlineLvl w:val="0"/>
    </w:pPr>
    <w:rPr>
      <w:rFonts w:ascii="黑体" w:eastAsia="黑体" w:cs="黑体"/>
      <w:kern w:val="0"/>
    </w:rPr>
  </w:style>
  <w:style w:type="paragraph" w:customStyle="1" w:styleId="140">
    <w:name w:val="参考文献、索引标题"/>
    <w:basedOn w:val="1"/>
    <w:next w:val="36"/>
    <w:qFormat/>
    <w:uiPriority w:val="99"/>
    <w:pPr>
      <w:keepNext/>
      <w:pageBreakBefore/>
      <w:widowControl/>
      <w:shd w:val="clear" w:color="FFFFFF" w:fill="FFFFFF"/>
      <w:spacing w:before="640" w:after="200"/>
      <w:jc w:val="center"/>
      <w:outlineLvl w:val="0"/>
    </w:pPr>
    <w:rPr>
      <w:rFonts w:ascii="黑体" w:eastAsia="黑体" w:cs="黑体"/>
      <w:kern w:val="0"/>
    </w:rPr>
  </w:style>
  <w:style w:type="character" w:customStyle="1" w:styleId="141">
    <w:name w:val="发布"/>
    <w:basedOn w:val="48"/>
    <w:qFormat/>
    <w:uiPriority w:val="0"/>
    <w:rPr>
      <w:rFonts w:ascii="黑体" w:eastAsia="黑体" w:cs="黑体"/>
      <w:spacing w:val="85"/>
      <w:w w:val="100"/>
      <w:position w:val="3"/>
      <w:sz w:val="28"/>
      <w:szCs w:val="28"/>
    </w:rPr>
  </w:style>
  <w:style w:type="paragraph" w:customStyle="1" w:styleId="142">
    <w:name w:val="发布部门"/>
    <w:next w:val="36"/>
    <w:qFormat/>
    <w:uiPriority w:val="99"/>
    <w:pPr>
      <w:framePr w:w="7938" w:h="1134" w:hRule="exact" w:hSpace="125" w:vSpace="181" w:wrap="around" w:vAnchor="page" w:hAnchor="page" w:x="2150" w:y="14630" w:anchorLock="1"/>
      <w:jc w:val="center"/>
    </w:pPr>
    <w:rPr>
      <w:rFonts w:ascii="宋体" w:hAnsi="Times New Roman" w:eastAsia="宋体" w:cs="宋体"/>
      <w:b/>
      <w:bCs/>
      <w:spacing w:val="20"/>
      <w:w w:val="135"/>
      <w:sz w:val="28"/>
      <w:szCs w:val="28"/>
      <w:lang w:val="en-US" w:eastAsia="zh-CN" w:bidi="ar-SA"/>
    </w:rPr>
  </w:style>
  <w:style w:type="paragraph" w:customStyle="1" w:styleId="143">
    <w:name w:val="发布日期"/>
    <w:qFormat/>
    <w:uiPriority w:val="99"/>
    <w:pPr>
      <w:framePr w:w="3997" w:h="471" w:hRule="exact" w:vSpace="181" w:wrap="around" w:vAnchor="margin" w:hAnchor="page" w:x="7089" w:y="14097" w:anchorLock="1"/>
    </w:pPr>
    <w:rPr>
      <w:rFonts w:ascii="Times New Roman" w:hAnsi="Times New Roman" w:eastAsia="黑体" w:cs="Times New Roman"/>
      <w:sz w:val="28"/>
      <w:szCs w:val="28"/>
      <w:lang w:val="en-US" w:eastAsia="zh-CN" w:bidi="ar-SA"/>
    </w:rPr>
  </w:style>
  <w:style w:type="paragraph" w:customStyle="1" w:styleId="144">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宋体"/>
      <w:sz w:val="21"/>
      <w:szCs w:val="21"/>
      <w:lang w:val="en-US" w:eastAsia="zh-CN" w:bidi="ar-SA"/>
    </w:rPr>
  </w:style>
  <w:style w:type="paragraph" w:customStyle="1" w:styleId="145">
    <w:name w:val="封面标准号1"/>
    <w:qFormat/>
    <w:uiPriority w:val="99"/>
    <w:pPr>
      <w:widowControl w:val="0"/>
      <w:kinsoku w:val="0"/>
      <w:overflowPunct w:val="0"/>
      <w:autoSpaceDE w:val="0"/>
      <w:autoSpaceDN w:val="0"/>
      <w:spacing w:before="308"/>
      <w:jc w:val="right"/>
      <w:textAlignment w:val="center"/>
    </w:pPr>
    <w:rPr>
      <w:rFonts w:ascii="Times New Roman" w:hAnsi="Times New Roman" w:eastAsia="宋体" w:cs="Times New Roman"/>
      <w:sz w:val="28"/>
      <w:szCs w:val="28"/>
      <w:lang w:val="en-US" w:eastAsia="zh-CN" w:bidi="ar-SA"/>
    </w:rPr>
  </w:style>
  <w:style w:type="paragraph" w:customStyle="1" w:styleId="146">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47">
    <w:name w:val="封面标准英文名称"/>
    <w:basedOn w:val="146"/>
    <w:qFormat/>
    <w:uiPriority w:val="0"/>
    <w:pPr>
      <w:framePr w:wrap="around"/>
      <w:spacing w:before="370" w:line="400" w:lineRule="exact"/>
    </w:pPr>
    <w:rPr>
      <w:rFonts w:ascii="Times New Roman" w:cs="Times New Roman"/>
      <w:sz w:val="28"/>
      <w:szCs w:val="28"/>
    </w:rPr>
  </w:style>
  <w:style w:type="paragraph" w:customStyle="1" w:styleId="148">
    <w:name w:val="封面一致性程度标识"/>
    <w:basedOn w:val="147"/>
    <w:qFormat/>
    <w:uiPriority w:val="0"/>
    <w:pPr>
      <w:framePr w:wrap="around"/>
      <w:spacing w:before="440"/>
    </w:pPr>
    <w:rPr>
      <w:rFonts w:ascii="宋体" w:eastAsia="宋体" w:cs="宋体"/>
    </w:rPr>
  </w:style>
  <w:style w:type="paragraph" w:customStyle="1" w:styleId="149">
    <w:name w:val="封面标准文稿类别"/>
    <w:basedOn w:val="148"/>
    <w:qFormat/>
    <w:uiPriority w:val="0"/>
    <w:pPr>
      <w:framePr w:wrap="around"/>
      <w:spacing w:after="160" w:line="240" w:lineRule="auto"/>
    </w:pPr>
    <w:rPr>
      <w:sz w:val="24"/>
      <w:szCs w:val="24"/>
    </w:rPr>
  </w:style>
  <w:style w:type="paragraph" w:customStyle="1" w:styleId="150">
    <w:name w:val="封面标准文稿编辑信息"/>
    <w:basedOn w:val="149"/>
    <w:qFormat/>
    <w:uiPriority w:val="0"/>
    <w:pPr>
      <w:framePr w:wrap="around"/>
      <w:spacing w:before="180" w:line="180" w:lineRule="exact"/>
    </w:pPr>
    <w:rPr>
      <w:sz w:val="21"/>
      <w:szCs w:val="21"/>
    </w:rPr>
  </w:style>
  <w:style w:type="paragraph" w:customStyle="1" w:styleId="151">
    <w:name w:val="封面正文"/>
    <w:qFormat/>
    <w:uiPriority w:val="99"/>
    <w:pPr>
      <w:jc w:val="both"/>
    </w:pPr>
    <w:rPr>
      <w:rFonts w:ascii="Times New Roman" w:hAnsi="Times New Roman" w:eastAsia="宋体" w:cs="Times New Roman"/>
      <w:lang w:val="en-US" w:eastAsia="zh-CN" w:bidi="ar-SA"/>
    </w:rPr>
  </w:style>
  <w:style w:type="paragraph" w:customStyle="1" w:styleId="152">
    <w:name w:val="附录标识"/>
    <w:basedOn w:val="1"/>
    <w:next w:val="36"/>
    <w:qFormat/>
    <w:uiPriority w:val="99"/>
    <w:pPr>
      <w:keepNext/>
      <w:widowControl/>
      <w:shd w:val="clear" w:color="FFFFFF" w:fill="FFFFFF"/>
      <w:tabs>
        <w:tab w:val="left" w:pos="360"/>
        <w:tab w:val="left" w:pos="6405"/>
      </w:tabs>
      <w:spacing w:before="640" w:after="280"/>
      <w:jc w:val="center"/>
      <w:outlineLvl w:val="0"/>
    </w:pPr>
    <w:rPr>
      <w:rFonts w:ascii="黑体" w:eastAsia="黑体" w:cs="黑体"/>
      <w:kern w:val="0"/>
    </w:rPr>
  </w:style>
  <w:style w:type="paragraph" w:customStyle="1" w:styleId="153">
    <w:name w:val="附录标题"/>
    <w:basedOn w:val="36"/>
    <w:next w:val="36"/>
    <w:qFormat/>
    <w:uiPriority w:val="99"/>
    <w:pPr>
      <w:ind w:firstLine="0" w:firstLineChars="0"/>
      <w:jc w:val="center"/>
    </w:pPr>
    <w:rPr>
      <w:rFonts w:ascii="黑体" w:eastAsia="黑体" w:cs="黑体"/>
    </w:rPr>
  </w:style>
  <w:style w:type="paragraph" w:customStyle="1" w:styleId="154">
    <w:name w:val="附录表标号"/>
    <w:basedOn w:val="1"/>
    <w:next w:val="36"/>
    <w:qFormat/>
    <w:uiPriority w:val="99"/>
    <w:pPr>
      <w:spacing w:line="14" w:lineRule="exact"/>
      <w:ind w:left="811" w:hanging="448"/>
      <w:jc w:val="center"/>
      <w:outlineLvl w:val="0"/>
    </w:pPr>
    <w:rPr>
      <w:color w:val="FFFFFF"/>
    </w:rPr>
  </w:style>
  <w:style w:type="paragraph" w:customStyle="1" w:styleId="155">
    <w:name w:val="附录表标题"/>
    <w:basedOn w:val="1"/>
    <w:next w:val="36"/>
    <w:qFormat/>
    <w:uiPriority w:val="99"/>
    <w:pPr>
      <w:tabs>
        <w:tab w:val="left" w:pos="180"/>
      </w:tabs>
      <w:spacing w:beforeLines="50" w:afterLines="50"/>
      <w:jc w:val="center"/>
    </w:pPr>
    <w:rPr>
      <w:rFonts w:ascii="黑体" w:eastAsia="黑体" w:cs="黑体"/>
    </w:rPr>
  </w:style>
  <w:style w:type="paragraph" w:customStyle="1" w:styleId="156">
    <w:name w:val="附录二级条标题"/>
    <w:basedOn w:val="1"/>
    <w:next w:val="36"/>
    <w:qFormat/>
    <w:uiPriority w:val="99"/>
    <w:pPr>
      <w:widowControl/>
      <w:tabs>
        <w:tab w:val="left" w:pos="360"/>
      </w:tabs>
      <w:wordWrap w:val="0"/>
      <w:overflowPunct w:val="0"/>
      <w:autoSpaceDE w:val="0"/>
      <w:autoSpaceDN w:val="0"/>
      <w:spacing w:beforeLines="50" w:afterLines="50"/>
      <w:textAlignment w:val="baseline"/>
      <w:outlineLvl w:val="3"/>
    </w:pPr>
    <w:rPr>
      <w:rFonts w:ascii="黑体" w:eastAsia="黑体" w:cs="黑体"/>
      <w:kern w:val="21"/>
    </w:rPr>
  </w:style>
  <w:style w:type="paragraph" w:customStyle="1" w:styleId="157">
    <w:name w:val="附录二级无"/>
    <w:basedOn w:val="156"/>
    <w:qFormat/>
    <w:uiPriority w:val="99"/>
    <w:pPr>
      <w:tabs>
        <w:tab w:val="clear" w:pos="360"/>
      </w:tabs>
      <w:spacing w:beforeLines="0" w:afterLines="0"/>
    </w:pPr>
    <w:rPr>
      <w:rFonts w:ascii="宋体" w:eastAsia="宋体" w:cs="宋体"/>
    </w:rPr>
  </w:style>
  <w:style w:type="paragraph" w:customStyle="1" w:styleId="158">
    <w:name w:val="附录公式"/>
    <w:basedOn w:val="36"/>
    <w:next w:val="36"/>
    <w:link w:val="159"/>
    <w:qFormat/>
    <w:uiPriority w:val="99"/>
  </w:style>
  <w:style w:type="character" w:customStyle="1" w:styleId="159">
    <w:name w:val="附录公式 Char"/>
    <w:basedOn w:val="83"/>
    <w:link w:val="158"/>
    <w:qFormat/>
    <w:locked/>
    <w:uiPriority w:val="99"/>
    <w:rPr>
      <w:rFonts w:ascii="宋体" w:hAnsi="Times New Roman" w:cs="宋体"/>
      <w:kern w:val="0"/>
      <w:sz w:val="20"/>
      <w:szCs w:val="20"/>
      <w:lang w:val="en-US" w:eastAsia="zh-CN"/>
    </w:rPr>
  </w:style>
  <w:style w:type="paragraph" w:customStyle="1" w:styleId="160">
    <w:name w:val="附录公式编号制表符"/>
    <w:basedOn w:val="1"/>
    <w:next w:val="36"/>
    <w:qFormat/>
    <w:uiPriority w:val="99"/>
    <w:pPr>
      <w:widowControl/>
      <w:tabs>
        <w:tab w:val="center" w:pos="4201"/>
        <w:tab w:val="right" w:leader="dot" w:pos="9298"/>
      </w:tabs>
      <w:autoSpaceDE w:val="0"/>
      <w:autoSpaceDN w:val="0"/>
    </w:pPr>
    <w:rPr>
      <w:rFonts w:ascii="宋体" w:cs="宋体"/>
      <w:kern w:val="0"/>
    </w:rPr>
  </w:style>
  <w:style w:type="paragraph" w:customStyle="1" w:styleId="161">
    <w:name w:val="附录三级条标题"/>
    <w:basedOn w:val="156"/>
    <w:next w:val="36"/>
    <w:qFormat/>
    <w:uiPriority w:val="99"/>
    <w:pPr>
      <w:outlineLvl w:val="4"/>
    </w:pPr>
  </w:style>
  <w:style w:type="paragraph" w:customStyle="1" w:styleId="162">
    <w:name w:val="附录三级无"/>
    <w:basedOn w:val="161"/>
    <w:qFormat/>
    <w:uiPriority w:val="99"/>
    <w:pPr>
      <w:tabs>
        <w:tab w:val="clear" w:pos="360"/>
      </w:tabs>
      <w:spacing w:beforeLines="0" w:afterLines="0"/>
    </w:pPr>
    <w:rPr>
      <w:rFonts w:ascii="宋体" w:eastAsia="宋体" w:cs="宋体"/>
    </w:rPr>
  </w:style>
  <w:style w:type="paragraph" w:customStyle="1" w:styleId="163">
    <w:name w:val="附录数字编号列项（二级）"/>
    <w:qFormat/>
    <w:uiPriority w:val="99"/>
    <w:pPr>
      <w:tabs>
        <w:tab w:val="left" w:pos="840"/>
      </w:tabs>
      <w:ind w:left="839" w:hanging="419"/>
    </w:pPr>
    <w:rPr>
      <w:rFonts w:ascii="宋体" w:hAnsi="Times New Roman" w:eastAsia="宋体" w:cs="宋体"/>
      <w:sz w:val="21"/>
      <w:szCs w:val="21"/>
      <w:lang w:val="en-US" w:eastAsia="zh-CN" w:bidi="ar-SA"/>
    </w:rPr>
  </w:style>
  <w:style w:type="paragraph" w:customStyle="1" w:styleId="164">
    <w:name w:val="附录四级条标题"/>
    <w:basedOn w:val="161"/>
    <w:next w:val="36"/>
    <w:qFormat/>
    <w:uiPriority w:val="99"/>
    <w:pPr>
      <w:outlineLvl w:val="5"/>
    </w:pPr>
  </w:style>
  <w:style w:type="paragraph" w:customStyle="1" w:styleId="165">
    <w:name w:val="附录四级无"/>
    <w:basedOn w:val="164"/>
    <w:qFormat/>
    <w:uiPriority w:val="99"/>
    <w:pPr>
      <w:tabs>
        <w:tab w:val="clear" w:pos="360"/>
      </w:tabs>
      <w:spacing w:beforeLines="0" w:afterLines="0"/>
    </w:pPr>
    <w:rPr>
      <w:rFonts w:ascii="宋体" w:eastAsia="宋体" w:cs="宋体"/>
    </w:rPr>
  </w:style>
  <w:style w:type="paragraph" w:customStyle="1" w:styleId="166">
    <w:name w:val="附录图标号"/>
    <w:basedOn w:val="1"/>
    <w:qFormat/>
    <w:uiPriority w:val="99"/>
    <w:pPr>
      <w:keepNext/>
      <w:pageBreakBefore/>
      <w:widowControl/>
      <w:spacing w:line="14" w:lineRule="exact"/>
      <w:ind w:firstLine="363"/>
      <w:jc w:val="center"/>
      <w:outlineLvl w:val="0"/>
    </w:pPr>
    <w:rPr>
      <w:color w:val="FFFFFF"/>
    </w:rPr>
  </w:style>
  <w:style w:type="paragraph" w:customStyle="1" w:styleId="167">
    <w:name w:val="附录图标题"/>
    <w:basedOn w:val="1"/>
    <w:next w:val="36"/>
    <w:qFormat/>
    <w:uiPriority w:val="99"/>
    <w:pPr>
      <w:tabs>
        <w:tab w:val="left" w:pos="363"/>
      </w:tabs>
      <w:spacing w:beforeLines="50" w:afterLines="50"/>
      <w:jc w:val="center"/>
    </w:pPr>
    <w:rPr>
      <w:rFonts w:ascii="黑体" w:eastAsia="黑体" w:cs="黑体"/>
    </w:rPr>
  </w:style>
  <w:style w:type="paragraph" w:customStyle="1" w:styleId="168">
    <w:name w:val="附录五级条标题"/>
    <w:basedOn w:val="164"/>
    <w:next w:val="36"/>
    <w:qFormat/>
    <w:uiPriority w:val="99"/>
    <w:pPr>
      <w:outlineLvl w:val="6"/>
    </w:pPr>
  </w:style>
  <w:style w:type="paragraph" w:customStyle="1" w:styleId="169">
    <w:name w:val="附录五级无"/>
    <w:basedOn w:val="168"/>
    <w:qFormat/>
    <w:uiPriority w:val="99"/>
    <w:pPr>
      <w:tabs>
        <w:tab w:val="clear" w:pos="360"/>
      </w:tabs>
      <w:spacing w:beforeLines="0" w:afterLines="0"/>
    </w:pPr>
    <w:rPr>
      <w:rFonts w:ascii="宋体" w:eastAsia="宋体" w:cs="宋体"/>
    </w:rPr>
  </w:style>
  <w:style w:type="paragraph" w:customStyle="1" w:styleId="170">
    <w:name w:val="附录章标题"/>
    <w:next w:val="36"/>
    <w:qFormat/>
    <w:uiPriority w:val="99"/>
    <w:pPr>
      <w:tabs>
        <w:tab w:val="left" w:pos="360"/>
      </w:tabs>
      <w:wordWrap w:val="0"/>
      <w:overflowPunct w:val="0"/>
      <w:autoSpaceDE w:val="0"/>
      <w:spacing w:beforeLines="100" w:afterLines="100"/>
      <w:jc w:val="both"/>
      <w:textAlignment w:val="baseline"/>
      <w:outlineLvl w:val="1"/>
    </w:pPr>
    <w:rPr>
      <w:rFonts w:ascii="黑体" w:hAnsi="Times New Roman" w:eastAsia="黑体" w:cs="黑体"/>
      <w:kern w:val="21"/>
      <w:sz w:val="21"/>
      <w:szCs w:val="21"/>
      <w:lang w:val="en-US" w:eastAsia="zh-CN" w:bidi="ar-SA"/>
    </w:rPr>
  </w:style>
  <w:style w:type="paragraph" w:customStyle="1" w:styleId="171">
    <w:name w:val="附录一级条标题"/>
    <w:basedOn w:val="170"/>
    <w:next w:val="36"/>
    <w:qFormat/>
    <w:uiPriority w:val="99"/>
    <w:pPr>
      <w:autoSpaceDN w:val="0"/>
      <w:spacing w:beforeLines="50" w:afterLines="50"/>
      <w:outlineLvl w:val="2"/>
    </w:pPr>
  </w:style>
  <w:style w:type="paragraph" w:customStyle="1" w:styleId="172">
    <w:name w:val="附录一级无"/>
    <w:basedOn w:val="171"/>
    <w:qFormat/>
    <w:uiPriority w:val="99"/>
    <w:pPr>
      <w:tabs>
        <w:tab w:val="clear" w:pos="360"/>
      </w:tabs>
      <w:spacing w:beforeLines="0" w:afterLines="0"/>
    </w:pPr>
    <w:rPr>
      <w:rFonts w:ascii="宋体" w:eastAsia="宋体" w:cs="宋体"/>
    </w:rPr>
  </w:style>
  <w:style w:type="paragraph" w:customStyle="1" w:styleId="173">
    <w:name w:val="附录字母编号列项（一级）"/>
    <w:qFormat/>
    <w:uiPriority w:val="99"/>
    <w:pPr>
      <w:tabs>
        <w:tab w:val="left" w:pos="839"/>
      </w:tabs>
      <w:ind w:left="839" w:hanging="419"/>
    </w:pPr>
    <w:rPr>
      <w:rFonts w:ascii="宋体" w:hAnsi="Times New Roman" w:eastAsia="宋体" w:cs="宋体"/>
      <w:sz w:val="21"/>
      <w:szCs w:val="21"/>
      <w:lang w:val="en-US" w:eastAsia="zh-CN" w:bidi="ar-SA"/>
    </w:rPr>
  </w:style>
  <w:style w:type="paragraph" w:customStyle="1" w:styleId="174">
    <w:name w:val="列项说明"/>
    <w:basedOn w:val="1"/>
    <w:qFormat/>
    <w:uiPriority w:val="99"/>
    <w:pPr>
      <w:adjustRightInd w:val="0"/>
      <w:spacing w:line="320" w:lineRule="exact"/>
      <w:ind w:left="400" w:leftChars="200" w:hanging="200" w:hangingChars="200"/>
      <w:jc w:val="left"/>
      <w:textAlignment w:val="baseline"/>
    </w:pPr>
    <w:rPr>
      <w:rFonts w:ascii="宋体" w:cs="宋体"/>
      <w:kern w:val="0"/>
    </w:rPr>
  </w:style>
  <w:style w:type="paragraph" w:customStyle="1" w:styleId="175">
    <w:name w:val="列项说明数字编号"/>
    <w:qFormat/>
    <w:uiPriority w:val="99"/>
    <w:pPr>
      <w:ind w:left="600" w:leftChars="400" w:hanging="200" w:hangingChars="200"/>
    </w:pPr>
    <w:rPr>
      <w:rFonts w:ascii="宋体" w:hAnsi="Times New Roman" w:eastAsia="宋体" w:cs="宋体"/>
      <w:sz w:val="21"/>
      <w:szCs w:val="21"/>
      <w:lang w:val="en-US" w:eastAsia="zh-CN" w:bidi="ar-SA"/>
    </w:rPr>
  </w:style>
  <w:style w:type="paragraph" w:customStyle="1" w:styleId="176">
    <w:name w:val="目次、索引正文"/>
    <w:qFormat/>
    <w:uiPriority w:val="99"/>
    <w:pPr>
      <w:spacing w:line="320" w:lineRule="exact"/>
      <w:jc w:val="both"/>
    </w:pPr>
    <w:rPr>
      <w:rFonts w:ascii="宋体" w:hAnsi="Times New Roman" w:eastAsia="宋体" w:cs="宋体"/>
      <w:sz w:val="21"/>
      <w:szCs w:val="21"/>
      <w:lang w:val="en-US" w:eastAsia="zh-CN" w:bidi="ar-SA"/>
    </w:rPr>
  </w:style>
  <w:style w:type="paragraph" w:customStyle="1" w:styleId="177">
    <w:name w:val="其他标准标志"/>
    <w:basedOn w:val="134"/>
    <w:qFormat/>
    <w:uiPriority w:val="0"/>
    <w:pPr>
      <w:framePr w:w="6101" w:wrap="around" w:vAnchor="page" w:hAnchor="page" w:x="4673" w:y="942"/>
    </w:pPr>
    <w:rPr>
      <w:w w:val="130"/>
    </w:rPr>
  </w:style>
  <w:style w:type="paragraph" w:customStyle="1" w:styleId="178">
    <w:name w:val="其他标准称谓"/>
    <w:next w:val="1"/>
    <w:qFormat/>
    <w:uiPriority w:val="0"/>
    <w:pPr>
      <w:framePr w:hSpace="181" w:vSpace="181" w:wrap="around" w:vAnchor="page" w:hAnchor="page" w:x="1419" w:y="2286" w:anchorLock="1"/>
      <w:spacing w:line="240" w:lineRule="atLeast"/>
      <w:jc w:val="distribute"/>
    </w:pPr>
    <w:rPr>
      <w:rFonts w:ascii="黑体" w:hAnsi="宋体" w:eastAsia="黑体" w:cs="黑体"/>
      <w:spacing w:val="-40"/>
      <w:sz w:val="48"/>
      <w:szCs w:val="48"/>
      <w:lang w:val="en-US" w:eastAsia="zh-CN" w:bidi="ar-SA"/>
    </w:rPr>
  </w:style>
  <w:style w:type="paragraph" w:customStyle="1" w:styleId="179">
    <w:name w:val="其他发布部门"/>
    <w:basedOn w:val="142"/>
    <w:qFormat/>
    <w:uiPriority w:val="0"/>
    <w:pPr>
      <w:framePr w:wrap="around" w:y="15310"/>
      <w:spacing w:line="240" w:lineRule="atLeast"/>
    </w:pPr>
    <w:rPr>
      <w:rFonts w:ascii="黑体" w:eastAsia="黑体" w:cs="黑体"/>
      <w:b w:val="0"/>
      <w:bCs w:val="0"/>
    </w:rPr>
  </w:style>
  <w:style w:type="paragraph" w:customStyle="1" w:styleId="180">
    <w:name w:val="前言、引言标题"/>
    <w:next w:val="36"/>
    <w:qFormat/>
    <w:uiPriority w:val="99"/>
    <w:pPr>
      <w:keepNext/>
      <w:pageBreakBefore/>
      <w:shd w:val="clear" w:color="FFFFFF" w:fill="FFFFFF"/>
      <w:spacing w:before="640" w:after="560"/>
      <w:jc w:val="center"/>
      <w:outlineLvl w:val="0"/>
    </w:pPr>
    <w:rPr>
      <w:rFonts w:ascii="黑体" w:hAnsi="Times New Roman" w:eastAsia="黑体" w:cs="黑体"/>
      <w:sz w:val="32"/>
      <w:szCs w:val="32"/>
      <w:lang w:val="en-US" w:eastAsia="zh-CN" w:bidi="ar-SA"/>
    </w:rPr>
  </w:style>
  <w:style w:type="paragraph" w:customStyle="1" w:styleId="181">
    <w:name w:val="三级无"/>
    <w:basedOn w:val="87"/>
    <w:qFormat/>
    <w:uiPriority w:val="99"/>
    <w:pPr>
      <w:tabs>
        <w:tab w:val="clear" w:pos="-144"/>
      </w:tabs>
      <w:spacing w:beforeLines="0" w:afterLines="0"/>
      <w:ind w:left="0" w:firstLine="0"/>
    </w:pPr>
    <w:rPr>
      <w:rFonts w:ascii="宋体" w:eastAsia="宋体" w:cs="宋体"/>
    </w:rPr>
  </w:style>
  <w:style w:type="paragraph" w:customStyle="1" w:styleId="182">
    <w:name w:val="实施日期"/>
    <w:basedOn w:val="143"/>
    <w:qFormat/>
    <w:uiPriority w:val="99"/>
    <w:pPr>
      <w:framePr w:wrap="around" w:vAnchor="page" w:hAnchor="text"/>
      <w:jc w:val="right"/>
    </w:pPr>
  </w:style>
  <w:style w:type="paragraph" w:customStyle="1" w:styleId="183">
    <w:name w:val="示例后文字"/>
    <w:basedOn w:val="36"/>
    <w:next w:val="36"/>
    <w:qFormat/>
    <w:uiPriority w:val="99"/>
    <w:pPr>
      <w:ind w:firstLine="360"/>
    </w:pPr>
    <w:rPr>
      <w:sz w:val="18"/>
      <w:szCs w:val="18"/>
    </w:rPr>
  </w:style>
  <w:style w:type="paragraph" w:customStyle="1" w:styleId="184">
    <w:name w:val="首示例"/>
    <w:next w:val="36"/>
    <w:link w:val="185"/>
    <w:qFormat/>
    <w:uiPriority w:val="99"/>
    <w:pPr>
      <w:tabs>
        <w:tab w:val="left" w:pos="360"/>
      </w:tabs>
    </w:pPr>
    <w:rPr>
      <w:rFonts w:ascii="宋体" w:hAnsi="宋体" w:eastAsia="宋体" w:cs="宋体"/>
      <w:kern w:val="2"/>
      <w:sz w:val="18"/>
      <w:szCs w:val="18"/>
      <w:lang w:val="en-US" w:eastAsia="zh-CN" w:bidi="ar-SA"/>
    </w:rPr>
  </w:style>
  <w:style w:type="character" w:customStyle="1" w:styleId="185">
    <w:name w:val="首示例 Char"/>
    <w:basedOn w:val="48"/>
    <w:link w:val="184"/>
    <w:qFormat/>
    <w:locked/>
    <w:uiPriority w:val="99"/>
    <w:rPr>
      <w:rFonts w:ascii="宋体" w:eastAsia="宋体" w:cs="宋体"/>
      <w:kern w:val="2"/>
      <w:sz w:val="18"/>
      <w:szCs w:val="18"/>
      <w:lang w:val="en-US" w:eastAsia="zh-CN"/>
    </w:rPr>
  </w:style>
  <w:style w:type="paragraph" w:customStyle="1" w:styleId="186">
    <w:name w:val="四级无"/>
    <w:basedOn w:val="88"/>
    <w:qFormat/>
    <w:uiPriority w:val="99"/>
    <w:pPr>
      <w:numPr>
        <w:numId w:val="0"/>
      </w:numPr>
      <w:tabs>
        <w:tab w:val="left" w:pos="2520"/>
      </w:tabs>
      <w:spacing w:beforeLines="0" w:afterLines="0"/>
      <w:ind w:hanging="420"/>
    </w:pPr>
    <w:rPr>
      <w:rFonts w:ascii="宋体" w:eastAsia="宋体" w:cs="宋体"/>
    </w:rPr>
  </w:style>
  <w:style w:type="paragraph" w:customStyle="1" w:styleId="187">
    <w:name w:val="条文脚注"/>
    <w:basedOn w:val="37"/>
    <w:qFormat/>
    <w:uiPriority w:val="99"/>
    <w:pPr>
      <w:tabs>
        <w:tab w:val="clear" w:pos="0"/>
      </w:tabs>
      <w:ind w:left="0" w:firstLine="0"/>
      <w:jc w:val="both"/>
    </w:pPr>
  </w:style>
  <w:style w:type="paragraph" w:customStyle="1" w:styleId="188">
    <w:name w:val="图标脚注说明"/>
    <w:basedOn w:val="36"/>
    <w:qFormat/>
    <w:uiPriority w:val="99"/>
    <w:pPr>
      <w:ind w:left="840" w:hanging="420" w:firstLineChars="0"/>
    </w:pPr>
    <w:rPr>
      <w:sz w:val="18"/>
      <w:szCs w:val="18"/>
    </w:rPr>
  </w:style>
  <w:style w:type="paragraph" w:customStyle="1" w:styleId="189">
    <w:name w:val="图表脚注说明"/>
    <w:basedOn w:val="1"/>
    <w:qFormat/>
    <w:uiPriority w:val="99"/>
    <w:pPr>
      <w:ind w:left="544" w:hanging="181"/>
    </w:pPr>
    <w:rPr>
      <w:rFonts w:ascii="宋体" w:cs="宋体"/>
      <w:sz w:val="18"/>
      <w:szCs w:val="18"/>
    </w:rPr>
  </w:style>
  <w:style w:type="paragraph" w:customStyle="1" w:styleId="190">
    <w:name w:val="图的脚注"/>
    <w:next w:val="36"/>
    <w:qFormat/>
    <w:uiPriority w:val="99"/>
    <w:pPr>
      <w:widowControl w:val="0"/>
      <w:ind w:left="840" w:leftChars="200" w:hanging="420" w:hangingChars="200"/>
      <w:jc w:val="both"/>
    </w:pPr>
    <w:rPr>
      <w:rFonts w:ascii="宋体" w:hAnsi="Times New Roman" w:eastAsia="宋体" w:cs="宋体"/>
      <w:sz w:val="18"/>
      <w:szCs w:val="18"/>
      <w:lang w:val="en-US" w:eastAsia="zh-CN" w:bidi="ar-SA"/>
    </w:rPr>
  </w:style>
  <w:style w:type="paragraph" w:customStyle="1" w:styleId="191">
    <w:name w:val="文献分类号"/>
    <w:qFormat/>
    <w:uiPriority w:val="99"/>
    <w:pPr>
      <w:framePr w:hSpace="180" w:vSpace="180" w:wrap="around" w:vAnchor="margin" w:hAnchor="margin" w:y="1" w:anchorLock="1"/>
      <w:widowControl w:val="0"/>
      <w:textAlignment w:val="center"/>
    </w:pPr>
    <w:rPr>
      <w:rFonts w:ascii="黑体" w:hAnsi="Times New Roman" w:eastAsia="黑体" w:cs="黑体"/>
      <w:sz w:val="21"/>
      <w:szCs w:val="21"/>
      <w:lang w:val="en-US" w:eastAsia="zh-CN" w:bidi="ar-SA"/>
    </w:rPr>
  </w:style>
  <w:style w:type="paragraph" w:customStyle="1" w:styleId="192">
    <w:name w:val="五级无"/>
    <w:basedOn w:val="95"/>
    <w:qFormat/>
    <w:uiPriority w:val="99"/>
    <w:pPr>
      <w:numPr>
        <w:numId w:val="0"/>
      </w:numPr>
      <w:tabs>
        <w:tab w:val="left" w:pos="2520"/>
      </w:tabs>
      <w:spacing w:beforeLines="0" w:afterLines="0"/>
      <w:ind w:hanging="420"/>
    </w:pPr>
    <w:rPr>
      <w:rFonts w:ascii="宋体" w:eastAsia="宋体" w:cs="宋体"/>
    </w:rPr>
  </w:style>
  <w:style w:type="paragraph" w:customStyle="1" w:styleId="193">
    <w:name w:val="一级无"/>
    <w:basedOn w:val="93"/>
    <w:qFormat/>
    <w:uiPriority w:val="99"/>
    <w:pPr>
      <w:spacing w:beforeLines="0" w:afterLines="0"/>
    </w:pPr>
    <w:rPr>
      <w:rFonts w:ascii="宋体" w:eastAsia="宋体" w:cs="宋体"/>
    </w:rPr>
  </w:style>
  <w:style w:type="paragraph" w:customStyle="1" w:styleId="194">
    <w:name w:val="正文表标题"/>
    <w:next w:val="36"/>
    <w:qFormat/>
    <w:uiPriority w:val="99"/>
    <w:pPr>
      <w:tabs>
        <w:tab w:val="left" w:pos="360"/>
      </w:tabs>
      <w:spacing w:beforeLines="50" w:afterLines="50"/>
      <w:jc w:val="center"/>
    </w:pPr>
    <w:rPr>
      <w:rFonts w:ascii="黑体" w:hAnsi="Times New Roman" w:eastAsia="黑体" w:cs="黑体"/>
      <w:sz w:val="21"/>
      <w:szCs w:val="21"/>
      <w:lang w:val="en-US" w:eastAsia="zh-CN" w:bidi="ar-SA"/>
    </w:rPr>
  </w:style>
  <w:style w:type="paragraph" w:customStyle="1" w:styleId="195">
    <w:name w:val="正文公式编号制表符"/>
    <w:basedOn w:val="36"/>
    <w:next w:val="36"/>
    <w:qFormat/>
    <w:uiPriority w:val="99"/>
    <w:pPr>
      <w:ind w:firstLine="0" w:firstLineChars="0"/>
    </w:pPr>
  </w:style>
  <w:style w:type="paragraph" w:customStyle="1" w:styleId="196">
    <w:name w:val="正文图标题"/>
    <w:next w:val="36"/>
    <w:qFormat/>
    <w:uiPriority w:val="99"/>
    <w:pPr>
      <w:spacing w:beforeLines="50" w:afterLines="50"/>
      <w:jc w:val="center"/>
    </w:pPr>
    <w:rPr>
      <w:rFonts w:ascii="黑体" w:hAnsi="Times New Roman" w:eastAsia="黑体" w:cs="黑体"/>
      <w:sz w:val="21"/>
      <w:szCs w:val="21"/>
      <w:lang w:val="en-US" w:eastAsia="zh-CN" w:bidi="ar-SA"/>
    </w:rPr>
  </w:style>
  <w:style w:type="paragraph" w:customStyle="1" w:styleId="197">
    <w:name w:val="终结线"/>
    <w:basedOn w:val="1"/>
    <w:qFormat/>
    <w:uiPriority w:val="99"/>
    <w:pPr>
      <w:framePr w:hSpace="181" w:vSpace="181" w:wrap="around" w:vAnchor="text" w:hAnchor="margin" w:xAlign="center" w:y="285"/>
    </w:pPr>
  </w:style>
  <w:style w:type="paragraph" w:customStyle="1" w:styleId="198">
    <w:name w:val="其他发布日期"/>
    <w:basedOn w:val="143"/>
    <w:qFormat/>
    <w:uiPriority w:val="0"/>
    <w:pPr>
      <w:framePr w:wrap="around" w:vAnchor="page" w:hAnchor="text" w:x="1419"/>
    </w:pPr>
  </w:style>
  <w:style w:type="paragraph" w:customStyle="1" w:styleId="199">
    <w:name w:val="其他实施日期"/>
    <w:basedOn w:val="182"/>
    <w:qFormat/>
    <w:uiPriority w:val="0"/>
    <w:pPr>
      <w:framePr w:wrap="around"/>
    </w:pPr>
  </w:style>
  <w:style w:type="paragraph" w:customStyle="1" w:styleId="200">
    <w:name w:val="封面标准名称2"/>
    <w:basedOn w:val="146"/>
    <w:qFormat/>
    <w:uiPriority w:val="99"/>
    <w:pPr>
      <w:framePr w:wrap="around" w:y="4469"/>
      <w:spacing w:beforeLines="630"/>
    </w:pPr>
  </w:style>
  <w:style w:type="paragraph" w:customStyle="1" w:styleId="201">
    <w:name w:val="封面标准英文名称2"/>
    <w:basedOn w:val="147"/>
    <w:qFormat/>
    <w:uiPriority w:val="99"/>
    <w:pPr>
      <w:framePr w:wrap="around" w:y="4469"/>
    </w:pPr>
  </w:style>
  <w:style w:type="paragraph" w:customStyle="1" w:styleId="202">
    <w:name w:val="封面一致性程度标识2"/>
    <w:basedOn w:val="148"/>
    <w:qFormat/>
    <w:uiPriority w:val="99"/>
    <w:pPr>
      <w:framePr w:wrap="around" w:y="4469"/>
    </w:pPr>
  </w:style>
  <w:style w:type="paragraph" w:customStyle="1" w:styleId="203">
    <w:name w:val="封面标准文稿类别2"/>
    <w:basedOn w:val="149"/>
    <w:qFormat/>
    <w:uiPriority w:val="99"/>
    <w:pPr>
      <w:framePr w:wrap="around" w:y="4469"/>
    </w:pPr>
  </w:style>
  <w:style w:type="paragraph" w:customStyle="1" w:styleId="204">
    <w:name w:val="封面标准文稿编辑信息2"/>
    <w:basedOn w:val="150"/>
    <w:qFormat/>
    <w:uiPriority w:val="99"/>
    <w:pPr>
      <w:framePr w:wrap="around" w:y="4469"/>
    </w:pPr>
  </w:style>
  <w:style w:type="paragraph" w:customStyle="1" w:styleId="205">
    <w:name w:val="术语与定义"/>
    <w:basedOn w:val="1"/>
    <w:qFormat/>
    <w:uiPriority w:val="99"/>
    <w:pPr>
      <w:widowControl/>
      <w:tabs>
        <w:tab w:val="center" w:pos="4201"/>
        <w:tab w:val="right" w:leader="dot" w:pos="9298"/>
      </w:tabs>
      <w:autoSpaceDE w:val="0"/>
      <w:autoSpaceDN w:val="0"/>
      <w:ind w:firstLine="420" w:firstLineChars="200"/>
    </w:pPr>
    <w:rPr>
      <w:rFonts w:ascii="Arial" w:hAnsi="Arial" w:cs="Arial"/>
      <w:kern w:val="0"/>
    </w:rPr>
  </w:style>
  <w:style w:type="paragraph" w:customStyle="1" w:styleId="206">
    <w:name w:val="2正文条文 要求 + (符号) 宋体 四号 左 首行缩进:  2 字符 行距: 1.5 倍行距"/>
    <w:basedOn w:val="82"/>
    <w:link w:val="207"/>
    <w:qFormat/>
    <w:uiPriority w:val="99"/>
    <w:pPr>
      <w:spacing w:line="360" w:lineRule="auto"/>
      <w:ind w:left="0" w:leftChars="0" w:firstLine="560"/>
      <w:jc w:val="left"/>
    </w:pPr>
    <w:rPr>
      <w:rFonts w:hAnsi="宋体"/>
      <w:kern w:val="2"/>
      <w:sz w:val="28"/>
      <w:szCs w:val="28"/>
    </w:rPr>
  </w:style>
  <w:style w:type="character" w:customStyle="1" w:styleId="207">
    <w:name w:val="2正文条文 要求 + (符号) 宋体 四号 左 首行缩进:  2 字符 行距: 1.5 倍行距 Char Char"/>
    <w:basedOn w:val="48"/>
    <w:link w:val="206"/>
    <w:qFormat/>
    <w:locked/>
    <w:uiPriority w:val="99"/>
    <w:rPr>
      <w:rFonts w:ascii="宋体" w:hAnsi="宋体" w:eastAsia="宋体" w:cs="宋体"/>
      <w:sz w:val="24"/>
      <w:szCs w:val="24"/>
    </w:rPr>
  </w:style>
  <w:style w:type="paragraph" w:customStyle="1" w:styleId="208">
    <w:name w:val="样式3"/>
    <w:basedOn w:val="6"/>
    <w:qFormat/>
    <w:uiPriority w:val="99"/>
    <w:pPr>
      <w:adjustRightInd w:val="0"/>
      <w:snapToGrid w:val="0"/>
      <w:spacing w:line="360" w:lineRule="auto"/>
    </w:pPr>
    <w:rPr>
      <w:rFonts w:ascii="宋体" w:hAnsi="宋体" w:cs="宋体"/>
    </w:rPr>
  </w:style>
  <w:style w:type="paragraph" w:customStyle="1" w:styleId="209">
    <w:name w:val="Char"/>
    <w:basedOn w:val="1"/>
    <w:qFormat/>
    <w:uiPriority w:val="99"/>
    <w:pPr>
      <w:spacing w:before="100" w:beforeAutospacing="1" w:after="100" w:afterAutospacing="1"/>
    </w:pPr>
    <w:rPr>
      <w:rFonts w:ascii="仿宋_GB2312" w:eastAsia="仿宋_GB2312" w:cs="仿宋_GB2312"/>
      <w:b/>
      <w:bCs/>
      <w:sz w:val="32"/>
      <w:szCs w:val="32"/>
    </w:rPr>
  </w:style>
  <w:style w:type="paragraph" w:customStyle="1" w:styleId="210">
    <w:name w:val="样式 标题 3 + +中文正文 小四 非加粗 段前: 0 磅 段后: 0 磅 行距: 1.5 倍行距 首行缩进:  ..."/>
    <w:basedOn w:val="4"/>
    <w:link w:val="211"/>
    <w:qFormat/>
    <w:uiPriority w:val="99"/>
    <w:pPr>
      <w:adjustRightInd w:val="0"/>
      <w:snapToGrid w:val="0"/>
      <w:spacing w:before="0" w:after="0" w:line="360" w:lineRule="auto"/>
      <w:jc w:val="left"/>
    </w:pPr>
    <w:rPr>
      <w:rFonts w:ascii="黑体" w:eastAsia="黑体" w:cs="黑体"/>
      <w:sz w:val="28"/>
      <w:szCs w:val="28"/>
    </w:rPr>
  </w:style>
  <w:style w:type="character" w:customStyle="1" w:styleId="211">
    <w:name w:val="样式 标题 3 + +中文正文 小四 非加粗 段前: 0 磅 段后: 0 磅 行距: 1.5 倍行距 首行缩进:  ... Char"/>
    <w:basedOn w:val="48"/>
    <w:link w:val="210"/>
    <w:qFormat/>
    <w:locked/>
    <w:uiPriority w:val="99"/>
    <w:rPr>
      <w:rFonts w:ascii="黑体" w:hAnsi="Times New Roman" w:eastAsia="黑体" w:cs="黑体"/>
      <w:sz w:val="28"/>
      <w:szCs w:val="28"/>
    </w:rPr>
  </w:style>
  <w:style w:type="character" w:customStyle="1" w:styleId="212">
    <w:name w:val="Char Char10"/>
    <w:qFormat/>
    <w:uiPriority w:val="99"/>
    <w:rPr>
      <w:rFonts w:ascii="Arial" w:hAnsi="Arial" w:eastAsia="黑体" w:cs="Arial"/>
      <w:b/>
      <w:bCs/>
      <w:kern w:val="2"/>
      <w:sz w:val="28"/>
      <w:szCs w:val="28"/>
      <w:lang w:val="en-US" w:eastAsia="zh-CN"/>
    </w:rPr>
  </w:style>
  <w:style w:type="character" w:customStyle="1" w:styleId="213">
    <w:name w:val="Char Char9"/>
    <w:semiHidden/>
    <w:qFormat/>
    <w:uiPriority w:val="99"/>
    <w:rPr>
      <w:rFonts w:ascii="Calibri" w:hAnsi="Calibri" w:eastAsia="仿宋_GB2312" w:cs="Calibri"/>
      <w:kern w:val="2"/>
      <w:sz w:val="22"/>
      <w:szCs w:val="22"/>
      <w:lang w:val="en-US" w:eastAsia="zh-CN"/>
    </w:rPr>
  </w:style>
  <w:style w:type="character" w:customStyle="1" w:styleId="214">
    <w:name w:val="high1"/>
    <w:qFormat/>
    <w:uiPriority w:val="99"/>
    <w:rPr>
      <w:color w:val="auto"/>
      <w:sz w:val="20"/>
      <w:szCs w:val="20"/>
      <w:u w:val="none"/>
    </w:rPr>
  </w:style>
  <w:style w:type="paragraph" w:customStyle="1" w:styleId="215">
    <w:name w:val="Char Char Char Char Char Char1 Char"/>
    <w:basedOn w:val="1"/>
    <w:qFormat/>
    <w:uiPriority w:val="99"/>
    <w:pPr>
      <w:widowControl/>
      <w:adjustRightInd w:val="0"/>
      <w:snapToGrid w:val="0"/>
      <w:spacing w:after="160" w:line="240" w:lineRule="exact"/>
      <w:jc w:val="center"/>
    </w:pPr>
    <w:rPr>
      <w:rFonts w:ascii="Verdana" w:hAnsi="Verdana" w:cs="Verdana"/>
      <w:kern w:val="0"/>
      <w:sz w:val="20"/>
      <w:szCs w:val="20"/>
      <w:lang w:eastAsia="en-US"/>
    </w:rPr>
  </w:style>
  <w:style w:type="character" w:customStyle="1" w:styleId="216">
    <w:name w:val="Char Char3"/>
    <w:basedOn w:val="48"/>
    <w:qFormat/>
    <w:uiPriority w:val="99"/>
    <w:rPr>
      <w:rFonts w:eastAsia="宋体"/>
      <w:kern w:val="2"/>
      <w:sz w:val="24"/>
      <w:szCs w:val="24"/>
      <w:lang w:val="en-US" w:eastAsia="zh-CN"/>
    </w:rPr>
  </w:style>
  <w:style w:type="paragraph" w:customStyle="1" w:styleId="217">
    <w:name w:val="Char Char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218">
    <w:name w:val="zhang"/>
    <w:basedOn w:val="1"/>
    <w:qFormat/>
    <w:uiPriority w:val="99"/>
    <w:pPr>
      <w:widowControl/>
      <w:jc w:val="left"/>
    </w:pPr>
    <w:rPr>
      <w:rFonts w:ascii="宋体" w:hAnsi="宋体" w:cs="宋体"/>
      <w:b/>
      <w:bCs/>
      <w:smallCaps/>
      <w:color w:val="000000"/>
      <w:kern w:val="0"/>
      <w:sz w:val="20"/>
      <w:szCs w:val="20"/>
    </w:rPr>
  </w:style>
  <w:style w:type="paragraph" w:customStyle="1" w:styleId="219">
    <w:name w:val="标题9 新"/>
    <w:basedOn w:val="1"/>
    <w:qFormat/>
    <w:uiPriority w:val="99"/>
    <w:pPr>
      <w:jc w:val="center"/>
      <w:outlineLvl w:val="8"/>
    </w:pPr>
    <w:rPr>
      <w:rFonts w:ascii="宋体" w:hAnsi="宋体" w:cs="宋体"/>
      <w:sz w:val="28"/>
      <w:szCs w:val="28"/>
    </w:rPr>
  </w:style>
  <w:style w:type="paragraph" w:customStyle="1" w:styleId="220">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221">
    <w:name w:val="p0"/>
    <w:basedOn w:val="1"/>
    <w:qFormat/>
    <w:uiPriority w:val="99"/>
    <w:pPr>
      <w:widowControl/>
      <w:jc w:val="left"/>
    </w:pPr>
    <w:rPr>
      <w:kern w:val="0"/>
      <w:sz w:val="20"/>
      <w:szCs w:val="20"/>
    </w:rPr>
  </w:style>
  <w:style w:type="paragraph" w:customStyle="1" w:styleId="222">
    <w:name w:val="TOC 标题1"/>
    <w:basedOn w:val="2"/>
    <w:next w:val="1"/>
    <w:semiHidden/>
    <w:qFormat/>
    <w:uiPriority w:val="99"/>
    <w:pPr>
      <w:widowControl/>
      <w:spacing w:before="480" w:after="0" w:line="276" w:lineRule="auto"/>
      <w:jc w:val="left"/>
      <w:outlineLvl w:val="9"/>
    </w:pPr>
    <w:rPr>
      <w:rFonts w:ascii="Cambria" w:hAnsi="Cambria" w:eastAsia="宋体" w:cs="Cambria"/>
      <w:b/>
      <w:bCs/>
      <w:color w:val="365F91"/>
      <w:kern w:val="0"/>
      <w:szCs w:val="28"/>
    </w:rPr>
  </w:style>
  <w:style w:type="paragraph" w:customStyle="1" w:styleId="223">
    <w:name w:val="表格文字"/>
    <w:qFormat/>
    <w:uiPriority w:val="99"/>
    <w:pPr>
      <w:widowControl w:val="0"/>
      <w:autoSpaceDE w:val="0"/>
      <w:autoSpaceDN w:val="0"/>
      <w:adjustRightInd w:val="0"/>
      <w:textAlignment w:val="baseline"/>
    </w:pPr>
    <w:rPr>
      <w:rFonts w:ascii="宋体" w:hAnsi="Times New Roman" w:eastAsia="宋体" w:cs="宋体"/>
      <w:color w:val="000000"/>
      <w:sz w:val="24"/>
      <w:szCs w:val="24"/>
      <w:lang w:val="en-US" w:eastAsia="zh-CN" w:bidi="ar-SA"/>
    </w:rPr>
  </w:style>
  <w:style w:type="paragraph" w:customStyle="1" w:styleId="22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b/>
      <w:bCs/>
      <w:color w:val="376092" w:themeColor="accent1" w:themeShade="BF"/>
      <w:kern w:val="0"/>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C7A9F6-AB66-40EF-AB78-3ADC6EDE5CF9}">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45</Pages>
  <Words>17127</Words>
  <Characters>5029</Characters>
  <Lines>41</Lines>
  <Paragraphs>44</Paragraphs>
  <TotalTime>17</TotalTime>
  <ScaleCrop>false</ScaleCrop>
  <LinksUpToDate>false</LinksUpToDate>
  <CharactersWithSpaces>22112</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2020-06-19T10:02:00Z</dcterms:created>
  <dc:creator>叶学军</dc:creator>
  <cp:lastModifiedBy>Administrator</cp:lastModifiedBy>
  <cp:lastPrinted>2018-09-06T08:09:00Z</cp:lastPrinted>
  <dcterms:modified xsi:type="dcterms:W3CDTF">2020-07-07T08:56:17Z</dcterms:modified>
  <dc:title>YWSC-1100186000</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