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548" w:rsidRDefault="00764548">
      <w:pPr>
        <w:jc w:val="center"/>
        <w:rPr>
          <w:rFonts w:ascii="仿宋_GB2312" w:eastAsia="仿宋_GB2312"/>
          <w:b/>
          <w:sz w:val="44"/>
          <w:szCs w:val="44"/>
        </w:rPr>
      </w:pPr>
    </w:p>
    <w:p w:rsidR="003E75B1" w:rsidRDefault="00CF4B68">
      <w:pPr>
        <w:jc w:val="center"/>
        <w:rPr>
          <w:rFonts w:ascii="仿宋_GB2312" w:eastAsia="仿宋_GB2312"/>
          <w:b/>
          <w:sz w:val="44"/>
          <w:szCs w:val="44"/>
        </w:rPr>
      </w:pPr>
      <w:r>
        <w:rPr>
          <w:rFonts w:ascii="仿宋_GB2312" w:eastAsia="仿宋_GB2312" w:hint="eastAsia"/>
          <w:b/>
          <w:sz w:val="44"/>
          <w:szCs w:val="44"/>
        </w:rPr>
        <w:t>富民县人民医院</w:t>
      </w:r>
      <w:r w:rsidR="00764548">
        <w:rPr>
          <w:rFonts w:ascii="仿宋_GB2312" w:eastAsia="仿宋_GB2312" w:hint="eastAsia"/>
          <w:b/>
          <w:sz w:val="44"/>
          <w:szCs w:val="44"/>
        </w:rPr>
        <w:t>院内</w:t>
      </w:r>
      <w:r w:rsidR="00C617DC">
        <w:rPr>
          <w:rFonts w:ascii="仿宋_GB2312" w:eastAsia="仿宋_GB2312" w:hint="eastAsia"/>
          <w:b/>
          <w:sz w:val="44"/>
          <w:szCs w:val="44"/>
        </w:rPr>
        <w:t>磋商</w:t>
      </w:r>
      <w:r w:rsidR="00137E85">
        <w:rPr>
          <w:rFonts w:ascii="仿宋_GB2312" w:eastAsia="仿宋_GB2312" w:hint="eastAsia"/>
          <w:b/>
          <w:sz w:val="44"/>
          <w:szCs w:val="44"/>
        </w:rPr>
        <w:t>谈判</w:t>
      </w:r>
      <w:r w:rsidR="00764548">
        <w:rPr>
          <w:rFonts w:ascii="仿宋_GB2312" w:eastAsia="仿宋_GB2312" w:hint="eastAsia"/>
          <w:b/>
          <w:sz w:val="44"/>
          <w:szCs w:val="44"/>
        </w:rPr>
        <w:t>采购</w:t>
      </w:r>
      <w:r w:rsidR="000A5B7C">
        <w:rPr>
          <w:rFonts w:ascii="宋体" w:hint="eastAsia"/>
          <w:b/>
          <w:sz w:val="44"/>
        </w:rPr>
        <w:t>儿科婴儿培养箱</w:t>
      </w:r>
      <w:r>
        <w:rPr>
          <w:rFonts w:ascii="仿宋_GB2312" w:eastAsia="仿宋_GB2312" w:hint="eastAsia"/>
          <w:b/>
          <w:sz w:val="44"/>
          <w:szCs w:val="44"/>
        </w:rPr>
        <w:t>招标公告</w:t>
      </w:r>
    </w:p>
    <w:p w:rsidR="00764548" w:rsidRDefault="00764548">
      <w:pPr>
        <w:jc w:val="center"/>
        <w:rPr>
          <w:rFonts w:ascii="仿宋_GB2312" w:eastAsia="仿宋_GB2312"/>
          <w:b/>
          <w:sz w:val="44"/>
          <w:szCs w:val="44"/>
        </w:rPr>
      </w:pPr>
    </w:p>
    <w:p w:rsidR="003E75B1" w:rsidRDefault="00CF4B68">
      <w:pPr>
        <w:widowControl/>
        <w:shd w:val="clear" w:color="auto" w:fill="FFFFFF"/>
        <w:jc w:val="left"/>
        <w:rPr>
          <w:rFonts w:ascii="仿宋_GB2312" w:eastAsia="仿宋_GB2312" w:hAnsi="仿宋_GB2312" w:cs="仿宋_GB2312"/>
          <w:sz w:val="32"/>
          <w:szCs w:val="32"/>
        </w:rPr>
      </w:pPr>
      <w:r>
        <w:rPr>
          <w:rFonts w:ascii="仿宋" w:eastAsia="仿宋" w:hAnsi="仿宋" w:cs="仿宋" w:hint="eastAsia"/>
          <w:bCs/>
          <w:color w:val="434343"/>
          <w:kern w:val="0"/>
          <w:sz w:val="44"/>
          <w:szCs w:val="44"/>
          <w:shd w:val="clear" w:color="auto" w:fill="FFFFFF"/>
        </w:rPr>
        <w:t xml:space="preserve">  </w:t>
      </w:r>
      <w:r>
        <w:rPr>
          <w:rFonts w:ascii="仿宋_GB2312" w:eastAsia="仿宋_GB2312" w:hAnsi="仿宋_GB2312" w:cs="仿宋_GB2312" w:hint="eastAsia"/>
          <w:sz w:val="32"/>
          <w:szCs w:val="32"/>
        </w:rPr>
        <w:t>根据《中华人民共和国政府采购法》、《云南省政府采购条例》、《中华人民共和国政府采购法实施条例》、《政府采购非招标采购方式管理办法》等有关法律法规的规定，富民县人民医院对《</w:t>
      </w:r>
      <w:r w:rsidRPr="00764548">
        <w:rPr>
          <w:rFonts w:ascii="仿宋_GB2312" w:eastAsia="仿宋_GB2312" w:hAnsi="仿宋_GB2312" w:cs="仿宋_GB2312" w:hint="eastAsia"/>
          <w:sz w:val="32"/>
          <w:szCs w:val="32"/>
        </w:rPr>
        <w:t>富民县人民医院</w:t>
      </w:r>
      <w:r w:rsidR="00764548" w:rsidRPr="00764548">
        <w:rPr>
          <w:rFonts w:ascii="仿宋_GB2312" w:eastAsia="仿宋_GB2312" w:hint="eastAsia"/>
          <w:sz w:val="32"/>
          <w:szCs w:val="32"/>
        </w:rPr>
        <w:t>经</w:t>
      </w:r>
      <w:r w:rsidR="00764548">
        <w:rPr>
          <w:rFonts w:ascii="仿宋_GB2312" w:eastAsia="仿宋_GB2312" w:hint="eastAsia"/>
          <w:sz w:val="32"/>
          <w:szCs w:val="32"/>
        </w:rPr>
        <w:t>院内</w:t>
      </w:r>
      <w:r w:rsidR="00C617DC">
        <w:rPr>
          <w:rFonts w:ascii="仿宋_GB2312" w:eastAsia="仿宋_GB2312" w:hint="eastAsia"/>
          <w:sz w:val="32"/>
          <w:szCs w:val="32"/>
        </w:rPr>
        <w:t>磋商</w:t>
      </w:r>
      <w:r w:rsidR="000A5B7C">
        <w:rPr>
          <w:rFonts w:ascii="仿宋_GB2312" w:eastAsia="仿宋_GB2312" w:hint="eastAsia"/>
          <w:sz w:val="32"/>
          <w:szCs w:val="32"/>
        </w:rPr>
        <w:t>谈判</w:t>
      </w:r>
      <w:r w:rsidR="00764548">
        <w:rPr>
          <w:rFonts w:ascii="仿宋_GB2312" w:eastAsia="仿宋_GB2312" w:hint="eastAsia"/>
          <w:sz w:val="32"/>
          <w:szCs w:val="32"/>
        </w:rPr>
        <w:t>采购</w:t>
      </w:r>
      <w:r w:rsidR="000A5B7C">
        <w:rPr>
          <w:rFonts w:ascii="仿宋_GB2312" w:eastAsia="仿宋_GB2312" w:hint="eastAsia"/>
          <w:sz w:val="32"/>
          <w:szCs w:val="32"/>
        </w:rPr>
        <w:t>儿科婴儿培养箱</w:t>
      </w:r>
      <w:r>
        <w:rPr>
          <w:rFonts w:ascii="仿宋_GB2312" w:eastAsia="仿宋_GB2312" w:hAnsi="仿宋_GB2312" w:cs="仿宋_GB2312" w:hint="eastAsia"/>
          <w:sz w:val="32"/>
          <w:szCs w:val="32"/>
        </w:rPr>
        <w:t>采购项目》</w:t>
      </w:r>
      <w:r w:rsidR="000A5B7C">
        <w:rPr>
          <w:rFonts w:ascii="仿宋_GB2312" w:eastAsia="仿宋_GB2312" w:hAnsi="仿宋_GB2312" w:cs="仿宋_GB2312" w:hint="eastAsia"/>
          <w:sz w:val="32"/>
          <w:szCs w:val="32"/>
        </w:rPr>
        <w:t>磋商</w:t>
      </w:r>
      <w:r>
        <w:rPr>
          <w:rFonts w:ascii="仿宋_GB2312" w:eastAsia="仿宋_GB2312" w:hAnsi="仿宋_GB2312" w:cs="仿宋_GB2312" w:hint="eastAsia"/>
          <w:sz w:val="32"/>
          <w:szCs w:val="32"/>
        </w:rPr>
        <w:t>谈判进行编制。</w:t>
      </w:r>
    </w:p>
    <w:p w:rsidR="003E75B1" w:rsidRDefault="00CF4B68">
      <w:pPr>
        <w:widowControl/>
        <w:numPr>
          <w:ilvl w:val="0"/>
          <w:numId w:val="1"/>
        </w:numPr>
        <w:shd w:val="clear" w:color="auto" w:fill="FFFFFF"/>
        <w:jc w:val="left"/>
        <w:rPr>
          <w:rFonts w:ascii="仿宋_GB2312" w:eastAsia="仿宋_GB2312" w:hAnsi="仿宋_GB2312" w:cs="仿宋_GB2312"/>
          <w:b/>
          <w:color w:val="434343"/>
          <w:kern w:val="0"/>
          <w:sz w:val="32"/>
          <w:szCs w:val="32"/>
          <w:shd w:val="clear" w:color="auto" w:fill="FFFFFF"/>
        </w:rPr>
      </w:pPr>
      <w:r>
        <w:rPr>
          <w:rFonts w:ascii="仿宋_GB2312" w:eastAsia="仿宋_GB2312" w:hAnsi="仿宋_GB2312" w:cs="仿宋_GB2312" w:hint="eastAsia"/>
          <w:b/>
          <w:color w:val="434343"/>
          <w:kern w:val="0"/>
          <w:sz w:val="32"/>
          <w:szCs w:val="32"/>
          <w:shd w:val="clear" w:color="auto" w:fill="FFFFFF"/>
        </w:rPr>
        <w:t>采购项目编号：FMYY-YXZBK-SBCG</w:t>
      </w:r>
      <w:r w:rsidR="000A5B7C">
        <w:rPr>
          <w:rFonts w:ascii="仿宋_GB2312" w:eastAsia="仿宋_GB2312" w:hAnsi="仿宋_GB2312" w:cs="仿宋_GB2312" w:hint="eastAsia"/>
          <w:b/>
          <w:color w:val="434343"/>
          <w:kern w:val="0"/>
          <w:sz w:val="32"/>
          <w:szCs w:val="32"/>
          <w:shd w:val="clear" w:color="auto" w:fill="FFFFFF"/>
        </w:rPr>
        <w:t>2020</w:t>
      </w:r>
      <w:r>
        <w:rPr>
          <w:rFonts w:ascii="仿宋_GB2312" w:eastAsia="仿宋_GB2312" w:hAnsi="仿宋_GB2312" w:cs="仿宋_GB2312" w:hint="eastAsia"/>
          <w:b/>
          <w:color w:val="434343"/>
          <w:kern w:val="0"/>
          <w:sz w:val="32"/>
          <w:szCs w:val="32"/>
          <w:shd w:val="clear" w:color="auto" w:fill="FFFFFF"/>
        </w:rPr>
        <w:t>-</w:t>
      </w:r>
      <w:r w:rsidR="000A5B7C">
        <w:rPr>
          <w:rFonts w:ascii="仿宋_GB2312" w:eastAsia="仿宋_GB2312" w:hAnsi="仿宋_GB2312" w:cs="仿宋_GB2312" w:hint="eastAsia"/>
          <w:b/>
          <w:color w:val="434343"/>
          <w:kern w:val="0"/>
          <w:sz w:val="32"/>
          <w:szCs w:val="32"/>
          <w:shd w:val="clear" w:color="auto" w:fill="FFFFFF"/>
        </w:rPr>
        <w:t>01</w:t>
      </w:r>
    </w:p>
    <w:p w:rsidR="00764548" w:rsidRPr="00764548" w:rsidRDefault="00223A29" w:rsidP="00764548">
      <w:pPr>
        <w:rPr>
          <w:rFonts w:ascii="仿宋_GB2312" w:eastAsia="仿宋_GB2312" w:hAnsi="仿宋_GB2312" w:cs="仿宋_GB2312"/>
          <w:b/>
          <w:sz w:val="32"/>
          <w:szCs w:val="32"/>
        </w:rPr>
      </w:pPr>
      <w:r>
        <w:rPr>
          <w:rFonts w:ascii="仿宋_GB2312" w:eastAsia="仿宋_GB2312" w:hAnsi="仿宋_GB2312" w:cs="仿宋_GB2312" w:hint="eastAsia"/>
          <w:b/>
          <w:color w:val="434343"/>
          <w:kern w:val="0"/>
          <w:sz w:val="32"/>
          <w:szCs w:val="32"/>
          <w:shd w:val="clear" w:color="auto" w:fill="FFFFFF"/>
        </w:rPr>
        <w:t>二、</w:t>
      </w:r>
      <w:r w:rsidR="00CF4B68">
        <w:rPr>
          <w:rFonts w:ascii="仿宋_GB2312" w:eastAsia="仿宋_GB2312" w:hAnsi="仿宋_GB2312" w:cs="仿宋_GB2312" w:hint="eastAsia"/>
          <w:b/>
          <w:color w:val="434343"/>
          <w:kern w:val="0"/>
          <w:sz w:val="32"/>
          <w:szCs w:val="32"/>
          <w:shd w:val="clear" w:color="auto" w:fill="FFFFFF"/>
        </w:rPr>
        <w:t>采购项目名称：</w:t>
      </w:r>
      <w:r w:rsidR="00764548" w:rsidRPr="00764548">
        <w:rPr>
          <w:rFonts w:ascii="仿宋_GB2312" w:eastAsia="仿宋_GB2312" w:hAnsi="仿宋_GB2312" w:cs="仿宋_GB2312" w:hint="eastAsia"/>
          <w:b/>
          <w:sz w:val="32"/>
          <w:szCs w:val="32"/>
        </w:rPr>
        <w:t>富民县人民医院</w:t>
      </w:r>
      <w:r w:rsidR="00764548" w:rsidRPr="00764548">
        <w:rPr>
          <w:rFonts w:ascii="仿宋_GB2312" w:eastAsia="仿宋_GB2312" w:hint="eastAsia"/>
          <w:b/>
          <w:sz w:val="32"/>
          <w:szCs w:val="32"/>
        </w:rPr>
        <w:t>院内</w:t>
      </w:r>
      <w:r w:rsidR="00C617DC">
        <w:rPr>
          <w:rFonts w:ascii="仿宋_GB2312" w:eastAsia="仿宋_GB2312" w:hint="eastAsia"/>
          <w:b/>
          <w:sz w:val="32"/>
          <w:szCs w:val="32"/>
        </w:rPr>
        <w:t>磋商</w:t>
      </w:r>
      <w:r w:rsidR="000A5B7C">
        <w:rPr>
          <w:rFonts w:ascii="仿宋_GB2312" w:eastAsia="仿宋_GB2312" w:hint="eastAsia"/>
          <w:b/>
          <w:sz w:val="32"/>
          <w:szCs w:val="32"/>
        </w:rPr>
        <w:t>谈判</w:t>
      </w:r>
      <w:r w:rsidR="00764548" w:rsidRPr="00764548">
        <w:rPr>
          <w:rFonts w:ascii="仿宋_GB2312" w:eastAsia="仿宋_GB2312" w:hint="eastAsia"/>
          <w:b/>
          <w:sz w:val="32"/>
          <w:szCs w:val="32"/>
        </w:rPr>
        <w:t>采购</w:t>
      </w:r>
      <w:r w:rsidR="000A5B7C">
        <w:rPr>
          <w:rFonts w:ascii="仿宋_GB2312" w:eastAsia="仿宋_GB2312" w:hint="eastAsia"/>
          <w:b/>
          <w:sz w:val="32"/>
          <w:szCs w:val="32"/>
        </w:rPr>
        <w:t>儿科婴儿培养箱</w:t>
      </w:r>
      <w:r w:rsidR="00764548" w:rsidRPr="00764548">
        <w:rPr>
          <w:rFonts w:ascii="仿宋_GB2312" w:eastAsia="仿宋_GB2312" w:hAnsi="仿宋_GB2312" w:cs="仿宋_GB2312" w:hint="eastAsia"/>
          <w:b/>
          <w:sz w:val="32"/>
          <w:szCs w:val="32"/>
        </w:rPr>
        <w:t>采购项目</w:t>
      </w:r>
    </w:p>
    <w:p w:rsidR="003E75B1" w:rsidRPr="00223A29" w:rsidRDefault="00CF4B68" w:rsidP="00223A29">
      <w:pPr>
        <w:pStyle w:val="a6"/>
        <w:numPr>
          <w:ilvl w:val="0"/>
          <w:numId w:val="10"/>
        </w:numPr>
        <w:ind w:firstLineChars="0"/>
        <w:rPr>
          <w:rFonts w:ascii="仿宋_GB2312" w:eastAsia="仿宋_GB2312" w:hAnsi="仿宋_GB2312" w:cs="仿宋_GB2312"/>
          <w:b/>
          <w:color w:val="434343"/>
          <w:kern w:val="0"/>
          <w:sz w:val="32"/>
          <w:szCs w:val="32"/>
          <w:shd w:val="clear" w:color="auto" w:fill="FFFFFF"/>
        </w:rPr>
      </w:pPr>
      <w:r w:rsidRPr="00223A29">
        <w:rPr>
          <w:rFonts w:ascii="仿宋_GB2312" w:eastAsia="仿宋_GB2312" w:hAnsi="仿宋_GB2312" w:cs="仿宋_GB2312" w:hint="eastAsia"/>
          <w:b/>
          <w:color w:val="434343"/>
          <w:kern w:val="0"/>
          <w:sz w:val="32"/>
          <w:szCs w:val="32"/>
          <w:shd w:val="clear" w:color="auto" w:fill="FFFFFF"/>
        </w:rPr>
        <w:t>采购人：富民县人民医院</w:t>
      </w:r>
    </w:p>
    <w:p w:rsidR="003E75B1" w:rsidRPr="00223A29" w:rsidRDefault="00CF4B68" w:rsidP="00223A29">
      <w:pPr>
        <w:pStyle w:val="a6"/>
        <w:widowControl/>
        <w:numPr>
          <w:ilvl w:val="0"/>
          <w:numId w:val="5"/>
        </w:numPr>
        <w:shd w:val="clear" w:color="auto" w:fill="FFFFFF"/>
        <w:ind w:firstLineChars="0"/>
        <w:jc w:val="left"/>
        <w:rPr>
          <w:rFonts w:ascii="仿宋_GB2312" w:eastAsia="仿宋_GB2312" w:hAnsi="仿宋_GB2312" w:cs="仿宋_GB2312"/>
          <w:b/>
          <w:color w:val="434343"/>
          <w:kern w:val="0"/>
          <w:sz w:val="32"/>
          <w:szCs w:val="32"/>
          <w:shd w:val="clear" w:color="auto" w:fill="FFFFFF"/>
        </w:rPr>
      </w:pPr>
      <w:r w:rsidRPr="00223A29">
        <w:rPr>
          <w:rFonts w:ascii="仿宋_GB2312" w:eastAsia="仿宋_GB2312" w:hAnsi="仿宋_GB2312" w:cs="仿宋_GB2312" w:hint="eastAsia"/>
          <w:b/>
          <w:color w:val="434343"/>
          <w:kern w:val="0"/>
          <w:sz w:val="32"/>
          <w:szCs w:val="32"/>
          <w:shd w:val="clear" w:color="auto" w:fill="FFFFFF"/>
        </w:rPr>
        <w:t>招标方式：院内</w:t>
      </w:r>
      <w:r w:rsidR="00C617DC" w:rsidRPr="00223A29">
        <w:rPr>
          <w:rFonts w:ascii="仿宋_GB2312" w:eastAsia="仿宋_GB2312" w:hAnsi="仿宋_GB2312" w:cs="仿宋_GB2312" w:hint="eastAsia"/>
          <w:b/>
          <w:color w:val="434343"/>
          <w:kern w:val="0"/>
          <w:sz w:val="32"/>
          <w:szCs w:val="32"/>
          <w:shd w:val="clear" w:color="auto" w:fill="FFFFFF"/>
        </w:rPr>
        <w:t>磋商</w:t>
      </w:r>
    </w:p>
    <w:p w:rsidR="003E75B1" w:rsidRPr="00C40F33" w:rsidRDefault="00CF4B68" w:rsidP="00C40F33">
      <w:pPr>
        <w:pStyle w:val="a6"/>
        <w:widowControl/>
        <w:numPr>
          <w:ilvl w:val="0"/>
          <w:numId w:val="5"/>
        </w:numPr>
        <w:shd w:val="clear" w:color="auto" w:fill="FFFFFF"/>
        <w:ind w:firstLineChars="0"/>
        <w:jc w:val="left"/>
        <w:rPr>
          <w:rFonts w:ascii="仿宋_GB2312" w:eastAsia="仿宋_GB2312" w:hAnsi="仿宋_GB2312" w:cs="仿宋_GB2312"/>
          <w:b/>
          <w:color w:val="434343"/>
          <w:kern w:val="0"/>
          <w:sz w:val="32"/>
          <w:szCs w:val="32"/>
          <w:shd w:val="clear" w:color="auto" w:fill="FFFFFF"/>
        </w:rPr>
      </w:pPr>
      <w:r w:rsidRPr="00C40F33">
        <w:rPr>
          <w:rFonts w:ascii="仿宋_GB2312" w:eastAsia="仿宋_GB2312" w:hAnsi="仿宋_GB2312" w:cs="仿宋_GB2312" w:hint="eastAsia"/>
          <w:b/>
          <w:color w:val="434343"/>
          <w:kern w:val="0"/>
          <w:sz w:val="32"/>
          <w:szCs w:val="32"/>
          <w:shd w:val="clear" w:color="auto" w:fill="FFFFFF"/>
        </w:rPr>
        <w:t>本项目拦标总价为：</w:t>
      </w:r>
      <w:r w:rsidR="000A5B7C">
        <w:rPr>
          <w:rFonts w:ascii="仿宋_GB2312" w:eastAsia="仿宋_GB2312" w:hAnsi="仿宋_GB2312" w:cs="仿宋_GB2312" w:hint="eastAsia"/>
          <w:b/>
          <w:color w:val="434343"/>
          <w:kern w:val="0"/>
          <w:sz w:val="32"/>
          <w:szCs w:val="32"/>
          <w:shd w:val="clear" w:color="auto" w:fill="FFFFFF"/>
        </w:rPr>
        <w:t>双面42750元、单面33000元</w:t>
      </w:r>
    </w:p>
    <w:p w:rsidR="00C40F33" w:rsidRPr="00C40F33" w:rsidRDefault="00C40F33" w:rsidP="00C40F33">
      <w:pPr>
        <w:pStyle w:val="a6"/>
        <w:widowControl/>
        <w:numPr>
          <w:ilvl w:val="0"/>
          <w:numId w:val="5"/>
        </w:numPr>
        <w:shd w:val="clear" w:color="auto" w:fill="FFFFFF"/>
        <w:ind w:firstLineChars="0"/>
        <w:jc w:val="left"/>
        <w:rPr>
          <w:rFonts w:ascii="仿宋_GB2312" w:eastAsia="仿宋_GB2312" w:hAnsi="仿宋_GB2312" w:cs="仿宋_GB2312"/>
          <w:b/>
          <w:color w:val="434343"/>
          <w:kern w:val="0"/>
          <w:sz w:val="32"/>
          <w:szCs w:val="32"/>
          <w:shd w:val="clear" w:color="auto" w:fill="FFFFFF"/>
        </w:rPr>
      </w:pPr>
      <w:r>
        <w:rPr>
          <w:rFonts w:ascii="仿宋_GB2312" w:eastAsia="仿宋_GB2312" w:hAnsi="仿宋_GB2312" w:cs="仿宋_GB2312" w:hint="eastAsia"/>
          <w:b/>
          <w:color w:val="434343"/>
          <w:kern w:val="0"/>
          <w:sz w:val="32"/>
          <w:szCs w:val="32"/>
          <w:shd w:val="clear" w:color="auto" w:fill="FFFFFF"/>
        </w:rPr>
        <w:t>数量：</w:t>
      </w:r>
      <w:r w:rsidR="000A5B7C">
        <w:rPr>
          <w:rFonts w:ascii="仿宋_GB2312" w:eastAsia="仿宋_GB2312" w:hAnsi="仿宋_GB2312" w:cs="仿宋_GB2312" w:hint="eastAsia"/>
          <w:b/>
          <w:color w:val="434343"/>
          <w:kern w:val="0"/>
          <w:sz w:val="32"/>
          <w:szCs w:val="32"/>
          <w:shd w:val="clear" w:color="auto" w:fill="FFFFFF"/>
        </w:rPr>
        <w:t>各一</w:t>
      </w:r>
      <w:r>
        <w:rPr>
          <w:rFonts w:ascii="仿宋_GB2312" w:eastAsia="仿宋_GB2312" w:hAnsi="仿宋_GB2312" w:cs="仿宋_GB2312" w:hint="eastAsia"/>
          <w:b/>
          <w:color w:val="434343"/>
          <w:kern w:val="0"/>
          <w:sz w:val="32"/>
          <w:szCs w:val="32"/>
          <w:shd w:val="clear" w:color="auto" w:fill="FFFFFF"/>
        </w:rPr>
        <w:t>台</w:t>
      </w:r>
    </w:p>
    <w:p w:rsidR="003E75B1" w:rsidRPr="00764548" w:rsidRDefault="00CF4B68" w:rsidP="00764548">
      <w:pPr>
        <w:pStyle w:val="a6"/>
        <w:widowControl/>
        <w:numPr>
          <w:ilvl w:val="0"/>
          <w:numId w:val="5"/>
        </w:numPr>
        <w:shd w:val="clear" w:color="auto" w:fill="FFFFFF"/>
        <w:ind w:firstLineChars="0"/>
        <w:jc w:val="left"/>
        <w:rPr>
          <w:rFonts w:ascii="仿宋_GB2312" w:eastAsia="仿宋_GB2312" w:hAnsi="仿宋_GB2312" w:cs="仿宋_GB2312"/>
          <w:b/>
          <w:color w:val="434343"/>
          <w:kern w:val="0"/>
          <w:sz w:val="32"/>
          <w:szCs w:val="32"/>
          <w:shd w:val="clear" w:color="auto" w:fill="FFFFFF"/>
        </w:rPr>
      </w:pPr>
      <w:r w:rsidRPr="00764548">
        <w:rPr>
          <w:rFonts w:ascii="仿宋_GB2312" w:eastAsia="仿宋_GB2312" w:hAnsi="仿宋_GB2312" w:cs="仿宋_GB2312" w:hint="eastAsia"/>
          <w:b/>
          <w:color w:val="434343"/>
          <w:kern w:val="0"/>
          <w:sz w:val="32"/>
          <w:szCs w:val="32"/>
          <w:shd w:val="clear" w:color="auto" w:fill="FFFFFF"/>
        </w:rPr>
        <w:t>项目内容及需求：(采购项目技术规格、参数及要求)</w:t>
      </w:r>
    </w:p>
    <w:p w:rsidR="000A5B7C" w:rsidRPr="00137E85" w:rsidRDefault="000A5B7C" w:rsidP="000A5B7C">
      <w:pPr>
        <w:spacing w:line="220" w:lineRule="atLeast"/>
        <w:rPr>
          <w:rFonts w:ascii="仿宋_GB2312" w:eastAsia="仿宋_GB2312"/>
          <w:b/>
          <w:sz w:val="32"/>
          <w:szCs w:val="32"/>
        </w:rPr>
      </w:pPr>
      <w:r w:rsidRPr="00137E85">
        <w:rPr>
          <w:rFonts w:ascii="仿宋_GB2312" w:eastAsia="仿宋_GB2312" w:hint="eastAsia"/>
          <w:b/>
          <w:sz w:val="32"/>
          <w:szCs w:val="32"/>
        </w:rPr>
        <w:t>婴儿培养箱参数（双面）</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1.工作电源：AC220V/50HZ；</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2.输出功率：≤1000VA；</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3.控制方式：箱温和肤温两种温度控制；</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4.箱温控制范围：25—39℃；</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5.温度波动范围：±0.5℃；</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lastRenderedPageBreak/>
        <w:t>6.温度显示精度：0.1℃；</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7.湿度调节范围：20%—90%；</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8.抽拉水箱：透明可视，便于清洗消毒；</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9.箱内噪音：≤dB（A）稳定温度状态下；</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10.升温时间：≤30min；</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11.自检报警：产品具有开机自检功能，多种故障报警提示；</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12.报警功能：具有断电、超温、偏差、传感器故障、风机故障声光报警和消音、开机自检功能；</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13.双重保护：具有独立的第二热切断装置；</w:t>
      </w:r>
    </w:p>
    <w:p w:rsidR="000A5B7C" w:rsidRPr="00B21A30" w:rsidRDefault="000A5B7C" w:rsidP="000A5B7C">
      <w:pPr>
        <w:spacing w:line="560" w:lineRule="exact"/>
        <w:rPr>
          <w:rFonts w:ascii="仿宋_GB2312" w:eastAsia="仿宋_GB2312" w:hAnsi="宋体" w:cs="Arial"/>
          <w:color w:val="000000"/>
          <w:sz w:val="32"/>
          <w:szCs w:val="32"/>
        </w:rPr>
      </w:pPr>
      <w:r w:rsidRPr="00B21A30">
        <w:rPr>
          <w:rFonts w:ascii="仿宋_GB2312" w:eastAsia="仿宋_GB2312" w:hAnsi="宋体" w:cs="Arial" w:hint="eastAsia"/>
          <w:color w:val="000000"/>
          <w:sz w:val="32"/>
          <w:szCs w:val="32"/>
        </w:rPr>
        <w:t>14.上黄疸治疗装置：</w:t>
      </w:r>
    </w:p>
    <w:p w:rsidR="000A5B7C" w:rsidRPr="000A5B7C" w:rsidRDefault="000A5B7C" w:rsidP="000A5B7C">
      <w:pPr>
        <w:spacing w:line="560" w:lineRule="exact"/>
        <w:rPr>
          <w:rFonts w:ascii="仿宋_GB2312" w:eastAsia="仿宋_GB2312" w:hAnsi="宋体" w:cs="Arial"/>
          <w:bCs/>
          <w:color w:val="000000"/>
          <w:sz w:val="32"/>
          <w:szCs w:val="32"/>
          <w:vertAlign w:val="superscript"/>
        </w:rPr>
      </w:pPr>
      <w:r w:rsidRPr="000A5B7C">
        <w:rPr>
          <w:rFonts w:ascii="仿宋_GB2312" w:eastAsia="仿宋_GB2312" w:hAnsi="宋体" w:cs="Arial" w:hint="eastAsia"/>
          <w:color w:val="000000"/>
          <w:sz w:val="32"/>
          <w:szCs w:val="32"/>
        </w:rPr>
        <w:t>①床面上有效表面内的总辐照度</w:t>
      </w:r>
      <w:r w:rsidRPr="000A5B7C">
        <w:rPr>
          <w:rFonts w:ascii="仿宋_GB2312" w:eastAsia="仿宋_GB2312" w:hAnsi="宋体" w:hint="eastAsia"/>
          <w:color w:val="000000"/>
          <w:sz w:val="32"/>
          <w:szCs w:val="32"/>
        </w:rPr>
        <w:t>：</w:t>
      </w:r>
      <w:r w:rsidRPr="000A5B7C">
        <w:rPr>
          <w:rFonts w:ascii="仿宋_GB2312" w:eastAsia="仿宋_GB2312" w:hAnsi="宋体" w:cs="Arial" w:hint="eastAsia"/>
          <w:color w:val="000000"/>
          <w:sz w:val="32"/>
          <w:szCs w:val="32"/>
        </w:rPr>
        <w:t>≥1.7mW/cm</w:t>
      </w:r>
      <w:r w:rsidRPr="000A5B7C">
        <w:rPr>
          <w:rFonts w:ascii="仿宋_GB2312" w:eastAsia="仿宋_GB2312" w:hAnsi="宋体" w:cs="Arial" w:hint="eastAsia"/>
          <w:color w:val="000000"/>
          <w:sz w:val="32"/>
          <w:szCs w:val="32"/>
          <w:vertAlign w:val="superscript"/>
        </w:rPr>
        <w:t>2</w:t>
      </w:r>
      <w:r w:rsidRPr="000A5B7C">
        <w:rPr>
          <w:rFonts w:ascii="仿宋_GB2312" w:eastAsia="仿宋_GB2312" w:hAnsi="宋体" w:cs="Arial" w:hint="eastAsia"/>
          <w:color w:val="000000"/>
          <w:sz w:val="32"/>
          <w:szCs w:val="32"/>
        </w:rPr>
        <w:t>（光源为LED）；</w:t>
      </w:r>
    </w:p>
    <w:p w:rsidR="000A5B7C" w:rsidRPr="000A5B7C" w:rsidRDefault="000A5B7C" w:rsidP="000A5B7C">
      <w:pPr>
        <w:spacing w:line="560" w:lineRule="exact"/>
        <w:rPr>
          <w:rFonts w:ascii="仿宋_GB2312" w:eastAsia="仿宋_GB2312" w:hAnsi="宋体" w:cs="Arial"/>
          <w:color w:val="000000"/>
          <w:sz w:val="32"/>
          <w:szCs w:val="32"/>
        </w:rPr>
      </w:pPr>
      <w:r w:rsidRPr="000A5B7C">
        <w:rPr>
          <w:rFonts w:ascii="仿宋_GB2312" w:eastAsia="仿宋_GB2312" w:hAnsi="宋体" w:cs="Arial" w:hint="eastAsia"/>
          <w:color w:val="000000"/>
          <w:sz w:val="32"/>
          <w:szCs w:val="32"/>
        </w:rPr>
        <w:t>②床面上有效表面内的胆红素总辐照度平均值</w:t>
      </w:r>
      <w:r w:rsidRPr="000A5B7C">
        <w:rPr>
          <w:rFonts w:ascii="仿宋_GB2312" w:eastAsia="仿宋_GB2312" w:hAnsi="宋体" w:cs="Arial" w:hint="eastAsia"/>
          <w:b/>
          <w:color w:val="000000"/>
          <w:sz w:val="32"/>
          <w:szCs w:val="32"/>
        </w:rPr>
        <w:t>：</w:t>
      </w:r>
      <w:r w:rsidRPr="000A5B7C">
        <w:rPr>
          <w:rFonts w:ascii="仿宋_GB2312" w:eastAsia="仿宋_GB2312" w:hAnsi="宋体" w:cs="Arial" w:hint="eastAsia"/>
          <w:color w:val="000000"/>
          <w:sz w:val="32"/>
          <w:szCs w:val="32"/>
        </w:rPr>
        <w:t>≥1.3mW/cm</w:t>
      </w:r>
      <w:r w:rsidRPr="000A5B7C">
        <w:rPr>
          <w:rFonts w:ascii="仿宋_GB2312" w:eastAsia="仿宋_GB2312" w:hAnsi="宋体" w:cs="Arial" w:hint="eastAsia"/>
          <w:color w:val="000000"/>
          <w:sz w:val="32"/>
          <w:szCs w:val="32"/>
          <w:vertAlign w:val="superscript"/>
        </w:rPr>
        <w:t xml:space="preserve">2  </w:t>
      </w:r>
      <w:r w:rsidRPr="000A5B7C">
        <w:rPr>
          <w:rFonts w:ascii="仿宋_GB2312" w:eastAsia="仿宋_GB2312" w:hAnsi="宋体" w:cs="Arial" w:hint="eastAsia"/>
          <w:color w:val="000000"/>
          <w:sz w:val="32"/>
          <w:szCs w:val="32"/>
        </w:rPr>
        <w:t>（光源为LED）；</w:t>
      </w:r>
    </w:p>
    <w:p w:rsidR="000A5B7C" w:rsidRPr="000A5B7C" w:rsidRDefault="000A5B7C" w:rsidP="000A5B7C">
      <w:pPr>
        <w:spacing w:line="560" w:lineRule="exact"/>
        <w:rPr>
          <w:rFonts w:ascii="仿宋_GB2312" w:eastAsia="仿宋_GB2312" w:hAnsi="宋体" w:cs="Arial"/>
          <w:color w:val="000000"/>
          <w:sz w:val="32"/>
          <w:szCs w:val="32"/>
        </w:rPr>
      </w:pPr>
      <w:r w:rsidRPr="000A5B7C">
        <w:rPr>
          <w:rFonts w:ascii="仿宋_GB2312" w:eastAsia="仿宋_GB2312" w:hAnsi="宋体" w:cs="Arial" w:hint="eastAsia"/>
          <w:color w:val="000000"/>
          <w:sz w:val="32"/>
          <w:szCs w:val="32"/>
        </w:rPr>
        <w:t>③有效表面内的最高胆红素总辐照度</w:t>
      </w:r>
      <w:r w:rsidRPr="000A5B7C">
        <w:rPr>
          <w:rFonts w:ascii="仿宋_GB2312" w:eastAsia="仿宋_GB2312" w:hAnsi="宋体" w:cs="Arial" w:hint="eastAsia"/>
          <w:b/>
          <w:color w:val="000000"/>
          <w:sz w:val="32"/>
          <w:szCs w:val="32"/>
        </w:rPr>
        <w:t>：</w:t>
      </w:r>
      <w:r w:rsidRPr="000A5B7C">
        <w:rPr>
          <w:rFonts w:ascii="仿宋_GB2312" w:eastAsia="仿宋_GB2312" w:hAnsi="宋体" w:cs="Arial" w:hint="eastAsia"/>
          <w:color w:val="000000"/>
          <w:sz w:val="32"/>
          <w:szCs w:val="32"/>
        </w:rPr>
        <w:t>3.5mW/cm</w:t>
      </w:r>
      <w:r w:rsidRPr="000A5B7C">
        <w:rPr>
          <w:rFonts w:ascii="仿宋_GB2312" w:eastAsia="仿宋_GB2312" w:hAnsi="宋体" w:cs="Arial" w:hint="eastAsia"/>
          <w:color w:val="000000"/>
          <w:sz w:val="32"/>
          <w:szCs w:val="32"/>
          <w:vertAlign w:val="superscript"/>
        </w:rPr>
        <w:t xml:space="preserve">2  </w:t>
      </w:r>
      <w:r w:rsidRPr="000A5B7C">
        <w:rPr>
          <w:rFonts w:ascii="仿宋_GB2312" w:eastAsia="仿宋_GB2312" w:hAnsi="宋体" w:cs="Arial" w:hint="eastAsia"/>
          <w:color w:val="000000"/>
          <w:sz w:val="32"/>
          <w:szCs w:val="32"/>
        </w:rPr>
        <w:t>（光源为LED）；</w:t>
      </w:r>
    </w:p>
    <w:p w:rsidR="000A5B7C" w:rsidRPr="00B21A30" w:rsidRDefault="000A5B7C" w:rsidP="000A5B7C">
      <w:pPr>
        <w:spacing w:line="560" w:lineRule="exact"/>
        <w:rPr>
          <w:rFonts w:ascii="仿宋_GB2312" w:eastAsia="仿宋_GB2312" w:hAnsi="宋体" w:cs="Arial"/>
          <w:color w:val="000000"/>
          <w:sz w:val="32"/>
          <w:szCs w:val="32"/>
        </w:rPr>
      </w:pPr>
      <w:r w:rsidRPr="00B21A30">
        <w:rPr>
          <w:rFonts w:ascii="仿宋_GB2312" w:eastAsia="仿宋_GB2312" w:hAnsi="宋体" w:cs="Arial" w:hint="eastAsia"/>
          <w:color w:val="000000"/>
          <w:sz w:val="32"/>
          <w:szCs w:val="32"/>
        </w:rPr>
        <w:t>15.下黄疸治疗装置：</w:t>
      </w:r>
    </w:p>
    <w:p w:rsidR="000A5B7C" w:rsidRPr="000A5B7C" w:rsidRDefault="000A5B7C" w:rsidP="000A5B7C">
      <w:pPr>
        <w:spacing w:line="560" w:lineRule="exact"/>
        <w:rPr>
          <w:rFonts w:ascii="仿宋_GB2312" w:eastAsia="仿宋_GB2312" w:hAnsi="宋体" w:cs="Arial"/>
          <w:bCs/>
          <w:color w:val="000000"/>
          <w:sz w:val="32"/>
          <w:szCs w:val="32"/>
          <w:vertAlign w:val="superscript"/>
        </w:rPr>
      </w:pPr>
      <w:r w:rsidRPr="000A5B7C">
        <w:rPr>
          <w:rFonts w:ascii="仿宋_GB2312" w:eastAsia="仿宋_GB2312" w:hAnsi="宋体" w:cs="Arial" w:hint="eastAsia"/>
          <w:color w:val="000000"/>
          <w:sz w:val="32"/>
          <w:szCs w:val="32"/>
        </w:rPr>
        <w:t>①床面上有效表面内的总辐照度</w:t>
      </w:r>
      <w:r w:rsidRPr="000A5B7C">
        <w:rPr>
          <w:rFonts w:ascii="仿宋_GB2312" w:eastAsia="仿宋_GB2312" w:hAnsi="宋体" w:hint="eastAsia"/>
          <w:color w:val="000000"/>
          <w:sz w:val="32"/>
          <w:szCs w:val="32"/>
        </w:rPr>
        <w:t>：</w:t>
      </w:r>
      <w:r w:rsidRPr="000A5B7C">
        <w:rPr>
          <w:rFonts w:ascii="仿宋_GB2312" w:eastAsia="仿宋_GB2312" w:hAnsi="宋体" w:cs="Arial" w:hint="eastAsia"/>
          <w:color w:val="000000"/>
          <w:sz w:val="32"/>
          <w:szCs w:val="32"/>
        </w:rPr>
        <w:t>≥0.8m</w:t>
      </w:r>
      <w:r w:rsidRPr="000A5B7C">
        <w:rPr>
          <w:rFonts w:ascii="仿宋_GB2312" w:eastAsia="仿宋_GB2312" w:hAnsi="宋体" w:cs="Arial" w:hint="eastAsia"/>
          <w:bCs/>
          <w:color w:val="000000"/>
          <w:sz w:val="32"/>
          <w:szCs w:val="32"/>
        </w:rPr>
        <w:t>W/</w:t>
      </w:r>
      <w:r w:rsidRPr="000A5B7C">
        <w:rPr>
          <w:rFonts w:ascii="仿宋_GB2312" w:eastAsia="仿宋_GB2312" w:hAnsi="宋体" w:cs="Arial" w:hint="eastAsia"/>
          <w:color w:val="000000"/>
          <w:sz w:val="32"/>
          <w:szCs w:val="32"/>
        </w:rPr>
        <w:t>cm</w:t>
      </w:r>
      <w:r w:rsidRPr="000A5B7C">
        <w:rPr>
          <w:rFonts w:ascii="仿宋_GB2312" w:eastAsia="仿宋_GB2312" w:hAnsi="宋体" w:cs="Arial" w:hint="eastAsia"/>
          <w:color w:val="000000"/>
          <w:sz w:val="32"/>
          <w:szCs w:val="32"/>
          <w:vertAlign w:val="superscript"/>
        </w:rPr>
        <w:t>2</w:t>
      </w:r>
      <w:r w:rsidRPr="000A5B7C">
        <w:rPr>
          <w:rFonts w:ascii="仿宋_GB2312" w:eastAsia="仿宋_GB2312" w:hAnsi="宋体" w:cs="Arial" w:hint="eastAsia"/>
          <w:color w:val="000000"/>
          <w:sz w:val="32"/>
          <w:szCs w:val="32"/>
        </w:rPr>
        <w:t>（光源为LED）；</w:t>
      </w:r>
    </w:p>
    <w:p w:rsidR="000A5B7C" w:rsidRPr="000A5B7C" w:rsidRDefault="000A5B7C" w:rsidP="000A5B7C">
      <w:pPr>
        <w:spacing w:line="560" w:lineRule="exact"/>
        <w:rPr>
          <w:rFonts w:ascii="仿宋_GB2312" w:eastAsia="仿宋_GB2312" w:hAnsi="宋体" w:cs="Arial"/>
          <w:color w:val="000000"/>
          <w:sz w:val="32"/>
          <w:szCs w:val="32"/>
        </w:rPr>
      </w:pPr>
      <w:r w:rsidRPr="000A5B7C">
        <w:rPr>
          <w:rFonts w:ascii="仿宋_GB2312" w:eastAsia="仿宋_GB2312" w:hAnsi="宋体" w:cs="Arial" w:hint="eastAsia"/>
          <w:color w:val="000000"/>
          <w:sz w:val="32"/>
          <w:szCs w:val="32"/>
        </w:rPr>
        <w:t>②床面上有效表面内的胆红素总辐照度平均值</w:t>
      </w:r>
      <w:r w:rsidRPr="000A5B7C">
        <w:rPr>
          <w:rFonts w:ascii="仿宋_GB2312" w:eastAsia="仿宋_GB2312" w:hAnsi="宋体" w:cs="Arial" w:hint="eastAsia"/>
          <w:b/>
          <w:color w:val="000000"/>
          <w:sz w:val="32"/>
          <w:szCs w:val="32"/>
        </w:rPr>
        <w:t>：</w:t>
      </w:r>
      <w:r w:rsidRPr="000A5B7C">
        <w:rPr>
          <w:rFonts w:ascii="仿宋_GB2312" w:eastAsia="仿宋_GB2312" w:hAnsi="宋体" w:cs="Arial" w:hint="eastAsia"/>
          <w:color w:val="000000"/>
          <w:sz w:val="32"/>
          <w:szCs w:val="32"/>
        </w:rPr>
        <w:t>≥0.8mW/cm</w:t>
      </w:r>
      <w:r w:rsidRPr="000A5B7C">
        <w:rPr>
          <w:rFonts w:ascii="仿宋_GB2312" w:eastAsia="仿宋_GB2312" w:hAnsi="宋体" w:cs="Arial" w:hint="eastAsia"/>
          <w:color w:val="000000"/>
          <w:sz w:val="32"/>
          <w:szCs w:val="32"/>
          <w:vertAlign w:val="superscript"/>
        </w:rPr>
        <w:t>2</w:t>
      </w:r>
      <w:r w:rsidRPr="000A5B7C">
        <w:rPr>
          <w:rFonts w:ascii="仿宋_GB2312" w:eastAsia="仿宋_GB2312" w:hAnsi="宋体" w:cs="Arial" w:hint="eastAsia"/>
          <w:color w:val="000000"/>
          <w:sz w:val="32"/>
          <w:szCs w:val="32"/>
        </w:rPr>
        <w:t>（光源为LED）；</w:t>
      </w:r>
    </w:p>
    <w:p w:rsidR="000A5B7C" w:rsidRPr="000A5B7C" w:rsidRDefault="000A5B7C" w:rsidP="000A5B7C">
      <w:pPr>
        <w:spacing w:line="560" w:lineRule="exact"/>
        <w:rPr>
          <w:rFonts w:ascii="仿宋_GB2312" w:eastAsia="仿宋_GB2312" w:hAnsi="宋体" w:cs="Arial"/>
          <w:color w:val="000000"/>
          <w:sz w:val="32"/>
          <w:szCs w:val="32"/>
        </w:rPr>
      </w:pPr>
      <w:r w:rsidRPr="000A5B7C">
        <w:rPr>
          <w:rFonts w:ascii="仿宋_GB2312" w:eastAsia="仿宋_GB2312" w:hAnsi="宋体" w:cs="Arial" w:hint="eastAsia"/>
          <w:color w:val="000000"/>
          <w:sz w:val="32"/>
          <w:szCs w:val="32"/>
        </w:rPr>
        <w:t>③有效表面内的最高胆红素总辐照度</w:t>
      </w:r>
      <w:r w:rsidRPr="000A5B7C">
        <w:rPr>
          <w:rFonts w:ascii="仿宋_GB2312" w:eastAsia="仿宋_GB2312" w:hAnsi="宋体" w:cs="Arial" w:hint="eastAsia"/>
          <w:b/>
          <w:color w:val="000000"/>
          <w:sz w:val="32"/>
          <w:szCs w:val="32"/>
        </w:rPr>
        <w:t>：</w:t>
      </w:r>
      <w:r w:rsidRPr="000A5B7C">
        <w:rPr>
          <w:rFonts w:ascii="仿宋_GB2312" w:eastAsia="仿宋_GB2312" w:hAnsi="宋体" w:cs="Arial" w:hint="eastAsia"/>
          <w:color w:val="000000"/>
          <w:sz w:val="32"/>
          <w:szCs w:val="32"/>
        </w:rPr>
        <w:t>1.3m</w:t>
      </w:r>
      <w:r w:rsidRPr="000A5B7C">
        <w:rPr>
          <w:rFonts w:ascii="仿宋_GB2312" w:eastAsia="仿宋_GB2312" w:hAnsi="宋体" w:cs="Arial" w:hint="eastAsia"/>
          <w:bCs/>
          <w:color w:val="000000"/>
          <w:sz w:val="32"/>
          <w:szCs w:val="32"/>
        </w:rPr>
        <w:t>W/cm</w:t>
      </w:r>
      <w:r w:rsidRPr="000A5B7C">
        <w:rPr>
          <w:rFonts w:ascii="仿宋_GB2312" w:eastAsia="仿宋_GB2312" w:hAnsi="宋体" w:cs="Arial" w:hint="eastAsia"/>
          <w:bCs/>
          <w:color w:val="000000"/>
          <w:sz w:val="32"/>
          <w:szCs w:val="32"/>
          <w:vertAlign w:val="superscript"/>
        </w:rPr>
        <w:t>2</w:t>
      </w:r>
      <w:r w:rsidRPr="000A5B7C">
        <w:rPr>
          <w:rFonts w:ascii="仿宋_GB2312" w:eastAsia="仿宋_GB2312" w:hAnsi="宋体" w:cs="Arial" w:hint="eastAsia"/>
          <w:color w:val="000000"/>
          <w:sz w:val="32"/>
          <w:szCs w:val="32"/>
        </w:rPr>
        <w:t>（光源为LED）。</w:t>
      </w:r>
    </w:p>
    <w:p w:rsidR="000A5B7C" w:rsidRPr="00137E85" w:rsidRDefault="000A5B7C" w:rsidP="000A5B7C">
      <w:pPr>
        <w:spacing w:line="560" w:lineRule="exact"/>
        <w:rPr>
          <w:rFonts w:ascii="仿宋_GB2312" w:eastAsia="仿宋_GB2312"/>
          <w:b/>
          <w:sz w:val="32"/>
          <w:szCs w:val="32"/>
        </w:rPr>
      </w:pPr>
      <w:r w:rsidRPr="00137E85">
        <w:rPr>
          <w:rFonts w:ascii="仿宋_GB2312" w:eastAsia="仿宋_GB2312" w:hint="eastAsia"/>
          <w:b/>
          <w:sz w:val="32"/>
          <w:szCs w:val="32"/>
        </w:rPr>
        <w:t>婴儿培养箱参数（单面）</w:t>
      </w:r>
    </w:p>
    <w:p w:rsidR="000A5B7C" w:rsidRPr="000A5B7C" w:rsidRDefault="000A5B7C" w:rsidP="000A5B7C">
      <w:pPr>
        <w:spacing w:line="560" w:lineRule="exact"/>
        <w:rPr>
          <w:rFonts w:ascii="仿宋_GB2312" w:eastAsia="仿宋_GB2312" w:hAnsi="宋体" w:cs="微软雅黑"/>
          <w:sz w:val="32"/>
          <w:szCs w:val="32"/>
        </w:rPr>
      </w:pPr>
      <w:r w:rsidRPr="000A5B7C">
        <w:rPr>
          <w:rFonts w:ascii="仿宋_GB2312" w:eastAsia="仿宋_GB2312" w:hAnsi="宋体" w:cs="微软雅黑" w:hint="eastAsia"/>
          <w:sz w:val="32"/>
          <w:szCs w:val="32"/>
        </w:rPr>
        <w:t>1.工作电源：AC220V/50Hz；</w:t>
      </w:r>
    </w:p>
    <w:p w:rsidR="000A5B7C" w:rsidRPr="000A5B7C" w:rsidRDefault="000A5B7C" w:rsidP="000A5B7C">
      <w:pPr>
        <w:spacing w:line="560" w:lineRule="exact"/>
        <w:rPr>
          <w:rFonts w:ascii="仿宋_GB2312" w:eastAsia="仿宋_GB2312" w:hAnsi="宋体" w:cs="微软雅黑"/>
          <w:sz w:val="32"/>
          <w:szCs w:val="32"/>
        </w:rPr>
      </w:pPr>
      <w:r w:rsidRPr="000A5B7C">
        <w:rPr>
          <w:rFonts w:ascii="仿宋_GB2312" w:eastAsia="仿宋_GB2312" w:hAnsi="宋体" w:cs="微软雅黑" w:hint="eastAsia"/>
          <w:sz w:val="32"/>
          <w:szCs w:val="32"/>
        </w:rPr>
        <w:t>2.输入功率：≤850VA ；</w:t>
      </w:r>
    </w:p>
    <w:p w:rsidR="000A5B7C" w:rsidRPr="000A5B7C" w:rsidRDefault="000A5B7C" w:rsidP="000A5B7C">
      <w:pPr>
        <w:spacing w:line="560" w:lineRule="exact"/>
        <w:rPr>
          <w:rFonts w:ascii="仿宋_GB2312" w:eastAsia="仿宋_GB2312" w:hAnsi="宋体" w:cs="微软雅黑"/>
          <w:sz w:val="32"/>
          <w:szCs w:val="32"/>
        </w:rPr>
      </w:pPr>
      <w:r w:rsidRPr="000A5B7C">
        <w:rPr>
          <w:rFonts w:ascii="仿宋_GB2312" w:eastAsia="仿宋_GB2312" w:hAnsi="宋体" w:cs="微软雅黑" w:hint="eastAsia"/>
          <w:sz w:val="32"/>
          <w:szCs w:val="32"/>
        </w:rPr>
        <w:t>3.控温方式：箱温和肤温两种温度控制；</w:t>
      </w:r>
    </w:p>
    <w:p w:rsidR="000A5B7C" w:rsidRPr="000A5B7C" w:rsidRDefault="000A5B7C" w:rsidP="000A5B7C">
      <w:pPr>
        <w:spacing w:line="560" w:lineRule="exact"/>
        <w:rPr>
          <w:rFonts w:ascii="仿宋_GB2312" w:eastAsia="仿宋_GB2312" w:hAnsi="宋体" w:cs="微软雅黑"/>
          <w:sz w:val="32"/>
          <w:szCs w:val="32"/>
        </w:rPr>
      </w:pPr>
      <w:r w:rsidRPr="000A5B7C">
        <w:rPr>
          <w:rFonts w:ascii="仿宋_GB2312" w:eastAsia="仿宋_GB2312" w:hAnsi="宋体" w:cs="微软雅黑" w:hint="eastAsia"/>
          <w:sz w:val="32"/>
          <w:szCs w:val="32"/>
        </w:rPr>
        <w:lastRenderedPageBreak/>
        <w:t>4. 箱温控制范围：25℃-39℃；</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Ansi="宋体" w:cs="微软雅黑" w:hint="eastAsia"/>
          <w:sz w:val="32"/>
          <w:szCs w:val="32"/>
        </w:rPr>
        <w:t>5.</w:t>
      </w:r>
      <w:r w:rsidRPr="000A5B7C">
        <w:rPr>
          <w:rFonts w:ascii="仿宋_GB2312" w:eastAsia="仿宋_GB2312" w:hint="eastAsia"/>
          <w:sz w:val="32"/>
          <w:szCs w:val="32"/>
        </w:rPr>
        <w:t xml:space="preserve"> 温度波动范围：±0.5℃；</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6. 温度显示精度：0.1℃；</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7.湿度调节范围：20%—90%；</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8.抽拉水箱：透明可视，便于清洗消毒；</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9.箱内噪音：≤dB（A）稳定温度状态下；</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10.升温时间：≤30min；</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11.自检报警：产品具有开机自检功能，多种故障报警提示；</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12.报警功能：具有断电、超温、偏差、传感器故障、风机故障声光报警和消音、开机自检功能；</w:t>
      </w:r>
    </w:p>
    <w:p w:rsidR="000A5B7C" w:rsidRPr="000A5B7C" w:rsidRDefault="000A5B7C" w:rsidP="000A5B7C">
      <w:pPr>
        <w:spacing w:line="560" w:lineRule="exact"/>
        <w:rPr>
          <w:rFonts w:ascii="仿宋_GB2312" w:eastAsia="仿宋_GB2312"/>
          <w:sz w:val="32"/>
          <w:szCs w:val="32"/>
        </w:rPr>
      </w:pPr>
      <w:r w:rsidRPr="000A5B7C">
        <w:rPr>
          <w:rFonts w:ascii="仿宋_GB2312" w:eastAsia="仿宋_GB2312" w:hint="eastAsia"/>
          <w:sz w:val="32"/>
          <w:szCs w:val="32"/>
        </w:rPr>
        <w:t>13.双重保护：具有独立的第二热切断装置；</w:t>
      </w:r>
    </w:p>
    <w:p w:rsidR="000A5B7C" w:rsidRPr="000A5B7C" w:rsidRDefault="000A5B7C" w:rsidP="000A5B7C">
      <w:pPr>
        <w:spacing w:line="560" w:lineRule="exact"/>
        <w:rPr>
          <w:rFonts w:ascii="仿宋_GB2312" w:eastAsia="仿宋_GB2312" w:hAnsi="宋体" w:cs="微软雅黑"/>
          <w:sz w:val="32"/>
          <w:szCs w:val="32"/>
        </w:rPr>
      </w:pPr>
      <w:r w:rsidRPr="000A5B7C">
        <w:rPr>
          <w:rFonts w:ascii="仿宋_GB2312" w:eastAsia="仿宋_GB2312" w:hAnsi="宋体" w:cs="微软雅黑" w:hint="eastAsia"/>
          <w:sz w:val="32"/>
          <w:szCs w:val="32"/>
        </w:rPr>
        <w:t>14.床面上有效表面内的总辐照度：≥1.7mW/cm</w:t>
      </w:r>
      <w:r w:rsidRPr="000A5B7C">
        <w:rPr>
          <w:rFonts w:ascii="仿宋_GB2312" w:hAnsi="宋体" w:cs="微软雅黑" w:hint="eastAsia"/>
          <w:sz w:val="32"/>
          <w:szCs w:val="32"/>
        </w:rPr>
        <w:t>²</w:t>
      </w:r>
      <w:r w:rsidRPr="000A5B7C">
        <w:rPr>
          <w:rFonts w:ascii="仿宋_GB2312" w:eastAsia="仿宋_GB2312" w:hAnsi="宋体" w:cs="微软雅黑" w:hint="eastAsia"/>
          <w:sz w:val="32"/>
          <w:szCs w:val="32"/>
        </w:rPr>
        <w:t xml:space="preserve">  (光源为LED)；</w:t>
      </w:r>
    </w:p>
    <w:p w:rsidR="000A5B7C" w:rsidRPr="000A5B7C" w:rsidRDefault="000A5B7C" w:rsidP="000A5B7C">
      <w:pPr>
        <w:spacing w:line="560" w:lineRule="exact"/>
        <w:rPr>
          <w:rFonts w:ascii="仿宋_GB2312" w:eastAsia="仿宋_GB2312" w:hAnsi="宋体" w:cs="微软雅黑"/>
          <w:sz w:val="32"/>
          <w:szCs w:val="32"/>
        </w:rPr>
      </w:pPr>
      <w:r w:rsidRPr="000A5B7C">
        <w:rPr>
          <w:rFonts w:ascii="仿宋_GB2312" w:eastAsia="仿宋_GB2312" w:hAnsi="宋体" w:cs="微软雅黑" w:hint="eastAsia"/>
          <w:sz w:val="32"/>
          <w:szCs w:val="32"/>
        </w:rPr>
        <w:t>15.床面上有效表面内的胆红素总辐照度平均值：≥1.3mW/cm</w:t>
      </w:r>
      <w:r w:rsidRPr="000A5B7C">
        <w:rPr>
          <w:rFonts w:ascii="仿宋_GB2312" w:hAnsi="宋体" w:cs="微软雅黑" w:hint="eastAsia"/>
          <w:sz w:val="32"/>
          <w:szCs w:val="32"/>
        </w:rPr>
        <w:t>²</w:t>
      </w:r>
      <w:r w:rsidRPr="000A5B7C">
        <w:rPr>
          <w:rFonts w:ascii="仿宋_GB2312" w:eastAsia="仿宋_GB2312" w:hAnsi="宋体" w:cs="微软雅黑" w:hint="eastAsia"/>
          <w:sz w:val="32"/>
          <w:szCs w:val="32"/>
        </w:rPr>
        <w:t xml:space="preserve"> (光源为LED)；</w:t>
      </w:r>
    </w:p>
    <w:p w:rsidR="000A5B7C" w:rsidRDefault="000A5B7C" w:rsidP="000A5B7C">
      <w:pPr>
        <w:rPr>
          <w:rFonts w:ascii="仿宋_GB2312" w:eastAsia="仿宋_GB2312" w:hAnsi="宋体" w:cs="微软雅黑"/>
          <w:sz w:val="32"/>
          <w:szCs w:val="32"/>
        </w:rPr>
      </w:pPr>
      <w:r w:rsidRPr="000A5B7C">
        <w:rPr>
          <w:rFonts w:ascii="仿宋_GB2312" w:eastAsia="仿宋_GB2312" w:hAnsi="宋体" w:cs="微软雅黑" w:hint="eastAsia"/>
          <w:sz w:val="32"/>
          <w:szCs w:val="32"/>
        </w:rPr>
        <w:t>16.床面上有效表面内的胆红素总辐照度均匀性：＞0.4；</w:t>
      </w:r>
    </w:p>
    <w:p w:rsidR="003E75B1" w:rsidRPr="000A5B7C" w:rsidRDefault="00223A29" w:rsidP="000A5B7C">
      <w:pPr>
        <w:rPr>
          <w:rFonts w:ascii="仿宋_GB2312" w:eastAsia="仿宋_GB2312"/>
          <w:sz w:val="32"/>
          <w:szCs w:val="32"/>
        </w:rPr>
      </w:pPr>
      <w:r>
        <w:rPr>
          <w:rFonts w:ascii="仿宋_GB2312" w:eastAsia="仿宋_GB2312" w:hint="eastAsia"/>
          <w:sz w:val="32"/>
          <w:szCs w:val="32"/>
        </w:rPr>
        <w:t>八</w:t>
      </w:r>
      <w:r w:rsidR="00764548" w:rsidRPr="000A5B7C">
        <w:rPr>
          <w:rFonts w:ascii="仿宋_GB2312" w:eastAsia="仿宋_GB2312" w:hint="eastAsia"/>
          <w:sz w:val="32"/>
          <w:szCs w:val="32"/>
        </w:rPr>
        <w:t>、</w:t>
      </w:r>
      <w:r w:rsidR="00CF4B68" w:rsidRPr="000A5B7C">
        <w:rPr>
          <w:rFonts w:ascii="仿宋_GB2312" w:eastAsia="仿宋_GB2312" w:hAnsi="仿宋_GB2312" w:cs="仿宋_GB2312" w:hint="eastAsia"/>
          <w:b/>
          <w:color w:val="434343"/>
          <w:kern w:val="0"/>
          <w:sz w:val="32"/>
          <w:szCs w:val="32"/>
          <w:shd w:val="clear" w:color="auto" w:fill="FFFFFF"/>
        </w:rPr>
        <w:t>投标人资格要求：</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投标人应具备良好的经营、销售业绩，有货物配送经验，对中标产品不得转包、分包且符合以下要求：</w:t>
      </w:r>
    </w:p>
    <w:p w:rsidR="003E75B1" w:rsidRDefault="00CF4B68">
      <w:pPr>
        <w:widowControl/>
        <w:shd w:val="clear" w:color="auto" w:fill="FFFFFF"/>
        <w:ind w:firstLineChars="200" w:firstLine="640"/>
        <w:jc w:val="left"/>
        <w:rPr>
          <w:rFonts w:ascii="仿宋_GB2312" w:eastAsia="仿宋_GB2312" w:hAnsi="仿宋_GB2312" w:cs="仿宋_GB2312"/>
          <w:color w:val="434343"/>
          <w:sz w:val="32"/>
          <w:szCs w:val="32"/>
        </w:rPr>
      </w:pPr>
      <w:r>
        <w:rPr>
          <w:rFonts w:ascii="仿宋_GB2312" w:eastAsia="仿宋_GB2312" w:hAnsi="仿宋_GB2312" w:cs="仿宋_GB2312" w:hint="eastAsia"/>
          <w:color w:val="434343"/>
          <w:kern w:val="0"/>
          <w:sz w:val="32"/>
          <w:szCs w:val="32"/>
          <w:shd w:val="clear" w:color="auto" w:fill="FFFFFF"/>
        </w:rPr>
        <w:t>1. 投标人应具备《政府采购法》第二十二条规定的条件；</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2. 投标人须是中华人民共和国境内合法注册的企业，具有法人资格，独立承担民事责任的能力；</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3. 本项目不接受联合体方式投标；</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lastRenderedPageBreak/>
        <w:t>4.投标人具备有效的营业执照（统一社会信用代码）；</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5.生产厂商具备有效的营业执照（统一社会信用代码）；</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int="eastAsia"/>
          <w:sz w:val="32"/>
          <w:szCs w:val="32"/>
        </w:rPr>
        <w:t>6.</w:t>
      </w:r>
      <w:r>
        <w:rPr>
          <w:rFonts w:ascii="仿宋_GB2312" w:eastAsia="仿宋_GB2312" w:hAnsi="仿宋_GB2312" w:cs="仿宋_GB2312" w:hint="eastAsia"/>
          <w:color w:val="434343"/>
          <w:kern w:val="0"/>
          <w:sz w:val="32"/>
          <w:szCs w:val="32"/>
          <w:shd w:val="clear" w:color="auto" w:fill="FFFFFF"/>
        </w:rPr>
        <w:t>设备有合格证、检验证、注册证;</w:t>
      </w:r>
    </w:p>
    <w:p w:rsidR="003E75B1" w:rsidRDefault="00FC2572">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7</w:t>
      </w:r>
      <w:r w:rsidR="00CF4B68">
        <w:rPr>
          <w:rFonts w:ascii="仿宋_GB2312" w:eastAsia="仿宋_GB2312" w:hAnsi="仿宋_GB2312" w:cs="仿宋_GB2312" w:hint="eastAsia"/>
          <w:color w:val="434343"/>
          <w:kern w:val="0"/>
          <w:sz w:val="32"/>
          <w:szCs w:val="32"/>
          <w:shd w:val="clear" w:color="auto" w:fill="FFFFFF"/>
        </w:rPr>
        <w:t>.按医院提供参数进行院内竞标;</w:t>
      </w:r>
    </w:p>
    <w:p w:rsidR="003E75B1" w:rsidRDefault="00FC2572">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8</w:t>
      </w:r>
      <w:r w:rsidR="00CF4B68">
        <w:rPr>
          <w:rFonts w:ascii="仿宋_GB2312" w:eastAsia="仿宋_GB2312" w:hAnsi="仿宋_GB2312" w:cs="仿宋_GB2312" w:hint="eastAsia"/>
          <w:color w:val="434343"/>
          <w:kern w:val="0"/>
          <w:sz w:val="32"/>
          <w:szCs w:val="32"/>
          <w:shd w:val="clear" w:color="auto" w:fill="FFFFFF"/>
        </w:rPr>
        <w:t>.将投标文件密封加盖公司公章;</w:t>
      </w:r>
    </w:p>
    <w:p w:rsidR="003E75B1" w:rsidRDefault="00FC2572">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9</w:t>
      </w:r>
      <w:r w:rsidR="00CF4B68">
        <w:rPr>
          <w:rFonts w:ascii="仿宋_GB2312" w:eastAsia="仿宋_GB2312" w:hAnsi="仿宋_GB2312" w:cs="仿宋_GB2312" w:hint="eastAsia"/>
          <w:color w:val="434343"/>
          <w:kern w:val="0"/>
          <w:sz w:val="32"/>
          <w:szCs w:val="32"/>
          <w:shd w:val="clear" w:color="auto" w:fill="FFFFFF"/>
        </w:rPr>
        <w:t>.售后方案及服务承若；</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1</w:t>
      </w:r>
      <w:r w:rsidR="00FC2572">
        <w:rPr>
          <w:rFonts w:ascii="仿宋_GB2312" w:eastAsia="仿宋_GB2312" w:hAnsi="仿宋_GB2312" w:cs="仿宋_GB2312" w:hint="eastAsia"/>
          <w:color w:val="434343"/>
          <w:kern w:val="0"/>
          <w:sz w:val="32"/>
          <w:szCs w:val="32"/>
          <w:shd w:val="clear" w:color="auto" w:fill="FFFFFF"/>
        </w:rPr>
        <w:t>0</w:t>
      </w:r>
      <w:r>
        <w:rPr>
          <w:rFonts w:ascii="仿宋_GB2312" w:eastAsia="仿宋_GB2312" w:hAnsi="仿宋_GB2312" w:cs="仿宋_GB2312" w:hint="eastAsia"/>
          <w:color w:val="434343"/>
          <w:kern w:val="0"/>
          <w:sz w:val="32"/>
          <w:szCs w:val="32"/>
          <w:shd w:val="clear" w:color="auto" w:fill="FFFFFF"/>
        </w:rPr>
        <w:t>.设备安装、调试、培训计划方案；</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1</w:t>
      </w:r>
      <w:r w:rsidR="00FC2572">
        <w:rPr>
          <w:rFonts w:ascii="仿宋_GB2312" w:eastAsia="仿宋_GB2312" w:hAnsi="仿宋_GB2312" w:cs="仿宋_GB2312" w:hint="eastAsia"/>
          <w:color w:val="434343"/>
          <w:kern w:val="0"/>
          <w:sz w:val="32"/>
          <w:szCs w:val="32"/>
          <w:shd w:val="clear" w:color="auto" w:fill="FFFFFF"/>
        </w:rPr>
        <w:t>1</w:t>
      </w:r>
      <w:r>
        <w:rPr>
          <w:rFonts w:ascii="仿宋_GB2312" w:eastAsia="仿宋_GB2312" w:hAnsi="仿宋_GB2312" w:cs="仿宋_GB2312" w:hint="eastAsia"/>
          <w:color w:val="434343"/>
          <w:kern w:val="0"/>
          <w:sz w:val="32"/>
          <w:szCs w:val="32"/>
          <w:shd w:val="clear" w:color="auto" w:fill="FFFFFF"/>
        </w:rPr>
        <w:t>.投标人应遵守国家有关法律、法规，以及符合并承认和履行招标文件中的各项规定。</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1</w:t>
      </w:r>
      <w:r w:rsidR="00FC2572">
        <w:rPr>
          <w:rFonts w:ascii="仿宋_GB2312" w:eastAsia="仿宋_GB2312" w:hAnsi="仿宋_GB2312" w:cs="仿宋_GB2312" w:hint="eastAsia"/>
          <w:color w:val="434343"/>
          <w:kern w:val="0"/>
          <w:sz w:val="32"/>
          <w:szCs w:val="32"/>
          <w:shd w:val="clear" w:color="auto" w:fill="FFFFFF"/>
        </w:rPr>
        <w:t>2</w:t>
      </w:r>
      <w:r>
        <w:rPr>
          <w:rFonts w:ascii="仿宋_GB2312" w:eastAsia="仿宋_GB2312" w:hAnsi="仿宋_GB2312" w:cs="仿宋_GB2312" w:hint="eastAsia"/>
          <w:color w:val="434343"/>
          <w:kern w:val="0"/>
          <w:sz w:val="32"/>
          <w:szCs w:val="32"/>
          <w:shd w:val="clear" w:color="auto" w:fill="FFFFFF"/>
        </w:rPr>
        <w:t>.投标人相关业绩（三家及以上业绩），提供中标通知书或中标合同复印件。</w:t>
      </w:r>
    </w:p>
    <w:p w:rsidR="003E75B1" w:rsidRDefault="00223A29">
      <w:pPr>
        <w:widowControl/>
        <w:shd w:val="clear" w:color="auto" w:fill="FFFFFF"/>
        <w:jc w:val="left"/>
        <w:rPr>
          <w:rFonts w:ascii="仿宋_GB2312" w:eastAsia="仿宋_GB2312" w:hAnsi="仿宋_GB2312" w:cs="仿宋_GB2312"/>
          <w:b/>
          <w:color w:val="434343"/>
          <w:kern w:val="0"/>
          <w:sz w:val="32"/>
          <w:szCs w:val="32"/>
          <w:shd w:val="clear" w:color="auto" w:fill="FFFFFF"/>
        </w:rPr>
      </w:pPr>
      <w:r>
        <w:rPr>
          <w:rFonts w:ascii="仿宋_GB2312" w:eastAsia="仿宋_GB2312" w:hAnsi="仿宋_GB2312" w:cs="仿宋_GB2312" w:hint="eastAsia"/>
          <w:b/>
          <w:color w:val="434343"/>
          <w:kern w:val="0"/>
          <w:sz w:val="32"/>
          <w:szCs w:val="32"/>
          <w:shd w:val="clear" w:color="auto" w:fill="FFFFFF"/>
        </w:rPr>
        <w:t>九</w:t>
      </w:r>
      <w:r w:rsidR="00764548">
        <w:rPr>
          <w:rFonts w:ascii="仿宋_GB2312" w:eastAsia="仿宋_GB2312" w:hAnsi="仿宋_GB2312" w:cs="仿宋_GB2312" w:hint="eastAsia"/>
          <w:b/>
          <w:color w:val="434343"/>
          <w:kern w:val="0"/>
          <w:sz w:val="32"/>
          <w:szCs w:val="32"/>
          <w:shd w:val="clear" w:color="auto" w:fill="FFFFFF"/>
        </w:rPr>
        <w:t>、</w:t>
      </w:r>
      <w:r w:rsidR="00CF4B68">
        <w:rPr>
          <w:rFonts w:ascii="仿宋_GB2312" w:eastAsia="仿宋_GB2312" w:hAnsi="仿宋_GB2312" w:cs="仿宋_GB2312" w:hint="eastAsia"/>
          <w:b/>
          <w:color w:val="434343"/>
          <w:kern w:val="0"/>
          <w:sz w:val="32"/>
          <w:szCs w:val="32"/>
          <w:shd w:val="clear" w:color="auto" w:fill="FFFFFF"/>
        </w:rPr>
        <w:t>投标资料要求：</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1. 投标文件一式2份（一正一副），做好单独装订，密封盖章。</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2.投标报价单一份，与投标文件一起密封，开标时使用，投标报价单须与投标文件内报价一致，若不一致的，作为废标处理。</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3.投标人按报名顺序对本次项目的安排进行介绍，并现场接受提问。</w:t>
      </w:r>
    </w:p>
    <w:p w:rsidR="003E75B1" w:rsidRDefault="00223A29">
      <w:pPr>
        <w:widowControl/>
        <w:shd w:val="clear" w:color="auto" w:fill="FFFFFF"/>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w:t>
      </w:r>
      <w:r w:rsidR="00764548">
        <w:rPr>
          <w:rFonts w:ascii="仿宋_GB2312" w:eastAsia="仿宋_GB2312" w:hAnsi="仿宋_GB2312" w:cs="仿宋_GB2312" w:hint="eastAsia"/>
          <w:b/>
          <w:bCs/>
          <w:color w:val="434343"/>
          <w:kern w:val="0"/>
          <w:sz w:val="32"/>
          <w:szCs w:val="32"/>
          <w:shd w:val="clear" w:color="auto" w:fill="FFFFFF"/>
        </w:rPr>
        <w:t>、</w:t>
      </w:r>
      <w:r w:rsidR="00CF4B68">
        <w:rPr>
          <w:rFonts w:ascii="仿宋_GB2312" w:eastAsia="仿宋_GB2312" w:hAnsi="仿宋_GB2312" w:cs="仿宋_GB2312" w:hint="eastAsia"/>
          <w:b/>
          <w:bCs/>
          <w:color w:val="434343"/>
          <w:kern w:val="0"/>
          <w:sz w:val="32"/>
          <w:szCs w:val="32"/>
          <w:shd w:val="clear" w:color="auto" w:fill="FFFFFF"/>
        </w:rPr>
        <w:t>评标办法及原则</w:t>
      </w:r>
    </w:p>
    <w:p w:rsidR="003E75B1" w:rsidRDefault="00CF4B68" w:rsidP="001502A6">
      <w:pPr>
        <w:snapToGrid w:val="0"/>
        <w:spacing w:beforeLines="30" w:line="5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1.采取</w:t>
      </w:r>
      <w:r w:rsidR="00B21A30">
        <w:rPr>
          <w:rFonts w:ascii="仿宋_GB2312" w:eastAsia="仿宋_GB2312" w:hAnsi="仿宋_GB2312" w:cs="仿宋_GB2312" w:hint="eastAsia"/>
          <w:color w:val="333333"/>
          <w:sz w:val="32"/>
          <w:szCs w:val="32"/>
        </w:rPr>
        <w:t>一</w:t>
      </w:r>
      <w:r>
        <w:rPr>
          <w:rFonts w:ascii="仿宋_GB2312" w:eastAsia="仿宋_GB2312" w:hAnsi="仿宋_GB2312" w:cs="仿宋_GB2312" w:hint="eastAsia"/>
          <w:color w:val="333333"/>
          <w:sz w:val="32"/>
          <w:szCs w:val="32"/>
        </w:rPr>
        <w:t>轮报价。</w:t>
      </w:r>
    </w:p>
    <w:p w:rsidR="003E75B1" w:rsidRDefault="00CF4B68" w:rsidP="001502A6">
      <w:pPr>
        <w:snapToGrid w:val="0"/>
        <w:spacing w:beforeLines="30" w:line="50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2.评标采用公平、公正、科学、择优的原则，采取综合评分法（价格是重要因素，但不承诺低价格中标），高分中</w:t>
      </w:r>
      <w:r>
        <w:rPr>
          <w:rFonts w:ascii="仿宋_GB2312" w:eastAsia="仿宋_GB2312" w:hAnsi="仿宋_GB2312" w:cs="仿宋_GB2312" w:hint="eastAsia"/>
          <w:color w:val="333333"/>
          <w:sz w:val="32"/>
          <w:szCs w:val="32"/>
        </w:rPr>
        <w:lastRenderedPageBreak/>
        <w:t>标原则。</w:t>
      </w:r>
    </w:p>
    <w:tbl>
      <w:tblPr>
        <w:tblW w:w="7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3"/>
        <w:gridCol w:w="6262"/>
      </w:tblGrid>
      <w:tr w:rsidR="00B21A30" w:rsidTr="00B21A30">
        <w:trPr>
          <w:trHeight w:val="698"/>
          <w:jc w:val="center"/>
        </w:trPr>
        <w:tc>
          <w:tcPr>
            <w:tcW w:w="1623"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评审办法</w:t>
            </w:r>
          </w:p>
        </w:tc>
        <w:tc>
          <w:tcPr>
            <w:tcW w:w="6262"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本项目采用综合评分法。（满分100分）</w:t>
            </w:r>
          </w:p>
        </w:tc>
      </w:tr>
      <w:tr w:rsidR="00B21A30" w:rsidTr="00B21A30">
        <w:trPr>
          <w:trHeight w:val="698"/>
          <w:jc w:val="center"/>
        </w:trPr>
        <w:tc>
          <w:tcPr>
            <w:tcW w:w="1623"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资质符合要求（10分）</w:t>
            </w:r>
          </w:p>
        </w:tc>
        <w:tc>
          <w:tcPr>
            <w:tcW w:w="6262"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资质符合要求10分，不符合要求0分。</w:t>
            </w:r>
          </w:p>
        </w:tc>
      </w:tr>
      <w:tr w:rsidR="00B21A30" w:rsidTr="00B21A30">
        <w:trPr>
          <w:trHeight w:val="878"/>
          <w:jc w:val="center"/>
        </w:trPr>
        <w:tc>
          <w:tcPr>
            <w:tcW w:w="1623"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报价（30分）</w:t>
            </w:r>
          </w:p>
        </w:tc>
        <w:tc>
          <w:tcPr>
            <w:tcW w:w="6262"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分值30分（最低价为最高分、最高价为最低分）</w:t>
            </w:r>
          </w:p>
        </w:tc>
      </w:tr>
      <w:tr w:rsidR="00B21A30" w:rsidTr="00B21A30">
        <w:trPr>
          <w:trHeight w:val="893"/>
          <w:jc w:val="center"/>
        </w:trPr>
        <w:tc>
          <w:tcPr>
            <w:tcW w:w="1623" w:type="dxa"/>
            <w:vAlign w:val="center"/>
          </w:tcPr>
          <w:p w:rsidR="00B21A30" w:rsidRDefault="00B21A30" w:rsidP="00804BFC">
            <w:pPr>
              <w:widowControl/>
              <w:shd w:val="clear" w:color="auto" w:fill="FFFFFF"/>
              <w:spacing w:line="360" w:lineRule="auto"/>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业绩（15分）</w:t>
            </w:r>
          </w:p>
        </w:tc>
        <w:tc>
          <w:tcPr>
            <w:tcW w:w="6262"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三家以上（含三家）15分；二家10分；一家5分（需提供用户的购销合同或类似的证明材料）</w:t>
            </w:r>
          </w:p>
        </w:tc>
      </w:tr>
      <w:tr w:rsidR="00B21A30" w:rsidTr="00B21A30">
        <w:trPr>
          <w:trHeight w:val="711"/>
          <w:jc w:val="center"/>
        </w:trPr>
        <w:tc>
          <w:tcPr>
            <w:tcW w:w="1623"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承诺（25分）</w:t>
            </w:r>
          </w:p>
        </w:tc>
        <w:tc>
          <w:tcPr>
            <w:tcW w:w="6262"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满足医院需求25分；基本满足15分；不满足0分。</w:t>
            </w:r>
          </w:p>
        </w:tc>
      </w:tr>
      <w:tr w:rsidR="00B21A30" w:rsidTr="00B21A30">
        <w:trPr>
          <w:trHeight w:val="558"/>
          <w:jc w:val="center"/>
        </w:trPr>
        <w:tc>
          <w:tcPr>
            <w:tcW w:w="1623"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其他优惠条件（20分）</w:t>
            </w:r>
          </w:p>
        </w:tc>
        <w:tc>
          <w:tcPr>
            <w:tcW w:w="6262" w:type="dxa"/>
            <w:vAlign w:val="center"/>
          </w:tcPr>
          <w:p w:rsidR="00B21A30" w:rsidRDefault="00B21A30" w:rsidP="00804BFC">
            <w:pPr>
              <w:widowControl/>
              <w:shd w:val="clear" w:color="auto" w:fill="FFFFFF"/>
              <w:spacing w:line="360" w:lineRule="auto"/>
              <w:jc w:val="left"/>
              <w:rPr>
                <w:rFonts w:ascii="仿宋_GB2312" w:eastAsia="仿宋_GB2312" w:hAnsi="仿宋_GB2312" w:cs="仿宋_GB2312"/>
                <w:color w:val="434343"/>
                <w:kern w:val="0"/>
                <w:sz w:val="24"/>
                <w:shd w:val="clear" w:color="auto" w:fill="FFFFFF"/>
              </w:rPr>
            </w:pPr>
            <w:r>
              <w:rPr>
                <w:rFonts w:ascii="仿宋_GB2312" w:eastAsia="仿宋_GB2312" w:hAnsi="仿宋_GB2312" w:cs="仿宋_GB2312" w:hint="eastAsia"/>
                <w:color w:val="434343"/>
                <w:kern w:val="0"/>
                <w:sz w:val="24"/>
                <w:shd w:val="clear" w:color="auto" w:fill="FFFFFF"/>
              </w:rPr>
              <w:t>评标委员会根据投标人所提供的其他优惠条，综合其他投标人优惠条件酌情打分。</w:t>
            </w:r>
          </w:p>
        </w:tc>
      </w:tr>
    </w:tbl>
    <w:p w:rsidR="00B21A30" w:rsidRDefault="00B21A30" w:rsidP="001502A6">
      <w:pPr>
        <w:snapToGrid w:val="0"/>
        <w:spacing w:beforeLines="30" w:line="500" w:lineRule="exact"/>
        <w:ind w:firstLineChars="200" w:firstLine="640"/>
        <w:rPr>
          <w:rFonts w:ascii="仿宋_GB2312" w:eastAsia="仿宋_GB2312" w:hAnsi="仿宋_GB2312" w:cs="仿宋_GB2312"/>
          <w:color w:val="333333"/>
          <w:sz w:val="32"/>
          <w:szCs w:val="32"/>
        </w:rPr>
      </w:pPr>
    </w:p>
    <w:p w:rsidR="003E75B1" w:rsidRDefault="00223A29">
      <w:pPr>
        <w:widowControl/>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十一</w:t>
      </w:r>
      <w:r w:rsidR="00CF4B68">
        <w:rPr>
          <w:rFonts w:ascii="仿宋_GB2312" w:eastAsia="仿宋_GB2312" w:hAnsi="仿宋_GB2312" w:cs="仿宋_GB2312" w:hint="eastAsia"/>
          <w:b/>
          <w:bCs/>
          <w:color w:val="434343"/>
          <w:kern w:val="0"/>
          <w:sz w:val="32"/>
          <w:szCs w:val="32"/>
          <w:shd w:val="clear" w:color="auto" w:fill="FFFFFF"/>
        </w:rPr>
        <w:t>、报名时间</w:t>
      </w:r>
    </w:p>
    <w:p w:rsidR="00A134EB" w:rsidRDefault="00CF4B68" w:rsidP="00A134EB">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报名时间：20</w:t>
      </w:r>
      <w:r w:rsidR="000A5B7C">
        <w:rPr>
          <w:rFonts w:ascii="仿宋_GB2312" w:eastAsia="仿宋_GB2312" w:hAnsi="仿宋_GB2312" w:cs="仿宋_GB2312" w:hint="eastAsia"/>
          <w:color w:val="434343"/>
          <w:kern w:val="0"/>
          <w:sz w:val="32"/>
          <w:szCs w:val="32"/>
          <w:shd w:val="clear" w:color="auto" w:fill="FFFFFF"/>
        </w:rPr>
        <w:t>20</w:t>
      </w:r>
      <w:r>
        <w:rPr>
          <w:rFonts w:ascii="仿宋_GB2312" w:eastAsia="仿宋_GB2312" w:hAnsi="仿宋_GB2312" w:cs="仿宋_GB2312" w:hint="eastAsia"/>
          <w:color w:val="434343"/>
          <w:kern w:val="0"/>
          <w:sz w:val="32"/>
          <w:szCs w:val="32"/>
          <w:shd w:val="clear" w:color="auto" w:fill="FFFFFF"/>
        </w:rPr>
        <w:t>年</w:t>
      </w:r>
      <w:r w:rsidR="000A5B7C">
        <w:rPr>
          <w:rFonts w:ascii="仿宋_GB2312" w:eastAsia="仿宋_GB2312" w:hAnsi="仿宋_GB2312" w:cs="仿宋_GB2312" w:hint="eastAsia"/>
          <w:color w:val="434343"/>
          <w:kern w:val="0"/>
          <w:sz w:val="32"/>
          <w:szCs w:val="32"/>
          <w:shd w:val="clear" w:color="auto" w:fill="FFFFFF"/>
        </w:rPr>
        <w:t>6</w:t>
      </w:r>
      <w:r>
        <w:rPr>
          <w:rFonts w:ascii="仿宋_GB2312" w:eastAsia="仿宋_GB2312" w:hAnsi="仿宋_GB2312" w:cs="仿宋_GB2312" w:hint="eastAsia"/>
          <w:color w:val="434343"/>
          <w:kern w:val="0"/>
          <w:sz w:val="32"/>
          <w:szCs w:val="32"/>
          <w:shd w:val="clear" w:color="auto" w:fill="FFFFFF"/>
        </w:rPr>
        <w:t>月</w:t>
      </w:r>
      <w:r w:rsidR="00C617DC">
        <w:rPr>
          <w:rFonts w:ascii="仿宋_GB2312" w:eastAsia="仿宋_GB2312" w:hAnsi="仿宋_GB2312" w:cs="仿宋_GB2312" w:hint="eastAsia"/>
          <w:color w:val="434343"/>
          <w:kern w:val="0"/>
          <w:sz w:val="32"/>
          <w:szCs w:val="32"/>
          <w:shd w:val="clear" w:color="auto" w:fill="FFFFFF"/>
        </w:rPr>
        <w:t>8</w:t>
      </w:r>
      <w:r>
        <w:rPr>
          <w:rFonts w:ascii="仿宋_GB2312" w:eastAsia="仿宋_GB2312" w:hAnsi="仿宋_GB2312" w:cs="仿宋_GB2312" w:hint="eastAsia"/>
          <w:color w:val="434343"/>
          <w:kern w:val="0"/>
          <w:sz w:val="32"/>
          <w:szCs w:val="32"/>
          <w:shd w:val="clear" w:color="auto" w:fill="FFFFFF"/>
        </w:rPr>
        <w:t>日至</w:t>
      </w:r>
      <w:r w:rsidR="000A5B7C">
        <w:rPr>
          <w:rFonts w:ascii="仿宋_GB2312" w:eastAsia="仿宋_GB2312" w:hAnsi="仿宋_GB2312" w:cs="仿宋_GB2312" w:hint="eastAsia"/>
          <w:color w:val="434343"/>
          <w:kern w:val="0"/>
          <w:sz w:val="32"/>
          <w:szCs w:val="32"/>
          <w:shd w:val="clear" w:color="auto" w:fill="FFFFFF"/>
        </w:rPr>
        <w:t>2020</w:t>
      </w:r>
      <w:r>
        <w:rPr>
          <w:rFonts w:ascii="仿宋_GB2312" w:eastAsia="仿宋_GB2312" w:hAnsi="仿宋_GB2312" w:cs="仿宋_GB2312" w:hint="eastAsia"/>
          <w:color w:val="434343"/>
          <w:kern w:val="0"/>
          <w:sz w:val="32"/>
          <w:szCs w:val="32"/>
          <w:shd w:val="clear" w:color="auto" w:fill="FFFFFF"/>
        </w:rPr>
        <w:t>年</w:t>
      </w:r>
      <w:r w:rsidR="000A5B7C">
        <w:rPr>
          <w:rFonts w:ascii="仿宋_GB2312" w:eastAsia="仿宋_GB2312" w:hAnsi="仿宋_GB2312" w:cs="仿宋_GB2312" w:hint="eastAsia"/>
          <w:color w:val="434343"/>
          <w:kern w:val="0"/>
          <w:sz w:val="32"/>
          <w:szCs w:val="32"/>
          <w:shd w:val="clear" w:color="auto" w:fill="FFFFFF"/>
        </w:rPr>
        <w:t>6</w:t>
      </w:r>
      <w:r>
        <w:rPr>
          <w:rFonts w:ascii="仿宋_GB2312" w:eastAsia="仿宋_GB2312" w:hAnsi="仿宋_GB2312" w:cs="仿宋_GB2312" w:hint="eastAsia"/>
          <w:color w:val="434343"/>
          <w:kern w:val="0"/>
          <w:sz w:val="32"/>
          <w:szCs w:val="32"/>
          <w:shd w:val="clear" w:color="auto" w:fill="FFFFFF"/>
        </w:rPr>
        <w:t>月</w:t>
      </w:r>
      <w:r w:rsidR="000A5B7C">
        <w:rPr>
          <w:rFonts w:ascii="仿宋_GB2312" w:eastAsia="仿宋_GB2312" w:hAnsi="仿宋_GB2312" w:cs="仿宋_GB2312" w:hint="eastAsia"/>
          <w:color w:val="434343"/>
          <w:kern w:val="0"/>
          <w:sz w:val="32"/>
          <w:szCs w:val="32"/>
          <w:shd w:val="clear" w:color="auto" w:fill="FFFFFF"/>
        </w:rPr>
        <w:t>11</w:t>
      </w:r>
      <w:r>
        <w:rPr>
          <w:rFonts w:ascii="仿宋_GB2312" w:eastAsia="仿宋_GB2312" w:hAnsi="仿宋_GB2312" w:cs="仿宋_GB2312" w:hint="eastAsia"/>
          <w:color w:val="434343"/>
          <w:kern w:val="0"/>
          <w:sz w:val="32"/>
          <w:szCs w:val="32"/>
          <w:shd w:val="clear" w:color="auto" w:fill="FFFFFF"/>
        </w:rPr>
        <w:t xml:space="preserve"> 日（正常上班时间内）</w:t>
      </w:r>
      <w:r w:rsidR="00A134EB">
        <w:rPr>
          <w:rFonts w:ascii="仿宋_GB2312" w:eastAsia="仿宋_GB2312" w:hAnsi="仿宋_GB2312" w:cs="仿宋_GB2312" w:hint="eastAsia"/>
          <w:color w:val="434343"/>
          <w:kern w:val="0"/>
          <w:sz w:val="32"/>
          <w:szCs w:val="32"/>
          <w:shd w:val="clear" w:color="auto" w:fill="FFFFFF"/>
        </w:rPr>
        <w:t>，报名现场填报《</w:t>
      </w:r>
      <w:r w:rsidR="00A134EB" w:rsidRPr="00764548">
        <w:rPr>
          <w:rFonts w:ascii="仿宋_GB2312" w:eastAsia="仿宋_GB2312" w:hAnsi="仿宋_GB2312" w:cs="仿宋_GB2312" w:hint="eastAsia"/>
          <w:sz w:val="32"/>
          <w:szCs w:val="32"/>
        </w:rPr>
        <w:t>富民县人民医院</w:t>
      </w:r>
      <w:r w:rsidR="00A134EB" w:rsidRPr="00764548">
        <w:rPr>
          <w:rFonts w:ascii="仿宋_GB2312" w:eastAsia="仿宋_GB2312" w:hint="eastAsia"/>
          <w:sz w:val="32"/>
          <w:szCs w:val="32"/>
        </w:rPr>
        <w:t>经院内</w:t>
      </w:r>
      <w:r w:rsidR="00A134EB">
        <w:rPr>
          <w:rFonts w:ascii="仿宋_GB2312" w:eastAsia="仿宋_GB2312" w:hint="eastAsia"/>
          <w:sz w:val="32"/>
          <w:szCs w:val="32"/>
        </w:rPr>
        <w:t>磋商</w:t>
      </w:r>
      <w:r w:rsidR="00D92F36">
        <w:rPr>
          <w:rFonts w:ascii="仿宋_GB2312" w:eastAsia="仿宋_GB2312" w:hint="eastAsia"/>
          <w:sz w:val="32"/>
          <w:szCs w:val="32"/>
        </w:rPr>
        <w:t>谈判</w:t>
      </w:r>
      <w:r w:rsidR="00A134EB" w:rsidRPr="00764548">
        <w:rPr>
          <w:rFonts w:ascii="仿宋_GB2312" w:eastAsia="仿宋_GB2312" w:hint="eastAsia"/>
          <w:sz w:val="32"/>
          <w:szCs w:val="32"/>
        </w:rPr>
        <w:t>采购</w:t>
      </w:r>
      <w:r w:rsidR="000A5B7C">
        <w:rPr>
          <w:rFonts w:ascii="仿宋_GB2312" w:eastAsia="仿宋_GB2312" w:hint="eastAsia"/>
          <w:sz w:val="32"/>
          <w:szCs w:val="32"/>
        </w:rPr>
        <w:t>儿科婴儿培养箱</w:t>
      </w:r>
      <w:r w:rsidR="00A134EB" w:rsidRPr="00764548">
        <w:rPr>
          <w:rFonts w:ascii="仿宋_GB2312" w:eastAsia="仿宋_GB2312" w:hAnsi="仿宋_GB2312" w:cs="仿宋_GB2312" w:hint="eastAsia"/>
          <w:sz w:val="32"/>
          <w:szCs w:val="32"/>
        </w:rPr>
        <w:t>项目</w:t>
      </w:r>
      <w:r w:rsidR="00A134EB">
        <w:rPr>
          <w:rFonts w:ascii="仿宋_GB2312" w:eastAsia="仿宋_GB2312" w:hAnsi="仿宋_GB2312" w:cs="仿宋_GB2312" w:hint="eastAsia"/>
          <w:color w:val="434343"/>
          <w:kern w:val="0"/>
          <w:sz w:val="32"/>
          <w:szCs w:val="32"/>
          <w:shd w:val="clear" w:color="auto" w:fill="FFFFFF"/>
        </w:rPr>
        <w:t>报名表》。</w:t>
      </w:r>
    </w:p>
    <w:p w:rsidR="003E75B1" w:rsidRDefault="00CF4B68">
      <w:pPr>
        <w:widowControl/>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w:t>
      </w:r>
      <w:r w:rsidR="00223A29">
        <w:rPr>
          <w:rFonts w:ascii="仿宋_GB2312" w:eastAsia="仿宋_GB2312" w:hAnsi="仿宋_GB2312" w:cs="仿宋_GB2312" w:hint="eastAsia"/>
          <w:b/>
          <w:bCs/>
          <w:color w:val="434343"/>
          <w:kern w:val="0"/>
          <w:sz w:val="32"/>
          <w:szCs w:val="32"/>
          <w:shd w:val="clear" w:color="auto" w:fill="FFFFFF"/>
        </w:rPr>
        <w:t>二</w:t>
      </w:r>
      <w:r>
        <w:rPr>
          <w:rFonts w:ascii="仿宋_GB2312" w:eastAsia="仿宋_GB2312" w:hAnsi="仿宋_GB2312" w:cs="仿宋_GB2312" w:hint="eastAsia"/>
          <w:b/>
          <w:bCs/>
          <w:color w:val="434343"/>
          <w:kern w:val="0"/>
          <w:sz w:val="32"/>
          <w:szCs w:val="32"/>
          <w:shd w:val="clear" w:color="auto" w:fill="FFFFFF"/>
        </w:rPr>
        <w:t>、报名地点</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 xml:space="preserve">富民县人民医院综合楼四楼医学装备科  </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联系人：角老师、杨老师，联系电话：0871-68815003</w:t>
      </w:r>
    </w:p>
    <w:p w:rsidR="003E75B1" w:rsidRDefault="00764548">
      <w:pPr>
        <w:widowControl/>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w:t>
      </w:r>
      <w:r w:rsidR="00223A29">
        <w:rPr>
          <w:rFonts w:ascii="仿宋_GB2312" w:eastAsia="仿宋_GB2312" w:hAnsi="仿宋_GB2312" w:cs="仿宋_GB2312" w:hint="eastAsia"/>
          <w:b/>
          <w:bCs/>
          <w:color w:val="434343"/>
          <w:kern w:val="0"/>
          <w:sz w:val="32"/>
          <w:szCs w:val="32"/>
          <w:shd w:val="clear" w:color="auto" w:fill="FFFFFF"/>
        </w:rPr>
        <w:t>三</w:t>
      </w:r>
      <w:r w:rsidR="00CF4B68">
        <w:rPr>
          <w:rFonts w:ascii="仿宋_GB2312" w:eastAsia="仿宋_GB2312" w:hAnsi="仿宋_GB2312" w:cs="仿宋_GB2312" w:hint="eastAsia"/>
          <w:b/>
          <w:bCs/>
          <w:color w:val="434343"/>
          <w:kern w:val="0"/>
          <w:sz w:val="32"/>
          <w:szCs w:val="32"/>
          <w:shd w:val="clear" w:color="auto" w:fill="FFFFFF"/>
        </w:rPr>
        <w:t>、开标时间</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20</w:t>
      </w:r>
      <w:r w:rsidR="000A5B7C">
        <w:rPr>
          <w:rFonts w:ascii="仿宋_GB2312" w:eastAsia="仿宋_GB2312" w:hAnsi="仿宋_GB2312" w:cs="仿宋_GB2312" w:hint="eastAsia"/>
          <w:color w:val="434343"/>
          <w:kern w:val="0"/>
          <w:sz w:val="32"/>
          <w:szCs w:val="32"/>
          <w:shd w:val="clear" w:color="auto" w:fill="FFFFFF"/>
        </w:rPr>
        <w:t>20</w:t>
      </w:r>
      <w:r>
        <w:rPr>
          <w:rFonts w:ascii="仿宋_GB2312" w:eastAsia="仿宋_GB2312" w:hAnsi="仿宋_GB2312" w:cs="仿宋_GB2312" w:hint="eastAsia"/>
          <w:color w:val="434343"/>
          <w:kern w:val="0"/>
          <w:sz w:val="32"/>
          <w:szCs w:val="32"/>
          <w:shd w:val="clear" w:color="auto" w:fill="FFFFFF"/>
        </w:rPr>
        <w:t>年</w:t>
      </w:r>
      <w:r w:rsidR="000A5B7C">
        <w:rPr>
          <w:rFonts w:ascii="仿宋_GB2312" w:eastAsia="仿宋_GB2312" w:hAnsi="仿宋_GB2312" w:cs="仿宋_GB2312" w:hint="eastAsia"/>
          <w:color w:val="434343"/>
          <w:kern w:val="0"/>
          <w:sz w:val="32"/>
          <w:szCs w:val="32"/>
          <w:shd w:val="clear" w:color="auto" w:fill="FFFFFF"/>
        </w:rPr>
        <w:t>6</w:t>
      </w:r>
      <w:r>
        <w:rPr>
          <w:rFonts w:ascii="仿宋_GB2312" w:eastAsia="仿宋_GB2312" w:hAnsi="仿宋_GB2312" w:cs="仿宋_GB2312" w:hint="eastAsia"/>
          <w:color w:val="434343"/>
          <w:kern w:val="0"/>
          <w:sz w:val="32"/>
          <w:szCs w:val="32"/>
          <w:shd w:val="clear" w:color="auto" w:fill="FFFFFF"/>
        </w:rPr>
        <w:t>月</w:t>
      </w:r>
      <w:r w:rsidR="000A5B7C">
        <w:rPr>
          <w:rFonts w:ascii="仿宋_GB2312" w:eastAsia="仿宋_GB2312" w:hAnsi="仿宋_GB2312" w:cs="仿宋_GB2312" w:hint="eastAsia"/>
          <w:color w:val="434343"/>
          <w:kern w:val="0"/>
          <w:sz w:val="32"/>
          <w:szCs w:val="32"/>
          <w:shd w:val="clear" w:color="auto" w:fill="FFFFFF"/>
        </w:rPr>
        <w:t>12</w:t>
      </w:r>
      <w:r>
        <w:rPr>
          <w:rFonts w:ascii="仿宋_GB2312" w:eastAsia="仿宋_GB2312" w:hAnsi="仿宋_GB2312" w:cs="仿宋_GB2312" w:hint="eastAsia"/>
          <w:color w:val="434343"/>
          <w:kern w:val="0"/>
          <w:sz w:val="32"/>
          <w:szCs w:val="32"/>
          <w:shd w:val="clear" w:color="auto" w:fill="FFFFFF"/>
        </w:rPr>
        <w:t>日</w:t>
      </w:r>
      <w:r w:rsidR="00C40F33">
        <w:rPr>
          <w:rFonts w:ascii="仿宋_GB2312" w:eastAsia="仿宋_GB2312" w:hAnsi="仿宋_GB2312" w:cs="仿宋_GB2312" w:hint="eastAsia"/>
          <w:color w:val="434343"/>
          <w:kern w:val="0"/>
          <w:sz w:val="32"/>
          <w:szCs w:val="32"/>
          <w:shd w:val="clear" w:color="auto" w:fill="FFFFFF"/>
        </w:rPr>
        <w:t>上</w:t>
      </w:r>
      <w:r>
        <w:rPr>
          <w:rFonts w:ascii="仿宋_GB2312" w:eastAsia="仿宋_GB2312" w:hAnsi="仿宋_GB2312" w:cs="仿宋_GB2312" w:hint="eastAsia"/>
          <w:color w:val="434343"/>
          <w:kern w:val="0"/>
          <w:sz w:val="32"/>
          <w:szCs w:val="32"/>
          <w:shd w:val="clear" w:color="auto" w:fill="FFFFFF"/>
        </w:rPr>
        <w:t>午</w:t>
      </w:r>
      <w:r w:rsidR="00C40F33">
        <w:rPr>
          <w:rFonts w:ascii="仿宋_GB2312" w:eastAsia="仿宋_GB2312" w:hAnsi="仿宋_GB2312" w:cs="仿宋_GB2312" w:hint="eastAsia"/>
          <w:color w:val="434343"/>
          <w:kern w:val="0"/>
          <w:sz w:val="32"/>
          <w:szCs w:val="32"/>
          <w:shd w:val="clear" w:color="auto" w:fill="FFFFFF"/>
        </w:rPr>
        <w:t>9</w:t>
      </w:r>
      <w:r w:rsidR="00C617DC">
        <w:rPr>
          <w:rFonts w:ascii="仿宋_GB2312" w:eastAsia="仿宋_GB2312" w:hAnsi="仿宋_GB2312" w:cs="仿宋_GB2312" w:hint="eastAsia"/>
          <w:color w:val="434343"/>
          <w:kern w:val="0"/>
          <w:sz w:val="32"/>
          <w:szCs w:val="32"/>
          <w:shd w:val="clear" w:color="auto" w:fill="FFFFFF"/>
        </w:rPr>
        <w:t>：3</w:t>
      </w:r>
      <w:r>
        <w:rPr>
          <w:rFonts w:ascii="仿宋_GB2312" w:eastAsia="仿宋_GB2312" w:hAnsi="仿宋_GB2312" w:cs="仿宋_GB2312" w:hint="eastAsia"/>
          <w:color w:val="434343"/>
          <w:kern w:val="0"/>
          <w:sz w:val="32"/>
          <w:szCs w:val="32"/>
          <w:shd w:val="clear" w:color="auto" w:fill="FFFFFF"/>
        </w:rPr>
        <w:t>0，在富民县人民医院综合楼五楼会议室竞标。请竞标公司按时参加，逾期不再受理。</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注意事项：</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lastRenderedPageBreak/>
        <w:t>递交投标文件时，由现场公证人员检查投标文件的密封性、对于未按照要求密封的投标文件或在投标文件递交的截止时间之后递交的投标文件将拒收。</w:t>
      </w:r>
    </w:p>
    <w:p w:rsidR="003E75B1" w:rsidRDefault="00764548">
      <w:pPr>
        <w:widowControl/>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w:t>
      </w:r>
      <w:r w:rsidR="00223A29">
        <w:rPr>
          <w:rFonts w:ascii="仿宋_GB2312" w:eastAsia="仿宋_GB2312" w:hAnsi="仿宋_GB2312" w:cs="仿宋_GB2312" w:hint="eastAsia"/>
          <w:b/>
          <w:bCs/>
          <w:color w:val="434343"/>
          <w:kern w:val="0"/>
          <w:sz w:val="32"/>
          <w:szCs w:val="32"/>
          <w:shd w:val="clear" w:color="auto" w:fill="FFFFFF"/>
        </w:rPr>
        <w:t>四</w:t>
      </w:r>
      <w:r w:rsidR="00CF4B68">
        <w:rPr>
          <w:rFonts w:ascii="仿宋_GB2312" w:eastAsia="仿宋_GB2312" w:hAnsi="仿宋_GB2312" w:cs="仿宋_GB2312" w:hint="eastAsia"/>
          <w:b/>
          <w:bCs/>
          <w:color w:val="434343"/>
          <w:kern w:val="0"/>
          <w:sz w:val="32"/>
          <w:szCs w:val="32"/>
          <w:shd w:val="clear" w:color="auto" w:fill="FFFFFF"/>
        </w:rPr>
        <w:t>、报价表</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投标人名称：</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项目名称：</w:t>
      </w:r>
    </w:p>
    <w:tbl>
      <w:tblPr>
        <w:tblStyle w:val="a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1"/>
        <w:gridCol w:w="1500"/>
        <w:gridCol w:w="930"/>
        <w:gridCol w:w="1740"/>
        <w:gridCol w:w="945"/>
        <w:gridCol w:w="900"/>
        <w:gridCol w:w="1590"/>
      </w:tblGrid>
      <w:tr w:rsidR="003E75B1">
        <w:tc>
          <w:tcPr>
            <w:tcW w:w="1501"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设备名称</w:t>
            </w:r>
          </w:p>
        </w:tc>
        <w:tc>
          <w:tcPr>
            <w:tcW w:w="1500"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生产企业</w:t>
            </w:r>
          </w:p>
        </w:tc>
        <w:tc>
          <w:tcPr>
            <w:tcW w:w="930"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产地</w:t>
            </w:r>
          </w:p>
        </w:tc>
        <w:tc>
          <w:tcPr>
            <w:tcW w:w="1740"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规格型号</w:t>
            </w:r>
          </w:p>
        </w:tc>
        <w:tc>
          <w:tcPr>
            <w:tcW w:w="945"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单价</w:t>
            </w:r>
          </w:p>
        </w:tc>
        <w:tc>
          <w:tcPr>
            <w:tcW w:w="900"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数量</w:t>
            </w:r>
          </w:p>
        </w:tc>
        <w:tc>
          <w:tcPr>
            <w:tcW w:w="1590"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交货时间</w:t>
            </w:r>
          </w:p>
        </w:tc>
      </w:tr>
      <w:tr w:rsidR="003E75B1">
        <w:tc>
          <w:tcPr>
            <w:tcW w:w="1501"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93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74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945"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9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9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r w:rsidR="003E75B1">
        <w:tc>
          <w:tcPr>
            <w:tcW w:w="1501"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93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74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945"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9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9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r w:rsidR="003E75B1">
        <w:tc>
          <w:tcPr>
            <w:tcW w:w="1501"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93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74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945"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9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9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r w:rsidR="003E75B1">
        <w:tc>
          <w:tcPr>
            <w:tcW w:w="1501"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投标总价</w:t>
            </w:r>
          </w:p>
        </w:tc>
        <w:tc>
          <w:tcPr>
            <w:tcW w:w="4170" w:type="dxa"/>
            <w:gridSpan w:val="3"/>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小写：</w:t>
            </w:r>
          </w:p>
        </w:tc>
        <w:tc>
          <w:tcPr>
            <w:tcW w:w="3435" w:type="dxa"/>
            <w:gridSpan w:val="3"/>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大写</w:t>
            </w:r>
          </w:p>
        </w:tc>
      </w:tr>
      <w:tr w:rsidR="003E75B1">
        <w:tc>
          <w:tcPr>
            <w:tcW w:w="1501"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质量承诺</w:t>
            </w:r>
          </w:p>
        </w:tc>
        <w:tc>
          <w:tcPr>
            <w:tcW w:w="7605" w:type="dxa"/>
            <w:gridSpan w:val="6"/>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r w:rsidR="003E75B1">
        <w:tc>
          <w:tcPr>
            <w:tcW w:w="1501"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说明</w:t>
            </w:r>
          </w:p>
        </w:tc>
        <w:tc>
          <w:tcPr>
            <w:tcW w:w="7605" w:type="dxa"/>
            <w:gridSpan w:val="6"/>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r w:rsidR="003E75B1">
        <w:tc>
          <w:tcPr>
            <w:tcW w:w="1501"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备注</w:t>
            </w:r>
          </w:p>
        </w:tc>
        <w:tc>
          <w:tcPr>
            <w:tcW w:w="7605" w:type="dxa"/>
            <w:gridSpan w:val="6"/>
          </w:tcPr>
          <w:p w:rsidR="003E75B1" w:rsidRDefault="00CF4B68">
            <w:pPr>
              <w:spacing w:line="360" w:lineRule="auto"/>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投标人须对所有项目内容进行整体投标报价，不得缺项漏项，否则按不实质性响应招标文件要求处理。</w:t>
            </w:r>
          </w:p>
        </w:tc>
      </w:tr>
    </w:tbl>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投标人（签章）：</w:t>
      </w:r>
    </w:p>
    <w:p w:rsidR="003E75B1" w:rsidRDefault="00CF4B68">
      <w:pPr>
        <w:widowControl/>
        <w:shd w:val="clear" w:color="auto" w:fill="FFFFFF"/>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法定代表人或授权委托人：</w:t>
      </w:r>
    </w:p>
    <w:p w:rsidR="003E75B1" w:rsidRDefault="00CF4B68">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填表时间：   年  月  日</w:t>
      </w:r>
    </w:p>
    <w:p w:rsidR="003E75B1" w:rsidRDefault="003E75B1">
      <w:pPr>
        <w:widowControl/>
        <w:shd w:val="clear" w:color="auto" w:fill="FFFFFF"/>
        <w:ind w:firstLineChars="200" w:firstLine="640"/>
        <w:jc w:val="left"/>
        <w:rPr>
          <w:rFonts w:ascii="仿宋_GB2312" w:eastAsia="仿宋_GB2312" w:hAnsi="仿宋_GB2312" w:cs="仿宋_GB2312"/>
          <w:color w:val="434343"/>
          <w:kern w:val="0"/>
          <w:sz w:val="32"/>
          <w:szCs w:val="32"/>
          <w:shd w:val="clear" w:color="auto" w:fill="FFFFFF"/>
        </w:rPr>
      </w:pPr>
    </w:p>
    <w:p w:rsidR="003E75B1" w:rsidRDefault="00764548">
      <w:pPr>
        <w:widowControl/>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w:t>
      </w:r>
      <w:r w:rsidR="00223A29">
        <w:rPr>
          <w:rFonts w:ascii="仿宋_GB2312" w:eastAsia="仿宋_GB2312" w:hAnsi="仿宋_GB2312" w:cs="仿宋_GB2312" w:hint="eastAsia"/>
          <w:b/>
          <w:bCs/>
          <w:color w:val="434343"/>
          <w:kern w:val="0"/>
          <w:sz w:val="32"/>
          <w:szCs w:val="32"/>
          <w:shd w:val="clear" w:color="auto" w:fill="FFFFFF"/>
        </w:rPr>
        <w:t>五</w:t>
      </w:r>
      <w:r w:rsidR="00CF4B68">
        <w:rPr>
          <w:rFonts w:ascii="仿宋_GB2312" w:eastAsia="仿宋_GB2312" w:hAnsi="仿宋_GB2312" w:cs="仿宋_GB2312" w:hint="eastAsia"/>
          <w:b/>
          <w:bCs/>
          <w:color w:val="434343"/>
          <w:kern w:val="0"/>
          <w:sz w:val="32"/>
          <w:szCs w:val="32"/>
          <w:shd w:val="clear" w:color="auto" w:fill="FFFFFF"/>
        </w:rPr>
        <w:t>、零配件、易损件报价单</w:t>
      </w:r>
    </w:p>
    <w:tbl>
      <w:tblPr>
        <w:tblStyle w:val="a5"/>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506"/>
        <w:gridCol w:w="1500"/>
        <w:gridCol w:w="1020"/>
        <w:gridCol w:w="1655"/>
        <w:gridCol w:w="1421"/>
      </w:tblGrid>
      <w:tr w:rsidR="003E75B1">
        <w:tc>
          <w:tcPr>
            <w:tcW w:w="1420"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序号</w:t>
            </w:r>
          </w:p>
        </w:tc>
        <w:tc>
          <w:tcPr>
            <w:tcW w:w="1506"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配件名称</w:t>
            </w:r>
          </w:p>
        </w:tc>
        <w:tc>
          <w:tcPr>
            <w:tcW w:w="1500"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规格型号</w:t>
            </w:r>
          </w:p>
        </w:tc>
        <w:tc>
          <w:tcPr>
            <w:tcW w:w="1020"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单位</w:t>
            </w:r>
          </w:p>
        </w:tc>
        <w:tc>
          <w:tcPr>
            <w:tcW w:w="1655"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单价（元）</w:t>
            </w:r>
          </w:p>
        </w:tc>
        <w:tc>
          <w:tcPr>
            <w:tcW w:w="1421" w:type="dxa"/>
          </w:tcPr>
          <w:p w:rsidR="003E75B1" w:rsidRDefault="00CF4B68">
            <w:pPr>
              <w:widowControl/>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备注</w:t>
            </w:r>
          </w:p>
        </w:tc>
      </w:tr>
      <w:tr w:rsidR="003E75B1">
        <w:tc>
          <w:tcPr>
            <w:tcW w:w="14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6"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0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655"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421"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r w:rsidR="003E75B1">
        <w:tc>
          <w:tcPr>
            <w:tcW w:w="14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6"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0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655"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421"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r w:rsidR="003E75B1">
        <w:tc>
          <w:tcPr>
            <w:tcW w:w="14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6"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0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655"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421"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r w:rsidR="003E75B1">
        <w:tc>
          <w:tcPr>
            <w:tcW w:w="14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6"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0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655"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421"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r w:rsidR="003E75B1">
        <w:tc>
          <w:tcPr>
            <w:tcW w:w="14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6"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0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655"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421"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r w:rsidR="003E75B1">
        <w:tc>
          <w:tcPr>
            <w:tcW w:w="14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6"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50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020"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655"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c>
          <w:tcPr>
            <w:tcW w:w="1421" w:type="dxa"/>
          </w:tcPr>
          <w:p w:rsidR="003E75B1" w:rsidRDefault="003E75B1">
            <w:pPr>
              <w:widowControl/>
              <w:jc w:val="left"/>
              <w:rPr>
                <w:rFonts w:ascii="仿宋_GB2312" w:eastAsia="仿宋_GB2312" w:hAnsi="仿宋_GB2312" w:cs="仿宋_GB2312"/>
                <w:color w:val="434343"/>
                <w:kern w:val="0"/>
                <w:sz w:val="32"/>
                <w:szCs w:val="32"/>
                <w:shd w:val="clear" w:color="auto" w:fill="FFFFFF"/>
              </w:rPr>
            </w:pPr>
          </w:p>
        </w:tc>
      </w:tr>
    </w:tbl>
    <w:p w:rsidR="003E75B1" w:rsidRDefault="00764548" w:rsidP="00764548">
      <w:pPr>
        <w:widowControl/>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w:t>
      </w:r>
      <w:r w:rsidR="00223A29">
        <w:rPr>
          <w:rFonts w:ascii="仿宋_GB2312" w:eastAsia="仿宋_GB2312" w:hAnsi="仿宋_GB2312" w:cs="仿宋_GB2312" w:hint="eastAsia"/>
          <w:b/>
          <w:bCs/>
          <w:color w:val="434343"/>
          <w:kern w:val="0"/>
          <w:sz w:val="32"/>
          <w:szCs w:val="32"/>
          <w:shd w:val="clear" w:color="auto" w:fill="FFFFFF"/>
        </w:rPr>
        <w:t>六</w:t>
      </w:r>
      <w:r>
        <w:rPr>
          <w:rFonts w:ascii="仿宋_GB2312" w:eastAsia="仿宋_GB2312" w:hAnsi="仿宋_GB2312" w:cs="仿宋_GB2312" w:hint="eastAsia"/>
          <w:b/>
          <w:bCs/>
          <w:color w:val="434343"/>
          <w:kern w:val="0"/>
          <w:sz w:val="32"/>
          <w:szCs w:val="32"/>
          <w:shd w:val="clear" w:color="auto" w:fill="FFFFFF"/>
        </w:rPr>
        <w:t>、</w:t>
      </w:r>
      <w:r w:rsidR="00CF4B68">
        <w:rPr>
          <w:rFonts w:ascii="仿宋_GB2312" w:eastAsia="仿宋_GB2312" w:hAnsi="仿宋_GB2312" w:cs="仿宋_GB2312" w:hint="eastAsia"/>
          <w:b/>
          <w:bCs/>
          <w:color w:val="434343"/>
          <w:kern w:val="0"/>
          <w:sz w:val="32"/>
          <w:szCs w:val="32"/>
          <w:shd w:val="clear" w:color="auto" w:fill="FFFFFF"/>
        </w:rPr>
        <w:t>设备技术参数偏离表</w:t>
      </w:r>
    </w:p>
    <w:p w:rsidR="003E75B1" w:rsidRPr="00C17467" w:rsidRDefault="00223A29" w:rsidP="00B21A30">
      <w:pPr>
        <w:widowControl/>
        <w:shd w:val="clear" w:color="auto" w:fill="FFFFFF"/>
        <w:jc w:val="left"/>
        <w:rPr>
          <w:rFonts w:ascii="仿宋_GB2312" w:eastAsia="仿宋_GB2312" w:hAnsi="仿宋_GB2312" w:cs="仿宋_GB2312"/>
          <w:b/>
          <w:bCs/>
          <w:color w:val="434343"/>
          <w:kern w:val="0"/>
          <w:sz w:val="32"/>
          <w:szCs w:val="32"/>
          <w:shd w:val="clear" w:color="auto" w:fill="FFFFFF"/>
        </w:rPr>
      </w:pPr>
      <w:r>
        <w:rPr>
          <w:rFonts w:ascii="仿宋_GB2312" w:eastAsia="仿宋_GB2312" w:hAnsi="仿宋_GB2312" w:cs="仿宋_GB2312" w:hint="eastAsia"/>
          <w:b/>
          <w:bCs/>
          <w:color w:val="434343"/>
          <w:kern w:val="0"/>
          <w:sz w:val="32"/>
          <w:szCs w:val="32"/>
          <w:shd w:val="clear" w:color="auto" w:fill="FFFFFF"/>
        </w:rPr>
        <w:t>十七</w:t>
      </w:r>
      <w:r w:rsidR="00B21A30">
        <w:rPr>
          <w:rFonts w:ascii="仿宋_GB2312" w:eastAsia="仿宋_GB2312" w:hAnsi="仿宋_GB2312" w:cs="仿宋_GB2312" w:hint="eastAsia"/>
          <w:b/>
          <w:bCs/>
          <w:color w:val="434343"/>
          <w:kern w:val="0"/>
          <w:sz w:val="32"/>
          <w:szCs w:val="32"/>
          <w:shd w:val="clear" w:color="auto" w:fill="FFFFFF"/>
        </w:rPr>
        <w:t>、</w:t>
      </w:r>
      <w:r w:rsidR="00CF4B68">
        <w:rPr>
          <w:rFonts w:ascii="仿宋_GB2312" w:eastAsia="仿宋_GB2312" w:hAnsi="仿宋_GB2312" w:cs="仿宋_GB2312" w:hint="eastAsia"/>
          <w:b/>
          <w:bCs/>
          <w:color w:val="434343"/>
          <w:kern w:val="0"/>
          <w:sz w:val="32"/>
          <w:szCs w:val="32"/>
          <w:shd w:val="clear" w:color="auto" w:fill="FFFFFF"/>
        </w:rPr>
        <w:t>其他材料（申请人认为对本项目有利的材料）</w:t>
      </w:r>
    </w:p>
    <w:p w:rsidR="00223A29" w:rsidRDefault="00223A29" w:rsidP="00223A29">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p>
    <w:p w:rsidR="00223A29" w:rsidRDefault="00223A29" w:rsidP="00223A29">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使用部门意见：</w:t>
      </w:r>
    </w:p>
    <w:p w:rsidR="00223A29" w:rsidRDefault="00223A29" w:rsidP="00223A29">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p>
    <w:p w:rsidR="00223A29" w:rsidRDefault="00223A29" w:rsidP="00223A29">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p>
    <w:p w:rsidR="00223A29" w:rsidRDefault="00223A29" w:rsidP="00223A29">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采购部门意见：</w:t>
      </w:r>
    </w:p>
    <w:p w:rsidR="00223A29" w:rsidRDefault="00223A29" w:rsidP="00223A29">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p>
    <w:p w:rsidR="00223A29" w:rsidRDefault="00223A29" w:rsidP="00223A29">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p>
    <w:p w:rsidR="00223A29" w:rsidRDefault="00223A29" w:rsidP="00223A29">
      <w:pPr>
        <w:spacing w:line="360" w:lineRule="auto"/>
        <w:ind w:firstLineChars="200" w:firstLine="640"/>
        <w:jc w:val="lef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分管领导意见：</w:t>
      </w:r>
    </w:p>
    <w:p w:rsidR="003E75B1" w:rsidRDefault="003E75B1">
      <w:pPr>
        <w:widowControl/>
        <w:shd w:val="clear" w:color="auto" w:fill="FFFFFF"/>
        <w:jc w:val="left"/>
        <w:rPr>
          <w:rFonts w:ascii="仿宋_GB2312" w:eastAsia="仿宋_GB2312" w:hAnsi="仿宋_GB2312" w:cs="仿宋_GB2312"/>
          <w:color w:val="434343"/>
          <w:kern w:val="0"/>
          <w:sz w:val="32"/>
          <w:szCs w:val="32"/>
          <w:shd w:val="clear" w:color="auto" w:fill="FFFFFF"/>
        </w:rPr>
      </w:pPr>
    </w:p>
    <w:p w:rsidR="00223A29" w:rsidRDefault="00CF4B68">
      <w:pPr>
        <w:widowControl/>
        <w:shd w:val="clear" w:color="auto" w:fill="FFFFFF"/>
        <w:jc w:val="center"/>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 xml:space="preserve">                                  </w:t>
      </w:r>
    </w:p>
    <w:p w:rsidR="00223A29" w:rsidRDefault="00223A29">
      <w:pPr>
        <w:widowControl/>
        <w:shd w:val="clear" w:color="auto" w:fill="FFFFFF"/>
        <w:jc w:val="center"/>
        <w:rPr>
          <w:rFonts w:ascii="仿宋_GB2312" w:eastAsia="仿宋_GB2312" w:hAnsi="仿宋_GB2312" w:cs="仿宋_GB2312"/>
          <w:color w:val="434343"/>
          <w:kern w:val="0"/>
          <w:sz w:val="32"/>
          <w:szCs w:val="32"/>
          <w:shd w:val="clear" w:color="auto" w:fill="FFFFFF"/>
        </w:rPr>
      </w:pPr>
    </w:p>
    <w:p w:rsidR="003E75B1" w:rsidRDefault="00CF4B68" w:rsidP="00223A29">
      <w:pPr>
        <w:widowControl/>
        <w:shd w:val="clear" w:color="auto" w:fill="FFFFFF"/>
        <w:jc w:val="righ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富民县人民医院</w:t>
      </w:r>
    </w:p>
    <w:p w:rsidR="003E75B1" w:rsidRDefault="00CF4B68">
      <w:pPr>
        <w:widowControl/>
        <w:shd w:val="clear" w:color="auto" w:fill="FFFFFF"/>
        <w:jc w:val="right"/>
        <w:rPr>
          <w:rFonts w:ascii="仿宋_GB2312" w:eastAsia="仿宋_GB2312" w:hAnsi="仿宋_GB2312" w:cs="仿宋_GB2312"/>
          <w:color w:val="434343"/>
          <w:kern w:val="0"/>
          <w:sz w:val="32"/>
          <w:szCs w:val="32"/>
          <w:shd w:val="clear" w:color="auto" w:fill="FFFFFF"/>
        </w:rPr>
      </w:pPr>
      <w:r>
        <w:rPr>
          <w:rFonts w:ascii="仿宋_GB2312" w:eastAsia="仿宋_GB2312" w:hAnsi="仿宋_GB2312" w:cs="仿宋_GB2312" w:hint="eastAsia"/>
          <w:color w:val="434343"/>
          <w:kern w:val="0"/>
          <w:sz w:val="32"/>
          <w:szCs w:val="32"/>
          <w:shd w:val="clear" w:color="auto" w:fill="FFFFFF"/>
        </w:rPr>
        <w:t>20</w:t>
      </w:r>
      <w:r w:rsidR="00B21A30">
        <w:rPr>
          <w:rFonts w:ascii="仿宋_GB2312" w:eastAsia="仿宋_GB2312" w:hAnsi="仿宋_GB2312" w:cs="仿宋_GB2312" w:hint="eastAsia"/>
          <w:color w:val="434343"/>
          <w:kern w:val="0"/>
          <w:sz w:val="32"/>
          <w:szCs w:val="32"/>
          <w:shd w:val="clear" w:color="auto" w:fill="FFFFFF"/>
        </w:rPr>
        <w:t>20</w:t>
      </w:r>
      <w:r>
        <w:rPr>
          <w:rFonts w:ascii="仿宋_GB2312" w:eastAsia="仿宋_GB2312" w:hAnsi="仿宋_GB2312" w:cs="仿宋_GB2312" w:hint="eastAsia"/>
          <w:color w:val="434343"/>
          <w:kern w:val="0"/>
          <w:sz w:val="32"/>
          <w:szCs w:val="32"/>
          <w:shd w:val="clear" w:color="auto" w:fill="FFFFFF"/>
        </w:rPr>
        <w:t>年</w:t>
      </w:r>
      <w:r w:rsidR="00B21A30">
        <w:rPr>
          <w:rFonts w:ascii="仿宋_GB2312" w:eastAsia="仿宋_GB2312" w:hAnsi="仿宋_GB2312" w:cs="仿宋_GB2312" w:hint="eastAsia"/>
          <w:color w:val="434343"/>
          <w:kern w:val="0"/>
          <w:sz w:val="32"/>
          <w:szCs w:val="32"/>
          <w:shd w:val="clear" w:color="auto" w:fill="FFFFFF"/>
        </w:rPr>
        <w:t>6</w:t>
      </w:r>
      <w:r>
        <w:rPr>
          <w:rFonts w:ascii="仿宋_GB2312" w:eastAsia="仿宋_GB2312" w:hAnsi="仿宋_GB2312" w:cs="仿宋_GB2312" w:hint="eastAsia"/>
          <w:color w:val="434343"/>
          <w:kern w:val="0"/>
          <w:sz w:val="32"/>
          <w:szCs w:val="32"/>
          <w:shd w:val="clear" w:color="auto" w:fill="FFFFFF"/>
        </w:rPr>
        <w:t>月</w:t>
      </w:r>
      <w:r w:rsidR="00614E3E">
        <w:rPr>
          <w:rFonts w:ascii="仿宋_GB2312" w:eastAsia="仿宋_GB2312" w:hAnsi="仿宋_GB2312" w:cs="仿宋_GB2312" w:hint="eastAsia"/>
          <w:color w:val="434343"/>
          <w:kern w:val="0"/>
          <w:sz w:val="32"/>
          <w:szCs w:val="32"/>
          <w:shd w:val="clear" w:color="auto" w:fill="FFFFFF"/>
        </w:rPr>
        <w:t>8</w:t>
      </w:r>
      <w:r>
        <w:rPr>
          <w:rFonts w:ascii="仿宋_GB2312" w:eastAsia="仿宋_GB2312" w:hAnsi="仿宋_GB2312" w:cs="仿宋_GB2312" w:hint="eastAsia"/>
          <w:color w:val="434343"/>
          <w:kern w:val="0"/>
          <w:sz w:val="32"/>
          <w:szCs w:val="32"/>
          <w:shd w:val="clear" w:color="auto" w:fill="FFFFFF"/>
        </w:rPr>
        <w:t>日</w:t>
      </w:r>
    </w:p>
    <w:p w:rsidR="003E75B1" w:rsidRDefault="003E75B1">
      <w:pPr>
        <w:rPr>
          <w:rFonts w:eastAsiaTheme="minorEastAsia"/>
        </w:rPr>
      </w:pPr>
    </w:p>
    <w:sectPr w:rsidR="003E75B1" w:rsidSect="003E75B1">
      <w:headerReference w:type="default" r:id="rId8"/>
      <w:pgSz w:w="11906" w:h="16838"/>
      <w:pgMar w:top="1270" w:right="1800" w:bottom="127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5B1" w:rsidRDefault="003E75B1" w:rsidP="003E75B1">
      <w:r>
        <w:separator/>
      </w:r>
    </w:p>
  </w:endnote>
  <w:endnote w:type="continuationSeparator" w:id="0">
    <w:p w:rsidR="003E75B1" w:rsidRDefault="003E75B1" w:rsidP="003E7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5B1" w:rsidRDefault="003E75B1" w:rsidP="003E75B1">
      <w:r>
        <w:separator/>
      </w:r>
    </w:p>
  </w:footnote>
  <w:footnote w:type="continuationSeparator" w:id="0">
    <w:p w:rsidR="003E75B1" w:rsidRDefault="003E75B1" w:rsidP="003E7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5B1" w:rsidRDefault="003E75B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F13225"/>
    <w:multiLevelType w:val="singleLevel"/>
    <w:tmpl w:val="A0F13225"/>
    <w:lvl w:ilvl="0">
      <w:start w:val="16"/>
      <w:numFmt w:val="chineseCounting"/>
      <w:suff w:val="nothing"/>
      <w:lvlText w:val="%1、"/>
      <w:lvlJc w:val="left"/>
      <w:rPr>
        <w:rFonts w:hint="eastAsia"/>
      </w:rPr>
    </w:lvl>
  </w:abstractNum>
  <w:abstractNum w:abstractNumId="1">
    <w:nsid w:val="163A6310"/>
    <w:multiLevelType w:val="hybridMultilevel"/>
    <w:tmpl w:val="DB7A88B8"/>
    <w:lvl w:ilvl="0" w:tplc="1D8A8EFC">
      <w:start w:val="5"/>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277D2E02"/>
    <w:multiLevelType w:val="hybridMultilevel"/>
    <w:tmpl w:val="91145656"/>
    <w:lvl w:ilvl="0" w:tplc="5372A5F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8F12F6E"/>
    <w:multiLevelType w:val="hybridMultilevel"/>
    <w:tmpl w:val="2E12E76A"/>
    <w:lvl w:ilvl="0" w:tplc="2D68763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F42986"/>
    <w:multiLevelType w:val="multilevel"/>
    <w:tmpl w:val="3FF42986"/>
    <w:lvl w:ilvl="0">
      <w:start w:val="2"/>
      <w:numFmt w:val="decimal"/>
      <w:lvlText w:val="%1."/>
      <w:lvlJc w:val="left"/>
      <w:pPr>
        <w:ind w:left="600" w:hanging="60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5">
    <w:nsid w:val="45B621B1"/>
    <w:multiLevelType w:val="multilevel"/>
    <w:tmpl w:val="45B621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B0F41D1"/>
    <w:multiLevelType w:val="hybridMultilevel"/>
    <w:tmpl w:val="A6F0D9EE"/>
    <w:lvl w:ilvl="0" w:tplc="41BC574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1B169D"/>
    <w:multiLevelType w:val="multilevel"/>
    <w:tmpl w:val="4E1B169D"/>
    <w:lvl w:ilvl="0">
      <w:start w:val="1"/>
      <w:numFmt w:val="decimal"/>
      <w:lvlText w:val="%1."/>
      <w:lvlJc w:val="left"/>
      <w:pPr>
        <w:ind w:left="600" w:hanging="600"/>
      </w:pPr>
      <w:rPr>
        <w:rFonts w:cs="Times New Roman" w:hint="default"/>
      </w:rPr>
    </w:lvl>
    <w:lvl w:ilvl="1">
      <w:start w:val="1"/>
      <w:numFmt w:val="decimal"/>
      <w:lvlText w:val="%1.%2、"/>
      <w:lvlJc w:val="left"/>
      <w:pPr>
        <w:ind w:left="1140" w:hanging="720"/>
      </w:pPr>
      <w:rPr>
        <w:rFonts w:cs="Times New Roman" w:hint="default"/>
      </w:rPr>
    </w:lvl>
    <w:lvl w:ilvl="2">
      <w:start w:val="1"/>
      <w:numFmt w:val="decimal"/>
      <w:lvlText w:val="%1.%2、%3."/>
      <w:lvlJc w:val="left"/>
      <w:pPr>
        <w:ind w:left="1920" w:hanging="108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3120" w:hanging="1440"/>
      </w:pPr>
      <w:rPr>
        <w:rFonts w:cs="Times New Roman" w:hint="default"/>
      </w:rPr>
    </w:lvl>
    <w:lvl w:ilvl="5">
      <w:start w:val="1"/>
      <w:numFmt w:val="decimal"/>
      <w:lvlText w:val="%1.%2、%3.%4.%5.%6."/>
      <w:lvlJc w:val="left"/>
      <w:pPr>
        <w:ind w:left="3900" w:hanging="180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5100" w:hanging="2160"/>
      </w:pPr>
      <w:rPr>
        <w:rFonts w:cs="Times New Roman" w:hint="default"/>
      </w:rPr>
    </w:lvl>
    <w:lvl w:ilvl="8">
      <w:start w:val="1"/>
      <w:numFmt w:val="decimal"/>
      <w:lvlText w:val="%1.%2、%3.%4.%5.%6.%7.%8.%9."/>
      <w:lvlJc w:val="left"/>
      <w:pPr>
        <w:ind w:left="5880" w:hanging="2520"/>
      </w:pPr>
      <w:rPr>
        <w:rFonts w:cs="Times New Roman" w:hint="default"/>
      </w:rPr>
    </w:lvl>
  </w:abstractNum>
  <w:abstractNum w:abstractNumId="8">
    <w:nsid w:val="5A4B33B8"/>
    <w:multiLevelType w:val="singleLevel"/>
    <w:tmpl w:val="5A4B33B8"/>
    <w:lvl w:ilvl="0">
      <w:start w:val="1"/>
      <w:numFmt w:val="chineseCounting"/>
      <w:suff w:val="nothing"/>
      <w:lvlText w:val="%1、"/>
      <w:lvlJc w:val="left"/>
    </w:lvl>
  </w:abstractNum>
  <w:abstractNum w:abstractNumId="9">
    <w:nsid w:val="68DE4C22"/>
    <w:multiLevelType w:val="multilevel"/>
    <w:tmpl w:val="68DE4C22"/>
    <w:lvl w:ilvl="0">
      <w:start w:val="3"/>
      <w:numFmt w:val="decimal"/>
      <w:lvlText w:val="%1."/>
      <w:lvlJc w:val="left"/>
      <w:pPr>
        <w:ind w:left="600" w:hanging="60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num w:numId="1">
    <w:abstractNumId w:val="8"/>
  </w:num>
  <w:num w:numId="2">
    <w:abstractNumId w:val="0"/>
  </w:num>
  <w:num w:numId="3">
    <w:abstractNumId w:val="2"/>
  </w:num>
  <w:num w:numId="4">
    <w:abstractNumId w:val="1"/>
  </w:num>
  <w:num w:numId="5">
    <w:abstractNumId w:val="6"/>
  </w:num>
  <w:num w:numId="6">
    <w:abstractNumId w:val="5"/>
  </w:num>
  <w:num w:numId="7">
    <w:abstractNumId w:val="7"/>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630339E"/>
    <w:rsid w:val="000A5B7C"/>
    <w:rsid w:val="00137E85"/>
    <w:rsid w:val="001502A6"/>
    <w:rsid w:val="00173EFD"/>
    <w:rsid w:val="001A4E67"/>
    <w:rsid w:val="001B556E"/>
    <w:rsid w:val="00223A29"/>
    <w:rsid w:val="003B0FBE"/>
    <w:rsid w:val="003E75B1"/>
    <w:rsid w:val="00581E52"/>
    <w:rsid w:val="005B7A03"/>
    <w:rsid w:val="00614E3E"/>
    <w:rsid w:val="006B0311"/>
    <w:rsid w:val="00764548"/>
    <w:rsid w:val="008074D7"/>
    <w:rsid w:val="008665FA"/>
    <w:rsid w:val="008E70D6"/>
    <w:rsid w:val="009524DF"/>
    <w:rsid w:val="009607FF"/>
    <w:rsid w:val="009955D8"/>
    <w:rsid w:val="00A134EB"/>
    <w:rsid w:val="00B147B3"/>
    <w:rsid w:val="00B21A30"/>
    <w:rsid w:val="00BC30B1"/>
    <w:rsid w:val="00C02391"/>
    <w:rsid w:val="00C17467"/>
    <w:rsid w:val="00C338A3"/>
    <w:rsid w:val="00C40F33"/>
    <w:rsid w:val="00C617DC"/>
    <w:rsid w:val="00CF0BEA"/>
    <w:rsid w:val="00CF4B68"/>
    <w:rsid w:val="00D71FC7"/>
    <w:rsid w:val="00D843C0"/>
    <w:rsid w:val="00D92F36"/>
    <w:rsid w:val="00E06605"/>
    <w:rsid w:val="00EC7D25"/>
    <w:rsid w:val="00FC2572"/>
    <w:rsid w:val="3630339E"/>
    <w:rsid w:val="5D755352"/>
    <w:rsid w:val="6D535020"/>
    <w:rsid w:val="76A077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75B1"/>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E75B1"/>
    <w:pPr>
      <w:tabs>
        <w:tab w:val="center" w:pos="4153"/>
        <w:tab w:val="right" w:pos="8306"/>
      </w:tabs>
      <w:snapToGrid w:val="0"/>
      <w:jc w:val="left"/>
    </w:pPr>
    <w:rPr>
      <w:sz w:val="18"/>
      <w:szCs w:val="18"/>
    </w:rPr>
  </w:style>
  <w:style w:type="paragraph" w:styleId="a4">
    <w:name w:val="header"/>
    <w:basedOn w:val="a"/>
    <w:link w:val="Char0"/>
    <w:qFormat/>
    <w:rsid w:val="003E75B1"/>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3E75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31">
    <w:name w:val="font31"/>
    <w:basedOn w:val="a0"/>
    <w:qFormat/>
    <w:rsid w:val="003E75B1"/>
    <w:rPr>
      <w:rFonts w:ascii="Times New Roman" w:hAnsi="Times New Roman" w:cs="Times New Roman" w:hint="default"/>
      <w:color w:val="000000"/>
      <w:sz w:val="24"/>
      <w:szCs w:val="24"/>
      <w:u w:val="none"/>
    </w:rPr>
  </w:style>
  <w:style w:type="character" w:customStyle="1" w:styleId="font41">
    <w:name w:val="font41"/>
    <w:basedOn w:val="a0"/>
    <w:qFormat/>
    <w:rsid w:val="003E75B1"/>
    <w:rPr>
      <w:rFonts w:ascii="宋体" w:eastAsia="宋体" w:hAnsi="宋体" w:cs="宋体" w:hint="eastAsia"/>
      <w:color w:val="000000"/>
      <w:sz w:val="24"/>
      <w:szCs w:val="24"/>
      <w:u w:val="none"/>
    </w:rPr>
  </w:style>
  <w:style w:type="character" w:customStyle="1" w:styleId="Char0">
    <w:name w:val="页眉 Char"/>
    <w:basedOn w:val="a0"/>
    <w:link w:val="a4"/>
    <w:qFormat/>
    <w:rsid w:val="003E75B1"/>
    <w:rPr>
      <w:rFonts w:ascii="Calibri" w:hAnsi="Calibri"/>
      <w:kern w:val="2"/>
      <w:sz w:val="18"/>
      <w:szCs w:val="18"/>
    </w:rPr>
  </w:style>
  <w:style w:type="character" w:customStyle="1" w:styleId="Char">
    <w:name w:val="页脚 Char"/>
    <w:basedOn w:val="a0"/>
    <w:link w:val="a3"/>
    <w:qFormat/>
    <w:rsid w:val="003E75B1"/>
    <w:rPr>
      <w:rFonts w:ascii="Calibri" w:hAnsi="Calibri"/>
      <w:kern w:val="2"/>
      <w:sz w:val="18"/>
      <w:szCs w:val="18"/>
    </w:rPr>
  </w:style>
  <w:style w:type="paragraph" w:styleId="a6">
    <w:name w:val="List Paragraph"/>
    <w:basedOn w:val="a"/>
    <w:uiPriority w:val="34"/>
    <w:unhideWhenUsed/>
    <w:qFormat/>
    <w:rsid w:val="007645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7</TotalTime>
  <Pages>7</Pages>
  <Words>2166</Words>
  <Characters>544</Characters>
  <Application>Microsoft Office Word</Application>
  <DocSecurity>0</DocSecurity>
  <Lines>4</Lines>
  <Paragraphs>5</Paragraphs>
  <ScaleCrop>false</ScaleCrop>
  <Company>微软中国</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角</cp:lastModifiedBy>
  <cp:revision>5</cp:revision>
  <cp:lastPrinted>2019-02-28T00:24:00Z</cp:lastPrinted>
  <dcterms:created xsi:type="dcterms:W3CDTF">2020-06-08T01:36:00Z</dcterms:created>
  <dcterms:modified xsi:type="dcterms:W3CDTF">2020-06-08T03:43:00Z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