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23232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23232"/>
          <w:kern w:val="0"/>
          <w:sz w:val="28"/>
          <w:szCs w:val="28"/>
        </w:rPr>
        <w:t>中标结果公告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23232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23232"/>
          <w:kern w:val="0"/>
          <w:sz w:val="20"/>
          <w:szCs w:val="20"/>
        </w:rPr>
        <w:t xml:space="preserve">     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ascii="宋体" w:hAnsi="宋体" w:eastAsia="宋体" w:cs="宋体"/>
          <w:color w:val="323232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323232"/>
          <w:kern w:val="0"/>
          <w:sz w:val="23"/>
          <w:szCs w:val="23"/>
        </w:rPr>
        <w:t>进场交易编号:</w:t>
      </w:r>
      <w:r>
        <w:rPr>
          <w:rFonts w:hint="eastAsia" w:ascii="宋体" w:hAnsi="宋体" w:eastAsia="宋体" w:cs="宋体"/>
          <w:color w:val="323232"/>
          <w:kern w:val="0"/>
          <w:sz w:val="23"/>
        </w:rPr>
        <w:t>JKMFM2020121172_1</w:t>
      </w:r>
      <w:r>
        <w:rPr>
          <w:rFonts w:hint="eastAsia" w:ascii="宋体" w:hAnsi="宋体" w:eastAsia="宋体" w:cs="宋体"/>
          <w:color w:val="323232"/>
          <w:kern w:val="0"/>
          <w:sz w:val="23"/>
          <w:szCs w:val="23"/>
        </w:rPr>
        <w:t xml:space="preserve"> </w:t>
      </w:r>
    </w:p>
    <w:tbl>
      <w:tblPr>
        <w:tblStyle w:val="6"/>
        <w:tblW w:w="5000" w:type="pct"/>
        <w:tblCellSpacing w:w="0" w:type="dxa"/>
        <w:tblInd w:w="0" w:type="dxa"/>
        <w:tblBorders>
          <w:top w:val="single" w:color="050505" w:sz="6" w:space="0"/>
          <w:left w:val="single" w:color="050505" w:sz="6" w:space="0"/>
          <w:bottom w:val="single" w:color="050505" w:sz="2" w:space="0"/>
          <w:right w:val="single" w:color="050505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81"/>
        <w:gridCol w:w="4592"/>
        <w:gridCol w:w="1602"/>
        <w:gridCol w:w="4593"/>
      </w:tblGrid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富民县农业农村局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富民县黎昌路黎阳时代广场13楼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潘楚亮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0871-68818105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鸿利项目管理有限公司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昆明市盘龙区万宏路广瑞中心2312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是     </w: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否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杨秋霞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0871-67189480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富民县政务服务管理局：0871-68855539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富民县2020年高标准农田建设项目（第一批）(富民县2020年高标准农田建设项目（第一批）（第一标段：大营街道麦场松林片区))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富民县财政局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2020-12-28 09:00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富民县公共资源交易中心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公开招标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综合评估法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</w:rPr>
              <w:t>2021-01-04 11:18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中标人信息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14077" w:type="dxa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28"/>
              <w:gridCol w:w="1417"/>
              <w:gridCol w:w="2410"/>
              <w:gridCol w:w="1701"/>
              <w:gridCol w:w="1985"/>
              <w:gridCol w:w="1701"/>
              <w:gridCol w:w="1110"/>
              <w:gridCol w:w="25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5" w:type="dxa"/>
                <w:tblCellSpacing w:w="0" w:type="dxa"/>
              </w:trPr>
              <w:tc>
                <w:tcPr>
                  <w:tcW w:w="3728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中标人名称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1417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241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相关证书名称和编号</w:t>
                  </w:r>
                </w:p>
              </w:tc>
              <w:tc>
                <w:tcPr>
                  <w:tcW w:w="170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</w:p>
              </w:tc>
              <w:tc>
                <w:tcPr>
                  <w:tcW w:w="1985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相关证书名称和编号</w:t>
                  </w:r>
                </w:p>
              </w:tc>
              <w:tc>
                <w:tcPr>
                  <w:tcW w:w="170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投标报价</w:t>
                  </w:r>
                </w:p>
              </w:tc>
              <w:tc>
                <w:tcPr>
                  <w:tcW w:w="111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其他报价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728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云南元中建筑工程有限公司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91530000552716066Y</w:t>
                  </w:r>
                </w:p>
              </w:tc>
              <w:tc>
                <w:tcPr>
                  <w:tcW w:w="1417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陈洁</w:t>
                  </w:r>
                </w:p>
              </w:tc>
              <w:tc>
                <w:tcPr>
                  <w:tcW w:w="241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二级建造师注册证书/滇210171859041</w:t>
                  </w:r>
                </w:p>
              </w:tc>
              <w:tc>
                <w:tcPr>
                  <w:tcW w:w="170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张荣甫</w:t>
                  </w:r>
                </w:p>
              </w:tc>
              <w:tc>
                <w:tcPr>
                  <w:tcW w:w="1985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职称证书/011043021</w:t>
                  </w:r>
                </w:p>
              </w:tc>
              <w:tc>
                <w:tcPr>
                  <w:tcW w:w="170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3459976.06元</w:t>
                  </w:r>
                </w:p>
              </w:tc>
              <w:tc>
                <w:tcPr>
                  <w:tcW w:w="111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"https://www.kmggzy.com/Jyweb/ZBJGGSNewHXRView.aspx?userCode=91530000552716066Y&amp;ZBJGGSGuid=9123f5a1-3564-4811-95df-58c6c3abaa3c&amp;RowNum=1" \t "_blank" </w:instrText>
                  </w:r>
                  <w: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2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20"/>
                    </w:rPr>
                    <w:fldChar w:fldCharType="end"/>
                  </w:r>
                </w:p>
              </w:tc>
              <w:tc>
                <w:tcPr>
                  <w:tcW w:w="2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5000" w:type="pct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9553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原因：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所有评委均从专家库中抽取</w:t>
                  </w: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其他方式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原因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所有评委均从专家库中抽取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5000" w:type="pct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6607"/>
              <w:gridCol w:w="6607"/>
              <w:gridCol w:w="89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专家姓名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章开宏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罗满华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潘玉才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张建菊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赵晓燕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无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无</w:t>
            </w:r>
          </w:p>
          <w:p>
            <w:pPr>
              <w:widowControl/>
              <w:spacing w:line="300" w:lineRule="atLeast"/>
              <w:jc w:val="left"/>
              <w:textAlignment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"javascript:__doPostBack('ctl00$Content$fdFiles$lbOldFileName','');document.getElementById('__EVENTTARGET').value%20=%20'';document.getElementById('__EVENTARGUMENT').value%20=%20'';"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3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3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7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ontrol 3" w:shapeid="_x0000_i1027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8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ontrol 4" w:shapeid="_x0000_i1028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9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ontrol 5" w:shapeid="_x0000_i1029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0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ontrol 6" w:shapeid="_x0000_i1030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1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6" w:name="Control 7" w:shapeid="_x0000_i1031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2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7" w:name="Control 8" w:shapeid="_x0000_i1032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3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8" w:name="Control 9" w:shapeid="_x0000_i1033"/>
              </w:objec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我单位接受此评审结果，对招标过程无异议，按相关规定进行公示。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审核人：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潘楚亮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3"/>
                <w:szCs w:val="23"/>
              </w:rPr>
              <w:t xml:space="preserve">参加评标的专家应符合相关规定，并无《昆明市严重失信主体公共资源交易领域惩戒实施细则》（昆政规【2019】2号）规定的失信行为，若有异议，可向同级公管局、行业主管部门投诉。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97F"/>
    <w:rsid w:val="0006597F"/>
    <w:rsid w:val="00E25BBD"/>
    <w:rsid w:val="1623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0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84"/>
      <w:u w:val="none"/>
    </w:rPr>
  </w:style>
  <w:style w:type="character" w:customStyle="1" w:styleId="9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标题 4 Char"/>
    <w:basedOn w:val="7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">
    <w:name w:val="xxtitle"/>
    <w:basedOn w:val="1"/>
    <w:qFormat/>
    <w:uiPriority w:val="0"/>
    <w:pPr>
      <w:widowControl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12">
    <w:name w:val="textlabel"/>
    <w:basedOn w:val="7"/>
    <w:qFormat/>
    <w:uiPriority w:val="0"/>
  </w:style>
  <w:style w:type="character" w:customStyle="1" w:styleId="13">
    <w:name w:val="mutirowtextlabel"/>
    <w:basedOn w:val="7"/>
    <w:qFormat/>
    <w:uiPriority w:val="0"/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256</Words>
  <Characters>1462</Characters>
  <Lines>12</Lines>
  <Paragraphs>3</Paragraphs>
  <TotalTime>1</TotalTime>
  <ScaleCrop>false</ScaleCrop>
  <LinksUpToDate>false</LinksUpToDate>
  <CharactersWithSpaces>1715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2021-01-04T07:08:00Z</dcterms:created>
  <dc:creator>Administrator</dc:creator>
  <cp:lastModifiedBy>尘月</cp:lastModifiedBy>
  <dcterms:modified xsi:type="dcterms:W3CDTF">2021-01-04T07:14:00Z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