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bookmarkStart w:id="0" w:name="_GoBack"/>
      <w:bookmarkEnd w:id="0"/>
      <w:r>
        <w:rPr>
          <w:rFonts w:hint="eastAsia" w:ascii="方正小标宋简体" w:hAnsi="方正小标宋简体" w:eastAsia="方正小标宋简体" w:cs="方正小标宋简体"/>
          <w:b/>
          <w:bCs/>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中央外经贸</w:t>
      </w:r>
      <w:r>
        <w:rPr>
          <w:rFonts w:hint="eastAsia" w:ascii="方正小标宋简体" w:hAnsi="方正小标宋简体" w:eastAsia="方正小标宋简体" w:cs="方正小标宋简体"/>
          <w:b/>
          <w:bCs/>
          <w:sz w:val="44"/>
          <w:szCs w:val="44"/>
        </w:rPr>
        <w:t>资金</w:t>
      </w:r>
      <w:r>
        <w:rPr>
          <w:rFonts w:hint="eastAsia" w:ascii="方正小标宋简体" w:hAnsi="方正小标宋简体" w:eastAsia="方正小标宋简体" w:cs="方正小标宋简体"/>
          <w:b/>
          <w:bCs/>
          <w:sz w:val="44"/>
          <w:szCs w:val="44"/>
          <w:lang w:eastAsia="zh-CN"/>
        </w:rPr>
        <w:t>促进外贸稳中提质项目支出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w:t>
      </w:r>
      <w:r>
        <w:rPr>
          <w:rFonts w:hint="eastAsia" w:ascii="仿宋_GB2312" w:eastAsia="仿宋_GB2312"/>
          <w:sz w:val="32"/>
          <w:szCs w:val="32"/>
        </w:rPr>
        <w:t>根据《云南省财政厅关于批复中央外经贸资金促进外贸稳中提质项目的通知》（云财外［2020］8号）文件要求。下达我县2020年中央外经贸资金促进外贸稳中提质项目资金</w:t>
      </w:r>
      <w:r>
        <w:rPr>
          <w:rFonts w:hint="eastAsia" w:ascii="仿宋_GB2312" w:eastAsia="仿宋_GB2312"/>
          <w:sz w:val="32"/>
          <w:szCs w:val="32"/>
          <w:lang w:val="en-US" w:eastAsia="zh-CN"/>
        </w:rPr>
        <w:t>28.76</w:t>
      </w:r>
      <w:r>
        <w:rPr>
          <w:rFonts w:hint="eastAsia" w:ascii="仿宋_GB2312" w:eastAsia="仿宋_GB2312"/>
          <w:sz w:val="32"/>
          <w:szCs w:val="32"/>
        </w:rPr>
        <w:t>万元。</w:t>
      </w:r>
      <w:r>
        <w:rPr>
          <w:rFonts w:hint="eastAsia" w:ascii="仿宋_GB2312" w:hAnsi="仿宋_GB2312" w:eastAsia="仿宋_GB2312" w:cs="仿宋_GB2312"/>
          <w:color w:val="000000"/>
          <w:kern w:val="0"/>
          <w:sz w:val="32"/>
          <w:szCs w:val="32"/>
        </w:rPr>
        <w:t>目的就是鼓励企业</w:t>
      </w:r>
      <w:r>
        <w:rPr>
          <w:rFonts w:hint="eastAsia" w:ascii="仿宋_GB2312" w:hAnsi="仿宋_GB2312" w:eastAsia="仿宋_GB2312" w:cs="仿宋_GB2312"/>
          <w:color w:val="000000"/>
          <w:kern w:val="0"/>
          <w:sz w:val="32"/>
          <w:szCs w:val="32"/>
          <w:lang w:eastAsia="zh-CN"/>
        </w:rPr>
        <w:t>积极拓展国际市场</w:t>
      </w:r>
      <w:r>
        <w:rPr>
          <w:rFonts w:hint="eastAsia" w:ascii="仿宋_GB2312" w:hAnsi="仿宋_GB2312" w:eastAsia="仿宋_GB2312" w:cs="仿宋_GB2312"/>
          <w:color w:val="000000"/>
          <w:kern w:val="0"/>
          <w:sz w:val="32"/>
          <w:szCs w:val="32"/>
        </w:rPr>
        <w:t>，促进</w:t>
      </w:r>
      <w:r>
        <w:rPr>
          <w:rFonts w:hint="eastAsia" w:ascii="仿宋_GB2312" w:hAnsi="仿宋_GB2312" w:eastAsia="仿宋_GB2312" w:cs="仿宋_GB2312"/>
          <w:color w:val="000000"/>
          <w:kern w:val="0"/>
          <w:sz w:val="32"/>
          <w:szCs w:val="32"/>
          <w:lang w:eastAsia="zh-CN"/>
        </w:rPr>
        <w:t>外贸</w:t>
      </w:r>
      <w:r>
        <w:rPr>
          <w:rFonts w:hint="eastAsia" w:ascii="仿宋_GB2312" w:hAnsi="仿宋_GB2312" w:eastAsia="仿宋_GB2312" w:cs="仿宋_GB2312"/>
          <w:color w:val="000000"/>
          <w:kern w:val="0"/>
          <w:sz w:val="32"/>
          <w:szCs w:val="32"/>
        </w:rPr>
        <w:t>工作的发展。</w:t>
      </w:r>
    </w:p>
    <w:p>
      <w:pPr>
        <w:keepNext w:val="0"/>
        <w:keepLines w:val="0"/>
        <w:pageBreakBefore w:val="0"/>
        <w:widowControl w:val="0"/>
        <w:kinsoku/>
        <w:wordWrap/>
        <w:overflowPunct/>
        <w:topLinePunct w:val="0"/>
        <w:autoSpaceDE/>
        <w:autoSpaceDN/>
        <w:bidi w:val="0"/>
        <w:adjustRightInd/>
        <w:snapToGrid/>
        <w:spacing w:line="57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按照上级文件精神，我局相关科室组织辖区内开展</w:t>
      </w:r>
      <w:r>
        <w:rPr>
          <w:rFonts w:hint="eastAsia" w:ascii="仿宋_GB2312" w:hAnsi="仿宋_GB2312" w:eastAsia="仿宋_GB2312" w:cs="仿宋_GB2312"/>
          <w:sz w:val="32"/>
          <w:szCs w:val="32"/>
          <w:lang w:eastAsia="zh-CN"/>
        </w:rPr>
        <w:t>进出口业务</w:t>
      </w:r>
      <w:r>
        <w:rPr>
          <w:rFonts w:hint="eastAsia" w:ascii="仿宋_GB2312" w:hAnsi="仿宋_GB2312" w:eastAsia="仿宋_GB2312" w:cs="仿宋_GB2312"/>
          <w:sz w:val="32"/>
          <w:szCs w:val="32"/>
        </w:rPr>
        <w:t>业绩较好的</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户企业——</w:t>
      </w:r>
      <w:r>
        <w:rPr>
          <w:rFonts w:hint="eastAsia" w:ascii="仿宋_GB2312" w:hAnsi="仿宋_GB2312" w:eastAsia="仿宋_GB2312" w:cs="仿宋_GB2312"/>
          <w:sz w:val="32"/>
          <w:szCs w:val="32"/>
          <w:lang w:eastAsia="zh-CN"/>
        </w:rPr>
        <w:t>昆明芬美意香料有限公司</w:t>
      </w:r>
      <w:r>
        <w:rPr>
          <w:rFonts w:hint="eastAsia" w:ascii="仿宋_GB2312" w:hAnsi="仿宋_GB2312" w:eastAsia="仿宋_GB2312" w:cs="仿宋_GB2312"/>
          <w:sz w:val="32"/>
          <w:szCs w:val="32"/>
        </w:rPr>
        <w:t>进行申报。经上级审查，企业提供的材料真实有效，符合</w:t>
      </w:r>
      <w:r>
        <w:rPr>
          <w:rFonts w:hint="eastAsia" w:ascii="仿宋_GB2312" w:hAnsi="仿宋_GB2312" w:eastAsia="仿宋_GB2312" w:cs="仿宋_GB2312"/>
          <w:sz w:val="32"/>
          <w:szCs w:val="32"/>
          <w:lang w:eastAsia="zh-CN"/>
        </w:rPr>
        <w:t>中央外经贸</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促进外贸稳中提质项目政策</w:t>
      </w:r>
      <w:r>
        <w:rPr>
          <w:rFonts w:hint="eastAsia" w:ascii="仿宋_GB2312" w:hAnsi="仿宋_GB2312" w:eastAsia="仿宋_GB2312" w:cs="仿宋_GB2312"/>
          <w:sz w:val="32"/>
          <w:szCs w:val="32"/>
        </w:rPr>
        <w:t>有关规定。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3.资金来源及使用情况。根据</w:t>
      </w:r>
      <w:r>
        <w:rPr>
          <w:rFonts w:hint="eastAsia" w:ascii="仿宋_GB2312" w:eastAsia="仿宋_GB2312"/>
          <w:sz w:val="32"/>
          <w:szCs w:val="32"/>
        </w:rPr>
        <w:t>《昆明市财政局关于下达</w:t>
      </w:r>
      <w:r>
        <w:rPr>
          <w:rFonts w:hint="eastAsia" w:ascii="仿宋_GB2312" w:eastAsia="仿宋_GB2312"/>
          <w:sz w:val="32"/>
          <w:szCs w:val="32"/>
          <w:lang w:eastAsia="zh-CN"/>
        </w:rPr>
        <w:t>中央</w:t>
      </w:r>
      <w:r>
        <w:rPr>
          <w:rFonts w:hint="eastAsia" w:ascii="仿宋_GB2312" w:eastAsia="仿宋_GB2312"/>
          <w:sz w:val="32"/>
          <w:szCs w:val="32"/>
        </w:rPr>
        <w:t>外经贸资金促进外贸稳中提质项目的通知》（昆财产业［2020］</w:t>
      </w:r>
      <w:r>
        <w:rPr>
          <w:rFonts w:hint="eastAsia" w:ascii="仿宋_GB2312" w:eastAsia="仿宋_GB2312"/>
          <w:sz w:val="32"/>
          <w:szCs w:val="32"/>
          <w:lang w:val="en-US" w:eastAsia="zh-CN"/>
        </w:rPr>
        <w:t>39</w:t>
      </w:r>
      <w:r>
        <w:rPr>
          <w:rFonts w:hint="eastAsia" w:ascii="仿宋_GB2312" w:eastAsia="仿宋_GB2312"/>
          <w:sz w:val="32"/>
          <w:szCs w:val="32"/>
        </w:rPr>
        <w:t>号）</w:t>
      </w:r>
      <w:r>
        <w:rPr>
          <w:rFonts w:hint="eastAsia" w:ascii="仿宋_GB2312" w:hAnsi="仿宋_GB2312" w:eastAsia="仿宋_GB2312" w:cs="仿宋_GB2312"/>
          <w:sz w:val="32"/>
          <w:szCs w:val="32"/>
          <w:lang w:val="en-US" w:eastAsia="zh-CN"/>
        </w:rPr>
        <w:t>文件</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我县昆明芬美意香料有限公司</w:t>
      </w:r>
      <w:r>
        <w:rPr>
          <w:rFonts w:hint="eastAsia" w:ascii="仿宋_GB2312" w:hAnsi="仿宋_GB2312" w:eastAsia="仿宋_GB2312" w:cs="仿宋_GB2312"/>
          <w:sz w:val="32"/>
          <w:szCs w:val="32"/>
          <w:lang w:val="en-US" w:eastAsia="zh-CN"/>
        </w:rPr>
        <w:t>获得中央资金</w:t>
      </w:r>
      <w:r>
        <w:rPr>
          <w:rFonts w:hint="eastAsia" w:ascii="仿宋_GB2312" w:eastAsia="仿宋_GB2312"/>
          <w:sz w:val="32"/>
          <w:szCs w:val="32"/>
          <w:lang w:val="en-US" w:eastAsia="zh-CN"/>
        </w:rPr>
        <w:t>28.76</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rPr>
        <w:t>补助资金到位后，由我局拨付相关企业。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r>
        <w:rPr>
          <w:rFonts w:hint="eastAsia" w:ascii="仿宋_GB2312" w:hAnsi="仿宋_GB2312" w:eastAsia="仿宋_GB2312" w:cs="仿宋_GB2312"/>
          <w:sz w:val="32"/>
          <w:szCs w:val="32"/>
          <w:lang w:eastAsia="zh-CN"/>
        </w:rPr>
        <w:t>根据昆明市的安排部署，我局</w:t>
      </w:r>
      <w:r>
        <w:rPr>
          <w:rFonts w:hint="eastAsia" w:ascii="仿宋_GB2312" w:eastAsia="仿宋_GB2312"/>
          <w:sz w:val="32"/>
          <w:szCs w:val="32"/>
        </w:rPr>
        <w:t>工作人员及时掌握资金管理和使用情况，加强对资金使用的监督，为政策评价及政策调整提供依据，确保工作目标全面实现</w:t>
      </w:r>
      <w:r>
        <w:rPr>
          <w:rFonts w:hint="eastAsia" w:ascii="仿宋_GB2312" w:hAnsi="仿宋_GB2312" w:eastAsia="仿宋_GB2312" w:cs="仿宋_GB2312"/>
          <w:sz w:val="32"/>
          <w:szCs w:val="32"/>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rPr>
        <w:t>1.总目标。</w:t>
      </w:r>
      <w:r>
        <w:rPr>
          <w:rFonts w:hint="eastAsia" w:ascii="仿宋_GB2312" w:eastAsia="仿宋_GB2312"/>
          <w:sz w:val="32"/>
          <w:szCs w:val="32"/>
        </w:rPr>
        <w:t>2020年中央外经贸资金促进外贸稳中提质项目资金拨付到我局后，我局严格按照企业申报、我局联合财政局进行审核、资金兑付、健全台账等原则，将资金及时全额拨付到企业提供的对公账户内。</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仿宋_GB2312" w:eastAsia="仿宋_GB2312"/>
          <w:sz w:val="32"/>
          <w:szCs w:val="32"/>
        </w:rPr>
      </w:pPr>
      <w:r>
        <w:rPr>
          <w:rFonts w:hint="eastAsia" w:ascii="仿宋_GB2312" w:hAnsi="仿宋_GB2312" w:eastAsia="仿宋_GB2312" w:cs="仿宋_GB2312"/>
          <w:sz w:val="32"/>
          <w:szCs w:val="32"/>
        </w:rPr>
        <w:t>（1）产出目标</w:t>
      </w:r>
      <w:r>
        <w:rPr>
          <w:rFonts w:hint="eastAsia" w:ascii="仿宋_GB2312" w:hAnsi="仿宋_GB2312" w:eastAsia="仿宋_GB2312" w:cs="仿宋_GB2312"/>
          <w:sz w:val="32"/>
          <w:szCs w:val="32"/>
          <w:lang w:eastAsia="zh-CN"/>
        </w:rPr>
        <w:t>。</w:t>
      </w:r>
      <w:r>
        <w:rPr>
          <w:rFonts w:hint="eastAsia" w:ascii="仿宋_GB2312" w:eastAsia="仿宋_GB2312"/>
          <w:sz w:val="32"/>
          <w:szCs w:val="32"/>
        </w:rPr>
        <w:t>年初预计全年完成外贸进出口总额8000万美元，因受疫情和红梅贸易摩擦等因素影响，全年完成外贸进出口总额6606万美元。</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w:t>
      </w:r>
      <w:r>
        <w:rPr>
          <w:rFonts w:hint="eastAsia" w:ascii="仿宋_GB2312" w:eastAsia="仿宋_GB2312"/>
          <w:sz w:val="32"/>
          <w:szCs w:val="32"/>
        </w:rPr>
        <w:t>企业经营状况有了较大改善，逐步恢复外贸进出口</w:t>
      </w:r>
      <w:r>
        <w:rPr>
          <w:rFonts w:hint="eastAsia" w:ascii="仿宋_GB2312" w:hAnsi="仿宋_GB2312" w:eastAsia="仿宋_GB2312" w:cs="仿宋_GB2312"/>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w:t>
      </w:r>
      <w:r>
        <w:rPr>
          <w:rFonts w:hint="eastAsia" w:ascii="仿宋_GB2312" w:hAnsi="仿宋_GB2312" w:eastAsia="仿宋_GB2312" w:cs="仿宋_GB2312"/>
          <w:color w:val="000000"/>
          <w:kern w:val="0"/>
          <w:sz w:val="32"/>
          <w:szCs w:val="32"/>
        </w:rPr>
        <w:t>该项目从申报开始，</w:t>
      </w:r>
      <w:r>
        <w:rPr>
          <w:rFonts w:hint="eastAsia" w:ascii="仿宋_GB2312" w:hAnsi="仿宋_GB2312" w:eastAsia="仿宋_GB2312" w:cs="仿宋_GB2312"/>
          <w:color w:val="000000"/>
          <w:kern w:val="0"/>
          <w:sz w:val="32"/>
          <w:szCs w:val="32"/>
          <w:lang w:eastAsia="zh-CN"/>
        </w:rPr>
        <w:t>外贸出口业绩是根据昆明海关数据测算，</w:t>
      </w:r>
      <w:r>
        <w:rPr>
          <w:rFonts w:hint="eastAsia" w:ascii="仿宋_GB2312" w:hAnsi="仿宋_GB2312" w:eastAsia="仿宋_GB2312" w:cs="仿宋_GB2312"/>
          <w:color w:val="000000"/>
          <w:kern w:val="0"/>
          <w:sz w:val="32"/>
          <w:szCs w:val="32"/>
        </w:rPr>
        <w:t>由我局会同县财政局联合上报上级审核，上级审查后最终确定</w:t>
      </w:r>
      <w:r>
        <w:rPr>
          <w:rFonts w:hint="eastAsia" w:ascii="仿宋_GB2312" w:hAnsi="仿宋_GB2312" w:eastAsia="仿宋_GB2312" w:cs="仿宋_GB2312"/>
          <w:color w:val="000000"/>
          <w:kern w:val="0"/>
          <w:sz w:val="32"/>
          <w:szCs w:val="32"/>
          <w:lang w:eastAsia="zh-CN"/>
        </w:rPr>
        <w:t>所申报项目</w:t>
      </w:r>
      <w:r>
        <w:rPr>
          <w:rFonts w:hint="eastAsia" w:ascii="仿宋_GB2312" w:hAnsi="仿宋_GB2312" w:eastAsia="仿宋_GB2312" w:cs="仿宋_GB2312"/>
          <w:color w:val="000000"/>
          <w:kern w:val="0"/>
          <w:sz w:val="32"/>
          <w:szCs w:val="32"/>
        </w:rPr>
        <w:t>是否合规并给予扶持</w:t>
      </w:r>
      <w:r>
        <w:rPr>
          <w:rFonts w:hint="eastAsia" w:ascii="仿宋_GB2312" w:hAnsi="仿宋_GB2312" w:eastAsia="仿宋_GB2312" w:cs="仿宋_GB2312"/>
          <w:color w:val="000000"/>
          <w:kern w:val="0"/>
          <w:sz w:val="32"/>
          <w:szCs w:val="32"/>
          <w:lang w:eastAsia="zh-CN"/>
        </w:rPr>
        <w:t>奖励</w:t>
      </w:r>
      <w:r>
        <w:rPr>
          <w:rFonts w:hint="eastAsia" w:ascii="仿宋_GB2312" w:hAnsi="仿宋_GB2312" w:eastAsia="仿宋_GB2312" w:cs="仿宋_GB2312"/>
          <w:color w:val="000000"/>
          <w:kern w:val="0"/>
          <w:sz w:val="32"/>
          <w:szCs w:val="32"/>
        </w:rPr>
        <w:t>，整个项目管理过程比较规范。</w:t>
      </w:r>
      <w:r>
        <w:rPr>
          <w:rFonts w:hint="eastAsia" w:ascii="仿宋_GB2312" w:hAnsi="仿宋_GB2312" w:eastAsia="仿宋_GB2312" w:cs="仿宋_GB2312"/>
          <w:sz w:val="32"/>
          <w:szCs w:val="32"/>
        </w:rPr>
        <w:t>产出目标、效果目标均已经实现。预算编制合理，成本支出真实可靠，财政资金使用效率高，对企业进一步</w:t>
      </w:r>
      <w:r>
        <w:rPr>
          <w:rFonts w:hint="eastAsia" w:ascii="仿宋_GB2312" w:hAnsi="仿宋_GB2312" w:eastAsia="仿宋_GB2312" w:cs="仿宋_GB2312"/>
          <w:sz w:val="32"/>
          <w:szCs w:val="32"/>
          <w:lang w:eastAsia="zh-CN"/>
        </w:rPr>
        <w:t>开拓国际市场</w:t>
      </w:r>
      <w:r>
        <w:rPr>
          <w:rFonts w:hint="eastAsia" w:ascii="仿宋_GB2312" w:hAnsi="仿宋_GB2312" w:eastAsia="仿宋_GB2312" w:cs="仿宋_GB2312"/>
          <w:sz w:val="32"/>
          <w:szCs w:val="32"/>
        </w:rPr>
        <w:t>起到抛砖引玉的作用，效果十分显著。</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2.绩效评价方法。评价方法科学、合理、实用。相关数据由昆明海关提供，真实有效。</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（一）评价结果。该项目为事后项目，企业开展进出口贸易成效显著，拓宽了国际市场销售渠道。</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0"/>
          <w:sz w:val="32"/>
          <w:szCs w:val="32"/>
          <w:lang w:val="en-US" w:eastAsia="zh-CN"/>
        </w:rPr>
        <w:t>（二）主要绩效。</w:t>
      </w:r>
      <w:r>
        <w:rPr>
          <w:rFonts w:hint="eastAsia" w:ascii="仿宋_GB2312" w:hAnsi="仿宋_GB2312" w:eastAsia="仿宋_GB2312" w:cs="仿宋_GB2312"/>
          <w:sz w:val="32"/>
          <w:szCs w:val="32"/>
          <w:lang w:eastAsia="zh-CN"/>
        </w:rPr>
        <w:t>昆明芬美意香料有限公司得</w:t>
      </w:r>
      <w:r>
        <w:rPr>
          <w:rFonts w:hint="eastAsia" w:ascii="仿宋_GB2312" w:hAnsi="仿宋_GB2312" w:eastAsia="仿宋_GB2312" w:cs="仿宋_GB2312"/>
          <w:sz w:val="32"/>
          <w:szCs w:val="32"/>
        </w:rPr>
        <w:t>到</w:t>
      </w:r>
      <w:r>
        <w:rPr>
          <w:rFonts w:hint="eastAsia" w:ascii="仿宋_GB2312" w:eastAsia="仿宋_GB2312"/>
          <w:sz w:val="32"/>
          <w:szCs w:val="32"/>
        </w:rPr>
        <w:t>中央外经贸资金促进外贸稳中提质项目资金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以此为契机，</w:t>
      </w:r>
      <w:r>
        <w:rPr>
          <w:rFonts w:hint="eastAsia" w:ascii="仿宋_GB2312" w:hAnsi="仿宋_GB2312" w:eastAsia="仿宋_GB2312" w:cs="仿宋_GB2312"/>
          <w:sz w:val="32"/>
          <w:szCs w:val="32"/>
          <w:lang w:val="en-US" w:eastAsia="zh-CN"/>
        </w:rPr>
        <w:t>企业积极开拓国际市场，大力开展跨境贸易；</w:t>
      </w:r>
      <w:r>
        <w:rPr>
          <w:rFonts w:hint="eastAsia" w:ascii="仿宋_GB2312" w:eastAsia="仿宋_GB2312"/>
          <w:sz w:val="32"/>
          <w:szCs w:val="32"/>
        </w:rPr>
        <w:t>促进周边村民就业，取得了较好的社会效益</w:t>
      </w:r>
      <w:r>
        <w:rPr>
          <w:rFonts w:hint="eastAsia" w:ascii="仿宋_GB2312" w:eastAsia="仿宋_GB2312"/>
          <w:sz w:val="32"/>
          <w:szCs w:val="32"/>
          <w:lang w:eastAsia="zh-CN"/>
        </w:rPr>
        <w:t>；</w:t>
      </w:r>
      <w:r>
        <w:rPr>
          <w:rFonts w:hint="eastAsia" w:ascii="仿宋_GB2312" w:eastAsia="仿宋_GB2312"/>
          <w:sz w:val="32"/>
          <w:szCs w:val="32"/>
        </w:rPr>
        <w:t>取得了较好的生态效益</w:t>
      </w:r>
      <w:r>
        <w:rPr>
          <w:rFonts w:hint="eastAsia" w:ascii="仿宋_GB2312" w:eastAsia="仿宋_GB2312"/>
          <w:sz w:val="32"/>
          <w:szCs w:val="32"/>
          <w:lang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该项资金全部用于企业国际贸易部，对企业开拓国际市场、扩大对外贸易发挥了积极作用。对企业拓展销售渠道，避免国内竞争发挥至关重要的作用。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（一）主要经验及做法。利用财政资金的杠杆和引导作用，鼓励企业积极走出去，开拓国际市场，开展跨境贸易。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（二）存在的问题。财政补助资金要求较高，受惠企业有限。</w:t>
      </w:r>
      <w:r>
        <w:rPr>
          <w:rFonts w:hint="eastAsia" w:ascii="仿宋_GB2312" w:eastAsia="仿宋_GB2312"/>
          <w:sz w:val="32"/>
          <w:szCs w:val="32"/>
        </w:rPr>
        <w:t>我局严格按照市级和县级相关部门对资金的安排及要求，及时、全额拨付资金到企业提供的对公账号。资金分配合理、、公平、公正，无滞留、闲置现象。由于受疫情和中美贸易摩擦等因素的影响，与年初指标有所偏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eastAsia="仿宋_GB2312"/>
          <w:sz w:val="32"/>
          <w:szCs w:val="32"/>
        </w:rPr>
      </w:pPr>
      <w:r>
        <w:rPr>
          <w:rFonts w:hint="eastAsia" w:ascii="仿宋_GB2312" w:hAnsi="仿宋_GB2312" w:eastAsia="仿宋_GB2312" w:cs="仿宋_GB2312"/>
          <w:sz w:val="32"/>
          <w:szCs w:val="32"/>
          <w:lang w:eastAsia="zh-CN"/>
        </w:rPr>
        <w:t>（三）建议和改进措施。认准方向，降低门槛，特别是农产品出口方面应该给以倾斜。</w:t>
      </w:r>
      <w:r>
        <w:rPr>
          <w:rFonts w:hint="eastAsia" w:ascii="仿宋_GB2312" w:eastAsia="仿宋_GB2312"/>
          <w:sz w:val="32"/>
          <w:szCs w:val="32"/>
        </w:rPr>
        <w:t>我局将深入企业走访调研，加强与企业的对接，积极帮助企业申报更多上级奖励扶持资金，扩大企业外贸进出口。</w:t>
      </w:r>
    </w:p>
    <w:p>
      <w:pPr>
        <w:pStyle w:val="4"/>
        <w:ind w:firstLine="640"/>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D05CB"/>
    <w:rsid w:val="00555529"/>
    <w:rsid w:val="00587423"/>
    <w:rsid w:val="00625294"/>
    <w:rsid w:val="007209BD"/>
    <w:rsid w:val="00731461"/>
    <w:rsid w:val="00810C5C"/>
    <w:rsid w:val="009C3018"/>
    <w:rsid w:val="00C50AB1"/>
    <w:rsid w:val="00CC45F1"/>
    <w:rsid w:val="00E1179F"/>
    <w:rsid w:val="00EB588E"/>
    <w:rsid w:val="00F931CC"/>
    <w:rsid w:val="01743CE9"/>
    <w:rsid w:val="01FD5AB1"/>
    <w:rsid w:val="07F859D3"/>
    <w:rsid w:val="0A110419"/>
    <w:rsid w:val="17BE045C"/>
    <w:rsid w:val="1A2569FF"/>
    <w:rsid w:val="1AE06DC5"/>
    <w:rsid w:val="1D380AD1"/>
    <w:rsid w:val="20F05C8E"/>
    <w:rsid w:val="27A445C6"/>
    <w:rsid w:val="2A80583E"/>
    <w:rsid w:val="2C08240F"/>
    <w:rsid w:val="2E033671"/>
    <w:rsid w:val="2F596F1A"/>
    <w:rsid w:val="2F900653"/>
    <w:rsid w:val="315E7D50"/>
    <w:rsid w:val="34100C4D"/>
    <w:rsid w:val="34EA0072"/>
    <w:rsid w:val="3C6B1304"/>
    <w:rsid w:val="3E9B2DEC"/>
    <w:rsid w:val="3EE97BBE"/>
    <w:rsid w:val="4180158D"/>
    <w:rsid w:val="429B0B98"/>
    <w:rsid w:val="42A33458"/>
    <w:rsid w:val="42DB1B0B"/>
    <w:rsid w:val="445E65AC"/>
    <w:rsid w:val="4E781438"/>
    <w:rsid w:val="4FB80BCC"/>
    <w:rsid w:val="551D36D3"/>
    <w:rsid w:val="5663250B"/>
    <w:rsid w:val="567F1C39"/>
    <w:rsid w:val="5BB35C8A"/>
    <w:rsid w:val="5BD2415D"/>
    <w:rsid w:val="5DD06984"/>
    <w:rsid w:val="60CB06FF"/>
    <w:rsid w:val="61C87E40"/>
    <w:rsid w:val="663A152D"/>
    <w:rsid w:val="6B902E71"/>
    <w:rsid w:val="6BFE1DFF"/>
    <w:rsid w:val="6E2C14DF"/>
    <w:rsid w:val="716041A4"/>
    <w:rsid w:val="73E6383D"/>
    <w:rsid w:val="77EE5C88"/>
    <w:rsid w:val="78BB5CB4"/>
    <w:rsid w:val="7C0A18A3"/>
    <w:rsid w:val="7C173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1</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2021-03-30T02:45:32Z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