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76B" w:rsidRDefault="00F8176B">
      <w:pPr>
        <w:spacing w:line="540" w:lineRule="exact"/>
        <w:ind w:firstLineChars="200" w:firstLine="340"/>
        <w:jc w:val="left"/>
        <w:rPr>
          <w:rFonts w:ascii="黑体" w:eastAsia="黑体" w:hAnsi="黑体"/>
          <w:spacing w:val="-20"/>
          <w:sz w:val="21"/>
          <w:szCs w:val="21"/>
        </w:rPr>
      </w:pPr>
    </w:p>
    <w:p w:rsidR="00F8176B" w:rsidRDefault="007E633A">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F8176B" w:rsidRDefault="007E633A">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2019</w:t>
      </w:r>
      <w:r>
        <w:rPr>
          <w:rFonts w:ascii="方正小标宋简体" w:eastAsia="方正小标宋简体" w:hAnsi="黑体" w:hint="eastAsia"/>
          <w:spacing w:val="-20"/>
          <w:sz w:val="44"/>
          <w:szCs w:val="44"/>
        </w:rPr>
        <w:t>年度市级工业能效提升及淘汰落后产能项目清算资金</w:t>
      </w:r>
      <w:r>
        <w:rPr>
          <w:rFonts w:ascii="方正小标宋简体" w:eastAsia="方正小标宋简体" w:hint="eastAsia"/>
          <w:sz w:val="44"/>
          <w:szCs w:val="44"/>
        </w:rPr>
        <w:t>支出绩效评价报告</w:t>
      </w:r>
    </w:p>
    <w:p w:rsidR="00F8176B" w:rsidRDefault="00F8176B">
      <w:pPr>
        <w:topLinePunct/>
        <w:spacing w:line="540" w:lineRule="exact"/>
        <w:ind w:firstLineChars="250" w:firstLine="800"/>
        <w:rPr>
          <w:rFonts w:ascii="黑体" w:eastAsia="黑体"/>
          <w:szCs w:val="32"/>
        </w:rPr>
      </w:pPr>
    </w:p>
    <w:p w:rsidR="00F8176B" w:rsidRDefault="007E633A">
      <w:pPr>
        <w:topLinePunct/>
        <w:spacing w:line="540" w:lineRule="exact"/>
        <w:ind w:firstLineChars="250" w:firstLine="800"/>
        <w:rPr>
          <w:rFonts w:ascii="黑体" w:eastAsia="黑体"/>
          <w:szCs w:val="32"/>
        </w:rPr>
      </w:pPr>
      <w:r>
        <w:rPr>
          <w:rFonts w:ascii="黑体" w:eastAsia="黑体" w:hint="eastAsia"/>
          <w:szCs w:val="32"/>
        </w:rPr>
        <w:t>一、项目基本情况</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（一）项目概况。</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F8176B" w:rsidRDefault="007E633A">
      <w:pPr>
        <w:topLinePunct/>
        <w:spacing w:line="540" w:lineRule="exact"/>
        <w:ind w:firstLineChars="250" w:firstLine="700"/>
        <w:jc w:val="left"/>
        <w:rPr>
          <w:rFonts w:ascii="仿宋_GB2312" w:hAnsi="仿宋_GB2312" w:cs="仿宋_GB2312"/>
          <w:szCs w:val="32"/>
        </w:rPr>
      </w:pPr>
      <w:r>
        <w:rPr>
          <w:rFonts w:ascii="仿宋" w:eastAsia="仿宋" w:hAnsi="仿宋" w:cs="仿宋" w:hint="eastAsia"/>
          <w:spacing w:val="-20"/>
          <w:szCs w:val="32"/>
        </w:rPr>
        <w:t>2019</w:t>
      </w:r>
      <w:r>
        <w:rPr>
          <w:rFonts w:ascii="仿宋" w:eastAsia="仿宋" w:hAnsi="仿宋" w:cs="仿宋" w:hint="eastAsia"/>
          <w:spacing w:val="-20"/>
          <w:szCs w:val="32"/>
        </w:rPr>
        <w:t>年节能量奖励类项目清算资金项目</w:t>
      </w:r>
      <w:r>
        <w:rPr>
          <w:rFonts w:ascii="仿宋_GB2312" w:hAnsi="仿宋_GB2312" w:cs="仿宋_GB2312" w:hint="eastAsia"/>
          <w:szCs w:val="32"/>
        </w:rPr>
        <w:t>1</w:t>
      </w:r>
      <w:r>
        <w:rPr>
          <w:rFonts w:ascii="仿宋_GB2312" w:hAnsi="仿宋_GB2312" w:cs="仿宋_GB2312" w:hint="eastAsia"/>
          <w:szCs w:val="32"/>
        </w:rPr>
        <w:t>户，</w:t>
      </w:r>
      <w:r>
        <w:rPr>
          <w:rFonts w:ascii="仿宋_GB2312" w:hAnsi="仿宋_GB2312" w:cs="仿宋_GB2312" w:hint="eastAsia"/>
          <w:szCs w:val="32"/>
        </w:rPr>
        <w:t>昆明东昊钛业有限公司</w:t>
      </w:r>
      <w:r>
        <w:rPr>
          <w:rFonts w:ascii="仿宋_GB2312" w:hAnsi="仿宋_GB2312" w:cs="仿宋_GB2312" w:hint="eastAsia"/>
          <w:szCs w:val="32"/>
        </w:rPr>
        <w:t>50.68</w:t>
      </w:r>
      <w:r>
        <w:rPr>
          <w:rFonts w:ascii="仿宋_GB2312" w:hAnsi="仿宋_GB2312" w:cs="仿宋_GB2312" w:hint="eastAsia"/>
          <w:szCs w:val="32"/>
        </w:rPr>
        <w:t>万元</w:t>
      </w:r>
      <w:r>
        <w:rPr>
          <w:rFonts w:ascii="仿宋_GB2312" w:hAnsi="仿宋_GB2312" w:cs="仿宋_GB2312" w:hint="eastAsia"/>
          <w:szCs w:val="32"/>
        </w:rPr>
        <w:t>。</w:t>
      </w:r>
    </w:p>
    <w:p w:rsidR="00F8176B" w:rsidRDefault="007E633A">
      <w:pPr>
        <w:pStyle w:val="Default"/>
        <w:numPr>
          <w:ilvl w:val="0"/>
          <w:numId w:val="1"/>
        </w:numPr>
        <w:rPr>
          <w:rFonts w:ascii="仿宋" w:eastAsia="仿宋" w:hAnsi="仿宋" w:cs="仿宋" w:hint="default"/>
          <w:sz w:val="32"/>
          <w:szCs w:val="32"/>
        </w:rPr>
      </w:pPr>
      <w:bookmarkStart w:id="0" w:name="_GoBack"/>
      <w:r>
        <w:rPr>
          <w:rFonts w:ascii="仿宋" w:eastAsia="仿宋" w:hAnsi="仿宋" w:cs="仿宋"/>
          <w:sz w:val="32"/>
          <w:szCs w:val="32"/>
        </w:rPr>
        <w:t>资金来源及使用情况</w:t>
      </w:r>
    </w:p>
    <w:p w:rsidR="00F8176B" w:rsidRDefault="007E633A">
      <w:pPr>
        <w:pStyle w:val="Default"/>
        <w:ind w:left="840"/>
        <w:rPr>
          <w:rFonts w:ascii="仿宋" w:eastAsia="仿宋" w:hAnsi="仿宋" w:cs="仿宋" w:hint="default"/>
          <w:sz w:val="32"/>
          <w:szCs w:val="32"/>
        </w:rPr>
      </w:pPr>
      <w:r>
        <w:rPr>
          <w:rFonts w:ascii="仿宋" w:eastAsia="仿宋" w:hAnsi="仿宋" w:cs="仿宋"/>
          <w:sz w:val="32"/>
          <w:szCs w:val="32"/>
        </w:rPr>
        <w:t>资金来源：市级财政专项资金；</w:t>
      </w:r>
    </w:p>
    <w:p w:rsidR="00F8176B" w:rsidRDefault="007E633A">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资金使用：该专项资金全部用于企业实施的项目。</w:t>
      </w:r>
    </w:p>
    <w:bookmarkEnd w:id="0"/>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4.</w:t>
      </w:r>
      <w:r>
        <w:rPr>
          <w:rFonts w:ascii="仿宋_GB2312" w:hAnsi="楷体" w:hint="eastAsia"/>
          <w:szCs w:val="32"/>
        </w:rPr>
        <w:t>组织及管理情况。</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，符合申报条件的县区，</w:t>
      </w:r>
      <w:r>
        <w:rPr>
          <w:rFonts w:ascii="仿宋_GB2312" w:hAnsi="楷体" w:hint="eastAsia"/>
          <w:szCs w:val="32"/>
        </w:rPr>
        <w:t>由市工信委、市财政按政策给予县区扶持；</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：企业实施节能技术改造</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各企业。</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（二）绩效目标。</w:t>
      </w:r>
    </w:p>
    <w:p w:rsidR="00F8176B" w:rsidRDefault="007E633A">
      <w:pPr>
        <w:topLinePunct/>
        <w:spacing w:line="540" w:lineRule="exact"/>
        <w:ind w:firstLineChars="200" w:firstLine="640"/>
        <w:rPr>
          <w:rFonts w:ascii="仿宋_GB2312" w:hAnsi="楷体"/>
          <w:szCs w:val="32"/>
        </w:rPr>
      </w:pPr>
      <w:r>
        <w:rPr>
          <w:rFonts w:ascii="仿宋_GB2312" w:hAnsi="楷体" w:hint="eastAsia"/>
          <w:szCs w:val="32"/>
        </w:rPr>
        <w:lastRenderedPageBreak/>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F8176B" w:rsidRDefault="007E633A">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F8176B" w:rsidRDefault="007E633A">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F8176B" w:rsidRDefault="007E633A">
      <w:pPr>
        <w:spacing w:line="560" w:lineRule="exact"/>
        <w:ind w:firstLineChars="200" w:firstLine="640"/>
        <w:rPr>
          <w:rFonts w:ascii="仿宋_GB2312" w:hAnsi="仿宋_GB2312" w:cs="仿宋_GB2312"/>
          <w:color w:val="FF0000"/>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p>
    <w:p w:rsidR="00F8176B" w:rsidRDefault="007E633A">
      <w:pPr>
        <w:spacing w:line="560" w:lineRule="exact"/>
        <w:ind w:firstLineChars="200" w:firstLine="640"/>
        <w:rPr>
          <w:rFonts w:ascii="黑体" w:eastAsia="黑体" w:hAnsi="黑体"/>
          <w:szCs w:val="32"/>
        </w:rPr>
      </w:pPr>
      <w:r>
        <w:rPr>
          <w:rFonts w:ascii="黑体" w:eastAsia="黑体" w:hAnsi="黑体" w:hint="eastAsia"/>
          <w:szCs w:val="32"/>
        </w:rPr>
        <w:t>二、绩效评价工作情况</w:t>
      </w:r>
    </w:p>
    <w:p w:rsidR="00F8176B" w:rsidRDefault="007E633A">
      <w:pPr>
        <w:spacing w:line="560" w:lineRule="exact"/>
        <w:ind w:firstLineChars="200" w:firstLine="640"/>
        <w:rPr>
          <w:rFonts w:ascii="仿宋_GB2312" w:hAnsi="楷体"/>
          <w:sz w:val="24"/>
          <w:szCs w:val="24"/>
        </w:rPr>
      </w:pPr>
      <w:r>
        <w:rPr>
          <w:rFonts w:ascii="仿宋_GB2312" w:hAnsi="楷体" w:hint="eastAsia"/>
          <w:szCs w:val="32"/>
        </w:rPr>
        <w:t>（一）阐述的主要内容：</w:t>
      </w:r>
      <w:r>
        <w:rPr>
          <w:rFonts w:ascii="仿宋_GB2312" w:hAnsi="楷体" w:hint="eastAsia"/>
          <w:szCs w:val="32"/>
        </w:rPr>
        <w:t>该项目为</w:t>
      </w:r>
      <w:r>
        <w:rPr>
          <w:rFonts w:hint="eastAsia"/>
          <w:szCs w:val="32"/>
        </w:rPr>
        <w:t>按</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文件规范进行项目申报、管理，项目目标明确，效果明显，实现了项目目标，为富民县工业发展及完成市县下达各项目标打下坚实的基础。</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（二）绩效评价原则、评价方法</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绩效评价原则。</w:t>
      </w:r>
      <w:r>
        <w:rPr>
          <w:rFonts w:ascii="仿宋_GB2312" w:hAnsi="仿宋_GB2312" w:cs="仿宋_GB2312" w:hint="eastAsia"/>
          <w:szCs w:val="32"/>
        </w:rPr>
        <w:t>采取</w:t>
      </w:r>
      <w:r>
        <w:rPr>
          <w:rFonts w:ascii="仿宋_GB2312" w:hAnsi="仿宋_GB2312" w:cs="仿宋_GB2312" w:hint="eastAsia"/>
          <w:szCs w:val="32"/>
        </w:rPr>
        <w:t>科学规范、公开公正、绩效相关</w:t>
      </w:r>
      <w:r>
        <w:rPr>
          <w:rFonts w:ascii="仿宋_GB2312" w:hAnsi="楷体" w:hint="eastAsia"/>
          <w:szCs w:val="32"/>
        </w:rPr>
        <w:t>等原则</w:t>
      </w:r>
      <w:r>
        <w:rPr>
          <w:rFonts w:ascii="仿宋_GB2312" w:hAnsi="楷体" w:hint="eastAsia"/>
          <w:szCs w:val="32"/>
        </w:rPr>
        <w:t>实施评价。</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绩效评价方法。</w:t>
      </w:r>
      <w:r>
        <w:rPr>
          <w:rFonts w:ascii="仿宋_GB2312" w:hAnsi="楷体" w:hint="eastAsia"/>
          <w:szCs w:val="32"/>
        </w:rPr>
        <w:t>由局办公室、工业科及财务等相关科室组成评价小组</w:t>
      </w:r>
      <w:r>
        <w:rPr>
          <w:rFonts w:ascii="仿宋_GB2312" w:hAnsi="楷体" w:hint="eastAsia"/>
          <w:szCs w:val="32"/>
        </w:rPr>
        <w:t xml:space="preserve"> </w:t>
      </w:r>
      <w:r>
        <w:rPr>
          <w:rFonts w:ascii="仿宋_GB2312" w:hAnsi="楷体" w:hint="eastAsia"/>
          <w:szCs w:val="32"/>
        </w:rPr>
        <w:t>，对照</w:t>
      </w:r>
      <w:r>
        <w:rPr>
          <w:rFonts w:ascii="仿宋_GB2312" w:hAnsi="楷体" w:hint="eastAsia"/>
          <w:szCs w:val="32"/>
        </w:rPr>
        <w:t>绩效目标，根据统计部门确定的各项工业经济指标完成情况进行评价。</w:t>
      </w:r>
    </w:p>
    <w:p w:rsidR="00F8176B" w:rsidRDefault="007E633A">
      <w:pPr>
        <w:topLinePunct/>
        <w:spacing w:line="540" w:lineRule="exact"/>
        <w:ind w:firstLineChars="250" w:firstLine="800"/>
        <w:rPr>
          <w:rFonts w:ascii="黑体" w:eastAsia="黑体" w:hAnsi="黑体"/>
          <w:szCs w:val="32"/>
        </w:rPr>
      </w:pPr>
      <w:r>
        <w:rPr>
          <w:rFonts w:ascii="黑体" w:eastAsia="黑体" w:hAnsi="黑体" w:hint="eastAsia"/>
          <w:szCs w:val="32"/>
        </w:rPr>
        <w:lastRenderedPageBreak/>
        <w:t>三、评价结论</w:t>
      </w:r>
    </w:p>
    <w:p w:rsidR="00F8176B" w:rsidRDefault="007E633A">
      <w:pPr>
        <w:topLinePunct/>
        <w:spacing w:line="540" w:lineRule="exact"/>
        <w:ind w:firstLineChars="250" w:firstLine="800"/>
        <w:rPr>
          <w:rFonts w:ascii="仿宋_GB2312" w:hAnsi="仿宋"/>
          <w:szCs w:val="32"/>
        </w:rPr>
      </w:pPr>
      <w:r>
        <w:rPr>
          <w:rFonts w:ascii="仿宋_GB2312" w:hAnsi="仿宋" w:hint="eastAsia"/>
          <w:szCs w:val="32"/>
        </w:rPr>
        <w:t>（一）评价结果</w:t>
      </w:r>
      <w:r>
        <w:rPr>
          <w:rFonts w:ascii="仿宋_GB2312" w:hAnsi="仿宋" w:hint="eastAsia"/>
          <w:szCs w:val="32"/>
        </w:rPr>
        <w:t>：基本完成项目预期各项目标指标</w:t>
      </w:r>
      <w:r>
        <w:rPr>
          <w:rFonts w:ascii="仿宋_GB2312" w:hAnsi="仿宋" w:hint="eastAsia"/>
          <w:szCs w:val="32"/>
        </w:rPr>
        <w:t>。</w:t>
      </w:r>
    </w:p>
    <w:p w:rsidR="00F8176B" w:rsidRDefault="007E633A">
      <w:pPr>
        <w:spacing w:line="560" w:lineRule="exact"/>
        <w:ind w:firstLineChars="200" w:firstLine="640"/>
        <w:jc w:val="left"/>
        <w:rPr>
          <w:rFonts w:ascii="仿宋_GB2312"/>
          <w:bCs/>
          <w:color w:val="000000" w:themeColor="text1"/>
          <w:szCs w:val="32"/>
        </w:rPr>
      </w:pPr>
      <w:r>
        <w:rPr>
          <w:rFonts w:ascii="仿宋_GB2312" w:hAnsi="仿宋" w:hint="eastAsia"/>
          <w:szCs w:val="32"/>
        </w:rPr>
        <w:t>（二）主要绩效</w:t>
      </w:r>
      <w:r>
        <w:rPr>
          <w:rFonts w:ascii="仿宋_GB2312" w:hAnsi="仿宋" w:hint="eastAsia"/>
          <w:szCs w:val="32"/>
        </w:rPr>
        <w:t>：</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完成自愿清洁</w:t>
      </w:r>
      <w:r>
        <w:rPr>
          <w:rFonts w:ascii="仿宋_GB2312" w:hAnsi="仿宋_GB2312" w:cs="仿宋_GB2312" w:hint="eastAsia"/>
          <w:color w:val="000000"/>
          <w:szCs w:val="32"/>
        </w:rPr>
        <w:t>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F8176B" w:rsidRDefault="007E633A">
      <w:pPr>
        <w:topLinePunct/>
        <w:spacing w:line="540" w:lineRule="exact"/>
        <w:ind w:firstLineChars="250" w:firstLine="80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该项目资金全部用于对</w:t>
      </w:r>
      <w:r>
        <w:rPr>
          <w:rFonts w:ascii="仿宋_GB2312" w:hAnsi="仿宋_GB2312" w:cs="仿宋_GB2312" w:hint="eastAsia"/>
          <w:szCs w:val="32"/>
        </w:rPr>
        <w:t>工业和信息化发展</w:t>
      </w:r>
      <w:r>
        <w:rPr>
          <w:rFonts w:ascii="仿宋_GB2312" w:hAnsi="仿宋_GB2312" w:cs="仿宋_GB2312" w:hint="eastAsia"/>
          <w:szCs w:val="32"/>
        </w:rPr>
        <w:t>项目扶持</w:t>
      </w:r>
      <w:r>
        <w:rPr>
          <w:rFonts w:ascii="仿宋_GB2312" w:hAnsi="仿宋_GB2312" w:cs="仿宋_GB2312" w:hint="eastAsia"/>
          <w:szCs w:val="32"/>
        </w:rPr>
        <w:t>，资金通过</w:t>
      </w:r>
      <w:r>
        <w:rPr>
          <w:rFonts w:ascii="仿宋_GB2312" w:hAnsi="仿宋_GB2312" w:cs="仿宋_GB2312" w:hint="eastAsia"/>
          <w:szCs w:val="32"/>
        </w:rPr>
        <w:t>市财政</w:t>
      </w:r>
      <w:r>
        <w:rPr>
          <w:rFonts w:ascii="仿宋_GB2312" w:hAnsi="仿宋_GB2312" w:cs="仿宋_GB2312" w:hint="eastAsia"/>
          <w:szCs w:val="32"/>
        </w:rPr>
        <w:t>--</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县科工信局，并实现资金足额、及时支付到企业，并要求企业实行专款专用，并用于所申报的项目上，充分发挥专项资金的绩效，为富民县工业发展起到支撑作用。</w:t>
      </w:r>
    </w:p>
    <w:p w:rsidR="00F8176B" w:rsidRDefault="007E633A">
      <w:pPr>
        <w:topLinePunct/>
        <w:spacing w:line="54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：积极动员、做好服务，对适合申报条件的企业（项目业主）无条件为企业推荐上报。</w:t>
      </w:r>
    </w:p>
    <w:p w:rsidR="00F8176B" w:rsidRDefault="007E633A">
      <w:pPr>
        <w:topLinePunct/>
        <w:spacing w:line="540" w:lineRule="exact"/>
        <w:ind w:firstLineChars="250" w:firstLine="80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F8176B" w:rsidRDefault="007E633A">
      <w:pPr>
        <w:topLinePunct/>
        <w:spacing w:line="540" w:lineRule="exact"/>
        <w:ind w:firstLineChars="300" w:firstLine="960"/>
        <w:rPr>
          <w:rFonts w:ascii="仿宋_GB2312" w:hAnsi="楷体"/>
          <w:szCs w:val="32"/>
        </w:rPr>
      </w:pPr>
      <w:r>
        <w:rPr>
          <w:rFonts w:ascii="仿宋_GB2312" w:hAnsi="楷体" w:hint="eastAsia"/>
          <w:szCs w:val="32"/>
        </w:rPr>
        <w:t>（三）建议和改进措施</w:t>
      </w:r>
      <w:r>
        <w:rPr>
          <w:rFonts w:ascii="仿宋_GB2312" w:hAnsi="楷体" w:hint="eastAsia"/>
          <w:szCs w:val="32"/>
        </w:rPr>
        <w:t>：建议积极筹措资金，加大对我县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扶持力度，确保实现我县工业和信息化各项目标任务的完成。</w:t>
      </w:r>
    </w:p>
    <w:p w:rsidR="00F8176B" w:rsidRDefault="00F8176B"/>
    <w:p w:rsidR="00F8176B" w:rsidRDefault="00F8176B"/>
    <w:p w:rsidR="00F8176B" w:rsidRDefault="00F8176B"/>
    <w:p w:rsidR="00F8176B" w:rsidRDefault="00F8176B"/>
    <w:p w:rsidR="00F8176B" w:rsidRDefault="00F8176B"/>
    <w:p w:rsidR="00F8176B" w:rsidRDefault="00F8176B">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F8176B">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F8176B" w:rsidRDefault="00F66357" w:rsidP="00F66357">
            <w:pPr>
              <w:spacing w:afterLines="50"/>
              <w:rPr>
                <w:rFonts w:ascii="黑体" w:eastAsia="黑体"/>
                <w:bCs/>
                <w:sz w:val="36"/>
                <w:szCs w:val="36"/>
              </w:rPr>
            </w:pPr>
            <w:r>
              <w:rPr>
                <w:rFonts w:ascii="黑体" w:eastAsia="黑体" w:hint="eastAsia"/>
                <w:bCs/>
                <w:sz w:val="36"/>
                <w:szCs w:val="36"/>
              </w:rPr>
              <w:lastRenderedPageBreak/>
              <w:t xml:space="preserve">          </w:t>
            </w:r>
            <w:r w:rsidR="007E633A">
              <w:rPr>
                <w:rFonts w:ascii="黑体" w:eastAsia="黑体"/>
                <w:bCs/>
                <w:sz w:val="36"/>
                <w:szCs w:val="36"/>
              </w:rPr>
              <w:t>20</w:t>
            </w:r>
            <w:r w:rsidR="007E633A">
              <w:rPr>
                <w:rFonts w:ascii="黑体" w:eastAsia="黑体" w:hint="eastAsia"/>
                <w:bCs/>
                <w:sz w:val="36"/>
                <w:szCs w:val="36"/>
              </w:rPr>
              <w:t>20</w:t>
            </w:r>
            <w:r w:rsidR="007E633A">
              <w:rPr>
                <w:rFonts w:ascii="黑体" w:eastAsia="黑体" w:hint="eastAsia"/>
                <w:bCs/>
                <w:sz w:val="36"/>
                <w:szCs w:val="36"/>
              </w:rPr>
              <w:t>年项目支出绩效自评指标评分表</w:t>
            </w:r>
          </w:p>
          <w:p w:rsidR="00F8176B" w:rsidRDefault="00F8176B" w:rsidP="00F66357">
            <w:pPr>
              <w:spacing w:afterLines="50"/>
              <w:jc w:val="center"/>
              <w:rPr>
                <w:rFonts w:ascii="黑体" w:eastAsia="黑体"/>
                <w:b/>
                <w:bCs/>
                <w:sz w:val="18"/>
                <w:szCs w:val="18"/>
              </w:rPr>
            </w:pPr>
          </w:p>
        </w:tc>
      </w:tr>
      <w:tr w:rsidR="00F8176B">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F8176B" w:rsidRDefault="007E633A">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8176B" w:rsidRDefault="007E633A">
            <w:pPr>
              <w:jc w:val="center"/>
              <w:rPr>
                <w:bCs/>
                <w:sz w:val="21"/>
                <w:szCs w:val="21"/>
              </w:rPr>
            </w:pPr>
            <w:r>
              <w:rPr>
                <w:rFonts w:hint="eastAsia"/>
                <w:bCs/>
                <w:sz w:val="21"/>
                <w:szCs w:val="21"/>
              </w:rPr>
              <w:t>二级</w:t>
            </w:r>
          </w:p>
          <w:p w:rsidR="00F8176B" w:rsidRDefault="007E633A">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8176B" w:rsidRDefault="007E633A">
            <w:pPr>
              <w:jc w:val="center"/>
              <w:rPr>
                <w:bCs/>
                <w:sz w:val="21"/>
                <w:szCs w:val="21"/>
              </w:rPr>
            </w:pPr>
            <w:r>
              <w:rPr>
                <w:rFonts w:hint="eastAsia"/>
                <w:bCs/>
                <w:sz w:val="21"/>
                <w:szCs w:val="21"/>
              </w:rPr>
              <w:t>三级</w:t>
            </w:r>
          </w:p>
          <w:p w:rsidR="00F8176B" w:rsidRDefault="007E633A">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8176B" w:rsidRDefault="007E633A">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F8176B" w:rsidRDefault="007E633A">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F8176B" w:rsidRDefault="007E633A">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8176B" w:rsidRDefault="007E633A">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F8176B" w:rsidRDefault="007E633A">
            <w:pPr>
              <w:jc w:val="center"/>
              <w:rPr>
                <w:bCs/>
                <w:sz w:val="21"/>
                <w:szCs w:val="21"/>
              </w:rPr>
            </w:pPr>
            <w:r>
              <w:rPr>
                <w:rFonts w:hint="eastAsia"/>
                <w:bCs/>
                <w:sz w:val="21"/>
                <w:szCs w:val="21"/>
              </w:rPr>
              <w:t>数据来源</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F8176B" w:rsidRDefault="007E633A">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4</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部门中长期规划目标。</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8176B" w:rsidRDefault="00F8176B">
            <w:pPr>
              <w:spacing w:line="240" w:lineRule="exact"/>
              <w:jc w:val="left"/>
              <w:rPr>
                <w:rFonts w:ascii="仿宋_GB2312"/>
                <w:sz w:val="15"/>
                <w:szCs w:val="15"/>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3</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政府相关规划、决策、批复</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F8176B" w:rsidRDefault="00F8176B">
            <w:pPr>
              <w:spacing w:line="240" w:lineRule="exact"/>
              <w:jc w:val="left"/>
              <w:rPr>
                <w:rFonts w:ascii="仿宋_GB2312"/>
                <w:sz w:val="15"/>
                <w:szCs w:val="15"/>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3</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部门职责文件</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F8176B" w:rsidRDefault="00F8176B">
            <w:pPr>
              <w:spacing w:line="240" w:lineRule="exact"/>
              <w:jc w:val="left"/>
              <w:rPr>
                <w:rFonts w:ascii="仿宋_GB2312"/>
                <w:sz w:val="15"/>
                <w:szCs w:val="15"/>
              </w:rPr>
            </w:pPr>
          </w:p>
        </w:tc>
        <w:tc>
          <w:tcPr>
            <w:tcW w:w="640" w:type="dxa"/>
            <w:vMerge w:val="restart"/>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5</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绩效目标申报表、立项申请、批复文件</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F8176B" w:rsidRDefault="00F8176B">
            <w:pPr>
              <w:spacing w:line="240" w:lineRule="exact"/>
              <w:jc w:val="left"/>
              <w:rPr>
                <w:rFonts w:ascii="仿宋_GB2312"/>
                <w:sz w:val="15"/>
                <w:szCs w:val="15"/>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5</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绩效目标申报表、立项申请、批复文件、年度工作任务</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F8176B" w:rsidRDefault="007E633A">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F8176B" w:rsidRDefault="007E633A">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2</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预算批复。</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8176B" w:rsidRDefault="00F8176B">
            <w:pPr>
              <w:spacing w:line="240" w:lineRule="exact"/>
              <w:jc w:val="left"/>
              <w:rPr>
                <w:rFonts w:ascii="仿宋_GB2312"/>
                <w:sz w:val="18"/>
                <w:szCs w:val="18"/>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2</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绩效目标申报表、支付指令、合同、财务凭证</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F8176B" w:rsidRDefault="00F8176B">
            <w:pPr>
              <w:spacing w:line="240" w:lineRule="exact"/>
              <w:jc w:val="left"/>
              <w:rPr>
                <w:sz w:val="18"/>
                <w:szCs w:val="18"/>
              </w:rPr>
            </w:pPr>
          </w:p>
        </w:tc>
        <w:tc>
          <w:tcPr>
            <w:tcW w:w="640" w:type="dxa"/>
            <w:vMerge w:val="restart"/>
            <w:vAlign w:val="center"/>
          </w:tcPr>
          <w:p w:rsidR="00F8176B" w:rsidRDefault="007E633A">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3</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绩效目标申报表、支付指令，合同、财务凭证</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8176B" w:rsidRDefault="00F8176B">
            <w:pPr>
              <w:spacing w:line="240" w:lineRule="exact"/>
              <w:jc w:val="left"/>
              <w:rPr>
                <w:sz w:val="18"/>
                <w:szCs w:val="18"/>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3</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财务管理制度</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8176B" w:rsidRDefault="00F8176B">
            <w:pPr>
              <w:spacing w:line="240" w:lineRule="exact"/>
              <w:jc w:val="left"/>
              <w:rPr>
                <w:sz w:val="18"/>
                <w:szCs w:val="18"/>
              </w:rPr>
            </w:pPr>
          </w:p>
        </w:tc>
        <w:tc>
          <w:tcPr>
            <w:tcW w:w="640" w:type="dxa"/>
            <w:vMerge w:val="restart"/>
            <w:vAlign w:val="center"/>
          </w:tcPr>
          <w:p w:rsidR="00F8176B" w:rsidRDefault="007E633A">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5</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项目实施单位管理制度、访谈、现场调查</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F8176B" w:rsidRDefault="00F8176B">
            <w:pPr>
              <w:spacing w:line="240" w:lineRule="exact"/>
              <w:jc w:val="left"/>
              <w:rPr>
                <w:sz w:val="18"/>
                <w:szCs w:val="18"/>
              </w:rPr>
            </w:pPr>
          </w:p>
        </w:tc>
        <w:tc>
          <w:tcPr>
            <w:tcW w:w="640" w:type="dxa"/>
            <w:vMerge/>
          </w:tcPr>
          <w:p w:rsidR="00F8176B" w:rsidRDefault="00F8176B">
            <w:pPr>
              <w:spacing w:line="240" w:lineRule="exact"/>
              <w:jc w:val="lef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5</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项目实施单位管理制度、现场调查。</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F8176B" w:rsidRDefault="007E633A">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7</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根据绩效目标及相关资料。</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F8176B" w:rsidRDefault="00F8176B">
            <w:pPr>
              <w:spacing w:line="240" w:lineRule="exact"/>
              <w:jc w:val="left"/>
              <w:rPr>
                <w:rFonts w:ascii="仿宋_GB2312"/>
                <w:sz w:val="15"/>
                <w:szCs w:val="15"/>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6</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根据绩效目标及相关资料。</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F8176B" w:rsidRDefault="00F8176B">
            <w:pPr>
              <w:spacing w:line="240" w:lineRule="exact"/>
              <w:jc w:val="left"/>
              <w:rPr>
                <w:rFonts w:ascii="仿宋_GB2312"/>
                <w:sz w:val="15"/>
                <w:szCs w:val="15"/>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7</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根据绩效目标及相关资料。</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F8176B" w:rsidRDefault="00F8176B">
            <w:pPr>
              <w:spacing w:line="240" w:lineRule="exact"/>
              <w:jc w:val="left"/>
              <w:rPr>
                <w:rFonts w:ascii="仿宋_GB2312"/>
                <w:sz w:val="15"/>
                <w:szCs w:val="15"/>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F8176B" w:rsidRDefault="007E633A">
            <w:pPr>
              <w:spacing w:line="240" w:lineRule="exact"/>
              <w:rPr>
                <w:rFonts w:ascii="仿宋_GB2312"/>
                <w:sz w:val="18"/>
                <w:szCs w:val="18"/>
              </w:rPr>
            </w:pPr>
            <w:r>
              <w:rPr>
                <w:rFonts w:ascii="仿宋_GB2312" w:hint="eastAsia"/>
                <w:sz w:val="18"/>
                <w:szCs w:val="18"/>
              </w:rPr>
              <w:t>7</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根据绩效目标及相关资料。</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F8176B" w:rsidRDefault="00F8176B">
            <w:pPr>
              <w:spacing w:line="240" w:lineRule="exact"/>
              <w:jc w:val="left"/>
              <w:rPr>
                <w:rFonts w:ascii="仿宋_GB2312"/>
                <w:sz w:val="15"/>
                <w:szCs w:val="15"/>
              </w:rPr>
            </w:pPr>
          </w:p>
        </w:tc>
        <w:tc>
          <w:tcPr>
            <w:tcW w:w="640" w:type="dxa"/>
            <w:vMerge w:val="restart"/>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8176B" w:rsidRDefault="007E633A">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F8176B" w:rsidRDefault="00F8176B">
            <w:pPr>
              <w:spacing w:line="240" w:lineRule="exact"/>
              <w:jc w:val="left"/>
              <w:rPr>
                <w:rFonts w:ascii="仿宋_GB2312"/>
                <w:sz w:val="15"/>
                <w:szCs w:val="15"/>
              </w:rPr>
            </w:pPr>
          </w:p>
        </w:tc>
        <w:tc>
          <w:tcPr>
            <w:tcW w:w="640" w:type="dxa"/>
            <w:vMerge/>
          </w:tcPr>
          <w:p w:rsidR="00F8176B" w:rsidRDefault="00F8176B">
            <w:pPr>
              <w:spacing w:line="240" w:lineRule="exact"/>
              <w:jc w:val="lef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F8176B" w:rsidRDefault="007E633A">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根据绩效目标及相关资料。</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8176B" w:rsidRDefault="00F8176B">
            <w:pPr>
              <w:spacing w:line="240" w:lineRule="exact"/>
              <w:jc w:val="left"/>
              <w:rPr>
                <w:rFonts w:ascii="仿宋_GB2312"/>
                <w:sz w:val="15"/>
                <w:szCs w:val="15"/>
              </w:rPr>
            </w:pPr>
          </w:p>
        </w:tc>
        <w:tc>
          <w:tcPr>
            <w:tcW w:w="640" w:type="dxa"/>
            <w:vMerge/>
          </w:tcPr>
          <w:p w:rsidR="00F8176B" w:rsidRDefault="00F8176B">
            <w:pPr>
              <w:spacing w:line="240" w:lineRule="exact"/>
              <w:jc w:val="lef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F8176B" w:rsidRDefault="007E633A">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F8176B" w:rsidRDefault="007E633A">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F8176B" w:rsidRDefault="007E633A">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根据绩效目标及相关资料。</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8176B" w:rsidRDefault="00F8176B">
            <w:pPr>
              <w:spacing w:line="240" w:lineRule="exact"/>
              <w:jc w:val="left"/>
              <w:rPr>
                <w:rFonts w:ascii="仿宋_GB2312"/>
                <w:sz w:val="15"/>
                <w:szCs w:val="15"/>
              </w:rPr>
            </w:pPr>
          </w:p>
        </w:tc>
        <w:tc>
          <w:tcPr>
            <w:tcW w:w="640" w:type="dxa"/>
            <w:vMerge/>
            <w:vAlign w:val="center"/>
          </w:tcPr>
          <w:p w:rsidR="00F8176B" w:rsidRDefault="00F8176B">
            <w:pPr>
              <w:spacing w:line="240" w:lineRule="exact"/>
              <w:rPr>
                <w:rFonts w:ascii="仿宋_GB2312"/>
                <w:sz w:val="15"/>
                <w:szCs w:val="15"/>
              </w:rPr>
            </w:pPr>
          </w:p>
        </w:tc>
        <w:tc>
          <w:tcPr>
            <w:tcW w:w="1173" w:type="dxa"/>
            <w:vAlign w:val="center"/>
          </w:tcPr>
          <w:p w:rsidR="00F8176B" w:rsidRDefault="007E633A">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8176B" w:rsidRDefault="007E633A">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F8176B" w:rsidRDefault="007E633A">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F8176B" w:rsidRDefault="007E633A">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F8176B" w:rsidRDefault="007E633A">
            <w:pPr>
              <w:spacing w:line="240" w:lineRule="exact"/>
              <w:rPr>
                <w:rFonts w:ascii="仿宋_GB2312"/>
                <w:sz w:val="15"/>
                <w:szCs w:val="15"/>
              </w:rPr>
            </w:pPr>
            <w:r>
              <w:rPr>
                <w:rFonts w:ascii="仿宋_GB2312" w:hint="eastAsia"/>
                <w:sz w:val="15"/>
                <w:szCs w:val="15"/>
              </w:rPr>
              <w:t>问卷调查、访谈</w:t>
            </w:r>
          </w:p>
        </w:tc>
      </w:tr>
      <w:tr w:rsidR="00F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F8176B" w:rsidRDefault="007E633A">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F8176B" w:rsidRDefault="007E633A">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F8176B" w:rsidRDefault="007E633A">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F8176B" w:rsidRDefault="007E633A">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p w:rsidR="00F8176B" w:rsidRDefault="00F8176B">
      <w:pPr>
        <w:jc w:val="center"/>
        <w:rPr>
          <w:rFonts w:ascii="黑体" w:eastAsia="黑体"/>
          <w:bCs/>
          <w:sz w:val="36"/>
          <w:szCs w:val="36"/>
        </w:rPr>
      </w:pPr>
    </w:p>
    <w:sectPr w:rsidR="00F8176B" w:rsidSect="00F8176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33A" w:rsidRDefault="007E633A" w:rsidP="00F66357">
      <w:r>
        <w:separator/>
      </w:r>
    </w:p>
  </w:endnote>
  <w:endnote w:type="continuationSeparator" w:id="1">
    <w:p w:rsidR="007E633A" w:rsidRDefault="007E633A" w:rsidP="00F663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33A" w:rsidRDefault="007E633A" w:rsidP="00F66357">
      <w:r>
        <w:separator/>
      </w:r>
    </w:p>
  </w:footnote>
  <w:footnote w:type="continuationSeparator" w:id="1">
    <w:p w:rsidR="007E633A" w:rsidRDefault="007E633A" w:rsidP="00F663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E633A"/>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66357"/>
    <w:rsid w:val="00F8176B"/>
    <w:rsid w:val="00FA1C86"/>
    <w:rsid w:val="00FA1DD3"/>
    <w:rsid w:val="00FF23ED"/>
    <w:rsid w:val="00FF7E55"/>
    <w:rsid w:val="022731A1"/>
    <w:rsid w:val="161B4AAD"/>
    <w:rsid w:val="18113347"/>
    <w:rsid w:val="19DC1B04"/>
    <w:rsid w:val="1F9467F1"/>
    <w:rsid w:val="34536B2B"/>
    <w:rsid w:val="3C4B2C59"/>
    <w:rsid w:val="438A149A"/>
    <w:rsid w:val="43C02AEA"/>
    <w:rsid w:val="47366949"/>
    <w:rsid w:val="499E6912"/>
    <w:rsid w:val="4FBB272C"/>
    <w:rsid w:val="4FF157B9"/>
    <w:rsid w:val="580B0E27"/>
    <w:rsid w:val="6AB71A96"/>
    <w:rsid w:val="73411FCE"/>
    <w:rsid w:val="76E37BEB"/>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F8176B"/>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F8176B"/>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F8176B"/>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F8176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F8176B"/>
    <w:rPr>
      <w:kern w:val="2"/>
      <w:sz w:val="18"/>
      <w:szCs w:val="18"/>
    </w:rPr>
  </w:style>
  <w:style w:type="character" w:customStyle="1" w:styleId="Char">
    <w:name w:val="页脚 Char"/>
    <w:basedOn w:val="a0"/>
    <w:link w:val="a3"/>
    <w:uiPriority w:val="99"/>
    <w:semiHidden/>
    <w:qFormat/>
    <w:rsid w:val="00F8176B"/>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500</Words>
  <Characters>2854</Characters>
  <Application>Microsoft Office Word</Application>
  <DocSecurity>0</DocSecurity>
  <Lines>23</Lines>
  <Paragraphs>6</Paragraphs>
  <ScaleCrop>false</ScaleCrop>
  <Company>fmczj</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