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r>
        <w:rPr>
          <w:rFonts w:hint="eastAsia" w:ascii="黑体" w:hAnsi="黑体" w:eastAsia="黑体"/>
          <w:spacing w:val="-20"/>
          <w:sz w:val="21"/>
          <w:szCs w:val="21"/>
        </w:rPr>
        <w:t xml:space="preserve">                                                                                                                                                                                                                                                                  </w:t>
      </w:r>
    </w:p>
    <w:p>
      <w:pPr>
        <w:topLinePunct/>
        <w:spacing w:line="540" w:lineRule="exact"/>
        <w:ind w:firstLine="700" w:firstLineChars="250"/>
        <w:jc w:val="center"/>
        <w:rPr>
          <w:rFonts w:hint="eastAsia" w:ascii="方正小标宋简体" w:hAnsi="黑体" w:eastAsia="方正小标宋简体"/>
          <w:spacing w:val="-20"/>
          <w:szCs w:val="32"/>
          <w:lang w:eastAsia="zh-CN"/>
        </w:rPr>
      </w:pPr>
      <w:r>
        <w:rPr>
          <w:rFonts w:hint="eastAsia" w:ascii="方正小标宋简体" w:hAnsi="黑体" w:eastAsia="方正小标宋简体"/>
          <w:spacing w:val="-20"/>
          <w:szCs w:val="32"/>
          <w:lang w:eastAsia="zh-CN"/>
        </w:rPr>
        <w:t>富民县科学技术和工业信息化局</w:t>
      </w:r>
    </w:p>
    <w:p>
      <w:pPr>
        <w:topLinePunct/>
        <w:spacing w:line="540" w:lineRule="exact"/>
        <w:ind w:firstLine="800" w:firstLineChars="250"/>
        <w:jc w:val="center"/>
        <w:rPr>
          <w:rFonts w:ascii="方正小标宋简体" w:eastAsia="方正小标宋简体"/>
          <w:szCs w:val="32"/>
        </w:rPr>
      </w:pPr>
      <w:bookmarkStart w:id="0" w:name="_GoBack"/>
      <w:r>
        <w:rPr>
          <w:rFonts w:hint="eastAsia" w:ascii="方正小标宋简体" w:eastAsia="方正小标宋简体"/>
          <w:szCs w:val="32"/>
        </w:rPr>
        <w:t>2020年昆明市支持企业创新平台建设补助资金</w:t>
      </w:r>
      <w:r>
        <w:rPr>
          <w:rFonts w:hint="eastAsia" w:ascii="方正小标宋简体" w:eastAsia="方正小标宋简体"/>
          <w:szCs w:val="32"/>
          <w:lang w:eastAsia="zh-CN"/>
        </w:rPr>
        <w:t>项目</w:t>
      </w:r>
      <w:bookmarkEnd w:id="0"/>
      <w:r>
        <w:rPr>
          <w:rFonts w:hint="eastAsia" w:ascii="方正小标宋简体" w:eastAsia="方正小标宋简体"/>
          <w:szCs w:val="32"/>
        </w:rPr>
        <w:t>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（一）项目概况。</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1.立项背景及目的。</w:t>
      </w:r>
      <w:r>
        <w:rPr>
          <w:rFonts w:hint="eastAsia" w:ascii="仿宋_GB2312" w:hAnsi="仿宋_GB2312" w:eastAsia="仿宋_GB2312" w:cs="仿宋_GB2312"/>
          <w:sz w:val="32"/>
          <w:szCs w:val="32"/>
          <w:lang w:val="en-US" w:eastAsia="zh-CN"/>
        </w:rPr>
        <w:t>《昆明市财政局关于下达2020年昆明市支持企业创新平台建设补助资金的通知》（昆财产业〔2020〕114号）</w:t>
      </w:r>
      <w:r>
        <w:rPr>
          <w:rFonts w:hint="eastAsia" w:ascii="仿宋_GB2312" w:hAnsi="仿宋_GB2312" w:eastAsia="仿宋_GB2312" w:cs="仿宋_GB2312"/>
          <w:sz w:val="32"/>
          <w:szCs w:val="32"/>
          <w:lang w:val="en-US" w:eastAsia="zh-CN"/>
        </w:rPr>
        <w:t>文件。</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2.项目实施情况。</w:t>
      </w:r>
      <w:r>
        <w:rPr>
          <w:rFonts w:hint="eastAsia" w:ascii="仿宋_GB2312" w:hAnsi="仿宋_GB2312" w:eastAsia="仿宋_GB2312" w:cs="仿宋_GB2312"/>
          <w:sz w:val="32"/>
          <w:szCs w:val="32"/>
          <w:lang w:val="en-US" w:eastAsia="zh-CN"/>
        </w:rPr>
        <w:t>昆明鹏翼达气体产品有限公司获得补助资金40万元，昆明东昊钛业有限公司、云南迦南飞奇科技有限公司、云南力神重工机械有限公司分别获得补助资金20万元，四家公司共获得补助资金100万元。</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3.资金来源及使用情况。</w:t>
      </w:r>
      <w:r>
        <w:rPr>
          <w:rFonts w:hint="eastAsia" w:ascii="仿宋_GB2312" w:hAnsi="仿宋_GB2312" w:eastAsia="仿宋_GB2312" w:cs="仿宋_GB2312"/>
          <w:sz w:val="32"/>
          <w:szCs w:val="32"/>
          <w:lang w:val="en-US" w:eastAsia="zh-CN"/>
        </w:rPr>
        <w:t>昆明鹏翼达气体产品有限公司获得补助资金40万元，昆明东昊钛业有限公司、云南迦南飞奇科技有限公司、云南力神重工机械有限公司分别获得补助资金20万元，四家公司共获得补助资金100万元。</w:t>
      </w:r>
      <w:r>
        <w:rPr>
          <w:rFonts w:hint="eastAsia" w:ascii="仿宋_GB2312" w:hAnsi="仿宋_GB2312" w:eastAsia="仿宋_GB2312" w:cs="仿宋_GB2312"/>
          <w:sz w:val="32"/>
          <w:szCs w:val="32"/>
          <w:lang w:val="en-US" w:eastAsia="zh-CN"/>
        </w:rPr>
        <w:t>严格专款专用，确保资金使用绩效充分发挥。要切实加快资金拨付和支出进度，加快形成实物工作量，尽快完成项目实施，尽早发挥资金使用效益。</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4.组织及管理情况。</w:t>
      </w:r>
      <w:r>
        <w:rPr>
          <w:rFonts w:hint="eastAsia" w:ascii="仿宋_GB2312" w:hAnsi="仿宋_GB2312" w:eastAsia="仿宋_GB2312" w:cs="仿宋_GB2312"/>
          <w:sz w:val="32"/>
          <w:szCs w:val="32"/>
          <w:lang w:val="en-US" w:eastAsia="zh-CN"/>
        </w:rPr>
        <w:t>《昆明市财政局关于下达2020年昆明市支持企业创新平台建设补助资金的通知》（昆财产业〔2020〕114号）</w:t>
      </w:r>
      <w:r>
        <w:rPr>
          <w:rFonts w:hint="eastAsia" w:ascii="仿宋_GB2312" w:hAnsi="仿宋_GB2312" w:eastAsia="仿宋_GB2312" w:cs="仿宋_GB2312"/>
          <w:sz w:val="32"/>
          <w:szCs w:val="32"/>
          <w:lang w:val="en-US" w:eastAsia="zh-CN"/>
        </w:rPr>
        <w:t>文件要求，通过昆明市工信局初审，并组织专家评审后，</w:t>
      </w:r>
      <w:r>
        <w:rPr>
          <w:rFonts w:hint="eastAsia" w:ascii="仿宋_GB2312" w:hAnsi="仿宋_GB2312" w:eastAsia="仿宋_GB2312" w:cs="仿宋_GB2312"/>
          <w:sz w:val="32"/>
          <w:szCs w:val="32"/>
          <w:lang w:eastAsia="zh-CN"/>
        </w:rPr>
        <w:t>按政策给予县区</w:t>
      </w:r>
      <w:r>
        <w:rPr>
          <w:rFonts w:hint="eastAsia" w:ascii="仿宋_GB2312" w:hAnsi="仿宋_GB2312" w:eastAsia="仿宋_GB2312" w:cs="仿宋_GB2312"/>
          <w:sz w:val="32"/>
          <w:szCs w:val="32"/>
          <w:lang w:val="en-US" w:eastAsia="zh-CN"/>
        </w:rPr>
        <w:t>市级财政资金</w:t>
      </w:r>
      <w:r>
        <w:rPr>
          <w:rFonts w:hint="eastAsia" w:ascii="仿宋_GB2312" w:hAnsi="仿宋_GB2312" w:eastAsia="仿宋_GB2312" w:cs="仿宋_GB2312"/>
          <w:sz w:val="32"/>
          <w:szCs w:val="32"/>
          <w:lang w:eastAsia="zh-CN"/>
        </w:rPr>
        <w:t>扶持；</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（二）绩效目标。</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1.总目标。</w:t>
      </w:r>
      <w:r>
        <w:rPr>
          <w:rFonts w:hint="eastAsia" w:ascii="仿宋_GB2312" w:hAnsi="仿宋_GB2312" w:eastAsia="仿宋_GB2312" w:cs="仿宋_GB2312"/>
          <w:sz w:val="32"/>
          <w:szCs w:val="32"/>
          <w:lang w:val="en-US" w:eastAsia="zh-CN"/>
        </w:rPr>
        <w:t>进一步做好我县支持企业创新平台建设工作</w:t>
      </w:r>
      <w:r>
        <w:rPr>
          <w:rFonts w:hint="eastAsia" w:ascii="仿宋_GB2312" w:hAnsi="仿宋_GB2312" w:eastAsia="仿宋_GB2312" w:cs="仿宋_GB2312"/>
          <w:sz w:val="32"/>
          <w:szCs w:val="32"/>
          <w:lang w:val="en-US" w:eastAsia="zh-CN"/>
        </w:rPr>
        <w:t>。</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2.年度目标。</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（1）产出目标。</w:t>
      </w:r>
      <w:r>
        <w:rPr>
          <w:rFonts w:hint="eastAsia" w:ascii="仿宋_GB2312" w:hAnsi="仿宋_GB2312" w:eastAsia="仿宋_GB2312" w:cs="仿宋_GB2312"/>
          <w:sz w:val="32"/>
          <w:szCs w:val="32"/>
          <w:lang w:val="en-US" w:eastAsia="zh-CN"/>
        </w:rPr>
        <w:t>昆明鹏翼达气体产品有限公司获得补助资金40万元，昆明东昊钛业有限公司、云南迦南飞奇科技有限公司、云南力神重工机械有限公司分别获得补助资金20万元，四家公司共获得补助资金100万元。</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（2）效果目标。</w:t>
      </w:r>
      <w:r>
        <w:rPr>
          <w:rFonts w:hint="eastAsia" w:ascii="仿宋_GB2312" w:hAnsi="仿宋_GB2312" w:eastAsia="仿宋_GB2312" w:cs="仿宋_GB2312"/>
          <w:sz w:val="32"/>
          <w:szCs w:val="32"/>
          <w:lang w:val="en-US" w:eastAsia="zh-CN"/>
        </w:rPr>
        <w:t>严格专款专用，确保资金使用绩效充分发挥。进一步做好富民县支持企业创新平台建设工作</w:t>
      </w:r>
      <w:r>
        <w:rPr>
          <w:rFonts w:hint="eastAsia" w:ascii="仿宋_GB2312" w:hAnsi="仿宋_GB2312" w:eastAsia="仿宋_GB2312" w:cs="仿宋_GB2312"/>
          <w:sz w:val="32"/>
          <w:szCs w:val="32"/>
          <w:lang w:val="en-US" w:eastAsia="zh-CN"/>
        </w:rPr>
        <w:t>。</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0" w:firstLineChars="250"/>
        <w:rPr>
          <w:rFonts w:hint="eastAsia" w:ascii="仿宋_GB2312" w:hAnsi="仿宋_GB2312" w:eastAsia="仿宋_GB2312" w:cs="仿宋_GB2312"/>
          <w:sz w:val="24"/>
          <w:szCs w:val="24"/>
        </w:rPr>
      </w:pPr>
      <w:r>
        <w:rPr>
          <w:rFonts w:hint="eastAsia" w:ascii="仿宋_GB2312" w:hAnsi="仿宋_GB2312" w:eastAsia="仿宋_GB2312" w:cs="仿宋_GB2312"/>
          <w:szCs w:val="32"/>
        </w:rPr>
        <w:t>（一）阐述的主要内容：</w:t>
      </w:r>
      <w:r>
        <w:rPr>
          <w:rFonts w:hint="eastAsia" w:ascii="仿宋_GB2312" w:hAnsi="仿宋_GB2312" w:eastAsia="仿宋_GB2312" w:cs="仿宋_GB2312"/>
          <w:szCs w:val="32"/>
          <w:lang w:eastAsia="zh-CN"/>
        </w:rPr>
        <w:t>该项目</w:t>
      </w:r>
      <w:r>
        <w:rPr>
          <w:rFonts w:hint="eastAsia" w:ascii="仿宋_GB2312" w:hAnsi="仿宋_GB2312" w:eastAsia="仿宋_GB2312" w:cs="仿宋_GB2312"/>
          <w:sz w:val="32"/>
          <w:szCs w:val="32"/>
          <w:lang w:val="en-US" w:eastAsia="zh-CN"/>
        </w:rPr>
        <w:t>按《昆明市财政局关于下达2020年昆明市支持企业创新平台建设补助资金的通知》（昆财产业〔2020〕114号）</w:t>
      </w:r>
      <w:r>
        <w:rPr>
          <w:rFonts w:hint="eastAsia" w:ascii="仿宋_GB2312" w:hAnsi="仿宋_GB2312" w:eastAsia="仿宋_GB2312" w:cs="仿宋_GB2312"/>
          <w:sz w:val="32"/>
          <w:szCs w:val="32"/>
          <w:lang w:val="en-US" w:eastAsia="zh-CN"/>
        </w:rPr>
        <w:t>文件</w:t>
      </w:r>
      <w:r>
        <w:rPr>
          <w:rFonts w:hint="eastAsia" w:ascii="仿宋_GB2312" w:hAnsi="仿宋_GB2312" w:eastAsia="仿宋_GB2312" w:cs="仿宋_GB2312"/>
          <w:sz w:val="32"/>
          <w:szCs w:val="32"/>
          <w:lang w:eastAsia="zh-CN"/>
        </w:rPr>
        <w:t>规范进行项目申报、管理，项目目标明确，效果明显，实现了项目目标，为</w:t>
      </w:r>
      <w:r>
        <w:rPr>
          <w:rFonts w:hint="eastAsia" w:ascii="仿宋_GB2312" w:hAnsi="仿宋_GB2312" w:eastAsia="仿宋_GB2312" w:cs="仿宋_GB2312"/>
          <w:sz w:val="32"/>
          <w:szCs w:val="32"/>
          <w:lang w:val="en-US" w:eastAsia="zh-CN"/>
        </w:rPr>
        <w:t>进一步做好富民县支持企业创新平台建设工作</w:t>
      </w:r>
      <w:r>
        <w:rPr>
          <w:rFonts w:hint="eastAsia" w:ascii="仿宋_GB2312" w:hAnsi="仿宋_GB2312" w:eastAsia="仿宋_GB2312" w:cs="仿宋_GB2312"/>
          <w:sz w:val="32"/>
          <w:szCs w:val="32"/>
          <w:lang w:val="en-US" w:eastAsia="zh-CN"/>
        </w:rPr>
        <w:t>打下</w:t>
      </w:r>
      <w:r>
        <w:rPr>
          <w:rFonts w:hint="eastAsia" w:ascii="仿宋_GB2312" w:hAnsi="仿宋_GB2312" w:eastAsia="仿宋_GB2312" w:cs="仿宋_GB2312"/>
          <w:sz w:val="32"/>
          <w:szCs w:val="32"/>
          <w:lang w:eastAsia="zh-CN"/>
        </w:rPr>
        <w:t>坚实的基础。</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（二）绩效评价原则、评价方法</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1.绩效评价原则。</w:t>
      </w:r>
      <w:r>
        <w:rPr>
          <w:rFonts w:hint="eastAsia" w:ascii="仿宋_GB2312" w:hAnsi="仿宋_GB2312" w:eastAsia="仿宋_GB2312" w:cs="仿宋_GB2312"/>
          <w:sz w:val="32"/>
          <w:szCs w:val="32"/>
          <w:lang w:eastAsia="zh-CN"/>
        </w:rPr>
        <w:t>采取</w:t>
      </w:r>
      <w:r>
        <w:rPr>
          <w:rFonts w:hint="eastAsia" w:ascii="仿宋_GB2312" w:hAnsi="仿宋_GB2312" w:eastAsia="仿宋_GB2312" w:cs="仿宋_GB2312"/>
          <w:sz w:val="32"/>
          <w:szCs w:val="32"/>
        </w:rPr>
        <w:t>科学规范、公开公正、绩效相关等原则</w:t>
      </w:r>
      <w:r>
        <w:rPr>
          <w:rFonts w:hint="eastAsia" w:ascii="仿宋_GB2312" w:hAnsi="仿宋_GB2312" w:eastAsia="仿宋_GB2312" w:cs="仿宋_GB2312"/>
          <w:sz w:val="32"/>
          <w:szCs w:val="32"/>
          <w:lang w:eastAsia="zh-CN"/>
        </w:rPr>
        <w:t>实施评价。</w:t>
      </w:r>
    </w:p>
    <w:p>
      <w:pPr>
        <w:numPr>
          <w:ilvl w:val="0"/>
          <w:numId w:val="1"/>
        </w:numPr>
        <w:topLinePunct/>
        <w:spacing w:line="54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Cs w:val="32"/>
        </w:rPr>
        <w:t>绩效评价方法。</w:t>
      </w:r>
      <w:r>
        <w:rPr>
          <w:rFonts w:hint="eastAsia" w:ascii="仿宋_GB2312" w:hAnsi="仿宋_GB2312" w:eastAsia="仿宋_GB2312" w:cs="仿宋_GB2312"/>
          <w:sz w:val="32"/>
          <w:szCs w:val="32"/>
          <w:lang w:eastAsia="zh-CN"/>
        </w:rPr>
        <w:t>由局办公室、</w:t>
      </w:r>
      <w:r>
        <w:rPr>
          <w:rFonts w:hint="eastAsia" w:ascii="仿宋_GB2312" w:hAnsi="仿宋_GB2312" w:eastAsia="仿宋_GB2312" w:cs="仿宋_GB2312"/>
          <w:sz w:val="32"/>
          <w:szCs w:val="32"/>
          <w:lang w:val="en-US" w:eastAsia="zh-CN"/>
        </w:rPr>
        <w:t>中小企业科</w:t>
      </w:r>
      <w:r>
        <w:rPr>
          <w:rFonts w:hint="eastAsia" w:ascii="仿宋_GB2312" w:hAnsi="仿宋_GB2312" w:eastAsia="仿宋_GB2312" w:cs="仿宋_GB2312"/>
          <w:sz w:val="32"/>
          <w:szCs w:val="32"/>
          <w:lang w:eastAsia="zh-CN"/>
        </w:rPr>
        <w:t>及财务等相关科室组成评价小组</w:t>
      </w:r>
      <w:r>
        <w:rPr>
          <w:rFonts w:hint="eastAsia" w:ascii="仿宋_GB2312" w:hAnsi="仿宋_GB2312" w:eastAsia="仿宋_GB2312" w:cs="仿宋_GB2312"/>
          <w:sz w:val="32"/>
          <w:szCs w:val="32"/>
          <w:lang w:val="en-US" w:eastAsia="zh-CN"/>
        </w:rPr>
        <w:t xml:space="preserve"> ，对照</w:t>
      </w:r>
      <w:r>
        <w:rPr>
          <w:rFonts w:hint="eastAsia" w:ascii="仿宋_GB2312" w:hAnsi="仿宋_GB2312" w:eastAsia="仿宋_GB2312" w:cs="仿宋_GB2312"/>
          <w:sz w:val="32"/>
          <w:szCs w:val="32"/>
          <w:lang w:eastAsia="zh-CN"/>
        </w:rPr>
        <w:t>绩效目标，根据</w:t>
      </w:r>
      <w:r>
        <w:rPr>
          <w:rFonts w:hint="eastAsia" w:ascii="仿宋_GB2312" w:hAnsi="仿宋_GB2312" w:eastAsia="仿宋_GB2312" w:cs="仿宋_GB2312"/>
          <w:sz w:val="32"/>
          <w:szCs w:val="32"/>
          <w:lang w:val="en-US" w:eastAsia="zh-CN"/>
        </w:rPr>
        <w:t>富民县支持企业创新平台建设工作</w:t>
      </w:r>
      <w:r>
        <w:rPr>
          <w:rFonts w:hint="eastAsia" w:ascii="仿宋_GB2312" w:hAnsi="仿宋_GB2312" w:eastAsia="仿宋_GB2312" w:cs="仿宋_GB2312"/>
          <w:sz w:val="32"/>
          <w:szCs w:val="32"/>
          <w:lang w:eastAsia="zh-CN"/>
        </w:rPr>
        <w:t>情况进行评价。</w:t>
      </w:r>
    </w:p>
    <w:p>
      <w:pPr>
        <w:numPr>
          <w:ilvl w:val="0"/>
          <w:numId w:val="0"/>
        </w:numPr>
        <w:topLinePunct/>
        <w:spacing w:line="540" w:lineRule="exact"/>
        <w:ind w:firstLine="960" w:firstLineChars="300"/>
        <w:rPr>
          <w:rFonts w:ascii="黑体" w:hAnsi="黑体" w:eastAsia="黑体"/>
          <w:szCs w:val="32"/>
        </w:rPr>
      </w:pPr>
      <w:r>
        <w:rPr>
          <w:rFonts w:hint="eastAsia" w:ascii="黑体" w:hAnsi="黑体" w:eastAsia="黑体"/>
          <w:szCs w:val="32"/>
        </w:rPr>
        <w:t>三、评价结论</w:t>
      </w:r>
    </w:p>
    <w:p>
      <w:pPr>
        <w:topLinePunct/>
        <w:spacing w:line="540" w:lineRule="exact"/>
        <w:ind w:firstLine="960" w:firstLineChars="300"/>
        <w:rPr>
          <w:rFonts w:hint="eastAsia" w:ascii="仿宋_GB2312" w:hAnsi="仿宋_GB2312" w:eastAsia="仿宋_GB2312" w:cs="仿宋_GB2312"/>
          <w:szCs w:val="32"/>
        </w:rPr>
      </w:pPr>
      <w:r>
        <w:rPr>
          <w:rFonts w:hint="eastAsia" w:ascii="仿宋_GB2312" w:hAnsi="仿宋_GB2312" w:eastAsia="仿宋_GB2312" w:cs="仿宋_GB2312"/>
          <w:szCs w:val="32"/>
        </w:rPr>
        <w:t>（一）评价结果。</w:t>
      </w:r>
      <w:r>
        <w:rPr>
          <w:rFonts w:hint="eastAsia" w:ascii="仿宋_GB2312" w:hAnsi="仿宋_GB2312" w:eastAsia="仿宋_GB2312" w:cs="仿宋_GB2312"/>
          <w:szCs w:val="32"/>
          <w:lang w:val="en-US" w:eastAsia="zh-CN"/>
        </w:rPr>
        <w:t>全面</w:t>
      </w:r>
      <w:r>
        <w:rPr>
          <w:rFonts w:hint="eastAsia" w:ascii="仿宋_GB2312" w:hAnsi="仿宋_GB2312" w:eastAsia="仿宋_GB2312" w:cs="仿宋_GB2312"/>
          <w:szCs w:val="32"/>
          <w:lang w:eastAsia="zh-CN"/>
        </w:rPr>
        <w:t>完成项目预期各项目标指标</w:t>
      </w:r>
      <w:r>
        <w:rPr>
          <w:rFonts w:hint="eastAsia" w:ascii="仿宋_GB2312" w:hAnsi="仿宋_GB2312" w:eastAsia="仿宋_GB2312" w:cs="仿宋_GB2312"/>
          <w:szCs w:val="32"/>
        </w:rPr>
        <w:t>。</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（二）主要绩效。</w:t>
      </w:r>
      <w:r>
        <w:rPr>
          <w:rFonts w:hint="eastAsia" w:ascii="仿宋_GB2312" w:hAnsi="仿宋_GB2312" w:eastAsia="仿宋_GB2312" w:cs="仿宋_GB2312"/>
          <w:sz w:val="32"/>
          <w:szCs w:val="32"/>
          <w:lang w:val="en-US" w:eastAsia="zh-CN"/>
        </w:rPr>
        <w:t>昆明鹏翼达气体产品有限公司获得补助资金40万元，昆明东昊钛业有限公司、云南迦南飞奇科技有限公司、云南力神重工机械有限公司分别获得补助资金20万元，四家公司共获得补助资金100万元。</w:t>
      </w:r>
      <w:r>
        <w:rPr>
          <w:rFonts w:hint="eastAsia" w:ascii="仿宋_GB2312" w:hAnsi="仿宋_GB2312" w:eastAsia="仿宋_GB2312" w:cs="仿宋_GB2312"/>
          <w:sz w:val="32"/>
          <w:szCs w:val="32"/>
          <w:lang w:val="en-US" w:eastAsia="zh-CN"/>
        </w:rPr>
        <w:t>进一步做好富民县支持企业创新平台建设工作</w:t>
      </w:r>
      <w:r>
        <w:rPr>
          <w:rFonts w:hint="eastAsia" w:ascii="仿宋_GB2312" w:hAnsi="仿宋_GB2312" w:eastAsia="仿宋_GB2312" w:cs="仿宋_GB2312"/>
          <w:sz w:val="32"/>
          <w:szCs w:val="32"/>
          <w:lang w:val="en-US" w:eastAsia="zh-CN"/>
        </w:rPr>
        <w:t>。</w:t>
      </w:r>
    </w:p>
    <w:p>
      <w:pPr>
        <w:topLinePunct/>
        <w:spacing w:line="540" w:lineRule="exact"/>
        <w:ind w:firstLine="320" w:firstLineChars="1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 xml:space="preserve">   </w:t>
      </w:r>
      <w:r>
        <w:rPr>
          <w:rFonts w:hint="eastAsia" w:ascii="黑体" w:hAnsi="黑体" w:eastAsia="黑体"/>
          <w:szCs w:val="32"/>
        </w:rPr>
        <w:t>四、成本效益分析。</w:t>
      </w:r>
      <w:r>
        <w:rPr>
          <w:rFonts w:hint="eastAsia" w:ascii="仿宋_GB2312" w:hAnsi="仿宋_GB2312" w:eastAsia="仿宋_GB2312" w:cs="仿宋_GB2312"/>
          <w:sz w:val="32"/>
          <w:szCs w:val="32"/>
          <w:lang w:eastAsia="zh-CN"/>
        </w:rPr>
        <w:t>该项目资金全部用于对</w:t>
      </w:r>
      <w:r>
        <w:rPr>
          <w:rFonts w:hint="eastAsia" w:ascii="仿宋_GB2312" w:hAnsi="仿宋_GB2312" w:eastAsia="仿宋_GB2312" w:cs="仿宋_GB2312"/>
          <w:sz w:val="32"/>
          <w:szCs w:val="32"/>
          <w:lang w:val="en-US" w:eastAsia="zh-CN"/>
        </w:rPr>
        <w:t>支持企业创新平台建设扶持</w:t>
      </w:r>
      <w:r>
        <w:rPr>
          <w:rFonts w:hint="eastAsia" w:ascii="仿宋_GB2312" w:hAnsi="仿宋_GB2312" w:eastAsia="仿宋_GB2312" w:cs="仿宋_GB2312"/>
          <w:sz w:val="32"/>
          <w:szCs w:val="32"/>
          <w:lang w:eastAsia="zh-CN"/>
        </w:rPr>
        <w:t>，资金</w:t>
      </w:r>
      <w:r>
        <w:rPr>
          <w:rFonts w:hint="eastAsia" w:ascii="仿宋_GB2312" w:hAnsi="仿宋_GB2312" w:eastAsia="仿宋_GB2312" w:cs="仿宋_GB2312"/>
          <w:sz w:val="32"/>
          <w:szCs w:val="32"/>
          <w:lang w:val="en-US" w:eastAsia="zh-CN"/>
        </w:rPr>
        <w:t>足额、及时支付到企业，并要求企业实行专款专用，并用于所申报的项目上，充分发挥专项资金的绩效，为富民县支持企业创新平台建设</w:t>
      </w:r>
      <w:r>
        <w:rPr>
          <w:rFonts w:hint="eastAsia" w:ascii="仿宋_GB2312" w:hAnsi="仿宋_GB2312" w:eastAsia="仿宋_GB2312" w:cs="仿宋_GB2312"/>
          <w:sz w:val="32"/>
          <w:szCs w:val="32"/>
          <w:lang w:val="en-US" w:eastAsia="zh-CN"/>
        </w:rPr>
        <w:t>工作起到支撑作用。</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（一）主要经验及做法</w:t>
      </w:r>
      <w:r>
        <w:rPr>
          <w:rFonts w:hint="eastAsia" w:ascii="仿宋_GB2312" w:hAnsi="仿宋_GB2312" w:eastAsia="仿宋_GB2312" w:cs="仿宋_GB2312"/>
          <w:szCs w:val="32"/>
          <w:lang w:eastAsia="zh-CN"/>
        </w:rPr>
        <w:t>：积极动员、做好服务，对适合申报条件的企业（项目业主）无条件为企业推荐上报。</w:t>
      </w:r>
    </w:p>
    <w:p>
      <w:pPr>
        <w:topLinePunct/>
        <w:spacing w:line="540" w:lineRule="exact"/>
        <w:ind w:firstLine="800" w:firstLineChars="250"/>
        <w:rPr>
          <w:rFonts w:hint="eastAsia" w:ascii="仿宋_GB2312" w:hAnsi="仿宋_GB2312" w:eastAsia="仿宋_GB2312" w:cs="仿宋_GB2312"/>
          <w:szCs w:val="32"/>
          <w:lang w:eastAsia="zh-CN"/>
        </w:rPr>
      </w:pPr>
      <w:r>
        <w:rPr>
          <w:rFonts w:hint="eastAsia" w:ascii="仿宋_GB2312" w:hAnsi="仿宋_GB2312" w:eastAsia="仿宋_GB2312" w:cs="仿宋_GB2312"/>
          <w:szCs w:val="32"/>
        </w:rPr>
        <w:t>（二）存在的问题</w:t>
      </w:r>
      <w:r>
        <w:rPr>
          <w:rFonts w:hint="eastAsia" w:ascii="仿宋_GB2312" w:hAnsi="仿宋_GB2312" w:eastAsia="仿宋_GB2312" w:cs="仿宋_GB2312"/>
          <w:szCs w:val="32"/>
          <w:lang w:eastAsia="zh-CN"/>
        </w:rPr>
        <w:t>：无。</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（三）建议和改进措施</w:t>
      </w:r>
      <w:r>
        <w:rPr>
          <w:rFonts w:hint="eastAsia" w:ascii="仿宋_GB2312" w:hAnsi="仿宋_GB2312" w:eastAsia="仿宋_GB2312" w:cs="仿宋_GB2312"/>
          <w:szCs w:val="32"/>
          <w:lang w:eastAsia="zh-CN"/>
        </w:rPr>
        <w:t>：建议积极筹措资金，加大对我县</w:t>
      </w:r>
      <w:r>
        <w:rPr>
          <w:rFonts w:hint="eastAsia" w:ascii="仿宋_GB2312" w:hAnsi="仿宋_GB2312" w:eastAsia="仿宋_GB2312" w:cs="仿宋_GB2312"/>
          <w:sz w:val="32"/>
          <w:szCs w:val="32"/>
          <w:lang w:val="en-US" w:eastAsia="zh-CN"/>
        </w:rPr>
        <w:t>支持企业创新平台建设工作</w:t>
      </w:r>
      <w:r>
        <w:rPr>
          <w:rFonts w:hint="eastAsia" w:ascii="仿宋_GB2312" w:hAnsi="仿宋_GB2312" w:eastAsia="仿宋_GB2312" w:cs="仿宋_GB2312"/>
          <w:sz w:val="32"/>
          <w:szCs w:val="32"/>
          <w:lang w:eastAsia="zh-CN"/>
        </w:rPr>
        <w:t>扶持力度，确保实现我县</w:t>
      </w:r>
      <w:r>
        <w:rPr>
          <w:rFonts w:hint="eastAsia" w:ascii="仿宋_GB2312" w:hAnsi="仿宋_GB2312" w:eastAsia="仿宋_GB2312" w:cs="仿宋_GB2312"/>
          <w:sz w:val="32"/>
          <w:szCs w:val="32"/>
          <w:lang w:val="en-US" w:eastAsia="zh-CN"/>
        </w:rPr>
        <w:t>支持企业创新平台建设工作</w:t>
      </w:r>
      <w:r>
        <w:rPr>
          <w:rFonts w:hint="eastAsia" w:ascii="仿宋_GB2312" w:hAnsi="仿宋_GB2312" w:eastAsia="仿宋_GB2312" w:cs="仿宋_GB2312"/>
          <w:sz w:val="32"/>
          <w:szCs w:val="32"/>
          <w:lang w:eastAsia="zh-CN"/>
        </w:rPr>
        <w:t>的完成</w:t>
      </w:r>
      <w:r>
        <w:rPr>
          <w:rFonts w:hint="eastAsia" w:ascii="仿宋_GB2312" w:hAnsi="仿宋_GB2312" w:eastAsia="仿宋_GB2312" w:cs="仿宋_GB2312"/>
          <w:szCs w:val="32"/>
        </w:rPr>
        <w:t>。</w:t>
      </w:r>
    </w:p>
    <w:p>
      <w:pPr>
        <w:rPr>
          <w:rFonts w:hint="eastAsia" w:ascii="仿宋_GB2312" w:hAnsi="仿宋_GB2312" w:eastAsia="仿宋_GB2312" w:cs="仿宋_GB2312"/>
        </w:rPr>
      </w:pPr>
    </w:p>
    <w:p/>
    <w:p/>
    <w:p/>
    <w:p/>
    <w:p/>
    <w:p/>
    <w:p>
      <w:pPr>
        <w:rPr>
          <w:sz w:val="15"/>
          <w:szCs w:val="15"/>
        </w:rPr>
      </w:pPr>
    </w:p>
    <w:p>
      <w:pPr>
        <w:rPr>
          <w:sz w:val="15"/>
          <w:szCs w:val="15"/>
        </w:rPr>
      </w:pPr>
    </w:p>
    <w:p>
      <w:pPr>
        <w:rPr>
          <w:sz w:val="21"/>
          <w:szCs w:val="21"/>
        </w:rPr>
      </w:pPr>
    </w:p>
    <w:tbl>
      <w:tblPr>
        <w:tblStyle w:val="2"/>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6</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6</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19</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96</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9D7858"/>
    <w:multiLevelType w:val="singleLevel"/>
    <w:tmpl w:val="839D7858"/>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1D5E92"/>
    <w:rsid w:val="4F1D5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2021-03-31T02:47:00Z</dcterms:created>
  <dc:creator>WPS_1542806635</dc:creator>
  <cp:lastModifiedBy>WPS_1542806635</cp:lastModifiedBy>
  <cp:lastPrinted>2021-03-31T03:00:16Z</cp:lastPrinted>
  <dcterms:modified xsi:type="dcterms:W3CDTF">2021-04-01T00:50:45Z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