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bookmarkStart w:id="0" w:name="_GoBack"/>
      <w:bookmarkEnd w:id="0"/>
      <w:r>
        <w:rPr>
          <w:rFonts w:hint="eastAsia" w:ascii="方正小标宋简体" w:hAnsi="方正小标宋简体" w:eastAsia="方正小标宋简体" w:cs="方正小标宋简体"/>
          <w:b/>
          <w:bCs/>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rPr>
        <w:t>201</w:t>
      </w:r>
      <w:r>
        <w:rPr>
          <w:rFonts w:hint="eastAsia" w:ascii="方正小标宋简体" w:hAnsi="方正小标宋简体" w:eastAsia="方正小标宋简体" w:cs="方正小标宋简体"/>
          <w:b/>
          <w:bCs/>
          <w:sz w:val="44"/>
          <w:szCs w:val="44"/>
          <w:lang w:val="en-US" w:eastAsia="zh-CN"/>
        </w:rPr>
        <w:t>9</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市级促进外贸</w:t>
      </w:r>
      <w:r>
        <w:rPr>
          <w:rFonts w:hint="eastAsia" w:ascii="方正小标宋简体" w:hAnsi="方正小标宋简体" w:eastAsia="方正小标宋简体" w:cs="方正小标宋简体"/>
          <w:b/>
          <w:bCs/>
          <w:sz w:val="44"/>
          <w:szCs w:val="44"/>
        </w:rPr>
        <w:t>增长</w:t>
      </w:r>
      <w:r>
        <w:rPr>
          <w:rFonts w:hint="eastAsia" w:ascii="方正小标宋简体" w:hAnsi="方正小标宋简体" w:eastAsia="方正小标宋简体" w:cs="方正小标宋简体"/>
          <w:b/>
          <w:bCs/>
          <w:sz w:val="44"/>
          <w:szCs w:val="44"/>
          <w:lang w:eastAsia="zh-CN"/>
        </w:rPr>
        <w:t>奖励</w:t>
      </w:r>
      <w:r>
        <w:rPr>
          <w:rFonts w:hint="eastAsia" w:ascii="方正小标宋简体" w:hAnsi="方正小标宋简体" w:eastAsia="方正小标宋简体" w:cs="方正小标宋简体"/>
          <w:b/>
          <w:bCs/>
          <w:sz w:val="44"/>
          <w:szCs w:val="44"/>
        </w:rPr>
        <w:t>资金</w:t>
      </w:r>
      <w:r>
        <w:rPr>
          <w:rFonts w:hint="eastAsia" w:ascii="方正小标宋简体" w:hAnsi="方正小标宋简体" w:eastAsia="方正小标宋简体" w:cs="方正小标宋简体"/>
          <w:b/>
          <w:bCs/>
          <w:sz w:val="44"/>
          <w:szCs w:val="44"/>
          <w:lang w:eastAsia="zh-CN"/>
        </w:rPr>
        <w:t>项目</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局《关于下达昆明市</w:t>
      </w:r>
      <w:r>
        <w:rPr>
          <w:rFonts w:hint="eastAsia" w:ascii="仿宋_GB2312" w:hAnsi="仿宋_GB2312" w:eastAsia="仿宋_GB2312" w:cs="仿宋_GB2312"/>
          <w:sz w:val="32"/>
          <w:szCs w:val="32"/>
          <w:lang w:val="en-US" w:eastAsia="zh-CN"/>
        </w:rPr>
        <w:t>2019年市级促进外贸增长奖励资金的通知</w:t>
      </w:r>
      <w:r>
        <w:rPr>
          <w:rFonts w:hint="eastAsia" w:ascii="仿宋_GB2312" w:hAnsi="仿宋_GB2312" w:eastAsia="仿宋_GB2312" w:cs="仿宋_GB2312"/>
          <w:sz w:val="32"/>
          <w:szCs w:val="32"/>
          <w:lang w:eastAsia="zh-CN"/>
        </w:rPr>
        <w:t>》（昆财产业</w:t>
      </w:r>
      <w:r>
        <w:rPr>
          <w:rFonts w:hint="eastAsia" w:ascii="仿宋_GB2312" w:hAnsi="仿宋_GB2312" w:eastAsia="仿宋_GB2312" w:cs="仿宋_GB2312"/>
          <w:sz w:val="32"/>
          <w:szCs w:val="32"/>
          <w:lang w:val="en-US" w:eastAsia="zh-CN"/>
        </w:rPr>
        <w:t>[2020]115号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外贸企业</w:t>
      </w:r>
      <w:r>
        <w:rPr>
          <w:rFonts w:hint="eastAsia" w:ascii="仿宋_GB2312" w:hAnsi="仿宋_GB2312" w:eastAsia="仿宋_GB2312" w:cs="仿宋_GB2312"/>
          <w:color w:val="000000"/>
          <w:kern w:val="0"/>
          <w:sz w:val="32"/>
          <w:szCs w:val="32"/>
        </w:rPr>
        <w:t>给予奖励，目的就是</w:t>
      </w:r>
      <w:r>
        <w:rPr>
          <w:rFonts w:hint="eastAsia" w:ascii="仿宋_GB2312" w:hAnsi="仿宋_GB2312" w:eastAsia="仿宋_GB2312" w:cs="仿宋_GB2312"/>
          <w:color w:val="000000"/>
          <w:kern w:val="0"/>
          <w:sz w:val="32"/>
          <w:szCs w:val="32"/>
          <w:lang w:eastAsia="zh-CN"/>
        </w:rPr>
        <w:t>有效应对疫情，提振企业信心，充分发挥财政资金的引导作用，推动外贸稳定增长</w:t>
      </w:r>
      <w:r>
        <w:rPr>
          <w:rFonts w:hint="eastAsia" w:ascii="仿宋_GB2312" w:hAnsi="仿宋_GB2312" w:eastAsia="仿宋_GB2312" w:cs="仿宋_GB2312"/>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按照上级文件精神，我局相关科室组织辖区内开展</w:t>
      </w:r>
      <w:r>
        <w:rPr>
          <w:rFonts w:hint="eastAsia" w:ascii="仿宋_GB2312" w:hAnsi="仿宋_GB2312" w:eastAsia="仿宋_GB2312" w:cs="仿宋_GB2312"/>
          <w:sz w:val="32"/>
          <w:szCs w:val="32"/>
          <w:lang w:eastAsia="zh-CN"/>
        </w:rPr>
        <w:t>进出口业务</w:t>
      </w:r>
      <w:r>
        <w:rPr>
          <w:rFonts w:hint="eastAsia" w:ascii="仿宋_GB2312" w:hAnsi="仿宋_GB2312" w:eastAsia="仿宋_GB2312" w:cs="仿宋_GB2312"/>
          <w:sz w:val="32"/>
          <w:szCs w:val="32"/>
        </w:rPr>
        <w:t>业绩较好的</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户企业——</w:t>
      </w:r>
      <w:r>
        <w:rPr>
          <w:rFonts w:hint="eastAsia" w:ascii="仿宋_GB2312" w:hAnsi="仿宋_GB2312" w:eastAsia="仿宋_GB2312" w:cs="仿宋_GB2312"/>
          <w:sz w:val="32"/>
          <w:szCs w:val="32"/>
          <w:lang w:eastAsia="zh-CN"/>
        </w:rPr>
        <w:t>昆明市富民县进出口公司、云南大互通钛业有限公司、云南环际农业科技开发有限公司、昆明东昊钛业有限公司、云南博锐通供应链管理</w:t>
      </w:r>
      <w:r>
        <w:rPr>
          <w:rFonts w:hint="eastAsia" w:ascii="仿宋_GB2312" w:hAnsi="仿宋_GB2312" w:eastAsia="仿宋_GB2312" w:cs="仿宋_GB2312"/>
          <w:sz w:val="32"/>
          <w:szCs w:val="32"/>
        </w:rPr>
        <w:t>有限公司</w:t>
      </w:r>
      <w:r>
        <w:rPr>
          <w:rFonts w:hint="eastAsia" w:ascii="仿宋_GB2312" w:hAnsi="仿宋_GB2312" w:eastAsia="仿宋_GB2312" w:cs="仿宋_GB2312"/>
          <w:sz w:val="32"/>
          <w:szCs w:val="32"/>
          <w:lang w:eastAsia="zh-CN"/>
        </w:rPr>
        <w:t>、昆明芬美意香料有限公司</w:t>
      </w:r>
      <w:r>
        <w:rPr>
          <w:rFonts w:hint="eastAsia" w:ascii="仿宋_GB2312" w:hAnsi="仿宋_GB2312" w:eastAsia="仿宋_GB2312" w:cs="仿宋_GB2312"/>
          <w:sz w:val="32"/>
          <w:szCs w:val="32"/>
        </w:rPr>
        <w:t>进行申报。经上级审查，</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户企业提供的材料真实有效，符合</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政府</w:t>
      </w:r>
      <w:r>
        <w:rPr>
          <w:rFonts w:hint="eastAsia" w:ascii="仿宋_GB2312" w:hAnsi="仿宋_GB2312" w:eastAsia="仿宋_GB2312" w:cs="仿宋_GB2312"/>
          <w:sz w:val="32"/>
          <w:szCs w:val="32"/>
          <w:lang w:eastAsia="zh-CN"/>
        </w:rPr>
        <w:t>促进外贸</w:t>
      </w:r>
      <w:r>
        <w:rPr>
          <w:rFonts w:hint="eastAsia" w:ascii="仿宋_GB2312" w:hAnsi="仿宋_GB2312" w:eastAsia="仿宋_GB2312" w:cs="仿宋_GB2312"/>
          <w:sz w:val="32"/>
          <w:szCs w:val="32"/>
        </w:rPr>
        <w:t>增长扶持奖励政策有关规定。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r>
        <w:rPr>
          <w:rFonts w:hint="eastAsia" w:ascii="仿宋_GB2312" w:hAnsi="仿宋_GB2312" w:eastAsia="仿宋_GB2312" w:cs="仿宋_GB2312"/>
          <w:sz w:val="32"/>
          <w:szCs w:val="32"/>
          <w:lang w:eastAsia="zh-CN"/>
        </w:rPr>
        <w:t>市级促进外贸</w:t>
      </w:r>
      <w:r>
        <w:rPr>
          <w:rFonts w:hint="eastAsia" w:ascii="仿宋_GB2312" w:hAnsi="仿宋_GB2312" w:eastAsia="仿宋_GB2312" w:cs="仿宋_GB2312"/>
          <w:sz w:val="32"/>
          <w:szCs w:val="32"/>
        </w:rPr>
        <w:t>增长扶持补助资金，由</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财政统一安排。根据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w:t>
      </w:r>
      <w:r>
        <w:rPr>
          <w:rFonts w:hint="eastAsia" w:ascii="仿宋_GB2312" w:hAnsi="仿宋_GB2312" w:eastAsia="仿宋_GB2312" w:cs="仿宋_GB2312"/>
          <w:sz w:val="32"/>
          <w:szCs w:val="32"/>
          <w:lang w:val="en-US" w:eastAsia="zh-CN"/>
        </w:rPr>
        <w:t>2017年市级促进外贸增长奖励资金的通知</w:t>
      </w:r>
      <w:r>
        <w:rPr>
          <w:rFonts w:hint="eastAsia" w:ascii="仿宋_GB2312" w:hAnsi="仿宋_GB2312" w:eastAsia="仿宋_GB2312" w:cs="仿宋_GB2312"/>
          <w:sz w:val="32"/>
          <w:szCs w:val="32"/>
          <w:lang w:eastAsia="zh-CN"/>
        </w:rPr>
        <w:t>》昆财产业（</w:t>
      </w:r>
      <w:r>
        <w:rPr>
          <w:rFonts w:hint="eastAsia" w:ascii="仿宋_GB2312" w:hAnsi="仿宋_GB2312" w:eastAsia="仿宋_GB2312" w:cs="仿宋_GB2312"/>
          <w:sz w:val="32"/>
          <w:szCs w:val="32"/>
          <w:lang w:val="en-US" w:eastAsia="zh-CN"/>
        </w:rPr>
        <w:t>2018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108号文件</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我县</w:t>
      </w:r>
      <w:r>
        <w:rPr>
          <w:rFonts w:hint="eastAsia" w:ascii="仿宋_GB2312" w:hAnsi="仿宋_GB2312" w:eastAsia="仿宋_GB2312" w:cs="仿宋_GB2312"/>
          <w:sz w:val="32"/>
          <w:szCs w:val="32"/>
          <w:lang w:val="en-US" w:eastAsia="zh-CN"/>
        </w:rPr>
        <w:t>6户企业共计获得市级奖励资金40.44万元，其中</w:t>
      </w:r>
      <w:r>
        <w:rPr>
          <w:rFonts w:hint="eastAsia" w:ascii="仿宋_GB2312" w:hAnsi="仿宋_GB2312" w:eastAsia="仿宋_GB2312" w:cs="仿宋_GB2312"/>
          <w:sz w:val="32"/>
          <w:szCs w:val="32"/>
          <w:lang w:eastAsia="zh-CN"/>
        </w:rPr>
        <w:t>昆明市富民县进出口公司</w:t>
      </w:r>
      <w:r>
        <w:rPr>
          <w:rFonts w:hint="eastAsia" w:ascii="仿宋_GB2312" w:hAnsi="仿宋_GB2312" w:eastAsia="仿宋_GB2312" w:cs="仿宋_GB2312"/>
          <w:sz w:val="32"/>
          <w:szCs w:val="32"/>
          <w:lang w:val="en-US" w:eastAsia="zh-CN"/>
        </w:rPr>
        <w:t>3.38万元</w:t>
      </w:r>
      <w:r>
        <w:rPr>
          <w:rFonts w:hint="eastAsia" w:ascii="仿宋_GB2312" w:hAnsi="仿宋_GB2312" w:eastAsia="仿宋_GB2312" w:cs="仿宋_GB2312"/>
          <w:sz w:val="32"/>
          <w:szCs w:val="32"/>
          <w:lang w:eastAsia="zh-CN"/>
        </w:rPr>
        <w:t>、云南大互通钛业有限公司</w:t>
      </w:r>
      <w:r>
        <w:rPr>
          <w:rFonts w:hint="eastAsia" w:ascii="仿宋_GB2312" w:hAnsi="仿宋_GB2312" w:eastAsia="仿宋_GB2312" w:cs="仿宋_GB2312"/>
          <w:sz w:val="32"/>
          <w:szCs w:val="32"/>
          <w:lang w:val="en-US" w:eastAsia="zh-CN"/>
        </w:rPr>
        <w:t>5.32万元</w:t>
      </w:r>
      <w:r>
        <w:rPr>
          <w:rFonts w:hint="eastAsia" w:ascii="仿宋_GB2312" w:hAnsi="仿宋_GB2312" w:eastAsia="仿宋_GB2312" w:cs="仿宋_GB2312"/>
          <w:sz w:val="32"/>
          <w:szCs w:val="32"/>
          <w:lang w:eastAsia="zh-CN"/>
        </w:rPr>
        <w:t>、云南环际农业科技开发有限公司</w:t>
      </w:r>
      <w:r>
        <w:rPr>
          <w:rFonts w:hint="eastAsia" w:ascii="仿宋_GB2312" w:hAnsi="仿宋_GB2312" w:eastAsia="仿宋_GB2312" w:cs="仿宋_GB2312"/>
          <w:sz w:val="32"/>
          <w:szCs w:val="32"/>
          <w:lang w:val="en-US" w:eastAsia="zh-CN"/>
        </w:rPr>
        <w:t>2.46万元</w:t>
      </w:r>
      <w:r>
        <w:rPr>
          <w:rFonts w:hint="eastAsia" w:ascii="仿宋_GB2312" w:hAnsi="仿宋_GB2312" w:eastAsia="仿宋_GB2312" w:cs="仿宋_GB2312"/>
          <w:sz w:val="32"/>
          <w:szCs w:val="32"/>
          <w:lang w:eastAsia="zh-CN"/>
        </w:rPr>
        <w:t>、昆明东昊钛业有限公司</w:t>
      </w:r>
      <w:r>
        <w:rPr>
          <w:rFonts w:hint="eastAsia" w:ascii="仿宋_GB2312" w:hAnsi="仿宋_GB2312" w:eastAsia="仿宋_GB2312" w:cs="仿宋_GB2312"/>
          <w:sz w:val="32"/>
          <w:szCs w:val="32"/>
          <w:lang w:val="en-US" w:eastAsia="zh-CN"/>
        </w:rPr>
        <w:t>8.04万元</w:t>
      </w:r>
      <w:r>
        <w:rPr>
          <w:rFonts w:hint="eastAsia" w:ascii="仿宋_GB2312" w:hAnsi="仿宋_GB2312" w:eastAsia="仿宋_GB2312" w:cs="仿宋_GB2312"/>
          <w:sz w:val="32"/>
          <w:szCs w:val="32"/>
          <w:lang w:eastAsia="zh-CN"/>
        </w:rPr>
        <w:t>、云南博锐通供应链管理</w:t>
      </w:r>
      <w:r>
        <w:rPr>
          <w:rFonts w:hint="eastAsia" w:ascii="仿宋_GB2312" w:hAnsi="仿宋_GB2312" w:eastAsia="仿宋_GB2312" w:cs="仿宋_GB2312"/>
          <w:sz w:val="32"/>
          <w:szCs w:val="32"/>
        </w:rPr>
        <w:t>有限公司</w:t>
      </w:r>
      <w:r>
        <w:rPr>
          <w:rFonts w:hint="eastAsia" w:ascii="仿宋_GB2312" w:hAnsi="仿宋_GB2312" w:eastAsia="仿宋_GB2312" w:cs="仿宋_GB2312"/>
          <w:sz w:val="32"/>
          <w:szCs w:val="32"/>
          <w:lang w:val="en-US" w:eastAsia="zh-CN"/>
        </w:rPr>
        <w:t>12.45万元</w:t>
      </w:r>
      <w:r>
        <w:rPr>
          <w:rFonts w:hint="eastAsia" w:ascii="仿宋_GB2312" w:hAnsi="仿宋_GB2312" w:eastAsia="仿宋_GB2312" w:cs="仿宋_GB2312"/>
          <w:sz w:val="32"/>
          <w:szCs w:val="32"/>
          <w:lang w:eastAsia="zh-CN"/>
        </w:rPr>
        <w:t>、昆明芬美意香料有限公司</w:t>
      </w:r>
      <w:r>
        <w:rPr>
          <w:rFonts w:hint="eastAsia" w:ascii="仿宋_GB2312" w:hAnsi="仿宋_GB2312" w:eastAsia="仿宋_GB2312" w:cs="仿宋_GB2312"/>
          <w:sz w:val="32"/>
          <w:szCs w:val="32"/>
          <w:lang w:val="en-US" w:eastAsia="zh-CN"/>
        </w:rPr>
        <w:t>8.79万元，</w:t>
      </w:r>
      <w:r>
        <w:rPr>
          <w:rFonts w:hint="eastAsia" w:ascii="仿宋_GB2312" w:hAnsi="仿宋_GB2312" w:eastAsia="仿宋_GB2312" w:cs="仿宋_GB2312"/>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根据昆明市的安排部署，</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eastAsia="zh-CN"/>
        </w:rPr>
        <w:t>依据相关数据，</w:t>
      </w:r>
      <w:r>
        <w:rPr>
          <w:rFonts w:hint="eastAsia" w:ascii="仿宋_GB2312" w:hAnsi="仿宋_GB2312" w:eastAsia="仿宋_GB2312" w:cs="仿宋_GB2312"/>
          <w:sz w:val="32"/>
          <w:szCs w:val="32"/>
        </w:rPr>
        <w:t>认真组织、筛选符合条件的企业，按照项目所需报件的要求，组织相关材料，会同县财政局共同出具初审意见后，向上级申报。</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1.总目标。</w:t>
      </w:r>
      <w:r>
        <w:rPr>
          <w:rFonts w:hint="eastAsia" w:ascii="仿宋_GB2312" w:hAnsi="仿宋_GB2312" w:eastAsia="仿宋_GB2312" w:cs="仿宋_GB2312"/>
          <w:color w:val="000000"/>
          <w:kern w:val="0"/>
          <w:sz w:val="32"/>
          <w:szCs w:val="32"/>
          <w:lang w:eastAsia="zh-CN"/>
        </w:rPr>
        <w:t>有效应对疫情，提振企业信心，充分发挥财政资金的引导作用，推动外贸稳定增长</w:t>
      </w:r>
      <w:r>
        <w:rPr>
          <w:rFonts w:hint="eastAsia" w:ascii="仿宋_GB2312" w:hAnsi="仿宋_GB2312" w:eastAsia="仿宋_GB2312" w:cs="仿宋_GB2312"/>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2.年度目标。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eastAsia="仿宋_GB2312"/>
          <w:color w:val="C00000"/>
          <w:sz w:val="32"/>
          <w:szCs w:val="32"/>
        </w:rPr>
      </w:pPr>
      <w:r>
        <w:rPr>
          <w:rFonts w:hint="eastAsia" w:ascii="仿宋_GB2312" w:hAnsi="仿宋_GB2312" w:eastAsia="仿宋_GB2312" w:cs="仿宋_GB2312"/>
          <w:color w:val="auto"/>
          <w:sz w:val="32"/>
          <w:szCs w:val="32"/>
        </w:rPr>
        <w:t>（1）产出目标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6家企业</w:t>
      </w:r>
      <w:r>
        <w:rPr>
          <w:rFonts w:hint="eastAsia" w:ascii="仿宋_GB2312" w:hAnsi="仿宋_GB2312" w:eastAsia="仿宋_GB2312" w:cs="仿宋_GB2312"/>
          <w:color w:val="auto"/>
          <w:sz w:val="32"/>
          <w:szCs w:val="32"/>
          <w:lang w:eastAsia="zh-CN"/>
        </w:rPr>
        <w:t>业务</w:t>
      </w:r>
      <w:r>
        <w:rPr>
          <w:rFonts w:hint="eastAsia" w:ascii="仿宋_GB2312" w:hAnsi="仿宋_GB2312" w:eastAsia="仿宋_GB2312" w:cs="仿宋_GB2312"/>
          <w:color w:val="auto"/>
          <w:sz w:val="32"/>
          <w:szCs w:val="32"/>
        </w:rPr>
        <w:t>业绩较好</w:t>
      </w:r>
      <w:r>
        <w:rPr>
          <w:rFonts w:hint="eastAsia" w:ascii="仿宋_GB2312" w:hAnsi="仿宋_GB2312" w:eastAsia="仿宋_GB2312" w:cs="仿宋_GB2312"/>
          <w:color w:val="auto"/>
          <w:sz w:val="32"/>
          <w:szCs w:val="32"/>
          <w:lang w:val="en-US" w:eastAsia="zh-CN"/>
        </w:rPr>
        <w:t>,</w:t>
      </w:r>
      <w:r>
        <w:rPr>
          <w:rFonts w:hint="eastAsia" w:ascii="仿宋_GB2312" w:eastAsia="仿宋_GB2312"/>
          <w:color w:val="auto"/>
          <w:sz w:val="32"/>
          <w:szCs w:val="32"/>
        </w:rPr>
        <w:t>圆满完成上级下达的年度任务</w:t>
      </w:r>
      <w:r>
        <w:rPr>
          <w:rFonts w:hint="eastAsia" w:ascii="仿宋_GB2312" w:hAnsi="仿宋_GB2312" w:eastAsia="仿宋_GB2312" w:cs="仿宋_GB2312"/>
          <w:color w:val="auto"/>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6家企业扩大了国际市场销售渠道，稳定了海外客户。</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w:t>
      </w:r>
      <w:r>
        <w:rPr>
          <w:rFonts w:hint="eastAsia" w:ascii="仿宋_GB2312" w:hAnsi="仿宋_GB2312" w:eastAsia="仿宋_GB2312" w:cs="仿宋_GB2312"/>
          <w:color w:val="000000"/>
          <w:kern w:val="0"/>
          <w:sz w:val="32"/>
          <w:szCs w:val="32"/>
        </w:rPr>
        <w:t>该项目从申报开始，</w:t>
      </w:r>
      <w:r>
        <w:rPr>
          <w:rFonts w:hint="eastAsia" w:ascii="仿宋_GB2312" w:hAnsi="仿宋_GB2312" w:eastAsia="仿宋_GB2312" w:cs="仿宋_GB2312"/>
          <w:color w:val="000000"/>
          <w:kern w:val="0"/>
          <w:sz w:val="32"/>
          <w:szCs w:val="32"/>
          <w:lang w:eastAsia="zh-CN"/>
        </w:rPr>
        <w:t>外贸出口业绩是根据昆明海关数据测算，</w:t>
      </w:r>
      <w:r>
        <w:rPr>
          <w:rFonts w:hint="eastAsia" w:ascii="仿宋_GB2312" w:hAnsi="仿宋_GB2312" w:eastAsia="仿宋_GB2312" w:cs="仿宋_GB2312"/>
          <w:color w:val="000000"/>
          <w:kern w:val="0"/>
          <w:sz w:val="32"/>
          <w:szCs w:val="32"/>
        </w:rPr>
        <w:t>由我局会同县财政局联合上报上级审核，上级审查后最终确定</w:t>
      </w:r>
      <w:r>
        <w:rPr>
          <w:rFonts w:hint="eastAsia" w:ascii="仿宋_GB2312" w:hAnsi="仿宋_GB2312" w:eastAsia="仿宋_GB2312" w:cs="仿宋_GB2312"/>
          <w:color w:val="000000"/>
          <w:kern w:val="0"/>
          <w:sz w:val="32"/>
          <w:szCs w:val="32"/>
          <w:lang w:eastAsia="zh-CN"/>
        </w:rPr>
        <w:t>所申报项目</w:t>
      </w:r>
      <w:r>
        <w:rPr>
          <w:rFonts w:hint="eastAsia" w:ascii="仿宋_GB2312" w:hAnsi="仿宋_GB2312" w:eastAsia="仿宋_GB2312" w:cs="仿宋_GB2312"/>
          <w:color w:val="000000"/>
          <w:kern w:val="0"/>
          <w:sz w:val="32"/>
          <w:szCs w:val="32"/>
        </w:rPr>
        <w:t>是否合规并给予扶持</w:t>
      </w:r>
      <w:r>
        <w:rPr>
          <w:rFonts w:hint="eastAsia" w:ascii="仿宋_GB2312" w:hAnsi="仿宋_GB2312" w:eastAsia="仿宋_GB2312" w:cs="仿宋_GB2312"/>
          <w:color w:val="000000"/>
          <w:kern w:val="0"/>
          <w:sz w:val="32"/>
          <w:szCs w:val="32"/>
          <w:lang w:eastAsia="zh-CN"/>
        </w:rPr>
        <w:t>奖励</w:t>
      </w:r>
      <w:r>
        <w:rPr>
          <w:rFonts w:hint="eastAsia" w:ascii="仿宋_GB2312" w:hAnsi="仿宋_GB2312" w:eastAsia="仿宋_GB2312" w:cs="仿宋_GB2312"/>
          <w:color w:val="000000"/>
          <w:kern w:val="0"/>
          <w:sz w:val="32"/>
          <w:szCs w:val="32"/>
        </w:rPr>
        <w:t>，整个项目管理过程比较规范。</w:t>
      </w:r>
      <w:r>
        <w:rPr>
          <w:rFonts w:hint="eastAsia" w:ascii="仿宋_GB2312" w:hAnsi="仿宋_GB2312" w:eastAsia="仿宋_GB2312" w:cs="仿宋_GB2312"/>
          <w:sz w:val="32"/>
          <w:szCs w:val="32"/>
        </w:rPr>
        <w:t>产出目标、效果目标均已经实现。</w:t>
      </w:r>
      <w:r>
        <w:rPr>
          <w:rFonts w:hint="eastAsia" w:ascii="仿宋_GB2312" w:hAnsi="仿宋_GB2312" w:eastAsia="仿宋_GB2312" w:cs="仿宋_GB2312"/>
          <w:sz w:val="32"/>
          <w:szCs w:val="32"/>
          <w:lang w:eastAsia="zh-CN"/>
        </w:rPr>
        <w:t>外贸出口</w:t>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lang w:eastAsia="zh-CN"/>
        </w:rPr>
        <w:t>经济发展</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三驾车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之一，</w:t>
      </w:r>
      <w:r>
        <w:rPr>
          <w:rFonts w:hint="eastAsia" w:ascii="仿宋_GB2312" w:hAnsi="仿宋_GB2312" w:eastAsia="仿宋_GB2312" w:cs="仿宋_GB2312"/>
          <w:sz w:val="32"/>
          <w:szCs w:val="32"/>
        </w:rPr>
        <w:t>预算编制合理，成本支出真实可靠，财政资金使用效率高，对企业进一步</w:t>
      </w:r>
      <w:r>
        <w:rPr>
          <w:rFonts w:hint="eastAsia" w:ascii="仿宋_GB2312" w:hAnsi="仿宋_GB2312" w:eastAsia="仿宋_GB2312" w:cs="仿宋_GB2312"/>
          <w:sz w:val="32"/>
          <w:szCs w:val="32"/>
          <w:lang w:eastAsia="zh-CN"/>
        </w:rPr>
        <w:t>开拓国际市场</w:t>
      </w:r>
      <w:r>
        <w:rPr>
          <w:rFonts w:hint="eastAsia" w:ascii="仿宋_GB2312" w:hAnsi="仿宋_GB2312" w:eastAsia="仿宋_GB2312" w:cs="仿宋_GB2312"/>
          <w:sz w:val="32"/>
          <w:szCs w:val="32"/>
        </w:rPr>
        <w:t>起到抛砖引玉的作用，效果十分显著。</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2.绩效评价方法。评价方法科学、合理、实用。相关数据由昆明海关提供，真实有效。</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（一）评价结果。该项目为事后项目，6家企业开展进出口贸易成效显著，拓宽了国际市场销售渠道。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rPr>
        <w:t>（二）主要绩效。</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昆明海关</w:t>
      </w:r>
      <w:r>
        <w:rPr>
          <w:rFonts w:hint="eastAsia" w:ascii="仿宋_GB2312" w:hAnsi="仿宋_GB2312" w:eastAsia="仿宋_GB2312" w:cs="仿宋_GB2312"/>
          <w:sz w:val="32"/>
          <w:szCs w:val="32"/>
        </w:rPr>
        <w:t>提供的数据，</w:t>
      </w:r>
      <w:r>
        <w:rPr>
          <w:rFonts w:hint="eastAsia" w:ascii="仿宋_GB2312" w:hAnsi="仿宋_GB2312" w:eastAsia="仿宋_GB2312" w:cs="仿宋_GB2312"/>
          <w:sz w:val="32"/>
          <w:szCs w:val="32"/>
          <w:lang w:eastAsia="zh-CN"/>
        </w:rPr>
        <w:t>昆明市富民县进出口公司、云南大互通钛业有限公司、云南环际农业科技开发有限公司、昆明东昊钛业有限公司、云南博锐通供应链管理</w:t>
      </w:r>
      <w:r>
        <w:rPr>
          <w:rFonts w:hint="eastAsia" w:ascii="仿宋_GB2312" w:hAnsi="仿宋_GB2312" w:eastAsia="仿宋_GB2312" w:cs="仿宋_GB2312"/>
          <w:sz w:val="32"/>
          <w:szCs w:val="32"/>
        </w:rPr>
        <w:t>有限公司</w:t>
      </w:r>
      <w:r>
        <w:rPr>
          <w:rFonts w:hint="eastAsia" w:ascii="仿宋_GB2312" w:hAnsi="仿宋_GB2312" w:eastAsia="仿宋_GB2312" w:cs="仿宋_GB2312"/>
          <w:sz w:val="32"/>
          <w:szCs w:val="32"/>
          <w:lang w:eastAsia="zh-CN"/>
        </w:rPr>
        <w:t>、昆明芬美意香料有限公司</w:t>
      </w:r>
      <w:r>
        <w:rPr>
          <w:rFonts w:hint="eastAsia" w:ascii="仿宋_GB2312" w:hAnsi="仿宋_GB2312" w:eastAsia="仿宋_GB2312" w:cs="仿宋_GB2312"/>
          <w:color w:val="auto"/>
          <w:sz w:val="32"/>
          <w:szCs w:val="32"/>
        </w:rPr>
        <w:t>受到</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政府奖励。</w:t>
      </w:r>
      <w:r>
        <w:rPr>
          <w:rFonts w:hint="eastAsia" w:ascii="仿宋_GB2312" w:hAnsi="仿宋_GB2312" w:eastAsia="仿宋_GB2312" w:cs="仿宋_GB2312"/>
          <w:sz w:val="32"/>
          <w:szCs w:val="32"/>
          <w:lang w:eastAsia="zh-CN"/>
        </w:rPr>
        <w:t>以此为契机，</w:t>
      </w:r>
      <w:r>
        <w:rPr>
          <w:rFonts w:hint="eastAsia" w:ascii="仿宋_GB2312" w:hAnsi="仿宋_GB2312" w:eastAsia="仿宋_GB2312" w:cs="仿宋_GB2312"/>
          <w:sz w:val="32"/>
          <w:szCs w:val="32"/>
          <w:lang w:val="en-US" w:eastAsia="zh-CN"/>
        </w:rPr>
        <w:t>6家企业积极开拓国际市场，大力开展跨境贸易。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该项资金全部用于企业国际贸易部，对企业开拓国际市场、扩大对外贸易发挥了积极作用。对企业拓展销售渠道，避免国内竞争发挥至关重要的作用。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（一）主要经验及做法。利用财政资金的杠杆和引导作用，鼓励企业积极走出去，开拓国际市场，开展跨境贸易。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（二）存在的问题。财政补助资金要求较高，受惠企业有限。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（三）建议和改进措施。认准方向，降低门槛，特别是农产品出口方面应该给以倾斜。</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19</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97</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D05CB"/>
    <w:rsid w:val="00555529"/>
    <w:rsid w:val="00587423"/>
    <w:rsid w:val="00625294"/>
    <w:rsid w:val="007209BD"/>
    <w:rsid w:val="00731461"/>
    <w:rsid w:val="00810C5C"/>
    <w:rsid w:val="009C3018"/>
    <w:rsid w:val="00C50AB1"/>
    <w:rsid w:val="00CC45F1"/>
    <w:rsid w:val="00E1179F"/>
    <w:rsid w:val="00EB588E"/>
    <w:rsid w:val="00F931CC"/>
    <w:rsid w:val="01743CE9"/>
    <w:rsid w:val="01FD5AB1"/>
    <w:rsid w:val="0A110419"/>
    <w:rsid w:val="17BE045C"/>
    <w:rsid w:val="1A2569FF"/>
    <w:rsid w:val="1AE06DC5"/>
    <w:rsid w:val="20F05C8E"/>
    <w:rsid w:val="27A445C6"/>
    <w:rsid w:val="2C08240F"/>
    <w:rsid w:val="2D425C6C"/>
    <w:rsid w:val="2E033671"/>
    <w:rsid w:val="2F596F1A"/>
    <w:rsid w:val="315E7D50"/>
    <w:rsid w:val="34100C4D"/>
    <w:rsid w:val="34EA0072"/>
    <w:rsid w:val="3C6B1304"/>
    <w:rsid w:val="3FC81352"/>
    <w:rsid w:val="4180158D"/>
    <w:rsid w:val="429B0B98"/>
    <w:rsid w:val="42A33458"/>
    <w:rsid w:val="42DB1B0B"/>
    <w:rsid w:val="445E65AC"/>
    <w:rsid w:val="4E781438"/>
    <w:rsid w:val="551D36D3"/>
    <w:rsid w:val="5663250B"/>
    <w:rsid w:val="5BB35C8A"/>
    <w:rsid w:val="5BD2415D"/>
    <w:rsid w:val="5DD06984"/>
    <w:rsid w:val="60CB06FF"/>
    <w:rsid w:val="6496275D"/>
    <w:rsid w:val="663A152D"/>
    <w:rsid w:val="6B2F3509"/>
    <w:rsid w:val="6BE55F5C"/>
    <w:rsid w:val="6BFE1DFF"/>
    <w:rsid w:val="716041A4"/>
    <w:rsid w:val="7520655F"/>
    <w:rsid w:val="75E26E86"/>
    <w:rsid w:val="77EE5C88"/>
    <w:rsid w:val="7C0A1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1</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2021-03-30T01:41:55Z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