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4561" w:rsidRDefault="00F24561">
      <w:pPr>
        <w:spacing w:line="540" w:lineRule="exact"/>
        <w:ind w:firstLineChars="200" w:firstLine="340"/>
        <w:jc w:val="left"/>
        <w:rPr>
          <w:rFonts w:ascii="黑体" w:eastAsia="黑体" w:hAnsi="黑体"/>
          <w:spacing w:val="-20"/>
          <w:sz w:val="21"/>
          <w:szCs w:val="21"/>
        </w:rPr>
      </w:pPr>
    </w:p>
    <w:p w:rsidR="00F24561" w:rsidRDefault="00B26843">
      <w:pPr>
        <w:topLinePunct/>
        <w:spacing w:line="540" w:lineRule="exact"/>
        <w:ind w:firstLineChars="250" w:firstLine="1000"/>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F24561" w:rsidRDefault="00B26843">
      <w:pPr>
        <w:topLinePunct/>
        <w:spacing w:line="540" w:lineRule="exact"/>
        <w:ind w:firstLineChars="250" w:firstLine="1000"/>
        <w:jc w:val="center"/>
        <w:rPr>
          <w:rFonts w:ascii="方正小标宋简体" w:eastAsia="方正小标宋简体" w:hAnsi="黑体"/>
          <w:spacing w:val="-20"/>
          <w:sz w:val="44"/>
          <w:szCs w:val="44"/>
        </w:rPr>
      </w:pPr>
      <w:r>
        <w:rPr>
          <w:rFonts w:ascii="方正小标宋简体" w:eastAsia="方正小标宋简体" w:hAnsi="黑体" w:hint="eastAsia"/>
          <w:spacing w:val="-20"/>
          <w:sz w:val="44"/>
          <w:szCs w:val="44"/>
        </w:rPr>
        <w:t>企业职工社保费用专项资金</w:t>
      </w:r>
    </w:p>
    <w:p w:rsidR="00F24561" w:rsidRDefault="00B26843">
      <w:pPr>
        <w:topLinePunct/>
        <w:spacing w:line="540" w:lineRule="exact"/>
        <w:ind w:firstLineChars="250" w:firstLine="1100"/>
        <w:jc w:val="center"/>
        <w:rPr>
          <w:rFonts w:ascii="方正小标宋简体" w:eastAsia="方正小标宋简体"/>
          <w:sz w:val="44"/>
          <w:szCs w:val="44"/>
        </w:rPr>
      </w:pPr>
      <w:r>
        <w:rPr>
          <w:rFonts w:ascii="方正小标宋简体" w:eastAsia="方正小标宋简体" w:hint="eastAsia"/>
          <w:sz w:val="44"/>
          <w:szCs w:val="44"/>
        </w:rPr>
        <w:t>支出绩效评价报告</w:t>
      </w:r>
    </w:p>
    <w:p w:rsidR="00F24561" w:rsidRDefault="00F24561">
      <w:pPr>
        <w:topLinePunct/>
        <w:spacing w:line="540" w:lineRule="exact"/>
        <w:ind w:firstLineChars="250" w:firstLine="800"/>
        <w:rPr>
          <w:rFonts w:ascii="黑体" w:eastAsia="黑体"/>
          <w:szCs w:val="32"/>
        </w:rPr>
      </w:pPr>
    </w:p>
    <w:p w:rsidR="00F24561" w:rsidRDefault="00B26843">
      <w:pPr>
        <w:topLinePunct/>
        <w:spacing w:line="540" w:lineRule="exact"/>
        <w:ind w:firstLineChars="250" w:firstLine="800"/>
        <w:rPr>
          <w:rFonts w:ascii="黑体" w:eastAsia="黑体"/>
          <w:szCs w:val="32"/>
        </w:rPr>
      </w:pPr>
      <w:r>
        <w:rPr>
          <w:rFonts w:ascii="黑体" w:eastAsia="黑体" w:hint="eastAsia"/>
          <w:szCs w:val="32"/>
        </w:rPr>
        <w:t>一、项目基本情况</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（一）项目概况。</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rFonts w:hint="eastAsia"/>
          <w:szCs w:val="32"/>
        </w:rPr>
        <w:t>根据富民县人民政府会议纪要，富民铝矿、富民县机械厂、富民县拖内配件厂的厂房、土地收入，由我局收取、上缴财政、财政返回我局，全部用于企业职工的社保及各项费用。</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F24561" w:rsidRDefault="00B26843">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企业职工社保费用专项资金</w:t>
      </w:r>
      <w:r>
        <w:rPr>
          <w:rFonts w:ascii="仿宋_GB2312" w:hAnsi="仿宋_GB2312" w:cs="仿宋_GB2312" w:hint="eastAsia"/>
          <w:szCs w:val="32"/>
        </w:rPr>
        <w:t>99200</w:t>
      </w:r>
      <w:r>
        <w:rPr>
          <w:rFonts w:ascii="仿宋_GB2312" w:hAnsi="仿宋_GB2312" w:cs="仿宋_GB2312" w:hint="eastAsia"/>
          <w:szCs w:val="32"/>
        </w:rPr>
        <w:t>元</w:t>
      </w:r>
      <w:r>
        <w:rPr>
          <w:rFonts w:ascii="仿宋_GB2312" w:hAnsi="仿宋_GB2312" w:cs="仿宋_GB2312" w:hint="eastAsia"/>
          <w:szCs w:val="32"/>
        </w:rPr>
        <w:t>。</w:t>
      </w:r>
    </w:p>
    <w:p w:rsidR="00F24561" w:rsidRDefault="00B26843">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F24561" w:rsidRDefault="00B26843">
      <w:pPr>
        <w:pStyle w:val="Default"/>
        <w:ind w:left="840"/>
        <w:rPr>
          <w:rFonts w:ascii="仿宋" w:eastAsia="仿宋" w:hAnsi="仿宋" w:cs="仿宋" w:hint="default"/>
          <w:sz w:val="32"/>
          <w:szCs w:val="32"/>
        </w:rPr>
      </w:pPr>
      <w:r>
        <w:rPr>
          <w:rFonts w:ascii="仿宋" w:eastAsia="仿宋" w:hAnsi="仿宋" w:cs="仿宋"/>
          <w:sz w:val="32"/>
          <w:szCs w:val="32"/>
        </w:rPr>
        <w:t>资金来源：县级财政专项资金；</w:t>
      </w:r>
    </w:p>
    <w:p w:rsidR="00F24561" w:rsidRDefault="00B26843">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资金使用：该专项资金全部用于上缴</w:t>
      </w:r>
      <w:bookmarkStart w:id="0" w:name="_GoBack"/>
      <w:bookmarkEnd w:id="0"/>
      <w:r>
        <w:rPr>
          <w:rFonts w:ascii="仿宋" w:eastAsia="仿宋" w:hAnsi="仿宋" w:cs="仿宋"/>
          <w:spacing w:val="-20"/>
          <w:sz w:val="32"/>
          <w:szCs w:val="32"/>
        </w:rPr>
        <w:t>企业职工社保费用</w:t>
      </w:r>
      <w:r>
        <w:rPr>
          <w:rFonts w:ascii="仿宋" w:eastAsia="仿宋" w:hAnsi="仿宋" w:cs="仿宋"/>
          <w:sz w:val="32"/>
          <w:szCs w:val="32"/>
        </w:rPr>
        <w:t>。</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4.</w:t>
      </w:r>
      <w:r>
        <w:rPr>
          <w:rFonts w:ascii="仿宋_GB2312" w:hAnsi="楷体" w:hint="eastAsia"/>
          <w:szCs w:val="32"/>
        </w:rPr>
        <w:t>组织及管理情况。</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rFonts w:hint="eastAsia"/>
          <w:szCs w:val="32"/>
        </w:rPr>
        <w:t>根据富民县人民政府会议纪要，富民铝矿、富民县机械厂、富民县拖内配件厂的厂房、土地收入，由我局收取、上缴财政、财政返回我局，全部用于企业职工的社保及各项费用。</w:t>
      </w:r>
      <w:r>
        <w:rPr>
          <w:rFonts w:ascii="仿宋_GB2312" w:hAnsi="楷体" w:hint="eastAsia"/>
          <w:szCs w:val="32"/>
        </w:rPr>
        <w:t>；</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：我局收取租金</w:t>
      </w:r>
      <w:r>
        <w:rPr>
          <w:rFonts w:ascii="仿宋_GB2312" w:hAnsi="楷体" w:hint="eastAsia"/>
          <w:szCs w:val="32"/>
        </w:rPr>
        <w:t>--</w:t>
      </w:r>
      <w:r>
        <w:rPr>
          <w:rFonts w:ascii="仿宋_GB2312" w:hAnsi="楷体" w:hint="eastAsia"/>
          <w:szCs w:val="32"/>
        </w:rPr>
        <w:t>上缴财政</w:t>
      </w:r>
      <w:r>
        <w:rPr>
          <w:rFonts w:ascii="仿宋_GB2312" w:hAnsi="楷体" w:hint="eastAsia"/>
          <w:szCs w:val="32"/>
        </w:rPr>
        <w:t>--</w:t>
      </w:r>
      <w:r>
        <w:rPr>
          <w:rFonts w:ascii="仿宋_GB2312" w:hAnsi="楷体" w:hint="eastAsia"/>
          <w:szCs w:val="32"/>
        </w:rPr>
        <w:t>财政审核返还</w:t>
      </w:r>
      <w:r>
        <w:rPr>
          <w:rFonts w:ascii="仿宋_GB2312" w:hAnsi="楷体" w:hint="eastAsia"/>
          <w:szCs w:val="32"/>
        </w:rPr>
        <w:t>---</w:t>
      </w:r>
      <w:r>
        <w:rPr>
          <w:rFonts w:ascii="仿宋_GB2312" w:hAnsi="楷体" w:hint="eastAsia"/>
          <w:szCs w:val="32"/>
        </w:rPr>
        <w:t>专项用于</w:t>
      </w:r>
      <w:r>
        <w:rPr>
          <w:rFonts w:hint="eastAsia"/>
          <w:szCs w:val="32"/>
        </w:rPr>
        <w:t>富民铝矿、富民县机械厂、富民县拖内配件厂三个企业职工的社保及各项费用</w:t>
      </w:r>
      <w:r>
        <w:rPr>
          <w:rFonts w:ascii="仿宋_GB2312" w:hAnsi="楷体" w:hint="eastAsia"/>
          <w:szCs w:val="32"/>
        </w:rPr>
        <w:t>。</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县财政</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用于</w:t>
      </w:r>
      <w:r>
        <w:rPr>
          <w:rFonts w:hint="eastAsia"/>
          <w:szCs w:val="32"/>
        </w:rPr>
        <w:t>富民铝矿、</w:t>
      </w:r>
      <w:r>
        <w:rPr>
          <w:rFonts w:hint="eastAsia"/>
          <w:szCs w:val="32"/>
        </w:rPr>
        <w:lastRenderedPageBreak/>
        <w:t>富民县机械厂、富民县拖内配件厂三个企业职工的社保及各项费用</w:t>
      </w:r>
      <w:r>
        <w:rPr>
          <w:rFonts w:ascii="仿宋_GB2312" w:hAnsi="楷体" w:hint="eastAsia"/>
          <w:szCs w:val="32"/>
        </w:rPr>
        <w:t>。</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（二）绩效目标。</w:t>
      </w:r>
    </w:p>
    <w:p w:rsidR="00F24561" w:rsidRDefault="00B26843">
      <w:pPr>
        <w:topLinePunct/>
        <w:spacing w:line="540" w:lineRule="exact"/>
        <w:ind w:firstLineChars="200" w:firstLine="640"/>
        <w:rPr>
          <w:rFonts w:ascii="仿宋_GB2312" w:hAnsi="楷体"/>
          <w:szCs w:val="32"/>
        </w:rPr>
      </w:pPr>
      <w:r>
        <w:rPr>
          <w:rFonts w:ascii="仿宋_GB2312" w:hAnsi="楷体" w:hint="eastAsia"/>
          <w:szCs w:val="32"/>
        </w:rPr>
        <w:t>1.</w:t>
      </w:r>
      <w:r>
        <w:rPr>
          <w:rFonts w:ascii="仿宋_GB2312" w:hAnsi="楷体" w:hint="eastAsia"/>
          <w:szCs w:val="32"/>
        </w:rPr>
        <w:t>总目标</w:t>
      </w:r>
      <w:r>
        <w:rPr>
          <w:rFonts w:ascii="仿宋_GB2312" w:hAnsi="楷体" w:hint="eastAsia"/>
          <w:szCs w:val="32"/>
        </w:rPr>
        <w:t>：</w:t>
      </w:r>
      <w:r>
        <w:rPr>
          <w:rFonts w:hint="eastAsia"/>
          <w:szCs w:val="32"/>
        </w:rPr>
        <w:t>富民铝矿、富民县机械厂、富民县拖内配件厂三个企业职工职工的稳定</w:t>
      </w:r>
      <w:r>
        <w:rPr>
          <w:rFonts w:ascii="仿宋_GB2312" w:hAnsi="楷体" w:hint="eastAsia"/>
          <w:szCs w:val="32"/>
        </w:rPr>
        <w:t>。</w:t>
      </w:r>
    </w:p>
    <w:p w:rsidR="00F24561" w:rsidRDefault="00B26843">
      <w:pPr>
        <w:spacing w:line="560" w:lineRule="exact"/>
        <w:ind w:firstLineChars="200" w:firstLine="640"/>
        <w:rPr>
          <w:rFonts w:ascii="仿宋" w:eastAsia="仿宋" w:hAnsi="仿宋" w:cs="仿宋"/>
          <w:spacing w:val="-2"/>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ascii="仿宋_GB2312" w:hAnsi="楷体" w:hint="eastAsia"/>
          <w:szCs w:val="32"/>
        </w:rPr>
        <w:t>2020</w:t>
      </w:r>
      <w:r>
        <w:rPr>
          <w:rFonts w:ascii="仿宋_GB2312" w:hAnsi="楷体" w:hint="eastAsia"/>
          <w:szCs w:val="32"/>
        </w:rPr>
        <w:t>年</w:t>
      </w:r>
      <w:r>
        <w:rPr>
          <w:rFonts w:hint="eastAsia"/>
          <w:szCs w:val="32"/>
        </w:rPr>
        <w:t>富民铝矿、富民县机械厂、富民县拖内配件厂三个企业职工职工的稳定</w:t>
      </w:r>
      <w:r>
        <w:rPr>
          <w:rFonts w:ascii="仿宋" w:eastAsia="仿宋" w:hAnsi="仿宋" w:cs="仿宋" w:hint="eastAsia"/>
          <w:spacing w:val="-2"/>
          <w:szCs w:val="32"/>
        </w:rPr>
        <w:t>。</w:t>
      </w:r>
    </w:p>
    <w:p w:rsidR="00F24561" w:rsidRDefault="00B26843">
      <w:pPr>
        <w:spacing w:line="560" w:lineRule="exact"/>
        <w:ind w:firstLineChars="200" w:firstLine="640"/>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Ansi="楷体" w:hint="eastAsia"/>
          <w:szCs w:val="32"/>
        </w:rPr>
        <w:t>2020</w:t>
      </w:r>
      <w:r>
        <w:rPr>
          <w:rFonts w:ascii="仿宋_GB2312" w:hAnsi="楷体" w:hint="eastAsia"/>
          <w:szCs w:val="32"/>
        </w:rPr>
        <w:t>年</w:t>
      </w:r>
      <w:r>
        <w:rPr>
          <w:rFonts w:hint="eastAsia"/>
          <w:szCs w:val="32"/>
        </w:rPr>
        <w:t>富民铝矿、富民县机械厂、富民县拖内配件厂三个企业职工职工的稳定</w:t>
      </w:r>
      <w:r>
        <w:rPr>
          <w:rFonts w:ascii="仿宋" w:eastAsia="仿宋" w:hAnsi="仿宋" w:cs="仿宋" w:hint="eastAsia"/>
          <w:spacing w:val="-2"/>
          <w:szCs w:val="32"/>
        </w:rPr>
        <w:t>。</w:t>
      </w:r>
    </w:p>
    <w:p w:rsidR="00F24561" w:rsidRDefault="00B26843">
      <w:pPr>
        <w:spacing w:line="560" w:lineRule="exact"/>
        <w:ind w:firstLineChars="200" w:firstLine="640"/>
        <w:rPr>
          <w:rFonts w:ascii="仿宋" w:eastAsia="仿宋" w:hAnsi="仿宋" w:cs="仿宋"/>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楷体" w:hint="eastAsia"/>
          <w:szCs w:val="32"/>
        </w:rPr>
        <w:t>2020</w:t>
      </w:r>
      <w:r>
        <w:rPr>
          <w:rFonts w:ascii="仿宋_GB2312" w:hAnsi="楷体" w:hint="eastAsia"/>
          <w:szCs w:val="32"/>
        </w:rPr>
        <w:t>年</w:t>
      </w:r>
      <w:r>
        <w:rPr>
          <w:rFonts w:hint="eastAsia"/>
          <w:szCs w:val="32"/>
        </w:rPr>
        <w:t>富民铝矿、富民县机械厂、富民县拖内配件厂三个企业职工职工的稳定</w:t>
      </w:r>
      <w:r>
        <w:rPr>
          <w:rFonts w:ascii="仿宋" w:eastAsia="仿宋" w:hAnsi="仿宋" w:cs="仿宋" w:hint="eastAsia"/>
          <w:spacing w:val="-2"/>
          <w:szCs w:val="32"/>
        </w:rPr>
        <w:t>。</w:t>
      </w:r>
    </w:p>
    <w:p w:rsidR="00F24561" w:rsidRDefault="00B26843">
      <w:pPr>
        <w:spacing w:line="560" w:lineRule="exact"/>
        <w:ind w:firstLineChars="200" w:firstLine="640"/>
        <w:rPr>
          <w:rFonts w:ascii="黑体" w:eastAsia="黑体" w:hAnsi="黑体"/>
          <w:szCs w:val="32"/>
        </w:rPr>
      </w:pPr>
      <w:r>
        <w:rPr>
          <w:rFonts w:ascii="黑体" w:eastAsia="黑体" w:hAnsi="黑体" w:hint="eastAsia"/>
          <w:szCs w:val="32"/>
        </w:rPr>
        <w:t>二、绩效评价工作情况</w:t>
      </w:r>
    </w:p>
    <w:p w:rsidR="00F24561" w:rsidRDefault="00B26843">
      <w:pPr>
        <w:spacing w:line="560" w:lineRule="exact"/>
        <w:ind w:firstLineChars="200" w:firstLine="640"/>
        <w:rPr>
          <w:rFonts w:ascii="仿宋_GB2312" w:hAnsi="楷体"/>
          <w:sz w:val="24"/>
          <w:szCs w:val="24"/>
        </w:rPr>
      </w:pPr>
      <w:r>
        <w:rPr>
          <w:rFonts w:ascii="仿宋_GB2312" w:hAnsi="楷体" w:hint="eastAsia"/>
          <w:szCs w:val="32"/>
        </w:rPr>
        <w:t>（一）阐述的主要内容：</w:t>
      </w:r>
      <w:r>
        <w:rPr>
          <w:rFonts w:hint="eastAsia"/>
          <w:szCs w:val="32"/>
        </w:rPr>
        <w:t>按</w:t>
      </w:r>
      <w:r>
        <w:rPr>
          <w:rFonts w:hint="eastAsia"/>
          <w:szCs w:val="32"/>
        </w:rPr>
        <w:t>根据富民县人民政府会议纪要，富民铝矿、富民县机械厂、富民县拖内配件厂的厂房、土地收入，由我局收取、上缴财政、财政返回我局，全部用于企业职工的社保及各项费用，进行项目申报、管理，项目目标明确，效果明显，实现了项目目标，为三个企业职工职工的稳定打下坚实的基础。</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（二）绩效评价原则、评价方法</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绩效评价原则。</w:t>
      </w:r>
      <w:r>
        <w:rPr>
          <w:rFonts w:ascii="仿宋_GB2312" w:hAnsi="仿宋_GB2312" w:cs="仿宋_GB2312" w:hint="eastAsia"/>
          <w:szCs w:val="32"/>
        </w:rPr>
        <w:t>采取</w:t>
      </w:r>
      <w:r>
        <w:rPr>
          <w:rFonts w:ascii="仿宋_GB2312" w:hAnsi="仿宋_GB2312" w:cs="仿宋_GB2312" w:hint="eastAsia"/>
          <w:szCs w:val="32"/>
        </w:rPr>
        <w:t>科学规范、公开公正、绩效相关</w:t>
      </w:r>
      <w:r>
        <w:rPr>
          <w:rFonts w:ascii="仿宋_GB2312" w:hAnsi="楷体" w:hint="eastAsia"/>
          <w:szCs w:val="32"/>
        </w:rPr>
        <w:t>等原则</w:t>
      </w:r>
      <w:r>
        <w:rPr>
          <w:rFonts w:ascii="仿宋_GB2312" w:hAnsi="楷体" w:hint="eastAsia"/>
          <w:szCs w:val="32"/>
        </w:rPr>
        <w:t>实施评价。</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绩效评价方法。</w:t>
      </w:r>
      <w:r>
        <w:rPr>
          <w:rFonts w:ascii="仿宋_GB2312" w:hAnsi="楷体" w:hint="eastAsia"/>
          <w:szCs w:val="32"/>
        </w:rPr>
        <w:t>由局办公室、工业科及财务等相关科室组成评价小组</w:t>
      </w:r>
      <w:r>
        <w:rPr>
          <w:rFonts w:ascii="仿宋_GB2312" w:hAnsi="楷体" w:hint="eastAsia"/>
          <w:szCs w:val="32"/>
        </w:rPr>
        <w:t xml:space="preserve"> </w:t>
      </w:r>
      <w:r>
        <w:rPr>
          <w:rFonts w:ascii="仿宋_GB2312" w:hAnsi="楷体" w:hint="eastAsia"/>
          <w:szCs w:val="32"/>
        </w:rPr>
        <w:t>，对照</w:t>
      </w:r>
      <w:r>
        <w:rPr>
          <w:rFonts w:ascii="仿宋_GB2312" w:hAnsi="楷体" w:hint="eastAsia"/>
          <w:szCs w:val="32"/>
        </w:rPr>
        <w:t>绩效目标，根据统计部门确定的各项工业经济指标完成情况进行评价。</w:t>
      </w:r>
    </w:p>
    <w:p w:rsidR="00F24561" w:rsidRDefault="00B26843">
      <w:pPr>
        <w:topLinePunct/>
        <w:spacing w:line="540" w:lineRule="exact"/>
        <w:ind w:firstLineChars="250" w:firstLine="800"/>
        <w:rPr>
          <w:rFonts w:ascii="黑体" w:eastAsia="黑体" w:hAnsi="黑体"/>
          <w:szCs w:val="32"/>
        </w:rPr>
      </w:pPr>
      <w:r>
        <w:rPr>
          <w:rFonts w:ascii="黑体" w:eastAsia="黑体" w:hAnsi="黑体" w:hint="eastAsia"/>
          <w:szCs w:val="32"/>
        </w:rPr>
        <w:t>三、评价结论</w:t>
      </w:r>
    </w:p>
    <w:p w:rsidR="00F24561" w:rsidRDefault="00B26843">
      <w:pPr>
        <w:topLinePunct/>
        <w:spacing w:line="540" w:lineRule="exact"/>
        <w:ind w:firstLineChars="250" w:firstLine="800"/>
        <w:rPr>
          <w:rFonts w:ascii="仿宋_GB2312" w:hAnsi="仿宋"/>
          <w:szCs w:val="32"/>
        </w:rPr>
      </w:pPr>
      <w:r>
        <w:rPr>
          <w:rFonts w:ascii="仿宋_GB2312" w:hAnsi="仿宋" w:hint="eastAsia"/>
          <w:szCs w:val="32"/>
        </w:rPr>
        <w:lastRenderedPageBreak/>
        <w:t>（一）评价结果</w:t>
      </w:r>
      <w:r>
        <w:rPr>
          <w:rFonts w:ascii="仿宋_GB2312" w:hAnsi="仿宋" w:hint="eastAsia"/>
          <w:szCs w:val="32"/>
        </w:rPr>
        <w:t>：基本完成项目预期各项目标指标</w:t>
      </w:r>
      <w:r>
        <w:rPr>
          <w:rFonts w:ascii="仿宋_GB2312" w:hAnsi="仿宋" w:hint="eastAsia"/>
          <w:szCs w:val="32"/>
        </w:rPr>
        <w:t>。</w:t>
      </w:r>
    </w:p>
    <w:p w:rsidR="00F24561" w:rsidRDefault="00B26843">
      <w:pPr>
        <w:spacing w:line="560" w:lineRule="exact"/>
        <w:ind w:firstLineChars="200" w:firstLine="640"/>
        <w:rPr>
          <w:rFonts w:ascii="仿宋_GB2312" w:hAnsi="仿宋"/>
          <w:szCs w:val="32"/>
        </w:rPr>
      </w:pPr>
      <w:r>
        <w:rPr>
          <w:rFonts w:ascii="仿宋_GB2312" w:hAnsi="仿宋" w:hint="eastAsia"/>
          <w:szCs w:val="32"/>
        </w:rPr>
        <w:t>（二）主要绩效</w:t>
      </w:r>
      <w:r>
        <w:rPr>
          <w:rFonts w:ascii="仿宋_GB2312" w:hAnsi="仿宋" w:hint="eastAsia"/>
          <w:szCs w:val="32"/>
        </w:rPr>
        <w:t>：</w:t>
      </w:r>
      <w:r>
        <w:rPr>
          <w:rFonts w:ascii="仿宋_GB2312" w:hAnsi="楷体" w:hint="eastAsia"/>
          <w:szCs w:val="32"/>
        </w:rPr>
        <w:t>2020</w:t>
      </w:r>
      <w:r>
        <w:rPr>
          <w:rFonts w:ascii="仿宋_GB2312" w:hAnsi="楷体" w:hint="eastAsia"/>
          <w:szCs w:val="32"/>
        </w:rPr>
        <w:t>年</w:t>
      </w:r>
      <w:r>
        <w:rPr>
          <w:rFonts w:hint="eastAsia"/>
          <w:szCs w:val="32"/>
        </w:rPr>
        <w:t>富民铝矿、富民县机械厂、富民县拖内配件厂三个企业职工职工的稳定</w:t>
      </w:r>
      <w:r>
        <w:rPr>
          <w:rFonts w:ascii="仿宋_GB2312" w:hAnsi="仿宋_GB2312" w:cs="仿宋_GB2312" w:hint="eastAsia"/>
          <w:szCs w:val="32"/>
        </w:rPr>
        <w:t>。</w:t>
      </w:r>
    </w:p>
    <w:p w:rsidR="00F24561" w:rsidRDefault="00B26843">
      <w:pPr>
        <w:topLinePunct/>
        <w:spacing w:line="540" w:lineRule="exact"/>
        <w:ind w:firstLineChars="250" w:firstLine="800"/>
        <w:rPr>
          <w:rFonts w:ascii="仿宋_GB2312" w:hAnsi="仿宋_GB2312" w:cs="仿宋_GB2312"/>
          <w:szCs w:val="32"/>
        </w:rPr>
      </w:pPr>
      <w:r>
        <w:rPr>
          <w:rFonts w:ascii="黑体" w:eastAsia="黑体" w:hAnsi="黑体" w:hint="eastAsia"/>
          <w:szCs w:val="32"/>
        </w:rPr>
        <w:t>四、成本效益分析。</w:t>
      </w:r>
      <w:r>
        <w:rPr>
          <w:rFonts w:ascii="仿宋_GB2312" w:hAnsi="仿宋_GB2312" w:cs="仿宋_GB2312" w:hint="eastAsia"/>
          <w:szCs w:val="32"/>
        </w:rPr>
        <w:t>该项目资金全部用于</w:t>
      </w:r>
      <w:r>
        <w:rPr>
          <w:rFonts w:ascii="仿宋_GB2312" w:hAnsi="楷体" w:hint="eastAsia"/>
          <w:szCs w:val="32"/>
        </w:rPr>
        <w:t>2020</w:t>
      </w:r>
      <w:r>
        <w:rPr>
          <w:rFonts w:ascii="仿宋_GB2312" w:hAnsi="楷体" w:hint="eastAsia"/>
          <w:szCs w:val="32"/>
        </w:rPr>
        <w:t>年</w:t>
      </w:r>
      <w:r>
        <w:rPr>
          <w:rFonts w:hint="eastAsia"/>
          <w:szCs w:val="32"/>
        </w:rPr>
        <w:t>富民铝矿、富民县机械厂、富民县拖内配件厂三个企业社保及各项费用，实现职工职工的稳定</w:t>
      </w:r>
      <w:r>
        <w:rPr>
          <w:rFonts w:ascii="仿宋_GB2312" w:hAnsi="仿宋_GB2312" w:cs="仿宋_GB2312" w:hint="eastAsia"/>
          <w:szCs w:val="32"/>
        </w:rPr>
        <w:t>，资金通过</w:t>
      </w:r>
      <w:r>
        <w:rPr>
          <w:rFonts w:ascii="仿宋_GB2312" w:hAnsi="仿宋_GB2312" w:cs="仿宋_GB2312" w:hint="eastAsia"/>
          <w:szCs w:val="32"/>
        </w:rPr>
        <w:t>县财政</w:t>
      </w:r>
      <w:r>
        <w:rPr>
          <w:rFonts w:ascii="仿宋_GB2312" w:hAnsi="仿宋_GB2312" w:cs="仿宋_GB2312" w:hint="eastAsia"/>
          <w:szCs w:val="32"/>
        </w:rPr>
        <w:t>--</w:t>
      </w:r>
      <w:r>
        <w:rPr>
          <w:rFonts w:ascii="仿宋_GB2312" w:hAnsi="仿宋_GB2312" w:cs="仿宋_GB2312" w:hint="eastAsia"/>
          <w:szCs w:val="32"/>
        </w:rPr>
        <w:t>县科工信局，并实现资金足额、及时支付到</w:t>
      </w:r>
      <w:r>
        <w:rPr>
          <w:rFonts w:hint="eastAsia"/>
          <w:szCs w:val="32"/>
        </w:rPr>
        <w:t>富民铝矿、富民县机械厂、富民县拖内配件厂三个企业社保及各项费用</w:t>
      </w:r>
      <w:r>
        <w:rPr>
          <w:rFonts w:ascii="仿宋_GB2312" w:hAnsi="仿宋_GB2312" w:cs="仿宋_GB2312" w:hint="eastAsia"/>
          <w:szCs w:val="32"/>
        </w:rPr>
        <w:t>，我局实行专款专用，并用于所申报的项目上，充分发挥专项资金的绩效，为富民县工业发展起到支撑作用。</w:t>
      </w:r>
    </w:p>
    <w:p w:rsidR="00F24561" w:rsidRDefault="00B26843">
      <w:pPr>
        <w:topLinePunct/>
        <w:spacing w:line="540" w:lineRule="exact"/>
        <w:ind w:firstLineChars="250" w:firstLine="800"/>
        <w:rPr>
          <w:rFonts w:ascii="黑体" w:eastAsia="黑体" w:hAnsi="黑体"/>
          <w:szCs w:val="32"/>
        </w:rPr>
      </w:pPr>
      <w:r>
        <w:rPr>
          <w:rFonts w:ascii="黑体" w:eastAsia="黑体" w:hAnsi="黑体" w:hint="eastAsia"/>
          <w:szCs w:val="32"/>
        </w:rPr>
        <w:t>五、主要经验及做法、存在的问题和建议</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（一）主要经验及做法</w:t>
      </w:r>
      <w:r>
        <w:rPr>
          <w:rFonts w:ascii="仿宋_GB2312" w:hAnsi="楷体" w:hint="eastAsia"/>
          <w:szCs w:val="32"/>
        </w:rPr>
        <w:t>：积极动员、做好服务，积极收取厂房、土地租金。</w:t>
      </w:r>
    </w:p>
    <w:p w:rsidR="00F24561" w:rsidRDefault="00B26843">
      <w:pPr>
        <w:topLinePunct/>
        <w:spacing w:line="540" w:lineRule="exact"/>
        <w:ind w:firstLineChars="250" w:firstLine="800"/>
        <w:rPr>
          <w:rFonts w:ascii="仿宋_GB2312" w:hAnsi="楷体"/>
          <w:szCs w:val="32"/>
        </w:rPr>
      </w:pPr>
      <w:r>
        <w:rPr>
          <w:rFonts w:ascii="仿宋_GB2312" w:hAnsi="楷体" w:hint="eastAsia"/>
          <w:szCs w:val="32"/>
        </w:rPr>
        <w:t>（二）存在的问题</w:t>
      </w:r>
      <w:r>
        <w:rPr>
          <w:rFonts w:ascii="仿宋_GB2312" w:hAnsi="楷体" w:hint="eastAsia"/>
          <w:szCs w:val="32"/>
        </w:rPr>
        <w:t>：无</w:t>
      </w:r>
    </w:p>
    <w:p w:rsidR="00F24561" w:rsidRDefault="00B26843">
      <w:pPr>
        <w:topLinePunct/>
        <w:spacing w:line="540" w:lineRule="exact"/>
        <w:ind w:firstLineChars="300" w:firstLine="960"/>
        <w:rPr>
          <w:rFonts w:ascii="仿宋_GB2312" w:hAnsi="楷体"/>
          <w:szCs w:val="32"/>
        </w:rPr>
      </w:pPr>
      <w:r>
        <w:rPr>
          <w:rFonts w:ascii="仿宋_GB2312" w:hAnsi="楷体" w:hint="eastAsia"/>
          <w:szCs w:val="32"/>
        </w:rPr>
        <w:t>（三）建议和改进措施</w:t>
      </w:r>
      <w:r>
        <w:rPr>
          <w:rFonts w:ascii="仿宋_GB2312" w:hAnsi="楷体" w:hint="eastAsia"/>
          <w:szCs w:val="32"/>
        </w:rPr>
        <w:t>：无</w:t>
      </w:r>
      <w:r>
        <w:rPr>
          <w:rFonts w:ascii="仿宋_GB2312" w:hAnsi="仿宋_GB2312" w:cs="仿宋_GB2312" w:hint="eastAsia"/>
          <w:szCs w:val="32"/>
        </w:rPr>
        <w:t>。</w:t>
      </w:r>
    </w:p>
    <w:p w:rsidR="00F24561" w:rsidRDefault="00F24561"/>
    <w:p w:rsidR="00F24561" w:rsidRDefault="00F24561"/>
    <w:p w:rsidR="00F24561" w:rsidRDefault="00F24561"/>
    <w:p w:rsidR="00F24561" w:rsidRDefault="00F24561"/>
    <w:p w:rsidR="00F24561" w:rsidRDefault="00F24561"/>
    <w:p w:rsidR="00F24561" w:rsidRDefault="00F24561"/>
    <w:p w:rsidR="00F24561" w:rsidRDefault="00F24561"/>
    <w:p w:rsidR="00F24561" w:rsidRDefault="00F24561"/>
    <w:p w:rsidR="00F24561" w:rsidRDefault="00F24561">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F24561">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F24561" w:rsidRDefault="00553444" w:rsidP="00553444">
            <w:pPr>
              <w:spacing w:afterLines="50"/>
              <w:rPr>
                <w:rFonts w:ascii="黑体" w:eastAsia="黑体"/>
                <w:bCs/>
                <w:sz w:val="36"/>
                <w:szCs w:val="36"/>
              </w:rPr>
            </w:pPr>
            <w:r>
              <w:rPr>
                <w:rFonts w:ascii="黑体" w:eastAsia="黑体" w:hint="eastAsia"/>
                <w:bCs/>
                <w:sz w:val="36"/>
                <w:szCs w:val="36"/>
              </w:rPr>
              <w:lastRenderedPageBreak/>
              <w:t xml:space="preserve">         </w:t>
            </w:r>
            <w:r w:rsidR="00B26843">
              <w:rPr>
                <w:rFonts w:ascii="黑体" w:eastAsia="黑体"/>
                <w:bCs/>
                <w:sz w:val="36"/>
                <w:szCs w:val="36"/>
              </w:rPr>
              <w:t>20</w:t>
            </w:r>
            <w:r w:rsidR="00B26843">
              <w:rPr>
                <w:rFonts w:ascii="黑体" w:eastAsia="黑体" w:hint="eastAsia"/>
                <w:bCs/>
                <w:sz w:val="36"/>
                <w:szCs w:val="36"/>
              </w:rPr>
              <w:t>20</w:t>
            </w:r>
            <w:r w:rsidR="00B26843">
              <w:rPr>
                <w:rFonts w:ascii="黑体" w:eastAsia="黑体" w:hint="eastAsia"/>
                <w:bCs/>
                <w:sz w:val="36"/>
                <w:szCs w:val="36"/>
              </w:rPr>
              <w:t>年项目支出绩效自评指标评分表</w:t>
            </w:r>
          </w:p>
          <w:p w:rsidR="00F24561" w:rsidRDefault="00F24561" w:rsidP="00553444">
            <w:pPr>
              <w:spacing w:afterLines="50"/>
              <w:jc w:val="center"/>
              <w:rPr>
                <w:rFonts w:ascii="黑体" w:eastAsia="黑体"/>
                <w:b/>
                <w:bCs/>
                <w:sz w:val="18"/>
                <w:szCs w:val="18"/>
              </w:rPr>
            </w:pPr>
          </w:p>
        </w:tc>
      </w:tr>
      <w:tr w:rsidR="00F24561">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F24561" w:rsidRDefault="00B26843">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24561" w:rsidRDefault="00B26843">
            <w:pPr>
              <w:jc w:val="center"/>
              <w:rPr>
                <w:bCs/>
                <w:sz w:val="21"/>
                <w:szCs w:val="21"/>
              </w:rPr>
            </w:pPr>
            <w:r>
              <w:rPr>
                <w:rFonts w:hint="eastAsia"/>
                <w:bCs/>
                <w:sz w:val="21"/>
                <w:szCs w:val="21"/>
              </w:rPr>
              <w:t>二级</w:t>
            </w:r>
          </w:p>
          <w:p w:rsidR="00F24561" w:rsidRDefault="00B26843">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24561" w:rsidRDefault="00B26843">
            <w:pPr>
              <w:jc w:val="center"/>
              <w:rPr>
                <w:bCs/>
                <w:sz w:val="21"/>
                <w:szCs w:val="21"/>
              </w:rPr>
            </w:pPr>
            <w:r>
              <w:rPr>
                <w:rFonts w:hint="eastAsia"/>
                <w:bCs/>
                <w:sz w:val="21"/>
                <w:szCs w:val="21"/>
              </w:rPr>
              <w:t>三级</w:t>
            </w:r>
          </w:p>
          <w:p w:rsidR="00F24561" w:rsidRDefault="00B26843">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24561" w:rsidRDefault="00B26843">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F24561" w:rsidRDefault="00B26843">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F24561" w:rsidRDefault="00B26843">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F24561" w:rsidRDefault="00B26843">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F24561" w:rsidRDefault="00B26843">
            <w:pPr>
              <w:jc w:val="center"/>
              <w:rPr>
                <w:bCs/>
                <w:sz w:val="21"/>
                <w:szCs w:val="21"/>
              </w:rPr>
            </w:pPr>
            <w:r>
              <w:rPr>
                <w:rFonts w:hint="eastAsia"/>
                <w:bCs/>
                <w:sz w:val="21"/>
                <w:szCs w:val="21"/>
              </w:rPr>
              <w:t>数据来源</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F24561" w:rsidRDefault="00B26843">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4</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部门中长期规划目标。</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3</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政府相关规划、决策、批复</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3</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部门职责文件</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F24561" w:rsidRDefault="00F24561">
            <w:pPr>
              <w:spacing w:line="240" w:lineRule="exact"/>
              <w:jc w:val="left"/>
              <w:rPr>
                <w:rFonts w:ascii="仿宋_GB2312"/>
                <w:sz w:val="15"/>
                <w:szCs w:val="15"/>
              </w:rPr>
            </w:pPr>
          </w:p>
        </w:tc>
        <w:tc>
          <w:tcPr>
            <w:tcW w:w="640" w:type="dxa"/>
            <w:vMerge w:val="restart"/>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5</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绩效目标申报表、立项申请、批复文件</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5</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绩效目标申报表、立项申请、批复文件、年度工作任务</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F24561" w:rsidRDefault="00B26843">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F24561" w:rsidRDefault="00B26843">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2</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预算批复。</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24561" w:rsidRDefault="00F24561">
            <w:pPr>
              <w:spacing w:line="240" w:lineRule="exact"/>
              <w:jc w:val="left"/>
              <w:rPr>
                <w:rFonts w:ascii="仿宋_GB2312"/>
                <w:sz w:val="18"/>
                <w:szCs w:val="18"/>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2</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绩效目标申报表、支付指令、合同、财务凭证</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F24561" w:rsidRDefault="00F24561">
            <w:pPr>
              <w:spacing w:line="240" w:lineRule="exact"/>
              <w:jc w:val="left"/>
              <w:rPr>
                <w:sz w:val="18"/>
                <w:szCs w:val="18"/>
              </w:rPr>
            </w:pPr>
          </w:p>
        </w:tc>
        <w:tc>
          <w:tcPr>
            <w:tcW w:w="640" w:type="dxa"/>
            <w:vMerge w:val="restart"/>
            <w:vAlign w:val="center"/>
          </w:tcPr>
          <w:p w:rsidR="00F24561" w:rsidRDefault="00B26843">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3</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绩效目标申报表、支付指令，合同、财务凭证</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24561" w:rsidRDefault="00F24561">
            <w:pPr>
              <w:spacing w:line="240" w:lineRule="exact"/>
              <w:jc w:val="left"/>
              <w:rPr>
                <w:sz w:val="18"/>
                <w:szCs w:val="18"/>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3</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财务管理制度</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24561" w:rsidRDefault="00F24561">
            <w:pPr>
              <w:spacing w:line="240" w:lineRule="exact"/>
              <w:jc w:val="left"/>
              <w:rPr>
                <w:sz w:val="18"/>
                <w:szCs w:val="18"/>
              </w:rPr>
            </w:pPr>
          </w:p>
        </w:tc>
        <w:tc>
          <w:tcPr>
            <w:tcW w:w="640" w:type="dxa"/>
            <w:vMerge w:val="restart"/>
            <w:vAlign w:val="center"/>
          </w:tcPr>
          <w:p w:rsidR="00F24561" w:rsidRDefault="00B26843">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5</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项目实施单位管理制度、访谈、现场调查</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F24561" w:rsidRDefault="00F24561">
            <w:pPr>
              <w:spacing w:line="240" w:lineRule="exact"/>
              <w:jc w:val="left"/>
              <w:rPr>
                <w:sz w:val="18"/>
                <w:szCs w:val="18"/>
              </w:rPr>
            </w:pPr>
          </w:p>
        </w:tc>
        <w:tc>
          <w:tcPr>
            <w:tcW w:w="640" w:type="dxa"/>
            <w:vMerge/>
          </w:tcPr>
          <w:p w:rsidR="00F24561" w:rsidRDefault="00F24561">
            <w:pPr>
              <w:spacing w:line="240" w:lineRule="exact"/>
              <w:jc w:val="lef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5</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项目实施单位管理制度、现场调查。</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F24561" w:rsidRDefault="00B26843">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6</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根据绩效目标及相关资料。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5</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根据绩效目标及相关资料。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7</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根据绩效目标及相关资料。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F24561" w:rsidRDefault="00B26843">
            <w:pPr>
              <w:spacing w:line="240" w:lineRule="exact"/>
              <w:rPr>
                <w:rFonts w:ascii="仿宋_GB2312"/>
                <w:sz w:val="18"/>
                <w:szCs w:val="18"/>
              </w:rPr>
            </w:pPr>
            <w:r>
              <w:rPr>
                <w:rFonts w:ascii="仿宋_GB2312" w:hint="eastAsia"/>
                <w:sz w:val="18"/>
                <w:szCs w:val="18"/>
              </w:rPr>
              <w:t>7</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根据绩效目标及相关资料。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F24561" w:rsidRDefault="00F24561">
            <w:pPr>
              <w:spacing w:line="240" w:lineRule="exact"/>
              <w:jc w:val="left"/>
              <w:rPr>
                <w:rFonts w:ascii="仿宋_GB2312"/>
                <w:sz w:val="15"/>
                <w:szCs w:val="15"/>
              </w:rPr>
            </w:pPr>
          </w:p>
        </w:tc>
        <w:tc>
          <w:tcPr>
            <w:tcW w:w="640" w:type="dxa"/>
            <w:vMerge w:val="restart"/>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F24561" w:rsidRDefault="00B26843">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F24561" w:rsidRDefault="00F24561">
            <w:pPr>
              <w:spacing w:line="240" w:lineRule="exact"/>
              <w:jc w:val="left"/>
              <w:rPr>
                <w:rFonts w:ascii="仿宋_GB2312"/>
                <w:sz w:val="15"/>
                <w:szCs w:val="15"/>
              </w:rPr>
            </w:pPr>
          </w:p>
        </w:tc>
        <w:tc>
          <w:tcPr>
            <w:tcW w:w="640" w:type="dxa"/>
            <w:vMerge/>
          </w:tcPr>
          <w:p w:rsidR="00F24561" w:rsidRDefault="00F24561">
            <w:pPr>
              <w:spacing w:line="240" w:lineRule="exact"/>
              <w:jc w:val="lef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F24561" w:rsidRDefault="00B26843">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根据绩效目标及相关资料。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24561" w:rsidRDefault="00F24561">
            <w:pPr>
              <w:spacing w:line="240" w:lineRule="exact"/>
              <w:jc w:val="left"/>
              <w:rPr>
                <w:rFonts w:ascii="仿宋_GB2312"/>
                <w:sz w:val="15"/>
                <w:szCs w:val="15"/>
              </w:rPr>
            </w:pPr>
          </w:p>
        </w:tc>
        <w:tc>
          <w:tcPr>
            <w:tcW w:w="640" w:type="dxa"/>
            <w:vMerge/>
          </w:tcPr>
          <w:p w:rsidR="00F24561" w:rsidRDefault="00F24561">
            <w:pPr>
              <w:spacing w:line="240" w:lineRule="exact"/>
              <w:jc w:val="lef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F24561" w:rsidRDefault="00B26843">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F24561" w:rsidRDefault="00B26843">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F24561" w:rsidRDefault="00B26843">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根据绩效目标及相关资料。</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F24561" w:rsidRDefault="00F24561">
            <w:pPr>
              <w:spacing w:line="240" w:lineRule="exact"/>
              <w:jc w:val="left"/>
              <w:rPr>
                <w:rFonts w:ascii="仿宋_GB2312"/>
                <w:sz w:val="15"/>
                <w:szCs w:val="15"/>
              </w:rPr>
            </w:pPr>
          </w:p>
        </w:tc>
        <w:tc>
          <w:tcPr>
            <w:tcW w:w="640" w:type="dxa"/>
            <w:vMerge/>
            <w:vAlign w:val="center"/>
          </w:tcPr>
          <w:p w:rsidR="00F24561" w:rsidRDefault="00F24561">
            <w:pPr>
              <w:spacing w:line="240" w:lineRule="exact"/>
              <w:rPr>
                <w:rFonts w:ascii="仿宋_GB2312"/>
                <w:sz w:val="15"/>
                <w:szCs w:val="15"/>
              </w:rPr>
            </w:pPr>
          </w:p>
        </w:tc>
        <w:tc>
          <w:tcPr>
            <w:tcW w:w="1173" w:type="dxa"/>
            <w:vAlign w:val="center"/>
          </w:tcPr>
          <w:p w:rsidR="00F24561" w:rsidRDefault="00B26843">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F24561" w:rsidRDefault="00B26843">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F24561" w:rsidRDefault="00B26843">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F24561" w:rsidRDefault="00B26843">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F24561" w:rsidRDefault="00B26843">
            <w:pPr>
              <w:spacing w:line="240" w:lineRule="exact"/>
              <w:rPr>
                <w:rFonts w:ascii="仿宋_GB2312"/>
                <w:sz w:val="15"/>
                <w:szCs w:val="15"/>
              </w:rPr>
            </w:pPr>
            <w:r>
              <w:rPr>
                <w:rFonts w:ascii="仿宋_GB2312" w:hint="eastAsia"/>
                <w:sz w:val="15"/>
                <w:szCs w:val="15"/>
              </w:rPr>
              <w:t>问卷调查、访谈</w:t>
            </w:r>
          </w:p>
        </w:tc>
      </w:tr>
      <w:tr w:rsidR="00F245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F24561" w:rsidRDefault="00B26843">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F24561" w:rsidRDefault="00B26843">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F24561" w:rsidRDefault="00B26843">
            <w:pPr>
              <w:spacing w:line="240" w:lineRule="exact"/>
              <w:jc w:val="center"/>
              <w:rPr>
                <w:rFonts w:ascii="仿宋_GB2312"/>
                <w:sz w:val="18"/>
                <w:szCs w:val="18"/>
              </w:rPr>
            </w:pPr>
            <w:r>
              <w:rPr>
                <w:rFonts w:ascii="仿宋_GB2312" w:hint="eastAsia"/>
                <w:sz w:val="18"/>
                <w:szCs w:val="18"/>
              </w:rPr>
              <w:t>95</w:t>
            </w:r>
          </w:p>
        </w:tc>
        <w:tc>
          <w:tcPr>
            <w:tcW w:w="5763" w:type="dxa"/>
            <w:gridSpan w:val="3"/>
            <w:vAlign w:val="center"/>
          </w:tcPr>
          <w:p w:rsidR="00F24561" w:rsidRDefault="00B26843">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p w:rsidR="00F24561" w:rsidRDefault="00F24561">
      <w:pPr>
        <w:jc w:val="center"/>
        <w:rPr>
          <w:rFonts w:ascii="黑体" w:eastAsia="黑体"/>
          <w:bCs/>
          <w:sz w:val="36"/>
          <w:szCs w:val="36"/>
        </w:rPr>
      </w:pPr>
    </w:p>
    <w:sectPr w:rsidR="00F24561" w:rsidSect="00F2456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843" w:rsidRDefault="00B26843" w:rsidP="00553444">
      <w:r>
        <w:separator/>
      </w:r>
    </w:p>
  </w:endnote>
  <w:endnote w:type="continuationSeparator" w:id="1">
    <w:p w:rsidR="00B26843" w:rsidRDefault="00B26843" w:rsidP="0055344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843" w:rsidRDefault="00B26843" w:rsidP="00553444">
      <w:r>
        <w:separator/>
      </w:r>
    </w:p>
  </w:footnote>
  <w:footnote w:type="continuationSeparator" w:id="1">
    <w:p w:rsidR="00B26843" w:rsidRDefault="00B26843" w:rsidP="005534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53444"/>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6843"/>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24561"/>
    <w:rsid w:val="00FA1C86"/>
    <w:rsid w:val="00FA1DD3"/>
    <w:rsid w:val="00FF23ED"/>
    <w:rsid w:val="00FF7E55"/>
    <w:rsid w:val="0B423901"/>
    <w:rsid w:val="1F9467F1"/>
    <w:rsid w:val="27655D55"/>
    <w:rsid w:val="34536B2B"/>
    <w:rsid w:val="3D6E6A66"/>
    <w:rsid w:val="3D941ACA"/>
    <w:rsid w:val="422E7F9A"/>
    <w:rsid w:val="43C02AEA"/>
    <w:rsid w:val="499E6912"/>
    <w:rsid w:val="4FBB272C"/>
    <w:rsid w:val="4FF157B9"/>
    <w:rsid w:val="512C6E14"/>
    <w:rsid w:val="56076415"/>
    <w:rsid w:val="580B0E27"/>
    <w:rsid w:val="5D673A91"/>
    <w:rsid w:val="6AB71A96"/>
    <w:rsid w:val="731609BD"/>
    <w:rsid w:val="73411FCE"/>
    <w:rsid w:val="7C3F4C59"/>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56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F24561"/>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F2456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F24561"/>
    <w:rPr>
      <w:kern w:val="2"/>
      <w:sz w:val="18"/>
      <w:szCs w:val="18"/>
    </w:rPr>
  </w:style>
  <w:style w:type="character" w:customStyle="1" w:styleId="Char">
    <w:name w:val="页脚 Char"/>
    <w:basedOn w:val="a0"/>
    <w:link w:val="a3"/>
    <w:uiPriority w:val="99"/>
    <w:semiHidden/>
    <w:qFormat/>
    <w:rsid w:val="00F24561"/>
    <w:rPr>
      <w:kern w:val="2"/>
      <w:sz w:val="18"/>
      <w:szCs w:val="18"/>
    </w:rPr>
  </w:style>
  <w:style w:type="paragraph" w:customStyle="1" w:styleId="Default">
    <w:name w:val="Default"/>
    <w:uiPriority w:val="99"/>
    <w:unhideWhenUsed/>
    <w:qFormat/>
    <w:rsid w:val="00F24561"/>
    <w:pPr>
      <w:widowControl w:val="0"/>
      <w:autoSpaceDE w:val="0"/>
      <w:autoSpaceDN w:val="0"/>
      <w:adjustRightInd w:val="0"/>
    </w:pPr>
    <w:rPr>
      <w:rFonts w:ascii="方正小标宋_GBK" w:eastAsia="方正小标宋_GBK" w:hAnsi="方正小标宋_GBK" w:hint="eastAsia"/>
      <w:color w:val="000000"/>
      <w:sz w:val="24"/>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478</Words>
  <Characters>2727</Characters>
  <Application>Microsoft Office Word</Application>
  <DocSecurity>0</DocSecurity>
  <Lines>22</Lines>
  <Paragraphs>6</Paragraphs>
  <ScaleCrop>false</ScaleCrop>
  <Company>fmczj</Company>
  <LinksUpToDate>false</LinksUpToDate>
  <CharactersWithSpaces>3199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dcterms:created xsi:type="dcterms:W3CDTF">2019-04-25T06:15:00Z</dcterms:created>
  <dcterms:modified xsi:type="dcterms:W3CDTF">2021-03-30T02:43:00Z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