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spacing w:val="-20"/>
          <w:sz w:val="44"/>
          <w:szCs w:val="44"/>
          <w:lang w:val="en-US" w:eastAsia="zh-CN"/>
        </w:rPr>
      </w:pPr>
      <w:r>
        <w:rPr>
          <w:rFonts w:hint="eastAsia" w:ascii="方正小标宋_GBK" w:hAnsi="方正小标宋_GBK" w:eastAsia="方正小标宋_GBK" w:cs="方正小标宋_GBK"/>
          <w:spacing w:val="-20"/>
          <w:sz w:val="44"/>
          <w:szCs w:val="44"/>
          <w:lang w:val="en-US" w:eastAsia="zh-CN"/>
        </w:rPr>
        <w:t>富民县劳动就业服务局</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2020年农民转移就业培训资金</w:t>
      </w:r>
      <w:r>
        <w:rPr>
          <w:rFonts w:hint="eastAsia" w:ascii="方正小标宋_GBK" w:hAnsi="方正小标宋_GBK" w:eastAsia="方正小标宋_GBK" w:cs="方正小标宋_GBK"/>
          <w:sz w:val="44"/>
          <w:szCs w:val="44"/>
        </w:rPr>
        <w:t>项目支出绩效评价报告</w:t>
      </w:r>
    </w:p>
    <w:p>
      <w:pPr>
        <w:topLinePunct/>
        <w:spacing w:line="540" w:lineRule="exact"/>
        <w:ind w:firstLine="800" w:firstLineChars="250"/>
        <w:jc w:val="center"/>
        <w:rPr>
          <w:rFonts w:ascii="黑体" w:eastAsia="黑体"/>
          <w:szCs w:val="32"/>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Cs w:val="32"/>
          <w:lang w:val="en-US"/>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Cs w:val="32"/>
        </w:rPr>
      </w:pPr>
      <w:r>
        <w:rPr>
          <w:rFonts w:hint="default" w:ascii="Times New Roman" w:hAnsi="Times New Roman" w:cs="Times New Roman"/>
          <w:szCs w:val="32"/>
          <w:lang w:val="en-US" w:eastAsia="zh-CN"/>
        </w:rPr>
        <w:t>2.</w:t>
      </w:r>
      <w:r>
        <w:rPr>
          <w:rFonts w:hint="default" w:ascii="Times New Roman" w:hAnsi="Times New Roman" w:cs="Times New Roman"/>
          <w:szCs w:val="32"/>
        </w:rPr>
        <w:t>项目实施情况</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发放2020年引导性培训补贴40000人，16万元，发放2020年信息员补贴75人，18万元。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w:t>
      </w:r>
      <w:r>
        <w:rPr>
          <w:rFonts w:hint="default" w:ascii="Times New Roman" w:hAnsi="Times New Roman" w:cs="Times New Roman"/>
          <w:sz w:val="32"/>
          <w:szCs w:val="32"/>
          <w:lang w:val="en-US" w:eastAsia="zh-CN"/>
        </w:rPr>
        <w:t>收到市级下拨</w:t>
      </w:r>
      <w:r>
        <w:rPr>
          <w:rFonts w:hint="default" w:ascii="Times New Roman" w:hAnsi="Times New Roman" w:eastAsia="仿宋" w:cs="Times New Roman"/>
          <w:spacing w:val="-20"/>
          <w:sz w:val="32"/>
          <w:szCs w:val="32"/>
          <w:lang w:val="en-US" w:eastAsia="zh-CN"/>
        </w:rPr>
        <w:t>农民转移就业培训资金34万元</w:t>
      </w:r>
      <w:r>
        <w:rPr>
          <w:rFonts w:hint="default" w:ascii="Times New Roman" w:hAnsi="Times New Roman" w:eastAsia="仿宋_GB2312" w:cs="Times New Roman"/>
          <w:sz w:val="32"/>
          <w:szCs w:val="32"/>
        </w:rPr>
        <w:t>，实际支出</w:t>
      </w:r>
      <w:r>
        <w:rPr>
          <w:rFonts w:hint="default" w:ascii="Times New Roman" w:hAnsi="Times New Roman" w:eastAsia="仿宋" w:cs="Times New Roman"/>
          <w:spacing w:val="-20"/>
          <w:sz w:val="32"/>
          <w:szCs w:val="32"/>
          <w:lang w:val="en-US" w:eastAsia="zh-CN"/>
        </w:rPr>
        <w:t>34</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按时完成2020年</w:t>
      </w:r>
      <w:r>
        <w:rPr>
          <w:rFonts w:hint="default" w:ascii="Times New Roman" w:hAnsi="Times New Roman" w:eastAsia="仿宋" w:cs="Times New Roman"/>
          <w:spacing w:val="-20"/>
          <w:sz w:val="32"/>
          <w:szCs w:val="32"/>
          <w:lang w:val="en-US" w:eastAsia="zh-CN"/>
        </w:rPr>
        <w:t>农民转移就业培训资金发放工作。</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Cs w:val="32"/>
        </w:rPr>
      </w:pP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2</w:t>
      </w:r>
      <w:r>
        <w:rPr>
          <w:rFonts w:hint="default" w:ascii="Times New Roman" w:hAnsi="Times New Roman" w:cs="Times New Roman"/>
          <w:szCs w:val="32"/>
          <w:lang w:eastAsia="zh-CN"/>
        </w:rPr>
        <w:t>）</w:t>
      </w: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cs="Times New Roman"/>
          <w:szCs w:val="32"/>
          <w:lang w:val="en-US" w:eastAsia="zh-CN"/>
        </w:rPr>
        <w:t>提升我县就创业工作成效，</w:t>
      </w:r>
      <w:r>
        <w:rPr>
          <w:rFonts w:hint="default" w:ascii="Times New Roman" w:hAnsi="Times New Roman" w:eastAsia="仿宋_GB2312" w:cs="Times New Roman"/>
          <w:color w:val="000000"/>
          <w:sz w:val="32"/>
          <w:szCs w:val="32"/>
        </w:rPr>
        <w:t>加大</w:t>
      </w:r>
      <w:r>
        <w:rPr>
          <w:rFonts w:hint="default" w:ascii="Times New Roman" w:hAnsi="Times New Roman" w:cs="Times New Roman"/>
          <w:color w:val="000000"/>
          <w:sz w:val="32"/>
          <w:szCs w:val="32"/>
          <w:lang w:val="en-US" w:eastAsia="zh-CN"/>
        </w:rPr>
        <w:t>农村</w:t>
      </w:r>
      <w:r>
        <w:rPr>
          <w:rFonts w:hint="default" w:ascii="Times New Roman" w:hAnsi="Times New Roman" w:eastAsia="仿宋_GB2312" w:cs="Times New Roman"/>
          <w:color w:val="000000"/>
          <w:sz w:val="32"/>
          <w:szCs w:val="32"/>
        </w:rPr>
        <w:t>劳动力引导性培训力度，将务工准备、寻找工作、劳动维权、安全生产等纳入培训内容，进一步提高贫困劳动力外出务工和适应城市生活的能力水平。</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autoSpaceDE/>
        <w:autoSpaceDN/>
        <w:bidi w:val="0"/>
        <w:adjustRightInd/>
        <w:snapToGrid/>
        <w:spacing w:line="480" w:lineRule="exact"/>
        <w:ind w:firstLine="640" w:firstLineChars="200"/>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autoSpaceDE/>
        <w:autoSpaceDN/>
        <w:bidi w:val="0"/>
        <w:adjustRightInd/>
        <w:snapToGrid/>
        <w:spacing w:line="480" w:lineRule="exact"/>
        <w:ind w:firstLine="640" w:firstLineChars="200"/>
        <w:textAlignment w:val="auto"/>
        <w:rPr>
          <w:rFonts w:hint="default" w:ascii="Times New Roman" w:hAnsi="Times New Roman" w:eastAsia="黑体" w:cs="Times New Roman"/>
          <w:lang w:eastAsia="zh-CN"/>
        </w:rPr>
      </w:pPr>
      <w:r>
        <w:rPr>
          <w:rFonts w:hint="default" w:ascii="Times New Roman" w:hAnsi="Times New Roman" w:eastAsia="黑体" w:cs="Times New Roman"/>
          <w:lang w:eastAsia="zh-CN"/>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（一）评价结果</w:t>
      </w:r>
    </w:p>
    <w:p>
      <w:pPr>
        <w:keepNext w:val="0"/>
        <w:keepLines w:val="0"/>
        <w:pageBreakBefore w:val="0"/>
        <w:widowControl w:val="0"/>
        <w:kinsoku/>
        <w:wordWrap/>
        <w:overflowPunct/>
        <w:autoSpaceDE/>
        <w:autoSpaceDN/>
        <w:bidi w:val="0"/>
        <w:adjustRightInd/>
        <w:snapToGrid/>
        <w:spacing w:before="156" w:line="480" w:lineRule="exact"/>
        <w:ind w:firstLine="640" w:firstLineChars="200"/>
        <w:textAlignment w:val="auto"/>
        <w:rPr>
          <w:rFonts w:hint="default" w:ascii="Times New Roman" w:hAnsi="Times New Roman" w:cs="Times New Roman"/>
          <w:szCs w:val="32"/>
        </w:rPr>
      </w:pP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（二）</w:t>
      </w:r>
      <w:r>
        <w:rPr>
          <w:rFonts w:hint="default" w:ascii="Times New Roman" w:hAnsi="Times New Roman" w:eastAsia="楷体_GB2312" w:cs="Times New Roman"/>
          <w:b w:val="0"/>
          <w:bCs w:val="0"/>
          <w:szCs w:val="32"/>
        </w:rPr>
        <w:t>主要绩效</w:t>
      </w:r>
    </w:p>
    <w:p>
      <w:pPr>
        <w:keepNext w:val="0"/>
        <w:keepLines w:val="0"/>
        <w:pageBreakBefore w:val="0"/>
        <w:widowControl w:val="0"/>
        <w:kinsoku/>
        <w:wordWrap/>
        <w:overflowPunct/>
        <w:autoSpaceDE/>
        <w:autoSpaceDN/>
        <w:bidi w:val="0"/>
        <w:adjustRightInd/>
        <w:snapToGrid/>
        <w:spacing w:before="156" w:line="480" w:lineRule="exact"/>
        <w:ind w:firstLine="640" w:firstLineChars="200"/>
        <w:textAlignment w:val="auto"/>
        <w:rPr>
          <w:rFonts w:hint="default" w:ascii="Times New Roman" w:hAnsi="Times New Roman" w:cs="Times New Roman"/>
          <w:szCs w:val="32"/>
        </w:rPr>
      </w:pP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textAlignment w:val="auto"/>
        <w:rPr>
          <w:rFonts w:hint="default" w:ascii="Times New Roman" w:hAnsi="Times New Roman" w:eastAsia="黑体" w:cs="Times New Roman"/>
          <w:szCs w:val="32"/>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年度内已完成，圆满完成项目的100%。</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leftChars="200"/>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1.资金拨付流程需继续优化，资金使用效率有待进一步提高。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2.资金绩效管理制度需进一步完善，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textAlignment w:val="auto"/>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cs="Times New Roman"/>
          <w:b w:val="0"/>
          <w:bCs w:val="0"/>
          <w:sz w:val="32"/>
          <w:szCs w:val="32"/>
          <w:lang w:val="en-US" w:eastAsia="zh-CN"/>
        </w:rPr>
      </w:pPr>
    </w:p>
    <w:p>
      <w:pPr>
        <w:ind w:firstLine="640" w:firstLineChars="200"/>
        <w:rPr>
          <w:rFonts w:hint="eastAsia" w:eastAsia="仿宋_GB2312"/>
          <w:lang w:val="en-US" w:eastAsia="zh-CN"/>
        </w:rPr>
      </w:pPr>
    </w:p>
    <w:p>
      <w:pPr>
        <w:ind w:firstLine="640" w:firstLineChars="200"/>
        <w:rPr>
          <w:rFonts w:hint="eastAsia" w:eastAsia="仿宋_GB2312"/>
          <w:lang w:val="en-US" w:eastAsia="zh-CN"/>
        </w:rPr>
      </w:pPr>
    </w:p>
    <w:p>
      <w:pPr>
        <w:ind w:firstLine="640" w:firstLineChars="200"/>
        <w:rPr>
          <w:rFonts w:hint="eastAsia" w:eastAsia="仿宋_GB2312"/>
          <w:lang w:val="en-US" w:eastAsia="zh-CN"/>
        </w:rPr>
      </w:pPr>
    </w:p>
    <w:p>
      <w:pPr>
        <w:ind w:firstLine="640" w:firstLineChars="200"/>
        <w:rPr>
          <w:rFonts w:hint="eastAsia" w:eastAsia="仿宋_GB2312"/>
          <w:lang w:val="en-US" w:eastAsia="zh-CN"/>
        </w:rPr>
      </w:pPr>
    </w:p>
    <w:p>
      <w:pPr>
        <w:ind w:firstLine="640" w:firstLineChars="200"/>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bookmarkStart w:id="0" w:name="_GoBack"/>
      <w:bookmarkEnd w:id="0"/>
    </w:p>
    <w:p>
      <w:pPr>
        <w:ind w:firstLine="640" w:firstLineChars="200"/>
        <w:rPr>
          <w:rFonts w:hint="eastAsia" w:eastAsia="仿宋_GB2312"/>
          <w:lang w:val="en-US" w:eastAsia="zh-CN"/>
        </w:rPr>
      </w:pPr>
    </w:p>
    <w:p>
      <w:pPr>
        <w:ind w:firstLine="640" w:firstLineChars="200"/>
        <w:rPr>
          <w:rFonts w:hint="eastAsia" w:eastAsia="仿宋_GB2312"/>
          <w:lang w:val="en-US" w:eastAsia="zh-CN"/>
        </w:rPr>
      </w:pPr>
    </w:p>
    <w:p>
      <w:pPr>
        <w:ind w:firstLine="640" w:firstLineChars="200"/>
        <w:rPr>
          <w:rFonts w:hint="eastAsia" w:eastAsia="仿宋_GB2312"/>
          <w:lang w:val="en-US" w:eastAsia="zh-CN"/>
        </w:rPr>
      </w:pPr>
    </w:p>
    <w:p>
      <w:pPr>
        <w:rPr>
          <w:sz w:val="15"/>
          <w:szCs w:val="15"/>
        </w:rPr>
      </w:pPr>
    </w:p>
    <w:p>
      <w:pPr>
        <w:rPr>
          <w:rFonts w:hint="eastAsia" w:eastAsia="仿宋_GB2312"/>
          <w:sz w:val="21"/>
          <w:szCs w:val="21"/>
          <w:lang w:eastAsia="zh-CN"/>
        </w:rPr>
      </w:pPr>
      <w:r>
        <w:rPr>
          <w:rFonts w:hint="eastAsia"/>
          <w:sz w:val="21"/>
          <w:szCs w:val="21"/>
          <w:lang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7D18287-8E66-47D1-97CD-78306D893E17}"/>
  </w:font>
  <w:font w:name="Arial">
    <w:panose1 w:val="020B0604020202020204"/>
    <w:charset w:val="01"/>
    <w:family w:val="swiss"/>
    <w:pitch w:val="default"/>
    <w:sig w:usb0="E0002AFF" w:usb1="C0007843" w:usb2="00000009" w:usb3="00000000" w:csb0="400001FF" w:csb1="FFFF0000"/>
    <w:embedRegular r:id="rId2" w:fontKey="{8A7A30FE-4793-4734-8824-82B3632BB9BE}"/>
  </w:font>
  <w:font w:name="黑体">
    <w:panose1 w:val="02010609060101010101"/>
    <w:charset w:val="86"/>
    <w:family w:val="auto"/>
    <w:pitch w:val="default"/>
    <w:sig w:usb0="800002BF" w:usb1="38CF7CFA" w:usb2="00000016" w:usb3="00000000" w:csb0="00040001" w:csb1="00000000"/>
    <w:embedRegular r:id="rId3" w:fontKey="{CF45522E-CA98-471F-893F-8C5E9DF9F6E6}"/>
  </w:font>
  <w:font w:name="Courier New">
    <w:panose1 w:val="02070309020205020404"/>
    <w:charset w:val="01"/>
    <w:family w:val="modern"/>
    <w:pitch w:val="default"/>
    <w:sig w:usb0="E0002AFF" w:usb1="C0007843" w:usb2="00000009" w:usb3="00000000" w:csb0="400001FF" w:csb1="FFFF0000"/>
    <w:embedRegular r:id="rId4" w:fontKey="{96FB4648-2975-47BA-8F6C-BE4A2C0C19FA}"/>
  </w:font>
  <w:font w:name="Symbol">
    <w:panose1 w:val="05050102010706020507"/>
    <w:charset w:val="02"/>
    <w:family w:val="roman"/>
    <w:pitch w:val="default"/>
    <w:sig w:usb0="00000000" w:usb1="00000000" w:usb2="00000000" w:usb3="00000000" w:csb0="80000000" w:csb1="00000000"/>
    <w:embedRegular r:id="rId5" w:fontKey="{C72B7CD8-CDB5-4E88-A40F-1ADE00DA5F94}"/>
  </w:font>
  <w:font w:name="Calibri">
    <w:panose1 w:val="020F0502020204030204"/>
    <w:charset w:val="00"/>
    <w:family w:val="swiss"/>
    <w:pitch w:val="default"/>
    <w:sig w:usb0="E00002FF" w:usb1="4000ACFF" w:usb2="00000001" w:usb3="00000000" w:csb0="2000019F" w:csb1="00000000"/>
    <w:embedRegular r:id="rId6" w:fontKey="{CFD467FD-5F19-4A00-AAFE-9D20866233F1}"/>
  </w:font>
  <w:font w:name="仿宋_GB2312">
    <w:panose1 w:val="02010609030101010101"/>
    <w:charset w:val="86"/>
    <w:family w:val="modern"/>
    <w:pitch w:val="default"/>
    <w:sig w:usb0="00000001" w:usb1="080E0000" w:usb2="00000000" w:usb3="00000000" w:csb0="00040000" w:csb1="00000000"/>
    <w:embedRegular r:id="rId7" w:fontKey="{A66E7BF4-807E-433D-BDAE-1E9DE649D703}"/>
  </w:font>
  <w:font w:name="方正小标宋_GBK">
    <w:panose1 w:val="03000509000000000000"/>
    <w:charset w:val="86"/>
    <w:family w:val="auto"/>
    <w:pitch w:val="default"/>
    <w:sig w:usb0="00000001" w:usb1="080E0000" w:usb2="00000000" w:usb3="00000000" w:csb0="00040000" w:csb1="00000000"/>
    <w:embedRegular r:id="rId8" w:fontKey="{7D77467B-ED2C-455D-AC76-772C7ABB771E}"/>
  </w:font>
  <w:font w:name="楷体_GB2312">
    <w:panose1 w:val="02010609030101010101"/>
    <w:charset w:val="86"/>
    <w:family w:val="auto"/>
    <w:pitch w:val="default"/>
    <w:sig w:usb0="00000001" w:usb1="080E0000" w:usb2="00000000" w:usb3="00000000" w:csb0="00040000" w:csb1="00000000"/>
    <w:embedRegular r:id="rId9" w:fontKey="{13D24117-034E-4C79-B908-B42F0363B784}"/>
  </w:font>
  <w:font w:name="仿宋">
    <w:panose1 w:val="02010609060101010101"/>
    <w:charset w:val="86"/>
    <w:family w:val="modern"/>
    <w:pitch w:val="default"/>
    <w:sig w:usb0="800002BF" w:usb1="38CF7CFA" w:usb2="00000016" w:usb3="00000000" w:csb0="00040001" w:csb1="00000000"/>
    <w:embedRegular r:id="rId10" w:fontKey="{1D377177-2AA8-4113-BA06-0B990E4611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14217"/>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0419FD"/>
    <w:rsid w:val="01B15DE3"/>
    <w:rsid w:val="06B76BAE"/>
    <w:rsid w:val="0F273843"/>
    <w:rsid w:val="25010DC8"/>
    <w:rsid w:val="2F9F1815"/>
    <w:rsid w:val="365B1547"/>
    <w:rsid w:val="4072731C"/>
    <w:rsid w:val="4D011A37"/>
    <w:rsid w:val="50407CE1"/>
    <w:rsid w:val="539733B4"/>
    <w:rsid w:val="5F1863F8"/>
    <w:rsid w:val="63B06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1</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2021-04-16T02:26:00Z</cp:lastPrinted>
  <dcterms:modified xsi:type="dcterms:W3CDTF">2021-04-22T03:37:36Z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36CD6C586F794E64B88ECE0A40124F86</vt:lpwstr>
  </property>
  <property fmtid="{D5CDD505-2E9C-101B-9397-08002B2CF9AE}" pid="4" name="KSOSaveFontToCloudKey">
    <vt:lpwstr>298663726_embed</vt:lpwstr>
  </property>
</Properties>
</file>