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cs="Times New Roman"/>
          <w:color w:val="auto"/>
        </w:rPr>
        <w:drawing>
          <wp:anchor distT="0" distB="0" distL="114300" distR="114300" simplePos="0" relativeHeight="251658240" behindDoc="0" locked="0" layoutInCell="1" allowOverlap="1">
            <wp:simplePos x="0" y="0"/>
            <wp:positionH relativeFrom="column">
              <wp:posOffset>200660</wp:posOffset>
            </wp:positionH>
            <wp:positionV relativeFrom="paragraph">
              <wp:posOffset>167005</wp:posOffset>
            </wp:positionV>
            <wp:extent cx="5252085" cy="961390"/>
            <wp:effectExtent l="0" t="0" r="5715" b="10160"/>
            <wp:wrapTopAndBottom/>
            <wp:docPr id="2" name="图片 1" descr="中共富民县委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共富民县委文件2"/>
                    <pic:cNvPicPr>
                      <a:picLocks noChangeAspect="1"/>
                    </pic:cNvPicPr>
                  </pic:nvPicPr>
                  <pic:blipFill>
                    <a:blip r:embed="rId6"/>
                    <a:stretch>
                      <a:fillRect/>
                    </a:stretch>
                  </pic:blipFill>
                  <pic:spPr>
                    <a:xfrm>
                      <a:off x="0" y="0"/>
                      <a:ext cx="5252085" cy="961390"/>
                    </a:xfrm>
                    <a:prstGeom prst="rect">
                      <a:avLst/>
                    </a:prstGeom>
                    <a:noFill/>
                    <a:ln>
                      <a:noFill/>
                    </a:ln>
                  </pic:spPr>
                </pic:pic>
              </a:graphicData>
            </a:graphic>
          </wp:anchor>
        </w:drawing>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仿宋_GB2312" w:cs="Times New Roman"/>
          <w:color w:val="auto"/>
        </w:rPr>
        <w:t>富通〔202</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74930</wp:posOffset>
                </wp:positionV>
                <wp:extent cx="5615940" cy="0"/>
                <wp:effectExtent l="0" t="17145" r="3810" b="209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9pt;height:0pt;width:442.2pt;z-index:251659264;mso-width-relative:page;mso-height-relative:page;" filled="f" stroked="t" coordsize="21600,21600" o:gfxdata="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xfZN7VAAAABgEAAA8AAAAA&#10;AAAAAQAgAAAAIgAAAGRycy9kb3ducmV2LnhtbFBLAQIUABQAAAAIAIdO4kDuvQPb3gEAAJcDAAAO&#10;AAAAAAAAAAEAIAAAACQBAABkcnMvZTJvRG9jLnhtbFBLBQYAAAAABgAGAFkBAAB0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中共富民县委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关于印发《</w:t>
      </w:r>
      <w:r>
        <w:rPr>
          <w:rFonts w:hint="default" w:ascii="Times New Roman" w:hAnsi="Times New Roman" w:eastAsia="方正小标宋简体" w:cs="Times New Roman"/>
          <w:color w:val="auto"/>
          <w:spacing w:val="0"/>
          <w:kern w:val="0"/>
          <w:sz w:val="44"/>
          <w:szCs w:val="44"/>
        </w:rPr>
        <w:t>富民县营商环境提质增效</w:t>
      </w:r>
      <w:r>
        <w:rPr>
          <w:rFonts w:hint="default" w:ascii="Times New Roman" w:hAnsi="Times New Roman" w:eastAsia="方正小标宋简体" w:cs="Times New Roman"/>
          <w:snapToGrid w:val="0"/>
          <w:color w:val="auto"/>
          <w:spacing w:val="-6"/>
          <w:kern w:val="0"/>
          <w:sz w:val="44"/>
          <w:szCs w:val="44"/>
        </w:rPr>
        <w:t>县委问诊</w:t>
      </w:r>
      <w:r>
        <w:rPr>
          <w:rFonts w:hint="default" w:ascii="Times New Roman" w:hAnsi="Times New Roman" w:eastAsia="方正小标宋简体" w:cs="Times New Roman"/>
          <w:snapToGrid w:val="0"/>
          <w:color w:val="auto"/>
          <w:spacing w:val="-6"/>
          <w:kern w:val="0"/>
          <w:sz w:val="44"/>
          <w:szCs w:val="44"/>
          <w:lang w:eastAsia="zh-CN"/>
        </w:rPr>
        <w:t>、</w:t>
      </w:r>
      <w:r>
        <w:rPr>
          <w:rFonts w:hint="default" w:ascii="Times New Roman" w:hAnsi="Times New Roman" w:eastAsia="方正小标宋简体" w:cs="Times New Roman"/>
          <w:snapToGrid w:val="0"/>
          <w:color w:val="auto"/>
          <w:spacing w:val="-6"/>
          <w:kern w:val="0"/>
          <w:sz w:val="44"/>
          <w:szCs w:val="44"/>
        </w:rPr>
        <w:t>人大问询</w:t>
      </w:r>
      <w:r>
        <w:rPr>
          <w:rFonts w:hint="default" w:ascii="Times New Roman" w:hAnsi="Times New Roman" w:eastAsia="方正小标宋简体" w:cs="Times New Roman"/>
          <w:snapToGrid w:val="0"/>
          <w:color w:val="auto"/>
          <w:spacing w:val="-6"/>
          <w:kern w:val="0"/>
          <w:sz w:val="44"/>
          <w:szCs w:val="44"/>
          <w:lang w:eastAsia="zh-CN"/>
        </w:rPr>
        <w:t>、</w:t>
      </w:r>
      <w:r>
        <w:rPr>
          <w:rFonts w:hint="default" w:ascii="Times New Roman" w:hAnsi="Times New Roman" w:eastAsia="方正小标宋简体" w:cs="Times New Roman"/>
          <w:snapToGrid w:val="0"/>
          <w:color w:val="auto"/>
          <w:spacing w:val="-6"/>
          <w:kern w:val="0"/>
          <w:sz w:val="44"/>
          <w:szCs w:val="44"/>
        </w:rPr>
        <w:t>媒体问效实施办法（试行）</w:t>
      </w:r>
      <w:r>
        <w:rPr>
          <w:rFonts w:hint="default" w:ascii="Times New Roman" w:hAnsi="Times New Roman" w:eastAsia="方正小标宋简体" w:cs="Times New Roman"/>
          <w:color w:val="auto"/>
          <w:sz w:val="44"/>
          <w:szCs w:val="44"/>
          <w:lang w:eastAsia="zh-CN"/>
        </w:rPr>
        <w:t>》的通知</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小标宋简体" w:cs="Times New Roman"/>
          <w:color w:val="auto"/>
          <w:sz w:val="44"/>
          <w:szCs w:val="44"/>
          <w:lang w:eastAsia="zh-CN"/>
        </w:r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各镇（街道）党（工）委，县委各部委，县直各党组、党委、总支（支部），各人民团体，省、市、县属企事业单位：</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《富民县营商环境提质增效县委问诊、人大问询、媒体问效实施办法（试行）》已经县委研究同意，现印发给你们，请结合实际抓好贯彻落实。</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中共富民县委办公室</w:t>
      </w:r>
    </w:p>
    <w:p>
      <w:pPr>
        <w:pStyle w:val="2"/>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2021年4月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w:t>
      </w:r>
    </w:p>
    <w:p>
      <w:pPr>
        <w:pStyle w:val="8"/>
        <w:keepNext w:val="0"/>
        <w:keepLines w:val="0"/>
        <w:pageBreakBefore w:val="0"/>
        <w:widowControl w:val="0"/>
        <w:kinsoku/>
        <w:wordWrap/>
        <w:overflowPunct w:val="0"/>
        <w:topLinePunct w:val="0"/>
        <w:autoSpaceDE w:val="0"/>
        <w:autoSpaceDN w:val="0"/>
        <w:bidi w:val="0"/>
        <w:adjustRightInd w:val="0"/>
        <w:snapToGrid w:val="0"/>
        <w:spacing w:before="0" w:after="0" w:line="560" w:lineRule="exact"/>
        <w:textAlignment w:val="auto"/>
        <w:rPr>
          <w:rFonts w:hint="default" w:ascii="Times New Roman" w:hAnsi="Times New Roman" w:cs="Times New Roman"/>
          <w:color w:val="auto"/>
        </w:rPr>
      </w:pPr>
    </w:p>
    <w:p>
      <w:pPr>
        <w:pStyle w:val="8"/>
        <w:keepNext w:val="0"/>
        <w:keepLines w:val="0"/>
        <w:pageBreakBefore w:val="0"/>
        <w:widowControl w:val="0"/>
        <w:kinsoku/>
        <w:wordWrap/>
        <w:overflowPunct w:val="0"/>
        <w:topLinePunct w:val="0"/>
        <w:autoSpaceDE w:val="0"/>
        <w:autoSpaceDN w:val="0"/>
        <w:bidi w:val="0"/>
        <w:adjustRightInd w:val="0"/>
        <w:snapToGrid w:val="0"/>
        <w:spacing w:before="0" w:after="0"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富民县营商环境提质增效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snapToGrid w:val="0"/>
          <w:color w:val="auto"/>
          <w:spacing w:val="-6"/>
          <w:kern w:val="0"/>
          <w:sz w:val="44"/>
          <w:szCs w:val="44"/>
        </w:rPr>
      </w:pPr>
      <w:r>
        <w:rPr>
          <w:rFonts w:hint="default" w:ascii="Times New Roman" w:hAnsi="Times New Roman" w:eastAsia="方正小标宋简体" w:cs="Times New Roman"/>
          <w:snapToGrid w:val="0"/>
          <w:color w:val="auto"/>
          <w:spacing w:val="-6"/>
          <w:kern w:val="0"/>
          <w:sz w:val="44"/>
          <w:szCs w:val="44"/>
        </w:rPr>
        <w:t>县委问诊</w:t>
      </w:r>
      <w:r>
        <w:rPr>
          <w:rFonts w:hint="default" w:ascii="Times New Roman" w:hAnsi="Times New Roman" w:eastAsia="方正小标宋简体" w:cs="Times New Roman"/>
          <w:snapToGrid w:val="0"/>
          <w:color w:val="auto"/>
          <w:spacing w:val="-6"/>
          <w:kern w:val="0"/>
          <w:sz w:val="44"/>
          <w:szCs w:val="44"/>
          <w:lang w:eastAsia="zh-CN"/>
        </w:rPr>
        <w:t>、</w:t>
      </w:r>
      <w:r>
        <w:rPr>
          <w:rFonts w:hint="default" w:ascii="Times New Roman" w:hAnsi="Times New Roman" w:eastAsia="方正小标宋简体" w:cs="Times New Roman"/>
          <w:snapToGrid w:val="0"/>
          <w:color w:val="auto"/>
          <w:spacing w:val="-6"/>
          <w:kern w:val="0"/>
          <w:sz w:val="44"/>
          <w:szCs w:val="44"/>
        </w:rPr>
        <w:t>人大问询</w:t>
      </w:r>
      <w:r>
        <w:rPr>
          <w:rFonts w:hint="default" w:ascii="Times New Roman" w:hAnsi="Times New Roman" w:eastAsia="方正小标宋简体" w:cs="Times New Roman"/>
          <w:snapToGrid w:val="0"/>
          <w:color w:val="auto"/>
          <w:spacing w:val="-6"/>
          <w:kern w:val="0"/>
          <w:sz w:val="44"/>
          <w:szCs w:val="44"/>
          <w:lang w:eastAsia="zh-CN"/>
        </w:rPr>
        <w:t>、</w:t>
      </w:r>
      <w:r>
        <w:rPr>
          <w:rFonts w:hint="default" w:ascii="Times New Roman" w:hAnsi="Times New Roman" w:eastAsia="方正小标宋简体" w:cs="Times New Roman"/>
          <w:snapToGrid w:val="0"/>
          <w:color w:val="auto"/>
          <w:spacing w:val="-6"/>
          <w:kern w:val="0"/>
          <w:sz w:val="44"/>
          <w:szCs w:val="44"/>
        </w:rPr>
        <w:t>媒体问效实施办法（试行）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center"/>
        <w:textAlignment w:val="auto"/>
        <w:rPr>
          <w:rFonts w:hint="default" w:ascii="Times New Roman" w:hAnsi="Times New Roman" w:eastAsia="仿宋_GB2312"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为深入贯彻落实党中央、国务院</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省委、省政府和市委、市政府推进政府职能转变、深化“放管服”改革、优化营商环境的决策部署，根据《优化营商环境条例》《中共富民县委办公室</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富民县人民政府办公室</w:t>
      </w:r>
      <w:r>
        <w:rPr>
          <w:rFonts w:hint="default" w:ascii="Times New Roman" w:hAnsi="Times New Roman" w:eastAsia="仿宋_GB2312" w:cs="Times New Roman"/>
          <w:snapToGrid w:val="0"/>
          <w:color w:val="auto"/>
          <w:spacing w:val="0"/>
          <w:kern w:val="0"/>
        </w:rPr>
        <w:t>关于印发〈</w:t>
      </w:r>
      <w:r>
        <w:rPr>
          <w:rFonts w:hint="default" w:ascii="Times New Roman" w:hAnsi="Times New Roman" w:eastAsia="仿宋_GB2312" w:cs="Times New Roman"/>
          <w:color w:val="auto"/>
          <w:spacing w:val="0"/>
          <w:kern w:val="0"/>
        </w:rPr>
        <w:t>富民县全面提升一流营商环境工作方案</w:t>
      </w:r>
      <w:r>
        <w:rPr>
          <w:rFonts w:hint="default" w:ascii="Times New Roman" w:hAnsi="Times New Roman" w:eastAsia="仿宋_GB2312" w:cs="Times New Roman"/>
          <w:snapToGrid w:val="0"/>
          <w:color w:val="auto"/>
          <w:spacing w:val="0"/>
          <w:kern w:val="0"/>
        </w:rPr>
        <w:t>〉</w:t>
      </w:r>
      <w:r>
        <w:rPr>
          <w:rFonts w:hint="default" w:ascii="Times New Roman" w:hAnsi="Times New Roman" w:eastAsia="仿宋_GB2312" w:cs="Times New Roman"/>
          <w:color w:val="auto"/>
          <w:spacing w:val="0"/>
          <w:kern w:val="0"/>
        </w:rPr>
        <w:t>》</w:t>
      </w:r>
      <w:r>
        <w:rPr>
          <w:rFonts w:hint="default" w:ascii="Times New Roman" w:hAnsi="Times New Roman" w:eastAsia="仿宋_GB2312" w:cs="Times New Roman"/>
          <w:snapToGrid w:val="0"/>
          <w:color w:val="auto"/>
          <w:spacing w:val="0"/>
          <w:kern w:val="0"/>
          <w:lang w:eastAsia="zh-CN"/>
        </w:rPr>
        <w:t>（</w:t>
      </w:r>
      <w:r>
        <w:rPr>
          <w:rFonts w:hint="default" w:ascii="Times New Roman" w:hAnsi="Times New Roman" w:eastAsia="仿宋_GB2312" w:cs="Times New Roman"/>
          <w:snapToGrid w:val="0"/>
          <w:color w:val="auto"/>
          <w:spacing w:val="0"/>
          <w:kern w:val="0"/>
        </w:rPr>
        <w:t>县委办〔2020〕47号</w:t>
      </w:r>
      <w:r>
        <w:rPr>
          <w:rFonts w:hint="default" w:ascii="Times New Roman" w:hAnsi="Times New Roman" w:eastAsia="仿宋_GB2312" w:cs="Times New Roman"/>
          <w:snapToGrid w:val="0"/>
          <w:color w:val="auto"/>
          <w:spacing w:val="0"/>
          <w:kern w:val="0"/>
          <w:lang w:eastAsia="zh-CN"/>
        </w:rPr>
        <w:t>）</w:t>
      </w:r>
      <w:r>
        <w:rPr>
          <w:rFonts w:hint="default" w:ascii="Times New Roman" w:hAnsi="Times New Roman" w:eastAsia="仿宋_GB2312" w:cs="Times New Roman"/>
          <w:snapToGrid w:val="0"/>
          <w:color w:val="auto"/>
          <w:spacing w:val="0"/>
          <w:kern w:val="0"/>
        </w:rPr>
        <w:t>要求</w:t>
      </w:r>
      <w:r>
        <w:rPr>
          <w:rFonts w:hint="default" w:ascii="Times New Roman" w:hAnsi="Times New Roman" w:eastAsia="仿宋_GB2312" w:cs="Times New Roman"/>
          <w:color w:val="auto"/>
          <w:spacing w:val="0"/>
          <w:kern w:val="0"/>
        </w:rPr>
        <w:t>，围绕破解企业投资生产经营中的难点、痛点、堵点</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持续对标国内一流标准，学习借鉴最佳实践，加快推动我县营商环境提质增效，现结合我县实际，制定本实施办法。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一、指导思想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以习近平新时代中国特色社会主义思想为指导，认真贯彻落实习近平总书记考察云南重要讲话精神，深入贯彻落实《优化营商环境条例》，坚持目标导向、问题导向、效果导向，大力推进深化“放管服”改革</w:t>
      </w:r>
      <w:r>
        <w:rPr>
          <w:rFonts w:hint="eastAsia"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持续优化营商环境，为高质量加快“山水园林卫星城、休闲康养目的地”建设提供要素保障。</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640" w:firstLineChars="200"/>
        <w:jc w:val="left"/>
        <w:textAlignment w:val="auto"/>
        <w:rPr>
          <w:rFonts w:hint="default" w:ascii="Times New Roman" w:hAnsi="Times New Roman" w:eastAsia="黑体" w:cs="Times New Roman"/>
          <w:b w:val="0"/>
          <w:bCs w:val="0"/>
          <w:color w:val="auto"/>
          <w:spacing w:val="0"/>
          <w:kern w:val="0"/>
          <w:szCs w:val="32"/>
          <w:lang w:val="en-US" w:eastAsia="zh-CN"/>
        </w:rPr>
      </w:pPr>
      <w:r>
        <w:rPr>
          <w:rFonts w:hint="default" w:ascii="Times New Roman" w:hAnsi="Times New Roman" w:eastAsia="黑体" w:cs="Times New Roman"/>
          <w:color w:val="auto"/>
          <w:spacing w:val="0"/>
          <w:kern w:val="0"/>
          <w:szCs w:val="32"/>
        </w:rPr>
        <w:t>二、</w:t>
      </w:r>
      <w:r>
        <w:rPr>
          <w:rFonts w:hint="default" w:ascii="Times New Roman" w:hAnsi="Times New Roman" w:eastAsia="黑体" w:cs="Times New Roman"/>
          <w:b w:val="0"/>
          <w:bCs w:val="0"/>
          <w:color w:val="auto"/>
          <w:spacing w:val="0"/>
          <w:kern w:val="0"/>
          <w:szCs w:val="32"/>
          <w:lang w:eastAsia="zh-CN"/>
        </w:rPr>
        <w:t>领导机构</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616" w:firstLineChars="200"/>
        <w:jc w:val="left"/>
        <w:textAlignment w:val="auto"/>
        <w:rPr>
          <w:rFonts w:hint="default" w:ascii="Times New Roman" w:hAnsi="Times New Roman" w:eastAsia="仿宋_GB2312" w:cs="Times New Roman"/>
          <w:snapToGrid w:val="0"/>
          <w:color w:val="auto"/>
          <w:spacing w:val="-6"/>
          <w:kern w:val="0"/>
          <w:szCs w:val="32"/>
        </w:rPr>
      </w:pPr>
      <w:r>
        <w:rPr>
          <w:rFonts w:hint="default" w:ascii="Times New Roman" w:hAnsi="Times New Roman" w:eastAsia="仿宋_GB2312" w:cs="Times New Roman"/>
          <w:snapToGrid w:val="0"/>
          <w:color w:val="auto"/>
          <w:spacing w:val="-6"/>
          <w:kern w:val="0"/>
          <w:szCs w:val="32"/>
        </w:rPr>
        <w:t>成立营商环境提质增效“三问”工作领导小组，组长由县委书记担任，副组长由县委副书记、县人大常委会主任、县政协主席担任，成员由县委常委、县政府副县长和</w:t>
      </w:r>
      <w:r>
        <w:rPr>
          <w:rFonts w:hint="default" w:ascii="Times New Roman" w:hAnsi="Times New Roman" w:eastAsia="仿宋_GB2312" w:cs="Times New Roman"/>
          <w:snapToGrid w:val="0"/>
          <w:color w:val="auto"/>
          <w:spacing w:val="-6"/>
          <w:kern w:val="0"/>
        </w:rPr>
        <w:t>县委办、县人大办、县政府办、县政协办及营商环境评价指标牵头单位组成</w:t>
      </w:r>
      <w:r>
        <w:rPr>
          <w:rFonts w:hint="default" w:ascii="Times New Roman" w:hAnsi="Times New Roman" w:eastAsia="仿宋_GB2312" w:cs="Times New Roman"/>
          <w:snapToGrid w:val="0"/>
          <w:color w:val="auto"/>
          <w:spacing w:val="-6"/>
          <w:kern w:val="0"/>
          <w:szCs w:val="32"/>
        </w:rPr>
        <w:t>（</w:t>
      </w:r>
      <w:r>
        <w:rPr>
          <w:rFonts w:hint="default" w:ascii="Times New Roman" w:hAnsi="Times New Roman" w:eastAsia="仿宋_GB2312" w:cs="Times New Roman"/>
          <w:snapToGrid w:val="0"/>
          <w:color w:val="auto"/>
          <w:spacing w:val="-6"/>
          <w:kern w:val="0"/>
        </w:rPr>
        <w:t>详见</w:t>
      </w:r>
      <w:r>
        <w:rPr>
          <w:rFonts w:hint="default" w:ascii="Times New Roman" w:hAnsi="Times New Roman" w:eastAsia="仿宋_GB2312" w:cs="Times New Roman"/>
          <w:snapToGrid w:val="0"/>
          <w:color w:val="auto"/>
          <w:spacing w:val="-6"/>
          <w:kern w:val="0"/>
          <w:szCs w:val="32"/>
        </w:rPr>
        <w:t>附件1）。</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领导小组下设办公室在县政务服务局，由县委常委、常务副县长周晓贤任办公室主任，县政务服务局局长李亚丹任副主任。负责组织统筹做好营商环境提质增效“三问”工作，召集各指标牵头单位召开联席会议，对</w:t>
      </w:r>
      <w:r>
        <w:rPr>
          <w:rFonts w:hint="default" w:ascii="Times New Roman" w:hAnsi="Times New Roman" w:eastAsia="仿宋_GB2312" w:cs="Times New Roman"/>
          <w:color w:val="auto"/>
          <w:spacing w:val="0"/>
          <w:kern w:val="0"/>
          <w:lang w:eastAsia="zh-CN"/>
        </w:rPr>
        <w:t>市级</w:t>
      </w:r>
      <w:r>
        <w:rPr>
          <w:rFonts w:hint="default" w:ascii="Times New Roman" w:hAnsi="Times New Roman" w:eastAsia="仿宋_GB2312" w:cs="Times New Roman"/>
          <w:color w:val="auto"/>
          <w:spacing w:val="0"/>
          <w:kern w:val="0"/>
        </w:rPr>
        <w:t>营商环境</w:t>
      </w:r>
      <w:r>
        <w:rPr>
          <w:rFonts w:hint="default" w:ascii="Times New Roman" w:hAnsi="Times New Roman" w:eastAsia="仿宋_GB2312" w:cs="Times New Roman"/>
          <w:color w:val="auto"/>
          <w:spacing w:val="0"/>
          <w:kern w:val="0"/>
          <w:lang w:eastAsia="zh-CN"/>
        </w:rPr>
        <w:t>领导小组考核</w:t>
      </w:r>
      <w:r>
        <w:rPr>
          <w:rFonts w:hint="default" w:ascii="Times New Roman" w:hAnsi="Times New Roman" w:eastAsia="仿宋_GB2312" w:cs="Times New Roman"/>
          <w:color w:val="auto"/>
          <w:spacing w:val="0"/>
          <w:kern w:val="0"/>
        </w:rPr>
        <w:t>评价</w:t>
      </w:r>
      <w:r>
        <w:rPr>
          <w:rFonts w:hint="default" w:ascii="Times New Roman" w:hAnsi="Times New Roman" w:eastAsia="仿宋_GB2312" w:cs="Times New Roman"/>
          <w:color w:val="auto"/>
          <w:spacing w:val="0"/>
          <w:kern w:val="0"/>
          <w:lang w:eastAsia="zh-CN"/>
        </w:rPr>
        <w:t>我县</w:t>
      </w:r>
      <w:r>
        <w:rPr>
          <w:rFonts w:hint="eastAsia" w:ascii="Times New Roman" w:hAnsi="Times New Roman" w:eastAsia="仿宋_GB2312" w:cs="Times New Roman"/>
          <w:color w:val="auto"/>
          <w:spacing w:val="0"/>
          <w:kern w:val="0"/>
          <w:lang w:eastAsia="zh-CN"/>
        </w:rPr>
        <w:t>营商环境</w:t>
      </w:r>
      <w:r>
        <w:rPr>
          <w:rFonts w:hint="default" w:ascii="Times New Roman" w:hAnsi="Times New Roman" w:eastAsia="仿宋_GB2312" w:cs="Times New Roman"/>
          <w:color w:val="auto"/>
          <w:spacing w:val="0"/>
          <w:kern w:val="0"/>
        </w:rPr>
        <w:t>存在问题进行分析研判，并按照“收集—整理—研判—签批—督办—反馈”的工作流程对营商环境相关问题及信息进行收集处置，及时将相关情况向领导小组、各工作组报告。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领导小组下设三个专项工作组：县委问诊工作组由县委副书记张津华任工作组组长</w:t>
      </w:r>
      <w:r>
        <w:rPr>
          <w:rFonts w:hint="default" w:ascii="Times New Roman" w:hAnsi="Times New Roman" w:eastAsia="仿宋_GB2312" w:cs="Times New Roman"/>
          <w:color w:val="auto"/>
          <w:spacing w:val="0"/>
          <w:kern w:val="0"/>
          <w:lang w:eastAsia="zh-CN"/>
        </w:rPr>
        <w:t>，下</w:t>
      </w:r>
      <w:r>
        <w:rPr>
          <w:rFonts w:hint="default" w:ascii="Times New Roman" w:hAnsi="Times New Roman" w:eastAsia="仿宋_GB2312" w:cs="Times New Roman"/>
          <w:color w:val="auto"/>
          <w:spacing w:val="0"/>
          <w:kern w:val="0"/>
        </w:rPr>
        <w:t>设</w:t>
      </w:r>
      <w:r>
        <w:rPr>
          <w:rFonts w:hint="default" w:ascii="Times New Roman" w:hAnsi="Times New Roman" w:eastAsia="仿宋_GB2312" w:cs="Times New Roman"/>
          <w:color w:val="auto"/>
          <w:spacing w:val="0"/>
          <w:kern w:val="0"/>
          <w:lang w:eastAsia="zh-CN"/>
        </w:rPr>
        <w:t>办公室</w:t>
      </w:r>
      <w:r>
        <w:rPr>
          <w:rFonts w:hint="default" w:ascii="Times New Roman" w:hAnsi="Times New Roman" w:eastAsia="仿宋_GB2312" w:cs="Times New Roman"/>
          <w:color w:val="auto"/>
          <w:spacing w:val="0"/>
          <w:kern w:val="0"/>
        </w:rPr>
        <w:t>在县委办。人大问询工作组由县人大常委会主任杨超任工作组组长</w:t>
      </w:r>
      <w:r>
        <w:rPr>
          <w:rFonts w:hint="default" w:ascii="Times New Roman" w:hAnsi="Times New Roman" w:eastAsia="仿宋_GB2312" w:cs="Times New Roman"/>
          <w:color w:val="auto"/>
          <w:spacing w:val="0"/>
          <w:kern w:val="0"/>
          <w:lang w:eastAsia="zh-CN"/>
        </w:rPr>
        <w:t>，下</w:t>
      </w:r>
      <w:r>
        <w:rPr>
          <w:rFonts w:hint="default" w:ascii="Times New Roman" w:hAnsi="Times New Roman" w:eastAsia="仿宋_GB2312" w:cs="Times New Roman"/>
          <w:color w:val="auto"/>
          <w:spacing w:val="0"/>
          <w:kern w:val="0"/>
        </w:rPr>
        <w:t>设</w:t>
      </w:r>
      <w:r>
        <w:rPr>
          <w:rFonts w:hint="default" w:ascii="Times New Roman" w:hAnsi="Times New Roman" w:eastAsia="仿宋_GB2312" w:cs="Times New Roman"/>
          <w:color w:val="auto"/>
          <w:spacing w:val="0"/>
          <w:kern w:val="0"/>
          <w:lang w:eastAsia="zh-CN"/>
        </w:rPr>
        <w:t>办公室</w:t>
      </w:r>
      <w:r>
        <w:rPr>
          <w:rFonts w:hint="default" w:ascii="Times New Roman" w:hAnsi="Times New Roman" w:eastAsia="仿宋_GB2312" w:cs="Times New Roman"/>
          <w:color w:val="auto"/>
          <w:spacing w:val="0"/>
          <w:kern w:val="0"/>
        </w:rPr>
        <w:t>在县人大办。媒体问效工作组由县委常委、县委宣传部部长刘春菊任工作组组长</w:t>
      </w:r>
      <w:r>
        <w:rPr>
          <w:rFonts w:hint="default" w:ascii="Times New Roman" w:hAnsi="Times New Roman" w:eastAsia="仿宋_GB2312" w:cs="Times New Roman"/>
          <w:color w:val="auto"/>
          <w:spacing w:val="0"/>
          <w:kern w:val="0"/>
          <w:lang w:eastAsia="zh-CN"/>
        </w:rPr>
        <w:t>，下</w:t>
      </w:r>
      <w:r>
        <w:rPr>
          <w:rFonts w:hint="default" w:ascii="Times New Roman" w:hAnsi="Times New Roman" w:eastAsia="仿宋_GB2312" w:cs="Times New Roman"/>
          <w:color w:val="auto"/>
          <w:spacing w:val="0"/>
          <w:kern w:val="0"/>
        </w:rPr>
        <w:t>设</w:t>
      </w:r>
      <w:r>
        <w:rPr>
          <w:rFonts w:hint="default" w:ascii="Times New Roman" w:hAnsi="Times New Roman" w:eastAsia="仿宋_GB2312" w:cs="Times New Roman"/>
          <w:color w:val="auto"/>
          <w:spacing w:val="0"/>
          <w:kern w:val="0"/>
          <w:lang w:eastAsia="zh-CN"/>
        </w:rPr>
        <w:t>办公室</w:t>
      </w:r>
      <w:r>
        <w:rPr>
          <w:rFonts w:hint="default" w:ascii="Times New Roman" w:hAnsi="Times New Roman" w:eastAsia="仿宋_GB2312" w:cs="Times New Roman"/>
          <w:color w:val="auto"/>
          <w:spacing w:val="0"/>
          <w:kern w:val="0"/>
        </w:rPr>
        <w:t>在县</w:t>
      </w:r>
      <w:r>
        <w:rPr>
          <w:rFonts w:hint="default" w:ascii="Times New Roman" w:hAnsi="Times New Roman" w:eastAsia="仿宋_GB2312" w:cs="Times New Roman"/>
          <w:color w:val="auto"/>
          <w:spacing w:val="0"/>
          <w:kern w:val="0"/>
          <w:lang w:eastAsia="zh-CN"/>
        </w:rPr>
        <w:t>委宣传部</w:t>
      </w:r>
      <w:r>
        <w:rPr>
          <w:rFonts w:hint="default" w:ascii="Times New Roman" w:hAnsi="Times New Roman" w:eastAsia="仿宋_GB2312" w:cs="Times New Roman"/>
          <w:color w:val="auto"/>
          <w:spacing w:val="0"/>
          <w:kern w:val="0"/>
        </w:rPr>
        <w:t>。由各专项工作组结合工作实际制定实施细则</w:t>
      </w:r>
      <w:r>
        <w:rPr>
          <w:rFonts w:hint="default" w:ascii="Times New Roman" w:hAnsi="Times New Roman" w:eastAsia="仿宋_GB2312" w:cs="Times New Roman"/>
          <w:color w:val="auto"/>
          <w:spacing w:val="0"/>
          <w:kern w:val="0"/>
          <w:lang w:eastAsia="zh-CN"/>
        </w:rPr>
        <w:t>或工作方案</w:t>
      </w:r>
      <w:r>
        <w:rPr>
          <w:rFonts w:hint="default" w:ascii="Times New Roman" w:hAnsi="Times New Roman" w:eastAsia="仿宋_GB2312" w:cs="Times New Roman"/>
          <w:color w:val="auto"/>
          <w:spacing w:val="0"/>
          <w:kern w:val="0"/>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三、实施对象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16" w:firstLineChars="200"/>
        <w:jc w:val="left"/>
        <w:textAlignment w:val="auto"/>
        <w:rPr>
          <w:rFonts w:hint="default" w:ascii="Times New Roman" w:hAnsi="Times New Roman" w:eastAsia="仿宋_GB2312" w:cs="Times New Roman"/>
          <w:snapToGrid w:val="0"/>
          <w:color w:val="auto"/>
          <w:spacing w:val="-6"/>
          <w:kern w:val="0"/>
        </w:rPr>
      </w:pPr>
      <w:r>
        <w:rPr>
          <w:rFonts w:hint="default" w:ascii="Times New Roman" w:hAnsi="Times New Roman" w:eastAsia="仿宋_GB2312" w:cs="Times New Roman"/>
          <w:snapToGrid w:val="0"/>
          <w:color w:val="auto"/>
          <w:spacing w:val="-6"/>
          <w:kern w:val="0"/>
        </w:rPr>
        <w:t>富民县营商环境评价指标牵头单位和责任单位（详见附件2）。</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四、组织实施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楷体_GB2312" w:cs="Times New Roman"/>
          <w:color w:val="auto"/>
          <w:spacing w:val="0"/>
          <w:kern w:val="0"/>
          <w:u w:val="none"/>
        </w:rPr>
      </w:pPr>
      <w:r>
        <w:rPr>
          <w:rFonts w:hint="default" w:ascii="Times New Roman" w:hAnsi="Times New Roman" w:eastAsia="楷体_GB2312" w:cs="Times New Roman"/>
          <w:color w:val="auto"/>
          <w:spacing w:val="0"/>
          <w:kern w:val="0"/>
          <w:u w:val="none"/>
        </w:rPr>
        <w:t>（一）县委问诊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由“县委问诊”专项工作组以目标导向、问题导向、效果导向，对标国内先进地区服务水平</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u w:val="none"/>
        </w:rPr>
        <w:t>组织</w:t>
      </w:r>
      <w:r>
        <w:rPr>
          <w:rFonts w:hint="default" w:ascii="Times New Roman" w:hAnsi="Times New Roman" w:eastAsia="仿宋_GB2312" w:cs="Times New Roman"/>
          <w:color w:val="auto"/>
          <w:spacing w:val="0"/>
          <w:kern w:val="0"/>
          <w:u w:val="none"/>
          <w:lang w:eastAsia="zh-CN"/>
        </w:rPr>
        <w:t>全县</w:t>
      </w:r>
      <w:r>
        <w:rPr>
          <w:rFonts w:hint="default" w:ascii="Times New Roman" w:hAnsi="Times New Roman" w:eastAsia="仿宋_GB2312" w:cs="Times New Roman"/>
          <w:color w:val="auto"/>
          <w:spacing w:val="0"/>
          <w:kern w:val="0"/>
          <w:u w:val="none"/>
        </w:rPr>
        <w:t>营商环境评价指标牵头单位和责任单位对提升营商环境重点指标、关键环节和难点问题</w:t>
      </w:r>
      <w:r>
        <w:rPr>
          <w:rFonts w:hint="default" w:ascii="Times New Roman" w:hAnsi="Times New Roman" w:eastAsia="仿宋_GB2312" w:cs="Times New Roman"/>
          <w:color w:val="auto"/>
          <w:spacing w:val="0"/>
          <w:kern w:val="0"/>
          <w:u w:val="none"/>
          <w:lang w:eastAsia="zh-CN"/>
        </w:rPr>
        <w:t>进行</w:t>
      </w:r>
      <w:r>
        <w:rPr>
          <w:rFonts w:hint="default" w:ascii="Times New Roman" w:hAnsi="Times New Roman" w:eastAsia="仿宋_GB2312" w:cs="Times New Roman"/>
          <w:color w:val="auto"/>
          <w:spacing w:val="0"/>
          <w:kern w:val="0"/>
          <w:u w:val="none"/>
        </w:rPr>
        <w:t>深入调研“问诊”</w:t>
      </w:r>
      <w:r>
        <w:rPr>
          <w:rFonts w:hint="default" w:ascii="Times New Roman" w:hAnsi="Times New Roman" w:eastAsia="仿宋_GB2312" w:cs="Times New Roman"/>
          <w:color w:val="auto"/>
          <w:spacing w:val="0"/>
          <w:kern w:val="0"/>
          <w:u w:val="none"/>
          <w:lang w:eastAsia="zh-CN"/>
        </w:rPr>
        <w:t>。针对个别企业急性、突发的问题及时组织相关</w:t>
      </w:r>
      <w:r>
        <w:rPr>
          <w:rFonts w:hint="eastAsia" w:ascii="Times New Roman" w:hAnsi="Times New Roman" w:eastAsia="仿宋_GB2312" w:cs="Times New Roman"/>
          <w:color w:val="auto"/>
          <w:spacing w:val="0"/>
          <w:kern w:val="0"/>
          <w:u w:val="none"/>
          <w:lang w:eastAsia="zh-CN"/>
        </w:rPr>
        <w:t>部门</w:t>
      </w:r>
      <w:r>
        <w:rPr>
          <w:rFonts w:hint="default" w:ascii="Times New Roman" w:hAnsi="Times New Roman" w:eastAsia="仿宋_GB2312" w:cs="Times New Roman"/>
          <w:color w:val="auto"/>
          <w:spacing w:val="0"/>
          <w:kern w:val="0"/>
          <w:u w:val="none"/>
          <w:lang w:eastAsia="zh-CN"/>
        </w:rPr>
        <w:t>进行“急诊”，特事特办，快办快结；针对行业内普遍存在的共性问题深入研究进行</w:t>
      </w:r>
      <w:r>
        <w:rPr>
          <w:rFonts w:hint="default" w:ascii="Times New Roman" w:hAnsi="Times New Roman" w:eastAsia="仿宋_GB2312" w:cs="Times New Roman"/>
          <w:color w:val="auto"/>
          <w:spacing w:val="0"/>
          <w:kern w:val="0"/>
          <w:u w:val="none"/>
        </w:rPr>
        <w:t>“会诊”</w:t>
      </w:r>
      <w:r>
        <w:rPr>
          <w:rFonts w:hint="default" w:ascii="Times New Roman" w:hAnsi="Times New Roman" w:eastAsia="仿宋_GB2312" w:cs="Times New Roman"/>
          <w:color w:val="auto"/>
          <w:spacing w:val="0"/>
          <w:kern w:val="0"/>
          <w:u w:val="none"/>
          <w:lang w:eastAsia="zh-CN"/>
        </w:rPr>
        <w:t>，</w:t>
      </w:r>
      <w:r>
        <w:rPr>
          <w:rFonts w:hint="default" w:ascii="Times New Roman" w:hAnsi="Times New Roman" w:eastAsia="仿宋_GB2312" w:cs="Times New Roman"/>
          <w:color w:val="auto"/>
          <w:spacing w:val="0"/>
          <w:kern w:val="0"/>
          <w:u w:val="none"/>
        </w:rPr>
        <w:t>政企联动</w:t>
      </w:r>
      <w:r>
        <w:rPr>
          <w:rFonts w:hint="default" w:ascii="Times New Roman" w:hAnsi="Times New Roman" w:eastAsia="仿宋_GB2312" w:cs="Times New Roman"/>
          <w:color w:val="auto"/>
          <w:spacing w:val="0"/>
          <w:kern w:val="0"/>
          <w:u w:val="none"/>
          <w:lang w:eastAsia="zh-CN"/>
        </w:rPr>
        <w:t>，分析研判；针对部分企业反映的疑难问题组成专门团队进行“跟诊”，跟踪</w:t>
      </w:r>
      <w:r>
        <w:rPr>
          <w:rFonts w:hint="default" w:ascii="Times New Roman" w:hAnsi="Times New Roman" w:eastAsia="仿宋_GB2312" w:cs="Times New Roman"/>
          <w:color w:val="auto"/>
          <w:spacing w:val="0"/>
          <w:kern w:val="0"/>
          <w:u w:val="none"/>
        </w:rPr>
        <w:t>督办</w:t>
      </w:r>
      <w:r>
        <w:rPr>
          <w:rFonts w:hint="default" w:ascii="Times New Roman" w:hAnsi="Times New Roman" w:eastAsia="仿宋_GB2312" w:cs="Times New Roman"/>
          <w:color w:val="auto"/>
          <w:spacing w:val="0"/>
          <w:kern w:val="0"/>
          <w:u w:val="none"/>
          <w:lang w:eastAsia="zh-CN"/>
        </w:rPr>
        <w:t>，推进落实；针对反复出现的问题建立软要素进行“复诊”，提供保障，确保根治。通过“急诊”“</w:t>
      </w:r>
      <w:r>
        <w:rPr>
          <w:rFonts w:hint="default" w:ascii="Times New Roman" w:hAnsi="Times New Roman" w:eastAsia="仿宋_GB2312" w:cs="Times New Roman"/>
          <w:color w:val="auto"/>
          <w:spacing w:val="0"/>
          <w:kern w:val="0"/>
          <w:u w:val="none"/>
        </w:rPr>
        <w:t>会诊</w:t>
      </w:r>
      <w:r>
        <w:rPr>
          <w:rFonts w:hint="default" w:ascii="Times New Roman" w:hAnsi="Times New Roman" w:eastAsia="仿宋_GB2312" w:cs="Times New Roman"/>
          <w:color w:val="auto"/>
          <w:spacing w:val="0"/>
          <w:kern w:val="0"/>
          <w:u w:val="none"/>
          <w:lang w:eastAsia="zh-CN"/>
        </w:rPr>
        <w:t>”“跟诊”“复诊”，</w:t>
      </w:r>
      <w:r>
        <w:rPr>
          <w:rFonts w:hint="default" w:ascii="Times New Roman" w:hAnsi="Times New Roman" w:eastAsia="仿宋_GB2312" w:cs="Times New Roman"/>
          <w:color w:val="auto"/>
          <w:spacing w:val="0"/>
          <w:kern w:val="0"/>
          <w:u w:val="none"/>
        </w:rPr>
        <w:t>找准问题“症结”，聚焦问题“开方”，督查落实保“疗效”，</w:t>
      </w:r>
      <w:r>
        <w:rPr>
          <w:rFonts w:hint="default" w:ascii="Times New Roman" w:hAnsi="Times New Roman" w:eastAsia="仿宋_GB2312" w:cs="Times New Roman"/>
          <w:color w:val="auto"/>
          <w:spacing w:val="0"/>
          <w:kern w:val="0"/>
          <w:u w:val="none"/>
          <w:lang w:eastAsia="zh-CN"/>
        </w:rPr>
        <w:t>从根本上彻底解决问题。</w:t>
      </w:r>
      <w:r>
        <w:rPr>
          <w:rFonts w:hint="default" w:ascii="Times New Roman" w:hAnsi="Times New Roman" w:eastAsia="仿宋_GB2312" w:cs="Times New Roman"/>
          <w:color w:val="auto"/>
          <w:spacing w:val="0"/>
          <w:kern w:val="0"/>
        </w:rPr>
        <w:t>推动营商环境评价指标牵头单位和责任单位领导干部持续对标国内一流标准，理清工作思路、创新工作方法，切实破解我县营商环境中的难点、痛点和堵点，在打造政务服务“七办”（一窗通办、一网通办、就近申办、全县通办、一次办成、掌上通办、马上办）品牌、落实“五减一增”（减事项、减环节、减材料、减时限、减费用，增加政策透明度）、提高信用管理和综合执法效能、政务科技运用、推进法治保障等方面取得新突破，为建设“山水园林卫星城、休闲康养目的地”打造一流营商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楷体_GB2312" w:cs="Times New Roman"/>
          <w:color w:val="auto"/>
          <w:spacing w:val="0"/>
          <w:kern w:val="0"/>
        </w:rPr>
      </w:pPr>
      <w:r>
        <w:rPr>
          <w:rFonts w:hint="default" w:ascii="Times New Roman" w:hAnsi="Times New Roman" w:eastAsia="楷体_GB2312" w:cs="Times New Roman"/>
          <w:color w:val="auto"/>
          <w:spacing w:val="0"/>
          <w:kern w:val="0"/>
        </w:rPr>
        <w:t>（二）人大问询</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由县“人大问询”专项工作组，根据人大代表工作站、代表履职平台、“富民人大”微信公众号、昆明市</w:t>
      </w:r>
      <w:r>
        <w:rPr>
          <w:rFonts w:hint="default" w:ascii="Times New Roman" w:hAnsi="Times New Roman" w:eastAsia="仿宋_GB2312" w:cs="Times New Roman"/>
          <w:color w:val="auto"/>
          <w:spacing w:val="0"/>
          <w:kern w:val="0"/>
          <w:lang w:eastAsia="zh-CN"/>
        </w:rPr>
        <w:t>营商环境测评</w:t>
      </w:r>
      <w:r>
        <w:rPr>
          <w:rFonts w:hint="default" w:ascii="Times New Roman" w:hAnsi="Times New Roman" w:eastAsia="仿宋_GB2312" w:cs="Times New Roman"/>
          <w:color w:val="auto"/>
          <w:spacing w:val="0"/>
          <w:kern w:val="0"/>
        </w:rPr>
        <w:t>结果及县营商环境提质增效“三问”工作领导小组收集反馈或交办的问题，采取调研、视察、跟踪监督和听取审议专项工作报告等方式，有针对性地提出改进营商环境工作的建议，督促工作落实，助推我县打造更加规范高效的政务环境、更加宽松便利的市场环境、更加公平完善的法治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楷体_GB2312" w:cs="Times New Roman"/>
          <w:color w:val="auto"/>
          <w:spacing w:val="0"/>
          <w:kern w:val="0"/>
        </w:rPr>
      </w:pPr>
      <w:r>
        <w:rPr>
          <w:rFonts w:hint="default" w:ascii="Times New Roman" w:hAnsi="Times New Roman" w:eastAsia="楷体_GB2312" w:cs="Times New Roman"/>
          <w:color w:val="auto"/>
          <w:spacing w:val="0"/>
          <w:kern w:val="0"/>
        </w:rPr>
        <w:t>（三）媒体问效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由县“媒体问效”专项工作组，根据领导批示件、交办件和县营商环境提质增效“三问”工作领导小组及其办公室移交件中涉及营商环境工作内容和部门，采取开设</w:t>
      </w:r>
      <w:r>
        <w:rPr>
          <w:rFonts w:hint="default" w:ascii="Times New Roman" w:hAnsi="Times New Roman" w:eastAsia="仿宋_GB2312" w:cs="Times New Roman"/>
          <w:color w:val="auto"/>
          <w:spacing w:val="0"/>
          <w:kern w:val="0"/>
          <w:lang w:eastAsia="zh-CN"/>
        </w:rPr>
        <w:t>“人人参与营商环境”“</w:t>
      </w:r>
      <w:r>
        <w:rPr>
          <w:rFonts w:hint="default" w:ascii="Times New Roman" w:hAnsi="Times New Roman" w:eastAsia="仿宋_GB2312" w:cs="Times New Roman"/>
          <w:color w:val="auto"/>
          <w:spacing w:val="0"/>
          <w:kern w:val="0"/>
        </w:rPr>
        <w:t>营商环境曝光台</w:t>
      </w:r>
      <w:r>
        <w:rPr>
          <w:rFonts w:hint="default" w:ascii="Times New Roman" w:hAnsi="Times New Roman" w:eastAsia="仿宋_GB2312" w:cs="Times New Roman"/>
          <w:color w:val="auto"/>
          <w:spacing w:val="0"/>
          <w:kern w:val="0"/>
          <w:lang w:eastAsia="zh-CN"/>
        </w:rPr>
        <w:t>”专</w:t>
      </w:r>
      <w:r>
        <w:rPr>
          <w:rFonts w:hint="default" w:ascii="Times New Roman" w:hAnsi="Times New Roman" w:eastAsia="仿宋_GB2312" w:cs="Times New Roman"/>
          <w:color w:val="auto"/>
          <w:spacing w:val="0"/>
          <w:kern w:val="0"/>
        </w:rPr>
        <w:t>栏</w:t>
      </w:r>
      <w:r>
        <w:rPr>
          <w:rFonts w:hint="default" w:ascii="Times New Roman" w:hAnsi="Times New Roman" w:eastAsia="仿宋_GB2312" w:cs="Times New Roman"/>
          <w:color w:val="auto"/>
          <w:spacing w:val="0"/>
          <w:kern w:val="0"/>
          <w:lang w:eastAsia="zh-CN"/>
        </w:rPr>
        <w:t>和</w:t>
      </w:r>
      <w:r>
        <w:rPr>
          <w:rFonts w:hint="default" w:ascii="Times New Roman" w:hAnsi="Times New Roman" w:eastAsia="仿宋_GB2312" w:cs="Times New Roman"/>
          <w:color w:val="auto"/>
          <w:spacing w:val="0"/>
          <w:kern w:val="0"/>
        </w:rPr>
        <w:t>“直播问效”栏目等方式，及时启动“媒体问效”工作</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加强宣传我县营商环境</w:t>
      </w:r>
      <w:r>
        <w:rPr>
          <w:rFonts w:hint="default" w:ascii="Times New Roman" w:hAnsi="Times New Roman" w:eastAsia="仿宋_GB2312" w:cs="Times New Roman"/>
          <w:color w:val="auto"/>
          <w:spacing w:val="0"/>
          <w:kern w:val="0"/>
          <w:lang w:eastAsia="zh-CN"/>
        </w:rPr>
        <w:t>好经验</w:t>
      </w:r>
      <w:r>
        <w:rPr>
          <w:rFonts w:hint="default" w:ascii="Times New Roman" w:hAnsi="Times New Roman" w:eastAsia="仿宋_GB2312" w:cs="Times New Roman"/>
          <w:color w:val="auto"/>
          <w:spacing w:val="0"/>
          <w:kern w:val="0"/>
        </w:rPr>
        <w:t>好做法</w:t>
      </w:r>
      <w:r>
        <w:rPr>
          <w:rFonts w:hint="default" w:ascii="Times New Roman" w:hAnsi="Times New Roman" w:eastAsia="仿宋_GB2312" w:cs="Times New Roman"/>
          <w:color w:val="auto"/>
          <w:spacing w:val="0"/>
          <w:kern w:val="0"/>
          <w:lang w:eastAsia="zh-CN"/>
        </w:rPr>
        <w:t>，选树优秀典型进行宣传报道，</w:t>
      </w:r>
      <w:r>
        <w:rPr>
          <w:rFonts w:hint="default" w:ascii="Times New Roman" w:hAnsi="Times New Roman" w:eastAsia="仿宋_GB2312" w:cs="Times New Roman"/>
          <w:color w:val="auto"/>
          <w:spacing w:val="0"/>
          <w:kern w:val="0"/>
        </w:rPr>
        <w:t>对问题解决不实、企业和群众不满意的进行“曝光”。同时，在县级媒体平台公开营商环境投诉热线电话，接受群众投诉监督。通过“媒体问效”</w:t>
      </w:r>
      <w:r>
        <w:rPr>
          <w:rFonts w:hint="default" w:ascii="Times New Roman" w:hAnsi="Times New Roman" w:eastAsia="仿宋_GB2312" w:cs="Times New Roman"/>
          <w:color w:val="auto"/>
          <w:spacing w:val="0"/>
          <w:kern w:val="0"/>
          <w:lang w:eastAsia="zh-CN"/>
        </w:rPr>
        <w:t>，进一步助推全县</w:t>
      </w:r>
      <w:r>
        <w:rPr>
          <w:rFonts w:hint="default" w:ascii="Times New Roman" w:hAnsi="Times New Roman" w:eastAsia="仿宋_GB2312" w:cs="Times New Roman"/>
          <w:color w:val="auto"/>
          <w:spacing w:val="0"/>
          <w:kern w:val="0"/>
        </w:rPr>
        <w:t>形成激励履职担当、提升服务效能、营造良好发展营商环境。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五、实施要求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color w:val="auto"/>
          <w:spacing w:val="0"/>
          <w:kern w:val="0"/>
        </w:rPr>
      </w:pPr>
      <w:r>
        <w:rPr>
          <w:rFonts w:hint="default" w:ascii="Times New Roman" w:hAnsi="Times New Roman" w:eastAsia="楷体_GB2312" w:cs="Times New Roman"/>
          <w:color w:val="auto"/>
          <w:spacing w:val="0"/>
          <w:kern w:val="0"/>
        </w:rPr>
        <w:t>（一）强化协调配合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加强对全县营商环境建设的集中统一领导，发挥县优化提升营商环境工作领导小组及其专项工作组职能职责，强化对营商环境建设各专项领域的统筹协调。各部门主要负责同志</w:t>
      </w:r>
      <w:r>
        <w:rPr>
          <w:rFonts w:hint="default" w:ascii="Times New Roman" w:hAnsi="Times New Roman" w:eastAsia="仿宋_GB2312" w:cs="Times New Roman"/>
          <w:color w:val="auto"/>
          <w:spacing w:val="0"/>
          <w:kern w:val="0"/>
          <w:lang w:eastAsia="zh-CN"/>
        </w:rPr>
        <w:t>为</w:t>
      </w:r>
      <w:r>
        <w:rPr>
          <w:rFonts w:hint="default" w:ascii="Times New Roman" w:hAnsi="Times New Roman" w:eastAsia="仿宋_GB2312" w:cs="Times New Roman"/>
          <w:color w:val="auto"/>
          <w:spacing w:val="0"/>
          <w:kern w:val="0"/>
        </w:rPr>
        <w:t>本部门优化营商环境第一责任人</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县级各指标牵头单位</w:t>
      </w:r>
      <w:r>
        <w:rPr>
          <w:rFonts w:hint="default" w:ascii="Times New Roman" w:hAnsi="Times New Roman" w:eastAsia="仿宋_GB2312" w:cs="Times New Roman"/>
          <w:color w:val="auto"/>
          <w:spacing w:val="0"/>
          <w:kern w:val="0"/>
          <w:lang w:eastAsia="zh-CN"/>
        </w:rPr>
        <w:t>要根据职能职责，严格按照县委问诊、人大问询、媒体问效及每次测评提出的问题制定整改方案，明确整改措施</w:t>
      </w:r>
      <w:r>
        <w:rPr>
          <w:rFonts w:hint="eastAsia"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抓好整改落实，各指标责任单位要积极配合牵头单位抓</w:t>
      </w:r>
      <w:r>
        <w:rPr>
          <w:rFonts w:hint="default" w:ascii="Times New Roman" w:hAnsi="Times New Roman" w:eastAsia="仿宋_GB2312" w:cs="Times New Roman"/>
          <w:color w:val="auto"/>
          <w:spacing w:val="0"/>
          <w:kern w:val="0"/>
          <w:lang w:eastAsia="zh-CN"/>
        </w:rPr>
        <w:t>好落</w:t>
      </w:r>
      <w:r>
        <w:rPr>
          <w:rFonts w:hint="default" w:ascii="Times New Roman" w:hAnsi="Times New Roman" w:eastAsia="仿宋_GB2312" w:cs="Times New Roman"/>
          <w:color w:val="auto"/>
          <w:spacing w:val="0"/>
          <w:kern w:val="0"/>
        </w:rPr>
        <w:t>实。</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color w:val="auto"/>
          <w:spacing w:val="0"/>
          <w:kern w:val="0"/>
        </w:rPr>
      </w:pPr>
      <w:r>
        <w:rPr>
          <w:rFonts w:hint="default" w:ascii="Times New Roman" w:hAnsi="Times New Roman" w:eastAsia="楷体_GB2312" w:cs="Times New Roman"/>
          <w:color w:val="auto"/>
          <w:spacing w:val="0"/>
          <w:kern w:val="0"/>
        </w:rPr>
        <w:t>（二）落实工作责任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各指标牵头单位和责任单位领导干部要加强学习，深入学习领会并吃透中央、省、市、县优化提升营商环境精神，结合本指标的目标任务、重点工作任务和上级部门的工作安排，全面谋划部署本指标的工作，做到思路清、推进快、成效佳，进一步提高工作效率，确保各项工作任务不折不扣落实。</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楷体_GB2312" w:cs="Times New Roman"/>
          <w:color w:val="auto"/>
          <w:spacing w:val="0"/>
          <w:kern w:val="0"/>
        </w:rPr>
      </w:pPr>
      <w:r>
        <w:rPr>
          <w:rFonts w:hint="default" w:ascii="Times New Roman" w:hAnsi="Times New Roman" w:eastAsia="楷体_GB2312" w:cs="Times New Roman"/>
          <w:color w:val="auto"/>
          <w:spacing w:val="0"/>
          <w:kern w:val="0"/>
        </w:rPr>
        <w:t>（三）加强结果运用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各指标牵头单位对县委问诊、人大问询、媒体问效指出的问题要认真对待、积极处理；县纪委</w:t>
      </w:r>
      <w:r>
        <w:rPr>
          <w:rFonts w:hint="default" w:ascii="Times New Roman" w:hAnsi="Times New Roman" w:eastAsia="仿宋_GB2312" w:cs="Times New Roman"/>
          <w:color w:val="auto"/>
          <w:spacing w:val="0"/>
          <w:kern w:val="0"/>
          <w:lang w:eastAsia="zh-CN"/>
        </w:rPr>
        <w:t>县监</w:t>
      </w:r>
      <w:r>
        <w:rPr>
          <w:rFonts w:hint="default" w:ascii="Times New Roman" w:hAnsi="Times New Roman" w:eastAsia="仿宋_GB2312" w:cs="Times New Roman"/>
          <w:color w:val="auto"/>
          <w:spacing w:val="0"/>
          <w:kern w:val="0"/>
        </w:rPr>
        <w:t>委、县委组织部对群众反映强烈、社会影响恶劣的营商环境问题</w:t>
      </w:r>
      <w:r>
        <w:rPr>
          <w:rFonts w:hint="eastAsia" w:ascii="Times New Roman" w:hAnsi="Times New Roman" w:eastAsia="仿宋_GB2312" w:cs="Times New Roman"/>
          <w:color w:val="auto"/>
          <w:spacing w:val="0"/>
          <w:kern w:val="0"/>
          <w:lang w:eastAsia="zh-CN"/>
        </w:rPr>
        <w:t>要</w:t>
      </w:r>
      <w:r>
        <w:rPr>
          <w:rFonts w:hint="default" w:ascii="Times New Roman" w:hAnsi="Times New Roman" w:eastAsia="仿宋_GB2312" w:cs="Times New Roman"/>
          <w:color w:val="auto"/>
          <w:spacing w:val="0"/>
          <w:kern w:val="0"/>
        </w:rPr>
        <w:t>严查严处、问责到人。县营商环境提质增效“三问”工作领导小组办公室要及时了解掌握群众对富民县营商环境的满意度，对问题解决不实、企业和群众不满意的</w:t>
      </w:r>
      <w:r>
        <w:rPr>
          <w:rFonts w:hint="eastAsia" w:ascii="Times New Roman" w:hAnsi="Times New Roman" w:eastAsia="仿宋_GB2312" w:cs="Times New Roman"/>
          <w:color w:val="auto"/>
          <w:spacing w:val="0"/>
          <w:kern w:val="0"/>
          <w:lang w:eastAsia="zh-CN"/>
        </w:rPr>
        <w:t>情况要</w:t>
      </w:r>
      <w:r>
        <w:rPr>
          <w:rFonts w:hint="default" w:ascii="Times New Roman" w:hAnsi="Times New Roman" w:eastAsia="仿宋_GB2312" w:cs="Times New Roman"/>
          <w:color w:val="auto"/>
          <w:spacing w:val="0"/>
          <w:kern w:val="0"/>
        </w:rPr>
        <w:t>加大曝光力度，切实形成自觉抓落实，积极抓整改的良好态势。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仿宋"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附件：1.富民县营商环境提质增效“三问”工作领导小组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1600" w:firstLineChars="5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2.富民县营商环境评价指标牵头单位和责任单位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仿宋_GB2312"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textAlignment w:val="auto"/>
        <w:rPr>
          <w:rFonts w:hint="default" w:ascii="Times New Roman" w:hAnsi="Times New Roman" w:eastAsia="黑体" w:cs="Times New Roman"/>
          <w:color w:val="auto"/>
          <w:spacing w:val="0"/>
          <w:kern w:val="0"/>
        </w:rPr>
      </w:pPr>
    </w:p>
    <w:p>
      <w:pPr>
        <w:pStyle w:val="8"/>
        <w:keepNext w:val="0"/>
        <w:keepLines w:val="0"/>
        <w:pageBreakBefore w:val="0"/>
        <w:widowControl w:val="0"/>
        <w:kinsoku/>
        <w:wordWrap/>
        <w:overflowPunct w:val="0"/>
        <w:topLinePunct w:val="0"/>
        <w:autoSpaceDE w:val="0"/>
        <w:autoSpaceDN w:val="0"/>
        <w:bidi w:val="0"/>
        <w:adjustRightInd w:val="0"/>
        <w:snapToGrid w:val="0"/>
        <w:spacing w:before="0" w:after="0" w:line="560" w:lineRule="exact"/>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p>
    <w:p>
      <w:pPr>
        <w:pStyle w:val="2"/>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left"/>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附件1</w:t>
      </w:r>
    </w:p>
    <w:p>
      <w:pPr>
        <w:pStyle w:val="27"/>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pacing w:val="0"/>
          <w:kern w:val="0"/>
          <w:sz w:val="44"/>
          <w:szCs w:val="44"/>
        </w:rPr>
      </w:pPr>
    </w:p>
    <w:p>
      <w:pPr>
        <w:pStyle w:val="27"/>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富民县营商环境提质增效“三问”</w:t>
      </w:r>
    </w:p>
    <w:p>
      <w:pPr>
        <w:pStyle w:val="27"/>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工作领导小组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组      长：王秀江  县委书记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副  组  长：王  磊  县委副书记、</w:t>
      </w:r>
      <w:r>
        <w:rPr>
          <w:rFonts w:hint="default" w:ascii="Times New Roman" w:hAnsi="Times New Roman" w:eastAsia="仿宋_GB2312" w:cs="Times New Roman"/>
          <w:color w:val="auto"/>
          <w:spacing w:val="0"/>
          <w:kern w:val="0"/>
          <w:lang w:eastAsia="zh-CN"/>
        </w:rPr>
        <w:t>县人民政府</w:t>
      </w:r>
      <w:r>
        <w:rPr>
          <w:rFonts w:hint="default" w:ascii="Times New Roman" w:hAnsi="Times New Roman" w:eastAsia="仿宋_GB2312" w:cs="Times New Roman"/>
          <w:color w:val="auto"/>
          <w:spacing w:val="0"/>
          <w:kern w:val="0"/>
        </w:rPr>
        <w:t>县长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张津华  县委副书记、县委党校校长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杨  超  县人大常委会主任</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640" w:firstLineChars="2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 xml:space="preserve">            徐世荣  县政协主席</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640" w:firstLineChars="2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成      员：杨  武  县委常委、县委统战部部长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朱文进  县委常委、县委政法委书记</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龚成杰  县委常委、县委组织部部长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曹  圣  县委常委、县纪委书记、县监委主任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2560" w:firstLineChars="8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周晓贤  县委常委、县</w:t>
      </w:r>
      <w:r>
        <w:rPr>
          <w:rFonts w:hint="default" w:ascii="Times New Roman" w:hAnsi="Times New Roman" w:eastAsia="仿宋_GB2312" w:cs="Times New Roman"/>
          <w:color w:val="auto"/>
          <w:spacing w:val="0"/>
          <w:kern w:val="0"/>
          <w:lang w:eastAsia="zh-CN"/>
        </w:rPr>
        <w:t>人民</w:t>
      </w:r>
      <w:r>
        <w:rPr>
          <w:rFonts w:hint="default" w:ascii="Times New Roman" w:hAnsi="Times New Roman" w:eastAsia="仿宋_GB2312" w:cs="Times New Roman"/>
          <w:color w:val="auto"/>
          <w:spacing w:val="0"/>
          <w:kern w:val="0"/>
        </w:rPr>
        <w:t>政府常务副县长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刘春菊  县委常委、县委宣传部部长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沈  菡  县委常委、县人武部政委</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刘建军  县</w:t>
      </w:r>
      <w:r>
        <w:rPr>
          <w:rFonts w:hint="default" w:ascii="Times New Roman" w:hAnsi="Times New Roman" w:eastAsia="仿宋_GB2312" w:cs="Times New Roman"/>
          <w:color w:val="auto"/>
          <w:spacing w:val="0"/>
          <w:kern w:val="0"/>
          <w:szCs w:val="32"/>
          <w:lang w:eastAsia="zh-CN"/>
        </w:rPr>
        <w:t>人民</w:t>
      </w:r>
      <w:r>
        <w:rPr>
          <w:rFonts w:hint="default" w:ascii="Times New Roman" w:hAnsi="Times New Roman" w:eastAsia="仿宋_GB2312" w:cs="Times New Roman"/>
          <w:color w:val="auto"/>
          <w:spacing w:val="0"/>
          <w:kern w:val="0"/>
          <w:szCs w:val="32"/>
        </w:rPr>
        <w:t>政府副县长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唐洪发  县</w:t>
      </w:r>
      <w:r>
        <w:rPr>
          <w:rFonts w:hint="default" w:ascii="Times New Roman" w:hAnsi="Times New Roman" w:eastAsia="仿宋_GB2312" w:cs="Times New Roman"/>
          <w:color w:val="auto"/>
          <w:spacing w:val="0"/>
          <w:kern w:val="0"/>
          <w:szCs w:val="32"/>
          <w:lang w:eastAsia="zh-CN"/>
        </w:rPr>
        <w:t>人民</w:t>
      </w:r>
      <w:r>
        <w:rPr>
          <w:rFonts w:hint="default" w:ascii="Times New Roman" w:hAnsi="Times New Roman" w:eastAsia="仿宋_GB2312" w:cs="Times New Roman"/>
          <w:color w:val="auto"/>
          <w:spacing w:val="0"/>
          <w:kern w:val="0"/>
          <w:szCs w:val="32"/>
        </w:rPr>
        <w:t>政府副县长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王九飚  县</w:t>
      </w:r>
      <w:r>
        <w:rPr>
          <w:rFonts w:hint="default" w:ascii="Times New Roman" w:hAnsi="Times New Roman" w:eastAsia="仿宋_GB2312" w:cs="Times New Roman"/>
          <w:color w:val="auto"/>
          <w:spacing w:val="0"/>
          <w:kern w:val="0"/>
          <w:szCs w:val="32"/>
          <w:lang w:eastAsia="zh-CN"/>
        </w:rPr>
        <w:t>人民</w:t>
      </w:r>
      <w:r>
        <w:rPr>
          <w:rFonts w:hint="default" w:ascii="Times New Roman" w:hAnsi="Times New Roman" w:eastAsia="仿宋_GB2312" w:cs="Times New Roman"/>
          <w:color w:val="auto"/>
          <w:spacing w:val="0"/>
          <w:kern w:val="0"/>
          <w:szCs w:val="32"/>
        </w:rPr>
        <w:t>政府副县长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周  明  县</w:t>
      </w:r>
      <w:r>
        <w:rPr>
          <w:rFonts w:hint="default" w:ascii="Times New Roman" w:hAnsi="Times New Roman" w:eastAsia="仿宋_GB2312" w:cs="Times New Roman"/>
          <w:color w:val="auto"/>
          <w:spacing w:val="0"/>
          <w:kern w:val="0"/>
          <w:szCs w:val="32"/>
          <w:lang w:eastAsia="zh-CN"/>
        </w:rPr>
        <w:t>人民</w:t>
      </w:r>
      <w:r>
        <w:rPr>
          <w:rFonts w:hint="default" w:ascii="Times New Roman" w:hAnsi="Times New Roman" w:eastAsia="仿宋_GB2312" w:cs="Times New Roman"/>
          <w:color w:val="auto"/>
          <w:spacing w:val="0"/>
          <w:kern w:val="0"/>
          <w:szCs w:val="32"/>
        </w:rPr>
        <w:t>政府副县长、县公安局局长</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firstLine="2560" w:firstLineChars="800"/>
        <w:jc w:val="left"/>
        <w:textAlignment w:val="auto"/>
        <w:rPr>
          <w:rFonts w:hint="default" w:ascii="Times New Roman" w:hAnsi="Times New Roman" w:eastAsia="仿宋_GB2312" w:cs="Times New Roman"/>
          <w:color w:val="auto"/>
          <w:spacing w:val="0"/>
          <w:kern w:val="0"/>
          <w:szCs w:val="32"/>
        </w:rPr>
      </w:pPr>
      <w:r>
        <w:rPr>
          <w:rFonts w:hint="default" w:ascii="Times New Roman" w:hAnsi="Times New Roman" w:eastAsia="仿宋_GB2312" w:cs="Times New Roman"/>
          <w:color w:val="auto"/>
          <w:spacing w:val="0"/>
          <w:kern w:val="0"/>
          <w:szCs w:val="32"/>
        </w:rPr>
        <w:t xml:space="preserve">        县</w:t>
      </w:r>
      <w:r>
        <w:rPr>
          <w:rFonts w:hint="default" w:ascii="Times New Roman" w:hAnsi="Times New Roman" w:eastAsia="仿宋_GB2312" w:cs="Times New Roman"/>
          <w:color w:val="auto"/>
          <w:spacing w:val="0"/>
          <w:kern w:val="0"/>
          <w:szCs w:val="32"/>
          <w:lang w:eastAsia="zh-CN"/>
        </w:rPr>
        <w:t>人民</w:t>
      </w:r>
      <w:r>
        <w:rPr>
          <w:rFonts w:hint="default" w:ascii="Times New Roman" w:hAnsi="Times New Roman" w:eastAsia="仿宋_GB2312" w:cs="Times New Roman"/>
          <w:color w:val="auto"/>
          <w:spacing w:val="0"/>
          <w:kern w:val="0"/>
          <w:szCs w:val="32"/>
        </w:rPr>
        <w:t>政府副县长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以及县委办、县人大办、县政府办、县政协办、县委组织部、县法院、县发改局、县科工信局、县司法局、县财政局、县人社局、县自然资源局、市生态环境局富民分局、县税务局、县住建局、县交运局、县水务局、县市场监管局、</w:t>
      </w:r>
      <w:r>
        <w:rPr>
          <w:rFonts w:hint="default" w:ascii="Times New Roman" w:hAnsi="Times New Roman" w:eastAsia="仿宋_GB2312" w:cs="Times New Roman"/>
          <w:color w:val="auto"/>
          <w:spacing w:val="0"/>
          <w:kern w:val="0"/>
          <w:lang w:eastAsia="zh-CN"/>
        </w:rPr>
        <w:t>县政务服务局</w:t>
      </w:r>
      <w:r>
        <w:rPr>
          <w:rFonts w:hint="default" w:ascii="Times New Roman" w:hAnsi="Times New Roman" w:eastAsia="仿宋_GB2312" w:cs="Times New Roman"/>
          <w:color w:val="auto"/>
          <w:spacing w:val="0"/>
          <w:kern w:val="0"/>
        </w:rPr>
        <w:t>、富民供电局主要负责人。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textAlignment w:val="auto"/>
        <w:rPr>
          <w:rFonts w:hint="default" w:ascii="Times New Roman" w:hAnsi="Times New Roman" w:eastAsia="黑体" w:cs="Times New Roman"/>
          <w:color w:val="auto"/>
          <w:spacing w:val="0"/>
          <w:kern w:val="0"/>
          <w:szCs w:val="32"/>
        </w:rPr>
      </w:pPr>
    </w:p>
    <w:p>
      <w:pPr>
        <w:pStyle w:val="8"/>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left="0" w:leftChars="0"/>
        <w:textAlignment w:val="auto"/>
        <w:rPr>
          <w:rFonts w:hint="default" w:ascii="Times New Roman" w:hAnsi="Times New Roman"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rPr>
      </w:pPr>
      <w:r>
        <w:rPr>
          <w:rFonts w:hint="default" w:ascii="Times New Roman" w:hAnsi="Times New Roman" w:eastAsia="黑体" w:cs="Times New Roman"/>
          <w:color w:val="auto"/>
          <w:spacing w:val="0"/>
          <w:kern w:val="0"/>
        </w:rPr>
        <w:t>附件2</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富民县营商环境评价指标牵头单位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和责任单位</w:t>
      </w:r>
    </w:p>
    <w:p>
      <w:pPr>
        <w:pStyle w:val="7"/>
        <w:keepNext w:val="0"/>
        <w:keepLines w:val="0"/>
        <w:pageBreakBefore w:val="0"/>
        <w:widowControl w:val="0"/>
        <w:kinsoku/>
        <w:wordWrap/>
        <w:overflowPunct w:val="0"/>
        <w:topLinePunct w:val="0"/>
        <w:autoSpaceDE w:val="0"/>
        <w:autoSpaceDN w:val="0"/>
        <w:bidi w:val="0"/>
        <w:adjustRightInd w:val="0"/>
        <w:snapToGrid w:val="0"/>
        <w:spacing w:after="0" w:line="560" w:lineRule="exact"/>
        <w:ind w:left="0" w:leftChars="0"/>
        <w:textAlignment w:val="auto"/>
        <w:rPr>
          <w:rFonts w:hint="default" w:ascii="Times New Roman" w:hAnsi="Times New Roman" w:eastAsia="黑体" w:cs="Times New Roman"/>
          <w:color w:val="auto"/>
          <w:spacing w:val="0"/>
          <w:kern w:val="0"/>
          <w:sz w:val="32"/>
          <w:szCs w:val="32"/>
        </w:rPr>
      </w:pPr>
    </w:p>
    <w:tbl>
      <w:tblPr>
        <w:tblStyle w:val="23"/>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80"/>
        <w:gridCol w:w="1519"/>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rPr>
              <w:t>序号</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rPr>
              <w:t>指标名称</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rPr>
              <w:t>牵头单位</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1600" w:firstLineChars="500"/>
              <w:textAlignment w:val="auto"/>
              <w:rPr>
                <w:rFonts w:hint="default" w:ascii="Times New Roman" w:hAnsi="Times New Roman" w:eastAsia="黑体" w:cs="Times New Roman"/>
                <w:color w:val="auto"/>
                <w:spacing w:val="0"/>
                <w:kern w:val="0"/>
                <w:sz w:val="32"/>
                <w:szCs w:val="32"/>
              </w:rPr>
            </w:pPr>
            <w:r>
              <w:rPr>
                <w:rFonts w:hint="default" w:ascii="Times New Roman" w:hAnsi="Times New Roman" w:eastAsia="黑体" w:cs="Times New Roman"/>
                <w:color w:val="auto"/>
                <w:spacing w:val="0"/>
                <w:kern w:val="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开办企业</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县市场监管局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rPr>
              <w:t>县税务局、县公安局、县财政局、县人社局、县医保局、</w:t>
            </w:r>
            <w:r>
              <w:rPr>
                <w:rFonts w:hint="default" w:ascii="Times New Roman" w:hAnsi="Times New Roman" w:eastAsia="仿宋_GB2312" w:cs="Times New Roman"/>
                <w:color w:val="auto"/>
                <w:spacing w:val="0"/>
                <w:kern w:val="0"/>
                <w:lang w:eastAsia="zh-CN"/>
              </w:rPr>
              <w:t>县政务服务局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2</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办理建筑许可</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县住建局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县发改局、县民宗局、县民政局、县自然资源局、县交运局、县水务局、市生态环境局富民分局、县文旅局、县应急局、县林草局、县城管局、县政务</w:t>
            </w:r>
            <w:r>
              <w:rPr>
                <w:rFonts w:hint="default" w:ascii="Times New Roman" w:hAnsi="Times New Roman" w:eastAsia="仿宋_GB2312" w:cs="Times New Roman"/>
                <w:color w:val="auto"/>
                <w:spacing w:val="0"/>
                <w:kern w:val="0"/>
                <w:lang w:eastAsia="zh-CN"/>
              </w:rPr>
              <w:t>服务</w:t>
            </w:r>
            <w:r>
              <w:rPr>
                <w:rFonts w:hint="default" w:ascii="Times New Roman" w:hAnsi="Times New Roman" w:eastAsia="仿宋_GB2312" w:cs="Times New Roman"/>
                <w:color w:val="auto"/>
                <w:spacing w:val="0"/>
                <w:kern w:val="0"/>
              </w:rPr>
              <w:t>局、县气象局、富民供电局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3</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获得电力</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县科工信局、富民供电局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rPr>
              <w:t>县发改局、县自然资源局、县住建局、县交运局、县城管局、县公安局（县交警大队）、县林草局、</w:t>
            </w:r>
            <w:r>
              <w:rPr>
                <w:rFonts w:hint="default" w:ascii="Times New Roman" w:hAnsi="Times New Roman" w:eastAsia="仿宋_GB2312" w:cs="Times New Roman"/>
                <w:color w:val="auto"/>
                <w:spacing w:val="0"/>
                <w:kern w:val="0"/>
                <w:lang w:eastAsia="zh-CN"/>
              </w:rPr>
              <w:t>县政务服务局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4</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获得用水</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县水务局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县发改局、县自然资源局、县交运局、县住建局、县公安局（县交警大队）、县城管局、县林草局、</w:t>
            </w:r>
            <w:r>
              <w:rPr>
                <w:rFonts w:hint="default" w:ascii="Times New Roman" w:hAnsi="Times New Roman" w:eastAsia="仿宋_GB2312" w:cs="Times New Roman"/>
                <w:color w:val="auto"/>
                <w:spacing w:val="0"/>
                <w:kern w:val="0"/>
                <w:lang w:eastAsia="zh-CN"/>
              </w:rPr>
              <w:t>县政务服务局</w:t>
            </w:r>
            <w:r>
              <w:rPr>
                <w:rFonts w:hint="default" w:ascii="Times New Roman" w:hAnsi="Times New Roman" w:eastAsia="仿宋_GB2312" w:cs="Times New Roman"/>
                <w:color w:val="auto"/>
                <w:spacing w:val="0"/>
                <w:kern w:val="0"/>
              </w:rPr>
              <w:t>、县博润水务有限公司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5</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获得用气</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县住建局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县发改局、县自然资源局、县城管局、县交运局、县公安局（县交警大队）、县林草局、</w:t>
            </w:r>
            <w:r>
              <w:rPr>
                <w:rFonts w:hint="default" w:ascii="Times New Roman" w:hAnsi="Times New Roman" w:eastAsia="仿宋_GB2312" w:cs="Times New Roman"/>
                <w:color w:val="auto"/>
                <w:spacing w:val="0"/>
                <w:kern w:val="0"/>
                <w:lang w:eastAsia="zh-CN"/>
              </w:rPr>
              <w:t>县政务服务局</w:t>
            </w:r>
            <w:r>
              <w:rPr>
                <w:rFonts w:hint="default" w:ascii="Times New Roman" w:hAnsi="Times New Roman" w:eastAsia="仿宋_GB2312" w:cs="Times New Roman"/>
                <w:color w:val="auto"/>
                <w:spacing w:val="0"/>
                <w:kern w:val="0"/>
              </w:rPr>
              <w:t>、丰顺天然气有限公司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6</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登记财产</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县自然资源局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县住建局、县税务局、县财政局、县法院、工业园区、县科工信局、县文旅局、县水务局、富民供电局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7</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纳税</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县税务局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县人社局、县财政局、县统计局、县医保局、市住房公积金中心富民管理部、国家统计局富民调查队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8</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办理破产</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县法院</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县发改局、县司法局、县税务局、县市场监管局、县人社局、县民政局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9</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获得信贷</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县财政局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县法院</w:t>
            </w:r>
            <w:r>
              <w:rPr>
                <w:rFonts w:hint="default" w:ascii="Times New Roman" w:hAnsi="Times New Roman" w:eastAsia="仿宋_GB2312" w:cs="Times New Roman"/>
                <w:color w:val="auto"/>
                <w:spacing w:val="0"/>
                <w:kern w:val="0"/>
                <w:lang w:eastAsia="zh-CN"/>
              </w:rPr>
              <w:t>、</w:t>
            </w:r>
            <w:r>
              <w:rPr>
                <w:rFonts w:hint="default" w:ascii="Times New Roman" w:hAnsi="Times New Roman" w:eastAsia="仿宋_GB2312" w:cs="Times New Roman"/>
                <w:color w:val="auto"/>
                <w:spacing w:val="0"/>
                <w:kern w:val="0"/>
              </w:rPr>
              <w:t>县发改局、县科工信局、县司法局、县市场监管局、县自然资源局、人民银行富民支行、驻县各金融机构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10</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保护中小投资者</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县法院</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11</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执行合同</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县法院</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县司法局、县工商联、县人社局、县市场监管局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12</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劳动力市场监管</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县人社局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县公安局、县医保局、县统计局、国家统计局富民调查队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13</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政府采购</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县财政局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县市场监管局、县政府办、县公共资源交易中心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14</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招标投标</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lang w:eastAsia="zh-CN"/>
              </w:rPr>
              <w:t>县政务服务局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15</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政务服务</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lang w:eastAsia="zh-CN"/>
              </w:rPr>
              <w:t>县政务服务局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民政局、县自然资源局、县交运局、县水务局、市生态环境局富民分局、县文旅局、县应急局、县林草局、县城管局、县财政局、县公安局、县教体局、县科工信局、县农业农村局、县人社局、县市场监管局、县水务局、县司法局、县卫健局、县医保局、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16</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知识产权创造、保护和运用</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县市场监管局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县法院、县科工信局、县新闻出版局、县农业农村局、县林草局、县公安局、县财政局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17</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市场监管</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县市场监管局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rPr>
              <w:t>县司法局、</w:t>
            </w:r>
            <w:r>
              <w:rPr>
                <w:rFonts w:hint="default" w:ascii="Times New Roman" w:hAnsi="Times New Roman" w:eastAsia="仿宋_GB2312" w:cs="Times New Roman"/>
                <w:color w:val="auto"/>
                <w:spacing w:val="0"/>
                <w:kern w:val="0"/>
                <w:lang w:eastAsia="zh-CN"/>
              </w:rPr>
              <w:t>县政务服务局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18</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信用建设</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县发展改革局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县纪委监委、县委宣传部、县公务员局、县科工信局、县财政局（县金融办）、县住建局、</w:t>
            </w:r>
            <w:r>
              <w:rPr>
                <w:rFonts w:hint="default" w:ascii="Times New Roman" w:hAnsi="Times New Roman" w:eastAsia="仿宋_GB2312" w:cs="Times New Roman"/>
                <w:color w:val="auto"/>
                <w:spacing w:val="0"/>
                <w:kern w:val="0"/>
                <w:lang w:eastAsia="zh-CN"/>
              </w:rPr>
              <w:t>县政务服务局</w:t>
            </w:r>
            <w:r>
              <w:rPr>
                <w:rFonts w:hint="default" w:ascii="Times New Roman" w:hAnsi="Times New Roman" w:eastAsia="仿宋_GB2312" w:cs="Times New Roman"/>
                <w:color w:val="auto"/>
                <w:spacing w:val="0"/>
                <w:kern w:val="0"/>
              </w:rPr>
              <w:t>、县法院、县司法局、县公安局、县市场监管局、县交运局、县卫健局、县文旅局、县税务局、县审计局、县人社局、县教体局、县自然资源局、县农业农村局、市生态环境局富民分局、县城管局、县林草局、县运管分局、人民银行富民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4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19</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法治环境</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县依法治县办（县司法局）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lang w:eastAsia="zh-CN"/>
              </w:rPr>
            </w:pPr>
            <w:r>
              <w:rPr>
                <w:rFonts w:hint="default" w:ascii="Times New Roman" w:hAnsi="Times New Roman" w:eastAsia="仿宋_GB2312" w:cs="Times New Roman"/>
                <w:color w:val="auto"/>
                <w:spacing w:val="0"/>
                <w:kern w:val="0"/>
              </w:rPr>
              <w:t>县法院、县检察院、县公安局、县市场监管局、</w:t>
            </w:r>
            <w:r>
              <w:rPr>
                <w:rFonts w:hint="default" w:ascii="Times New Roman" w:hAnsi="Times New Roman" w:eastAsia="仿宋_GB2312" w:cs="Times New Roman"/>
                <w:color w:val="auto"/>
                <w:spacing w:val="0"/>
                <w:kern w:val="0"/>
                <w:lang w:eastAsia="zh-CN"/>
              </w:rPr>
              <w:t>县政务服务局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0"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20</w:t>
            </w: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创新创业活跃度</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县科工信局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县发改局、县人社局、县市场监管、县财政局、县税务局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4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人才流动便利度</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县委组织部</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县科工信局、县人社局、县公安局、县教体局、县卫健局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4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市场开放度</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县科工信局、县市场监管局、县教体局、县卫健局、县人社局、县财政局、</w:t>
            </w:r>
            <w:r>
              <w:rPr>
                <w:rFonts w:hint="default" w:ascii="Times New Roman" w:hAnsi="Times New Roman" w:eastAsia="仿宋_GB2312" w:cs="Times New Roman"/>
                <w:color w:val="auto"/>
                <w:spacing w:val="0"/>
                <w:kern w:val="0"/>
                <w:lang w:eastAsia="zh-CN"/>
              </w:rPr>
              <w:t>县政务服务局</w:t>
            </w:r>
            <w:r>
              <w:rPr>
                <w:rFonts w:hint="default" w:ascii="Times New Roman" w:hAnsi="Times New Roman" w:eastAsia="仿宋_GB2312" w:cs="Times New Roman"/>
                <w:color w:val="auto"/>
                <w:spacing w:val="0"/>
                <w:kern w:val="0"/>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4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基本公共服务群众满意度</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县发改局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县委宣传部（文明办）、县文旅局、县教体局、县卫健局、县民政局、县人社局、县科工信局、县统计局、县公安局、县财政局、县科协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蓝天碧水净土森林覆盖指数</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市生态环境局富民分局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县自然资源局、县住建局、县水务局、县农业农村局、县林草局、县城管局、工业园区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auto"/>
                <w:spacing w:val="0"/>
                <w:kern w:val="0"/>
              </w:rPr>
            </w:pPr>
          </w:p>
        </w:tc>
        <w:tc>
          <w:tcPr>
            <w:tcW w:w="15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综合立体交通指数</w:t>
            </w:r>
          </w:p>
        </w:tc>
        <w:tc>
          <w:tcPr>
            <w:tcW w:w="151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县交运局</w:t>
            </w:r>
          </w:p>
        </w:tc>
        <w:tc>
          <w:tcPr>
            <w:tcW w:w="544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0" w:firstLineChars="0"/>
              <w:jc w:val="both"/>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rPr>
              <w:t>县住建局、县自然资源局、县公安局（县交警大队）、县运管分局</w:t>
            </w:r>
          </w:p>
        </w:tc>
      </w:tr>
    </w:tbl>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仿宋_GB2312"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pacing w:val="0"/>
          <w:kern w:val="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auto"/>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pStyle w:val="2"/>
        <w:rPr>
          <w:rFonts w:hint="default" w:ascii="Times New Roman" w:hAnsi="Times New Roman" w:eastAsia="仿宋_GB2312" w:cs="Times New Roman"/>
          <w:color w:val="auto"/>
          <w:spacing w:val="0"/>
          <w:kern w:val="0"/>
        </w:rPr>
      </w:pPr>
    </w:p>
    <w:p>
      <w:pPr>
        <w:keepNext/>
        <w:keepLines/>
        <w:widowControl w:val="0"/>
        <w:spacing w:before="340" w:after="330" w:line="578" w:lineRule="auto"/>
        <w:jc w:val="both"/>
        <w:outlineLvl w:val="0"/>
        <w:rPr>
          <w:rFonts w:hint="default" w:ascii="Times New Roman" w:hAnsi="Times New Roman" w:eastAsia="仿宋_GB2312" w:cs="Times New Roman"/>
          <w:b/>
          <w:bCs/>
          <w:color w:val="auto"/>
          <w:kern w:val="44"/>
          <w:sz w:val="44"/>
          <w:szCs w:val="44"/>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textAlignment w:val="auto"/>
        <w:rPr>
          <w:rFonts w:hint="default" w:ascii="Times New Roman" w:hAnsi="Times New Roman" w:eastAsia="仿宋_GB2312" w:cs="Times New Roman"/>
          <w:color w:val="auto"/>
          <w:spacing w:val="0"/>
          <w:kern w:val="0"/>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50" w:lineRule="exact"/>
        <w:textAlignment w:val="auto"/>
        <w:rPr>
          <w:rFonts w:hint="default" w:ascii="Times New Roman" w:hAnsi="Times New Roman" w:eastAsia="仿宋_GB2312" w:cs="Times New Roman"/>
          <w:color w:val="auto"/>
          <w:spacing w:val="0"/>
          <w:kern w:val="0"/>
        </w:rPr>
      </w:pPr>
      <w:r>
        <w:rPr>
          <w:rFonts w:hint="default" w:ascii="Times New Roman" w:hAnsi="Times New Roman" w:eastAsia="仿宋_GB2312" w:cs="Times New Roman"/>
          <w:color w:val="auto"/>
          <w:spacing w:val="0"/>
          <w:kern w:val="0"/>
          <w:szCs w:val="32"/>
          <w:lang w:val="zh-CN" w:eastAsia="zh-CN"/>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401320</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31.6pt;height:0pt;width:442.2pt;z-index:251663360;mso-width-relative:page;mso-height-relative:page;" filled="f" stroked="t" coordsize="21600,21600" o:gfxdata="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ZGWy0wAAAAYBAAAPAAAAAAAAAAEA&#10;IAAAACIAAABkcnMvZG93bnJldi54bWxQSwECFAAUAAAACACHTuJALiL/q9sBAACXAwAADgAAAAAA&#10;AAABACAAAAAi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0"/>
          <w:kern w:val="0"/>
          <w:szCs w:val="32"/>
          <w:lang w:val="zh-CN" w:eastAsia="zh-CN"/>
        </w:rPr>
        <mc:AlternateContent>
          <mc:Choice Requires="wps">
            <w:drawing>
              <wp:anchor distT="0" distB="0" distL="114300" distR="114300" simplePos="0" relativeHeight="251664384" behindDoc="0" locked="0" layoutInCell="1" allowOverlap="1">
                <wp:simplePos x="0" y="0"/>
                <wp:positionH relativeFrom="character">
                  <wp:posOffset>2540</wp:posOffset>
                </wp:positionH>
                <wp:positionV relativeFrom="line">
                  <wp:posOffset>7620</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0.6pt;height:0pt;width:442.2pt;mso-position-horizontal-relative:char;mso-position-vertical-relative:line;z-index:251664384;mso-width-relative:page;mso-height-relative:page;" filled="f" stroked="t" coordsize="21600,21600" o:gfxdata="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8VlMNEAAAAEAQAADwAAAAAAAAABACAA&#10;AAAiAAAAZHJzL2Rvd25yZXYueG1sUEsBAhQAFAAAAAgAh07iQLdmIsHbAQAAlwMAAA4AAAAAAAAA&#10;AQAgAAAAIAEAAGRycy9lMm9Eb2MueG1sUEsFBgAAAAAGAAYAWQEAAG0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0"/>
          <w:kern w:val="0"/>
          <w:szCs w:val="32"/>
          <w:lang w:val="en-US" w:eastAsia="zh-CN"/>
        </w:rPr>
        <w:t xml:space="preserve"> </w:t>
      </w:r>
      <w:r>
        <w:rPr>
          <w:rFonts w:hint="default" w:ascii="Times New Roman" w:hAnsi="Times New Roman" w:eastAsia="仿宋_GB2312" w:cs="Times New Roman"/>
          <w:color w:val="auto"/>
          <w:spacing w:val="0"/>
          <w:kern w:val="0"/>
          <w:sz w:val="28"/>
          <w:szCs w:val="28"/>
        </w:rPr>
        <w:t xml:space="preserve">中共富民县委办公室        </w:t>
      </w:r>
      <w:r>
        <w:rPr>
          <w:rFonts w:hint="default" w:ascii="Times New Roman" w:hAnsi="Times New Roman" w:eastAsia="仿宋_GB2312" w:cs="Times New Roman"/>
          <w:color w:val="auto"/>
          <w:spacing w:val="0"/>
          <w:kern w:val="0"/>
          <w:sz w:val="28"/>
          <w:szCs w:val="28"/>
          <w:lang w:val="en-US" w:eastAsia="zh-CN"/>
        </w:rPr>
        <w:t xml:space="preserve">        </w:t>
      </w:r>
      <w:r>
        <w:rPr>
          <w:rFonts w:hint="default" w:ascii="Times New Roman" w:hAnsi="Times New Roman" w:eastAsia="仿宋_GB2312" w:cs="Times New Roman"/>
          <w:color w:val="auto"/>
          <w:spacing w:val="0"/>
          <w:kern w:val="0"/>
          <w:sz w:val="28"/>
          <w:szCs w:val="28"/>
        </w:rPr>
        <w:t xml:space="preserve">       </w:t>
      </w:r>
      <w:r>
        <w:rPr>
          <w:rFonts w:hint="default" w:ascii="Times New Roman" w:hAnsi="Times New Roman" w:eastAsia="仿宋_GB2312" w:cs="Times New Roman"/>
          <w:color w:val="auto"/>
          <w:spacing w:val="0"/>
          <w:kern w:val="0"/>
          <w:sz w:val="28"/>
          <w:szCs w:val="28"/>
          <w:lang w:val="en-US" w:eastAsia="zh-CN"/>
        </w:rPr>
        <w:t xml:space="preserve">  </w:t>
      </w:r>
      <w:r>
        <w:rPr>
          <w:rFonts w:hint="default" w:ascii="Times New Roman" w:hAnsi="Times New Roman" w:eastAsia="仿宋_GB2312" w:cs="Times New Roman"/>
          <w:color w:val="auto"/>
          <w:spacing w:val="0"/>
          <w:kern w:val="0"/>
          <w:sz w:val="28"/>
          <w:szCs w:val="28"/>
        </w:rPr>
        <w:t>20</w:t>
      </w:r>
      <w:r>
        <w:rPr>
          <w:rFonts w:hint="default" w:ascii="Times New Roman" w:hAnsi="Times New Roman" w:eastAsia="仿宋_GB2312" w:cs="Times New Roman"/>
          <w:color w:val="auto"/>
          <w:spacing w:val="0"/>
          <w:kern w:val="0"/>
          <w:sz w:val="28"/>
          <w:szCs w:val="28"/>
          <w:lang w:val="en-US" w:eastAsia="zh-CN"/>
        </w:rPr>
        <w:t>2</w:t>
      </w:r>
      <w:r>
        <w:rPr>
          <w:rFonts w:hint="eastAsia" w:ascii="Times New Roman" w:hAnsi="Times New Roman" w:eastAsia="仿宋_GB2312" w:cs="Times New Roman"/>
          <w:color w:val="auto"/>
          <w:spacing w:val="0"/>
          <w:kern w:val="0"/>
          <w:sz w:val="28"/>
          <w:szCs w:val="28"/>
          <w:lang w:val="en-US" w:eastAsia="zh-CN"/>
        </w:rPr>
        <w:t>1</w:t>
      </w:r>
      <w:bookmarkStart w:id="0" w:name="_GoBack"/>
      <w:bookmarkEnd w:id="0"/>
      <w:r>
        <w:rPr>
          <w:rFonts w:hint="default" w:ascii="Times New Roman" w:hAnsi="Times New Roman" w:eastAsia="仿宋_GB2312" w:cs="Times New Roman"/>
          <w:color w:val="auto"/>
          <w:spacing w:val="0"/>
          <w:kern w:val="0"/>
          <w:sz w:val="28"/>
          <w:szCs w:val="28"/>
        </w:rPr>
        <w:t>年</w:t>
      </w:r>
      <w:r>
        <w:rPr>
          <w:rFonts w:hint="default" w:ascii="Times New Roman" w:hAnsi="Times New Roman" w:eastAsia="仿宋_GB2312" w:cs="Times New Roman"/>
          <w:color w:val="auto"/>
          <w:spacing w:val="0"/>
          <w:kern w:val="0"/>
          <w:sz w:val="28"/>
          <w:szCs w:val="28"/>
          <w:lang w:val="en-US" w:eastAsia="zh-CN"/>
        </w:rPr>
        <w:t>4</w:t>
      </w:r>
      <w:r>
        <w:rPr>
          <w:rFonts w:hint="default" w:ascii="Times New Roman" w:hAnsi="Times New Roman" w:eastAsia="仿宋_GB2312" w:cs="Times New Roman"/>
          <w:color w:val="auto"/>
          <w:spacing w:val="0"/>
          <w:kern w:val="0"/>
          <w:sz w:val="28"/>
          <w:szCs w:val="28"/>
        </w:rPr>
        <w:t>月</w:t>
      </w:r>
      <w:r>
        <w:rPr>
          <w:rFonts w:hint="eastAsia" w:ascii="Times New Roman" w:hAnsi="Times New Roman" w:eastAsia="仿宋_GB2312" w:cs="Times New Roman"/>
          <w:color w:val="auto"/>
          <w:spacing w:val="0"/>
          <w:kern w:val="0"/>
          <w:sz w:val="28"/>
          <w:szCs w:val="28"/>
          <w:lang w:val="en-US" w:eastAsia="zh-CN"/>
        </w:rPr>
        <w:t>22</w:t>
      </w:r>
      <w:r>
        <w:rPr>
          <w:rFonts w:hint="default" w:ascii="Times New Roman" w:hAnsi="Times New Roman" w:eastAsia="仿宋_GB2312" w:cs="Times New Roman"/>
          <w:color w:val="auto"/>
          <w:spacing w:val="0"/>
          <w:kern w:val="0"/>
          <w:sz w:val="28"/>
          <w:szCs w:val="28"/>
        </w:rPr>
        <w:t>日印发</w:t>
      </w:r>
    </w:p>
    <w:sectPr>
      <w:headerReference r:id="rId3" w:type="default"/>
      <w:footerReference r:id="rId4" w:type="default"/>
      <w:pgSz w:w="11906" w:h="16838"/>
      <w:pgMar w:top="2098" w:right="1474" w:bottom="1984" w:left="1588"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Style w:val="25"/>
                            </w:rPr>
                            <w:id w:val="1700434770"/>
                          </w:sdtPr>
                          <w:sdtEndPr>
                            <w:rPr>
                              <w:rStyle w:val="25"/>
                            </w:rPr>
                          </w:sdtEndPr>
                          <w:sdtContent>
                            <w:p>
                              <w:pPr>
                                <w:pStyle w:val="14"/>
                                <w:rPr>
                                  <w:rStyle w:val="25"/>
                                </w:rPr>
                              </w:pPr>
                              <w:r>
                                <w:rPr>
                                  <w:rStyle w:val="25"/>
                                  <w:rFonts w:hint="eastAsia" w:asciiTheme="minorEastAsia" w:hAnsiTheme="minorEastAsia" w:cstheme="minorEastAsia"/>
                                  <w:sz w:val="28"/>
                                  <w:szCs w:val="28"/>
                                </w:rPr>
                                <w:fldChar w:fldCharType="begin"/>
                              </w:r>
                              <w:r>
                                <w:rPr>
                                  <w:rStyle w:val="25"/>
                                  <w:rFonts w:hint="eastAsia" w:asciiTheme="minorEastAsia" w:hAnsiTheme="minorEastAsia" w:cstheme="minorEastAsia"/>
                                  <w:sz w:val="28"/>
                                  <w:szCs w:val="28"/>
                                </w:rPr>
                                <w:instrText xml:space="preserve"> PAGE </w:instrText>
                              </w:r>
                              <w:r>
                                <w:rPr>
                                  <w:rStyle w:val="25"/>
                                  <w:rFonts w:hint="eastAsia" w:asciiTheme="minorEastAsia" w:hAnsiTheme="minorEastAsia" w:cstheme="minorEastAsia"/>
                                  <w:sz w:val="28"/>
                                  <w:szCs w:val="28"/>
                                </w:rPr>
                                <w:fldChar w:fldCharType="separate"/>
                              </w:r>
                              <w:r>
                                <w:rPr>
                                  <w:rStyle w:val="25"/>
                                  <w:rFonts w:asciiTheme="minorEastAsia" w:hAnsiTheme="minorEastAsia" w:cstheme="minorEastAsia"/>
                                  <w:sz w:val="28"/>
                                  <w:szCs w:val="28"/>
                                </w:rPr>
                                <w:t>- 12 -</w:t>
                              </w:r>
                              <w:r>
                                <w:rPr>
                                  <w:rStyle w:val="25"/>
                                  <w:rFonts w:hint="eastAsia" w:asciiTheme="minorEastAsia" w:hAnsiTheme="minorEastAsia" w:cstheme="minor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sdt>
                    <w:sdtPr>
                      <w:rPr>
                        <w:rStyle w:val="25"/>
                      </w:rPr>
                      <w:id w:val="1700434770"/>
                    </w:sdtPr>
                    <w:sdtEndPr>
                      <w:rPr>
                        <w:rStyle w:val="25"/>
                      </w:rPr>
                    </w:sdtEndPr>
                    <w:sdtContent>
                      <w:p>
                        <w:pPr>
                          <w:pStyle w:val="14"/>
                          <w:rPr>
                            <w:rStyle w:val="25"/>
                          </w:rPr>
                        </w:pPr>
                        <w:r>
                          <w:rPr>
                            <w:rStyle w:val="25"/>
                            <w:rFonts w:hint="eastAsia" w:asciiTheme="minorEastAsia" w:hAnsiTheme="minorEastAsia" w:cstheme="minorEastAsia"/>
                            <w:sz w:val="28"/>
                            <w:szCs w:val="28"/>
                          </w:rPr>
                          <w:fldChar w:fldCharType="begin"/>
                        </w:r>
                        <w:r>
                          <w:rPr>
                            <w:rStyle w:val="25"/>
                            <w:rFonts w:hint="eastAsia" w:asciiTheme="minorEastAsia" w:hAnsiTheme="minorEastAsia" w:cstheme="minorEastAsia"/>
                            <w:sz w:val="28"/>
                            <w:szCs w:val="28"/>
                          </w:rPr>
                          <w:instrText xml:space="preserve"> PAGE </w:instrText>
                        </w:r>
                        <w:r>
                          <w:rPr>
                            <w:rStyle w:val="25"/>
                            <w:rFonts w:hint="eastAsia" w:asciiTheme="minorEastAsia" w:hAnsiTheme="minorEastAsia" w:cstheme="minorEastAsia"/>
                            <w:sz w:val="28"/>
                            <w:szCs w:val="28"/>
                          </w:rPr>
                          <w:fldChar w:fldCharType="separate"/>
                        </w:r>
                        <w:r>
                          <w:rPr>
                            <w:rStyle w:val="25"/>
                            <w:rFonts w:asciiTheme="minorEastAsia" w:hAnsiTheme="minorEastAsia" w:cstheme="minorEastAsia"/>
                            <w:sz w:val="28"/>
                            <w:szCs w:val="28"/>
                          </w:rPr>
                          <w:t>- 12 -</w:t>
                        </w:r>
                        <w:r>
                          <w:rPr>
                            <w:rStyle w:val="25"/>
                            <w:rFonts w:hint="eastAsia" w:asciiTheme="minorEastAsia" w:hAnsiTheme="minorEastAsia" w:cstheme="minorEastAsia"/>
                            <w:sz w:val="28"/>
                            <w:szCs w:val="28"/>
                          </w:rPr>
                          <w:fldChar w:fldCharType="end"/>
                        </w:r>
                      </w:p>
                    </w:sdtContent>
                  </w:sdt>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楷体" w:hAnsi="楷体" w:eastAsia="楷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0.7:9090/media/OfficeServer.jsp;jsessionid=4D5CB729F18476A9887F556AABF3A032"/>
  </w:docVars>
  <w:rsids>
    <w:rsidRoot w:val="1E594139"/>
    <w:rsid w:val="00013C7F"/>
    <w:rsid w:val="00014CF2"/>
    <w:rsid w:val="00022B5D"/>
    <w:rsid w:val="00025101"/>
    <w:rsid w:val="00035C82"/>
    <w:rsid w:val="00041651"/>
    <w:rsid w:val="000764ED"/>
    <w:rsid w:val="000773FD"/>
    <w:rsid w:val="000B0518"/>
    <w:rsid w:val="000B1FD2"/>
    <w:rsid w:val="000E1026"/>
    <w:rsid w:val="000F490E"/>
    <w:rsid w:val="00183346"/>
    <w:rsid w:val="00184948"/>
    <w:rsid w:val="001908E8"/>
    <w:rsid w:val="001A52C7"/>
    <w:rsid w:val="001B0B90"/>
    <w:rsid w:val="001D679C"/>
    <w:rsid w:val="001E2E8D"/>
    <w:rsid w:val="001E510A"/>
    <w:rsid w:val="001E5712"/>
    <w:rsid w:val="001F4E2D"/>
    <w:rsid w:val="00206CE2"/>
    <w:rsid w:val="00266B43"/>
    <w:rsid w:val="00281569"/>
    <w:rsid w:val="00294143"/>
    <w:rsid w:val="002A1039"/>
    <w:rsid w:val="002A238C"/>
    <w:rsid w:val="002A37E3"/>
    <w:rsid w:val="002C0C4C"/>
    <w:rsid w:val="002E11EA"/>
    <w:rsid w:val="002E41DC"/>
    <w:rsid w:val="003041DB"/>
    <w:rsid w:val="003047B3"/>
    <w:rsid w:val="00324CC9"/>
    <w:rsid w:val="00337D49"/>
    <w:rsid w:val="00342C28"/>
    <w:rsid w:val="00343205"/>
    <w:rsid w:val="00353AC2"/>
    <w:rsid w:val="003860BE"/>
    <w:rsid w:val="0039138B"/>
    <w:rsid w:val="00393E1C"/>
    <w:rsid w:val="00393E88"/>
    <w:rsid w:val="003B3828"/>
    <w:rsid w:val="003B5FDE"/>
    <w:rsid w:val="003D4DAC"/>
    <w:rsid w:val="00422420"/>
    <w:rsid w:val="00432504"/>
    <w:rsid w:val="00440669"/>
    <w:rsid w:val="00456C06"/>
    <w:rsid w:val="00460C2C"/>
    <w:rsid w:val="00467B19"/>
    <w:rsid w:val="004A6168"/>
    <w:rsid w:val="004B1BF2"/>
    <w:rsid w:val="004C00F1"/>
    <w:rsid w:val="004F2EB3"/>
    <w:rsid w:val="005025C6"/>
    <w:rsid w:val="00544066"/>
    <w:rsid w:val="005466EA"/>
    <w:rsid w:val="00555334"/>
    <w:rsid w:val="005649B5"/>
    <w:rsid w:val="0058136D"/>
    <w:rsid w:val="0059102C"/>
    <w:rsid w:val="00596C61"/>
    <w:rsid w:val="005A1A2E"/>
    <w:rsid w:val="005C40AF"/>
    <w:rsid w:val="005C6D86"/>
    <w:rsid w:val="005C7C61"/>
    <w:rsid w:val="005D4377"/>
    <w:rsid w:val="005D6B85"/>
    <w:rsid w:val="005F1631"/>
    <w:rsid w:val="005F1C81"/>
    <w:rsid w:val="005F76C4"/>
    <w:rsid w:val="00692802"/>
    <w:rsid w:val="00693248"/>
    <w:rsid w:val="0069678D"/>
    <w:rsid w:val="006A0354"/>
    <w:rsid w:val="006A44A2"/>
    <w:rsid w:val="006F36DE"/>
    <w:rsid w:val="0071518E"/>
    <w:rsid w:val="00731ADB"/>
    <w:rsid w:val="007356CE"/>
    <w:rsid w:val="00754C9D"/>
    <w:rsid w:val="00761973"/>
    <w:rsid w:val="007767CF"/>
    <w:rsid w:val="007852B6"/>
    <w:rsid w:val="007905F5"/>
    <w:rsid w:val="0079133C"/>
    <w:rsid w:val="007A566D"/>
    <w:rsid w:val="007B06D8"/>
    <w:rsid w:val="007B1889"/>
    <w:rsid w:val="007B2ACE"/>
    <w:rsid w:val="007B368D"/>
    <w:rsid w:val="007B4817"/>
    <w:rsid w:val="007C33C0"/>
    <w:rsid w:val="007C4CBD"/>
    <w:rsid w:val="007D343A"/>
    <w:rsid w:val="007D445E"/>
    <w:rsid w:val="00812022"/>
    <w:rsid w:val="008142F6"/>
    <w:rsid w:val="00815CBF"/>
    <w:rsid w:val="00816964"/>
    <w:rsid w:val="00825828"/>
    <w:rsid w:val="008345B2"/>
    <w:rsid w:val="00837F17"/>
    <w:rsid w:val="00857B0D"/>
    <w:rsid w:val="00872973"/>
    <w:rsid w:val="00892DAC"/>
    <w:rsid w:val="008E0E71"/>
    <w:rsid w:val="00917428"/>
    <w:rsid w:val="00920430"/>
    <w:rsid w:val="00925C12"/>
    <w:rsid w:val="0093125E"/>
    <w:rsid w:val="00935CB0"/>
    <w:rsid w:val="00941F64"/>
    <w:rsid w:val="009421FF"/>
    <w:rsid w:val="009640C4"/>
    <w:rsid w:val="00995494"/>
    <w:rsid w:val="009A0663"/>
    <w:rsid w:val="009D56FF"/>
    <w:rsid w:val="009E4E1B"/>
    <w:rsid w:val="009F35CB"/>
    <w:rsid w:val="009F48C9"/>
    <w:rsid w:val="00A05D76"/>
    <w:rsid w:val="00A14658"/>
    <w:rsid w:val="00A244B5"/>
    <w:rsid w:val="00A41427"/>
    <w:rsid w:val="00A672F0"/>
    <w:rsid w:val="00A72824"/>
    <w:rsid w:val="00AC2F07"/>
    <w:rsid w:val="00AC629D"/>
    <w:rsid w:val="00AE219C"/>
    <w:rsid w:val="00AE5518"/>
    <w:rsid w:val="00B10C25"/>
    <w:rsid w:val="00B254FD"/>
    <w:rsid w:val="00B2759D"/>
    <w:rsid w:val="00B33500"/>
    <w:rsid w:val="00B4715B"/>
    <w:rsid w:val="00B56DBE"/>
    <w:rsid w:val="00B61AC1"/>
    <w:rsid w:val="00BD66D7"/>
    <w:rsid w:val="00BF267F"/>
    <w:rsid w:val="00BF5489"/>
    <w:rsid w:val="00C07AB3"/>
    <w:rsid w:val="00C210E3"/>
    <w:rsid w:val="00C26267"/>
    <w:rsid w:val="00C40B1B"/>
    <w:rsid w:val="00C468B9"/>
    <w:rsid w:val="00C535DE"/>
    <w:rsid w:val="00C701A2"/>
    <w:rsid w:val="00C86CBF"/>
    <w:rsid w:val="00C947DF"/>
    <w:rsid w:val="00CC3729"/>
    <w:rsid w:val="00CE57F4"/>
    <w:rsid w:val="00CF425D"/>
    <w:rsid w:val="00D07353"/>
    <w:rsid w:val="00D1406F"/>
    <w:rsid w:val="00D14A93"/>
    <w:rsid w:val="00D438E2"/>
    <w:rsid w:val="00D45A8E"/>
    <w:rsid w:val="00D50C5D"/>
    <w:rsid w:val="00D64A79"/>
    <w:rsid w:val="00D8417E"/>
    <w:rsid w:val="00D91F89"/>
    <w:rsid w:val="00DA27D6"/>
    <w:rsid w:val="00DB4C31"/>
    <w:rsid w:val="00DD35CA"/>
    <w:rsid w:val="00DD765A"/>
    <w:rsid w:val="00E35EC3"/>
    <w:rsid w:val="00E375EE"/>
    <w:rsid w:val="00E414B5"/>
    <w:rsid w:val="00E4206C"/>
    <w:rsid w:val="00E57280"/>
    <w:rsid w:val="00E76055"/>
    <w:rsid w:val="00E775C2"/>
    <w:rsid w:val="00EA13CF"/>
    <w:rsid w:val="00EB33E0"/>
    <w:rsid w:val="00EE769D"/>
    <w:rsid w:val="00EF2E9A"/>
    <w:rsid w:val="00F023AA"/>
    <w:rsid w:val="00F029F3"/>
    <w:rsid w:val="00F13E13"/>
    <w:rsid w:val="00F307AD"/>
    <w:rsid w:val="00F31C5D"/>
    <w:rsid w:val="00F459C9"/>
    <w:rsid w:val="00F50DD5"/>
    <w:rsid w:val="00F7554F"/>
    <w:rsid w:val="00F81F62"/>
    <w:rsid w:val="00F8654A"/>
    <w:rsid w:val="00F9328D"/>
    <w:rsid w:val="00FA4692"/>
    <w:rsid w:val="00FB505E"/>
    <w:rsid w:val="00FB669C"/>
    <w:rsid w:val="00FD0732"/>
    <w:rsid w:val="00FD784F"/>
    <w:rsid w:val="00FF2009"/>
    <w:rsid w:val="00FF39CC"/>
    <w:rsid w:val="0122425D"/>
    <w:rsid w:val="023040F7"/>
    <w:rsid w:val="02953798"/>
    <w:rsid w:val="02CC1D56"/>
    <w:rsid w:val="03223543"/>
    <w:rsid w:val="03A63335"/>
    <w:rsid w:val="04A03599"/>
    <w:rsid w:val="04E92204"/>
    <w:rsid w:val="05EB3FB6"/>
    <w:rsid w:val="067F49BA"/>
    <w:rsid w:val="070A5F2B"/>
    <w:rsid w:val="0747689A"/>
    <w:rsid w:val="076D4E85"/>
    <w:rsid w:val="07742354"/>
    <w:rsid w:val="078D7040"/>
    <w:rsid w:val="07B27A93"/>
    <w:rsid w:val="0813383B"/>
    <w:rsid w:val="081E7EEC"/>
    <w:rsid w:val="0889311E"/>
    <w:rsid w:val="097064A0"/>
    <w:rsid w:val="09A4413B"/>
    <w:rsid w:val="09DC3CA4"/>
    <w:rsid w:val="0A417CDC"/>
    <w:rsid w:val="0AB45DD0"/>
    <w:rsid w:val="0AC44D1D"/>
    <w:rsid w:val="0AFE3A08"/>
    <w:rsid w:val="0B07742A"/>
    <w:rsid w:val="0BC021D3"/>
    <w:rsid w:val="0BE41752"/>
    <w:rsid w:val="0C321CE1"/>
    <w:rsid w:val="0DC21616"/>
    <w:rsid w:val="0E1E6655"/>
    <w:rsid w:val="10E95060"/>
    <w:rsid w:val="12A80ECE"/>
    <w:rsid w:val="12B94563"/>
    <w:rsid w:val="13C16A6D"/>
    <w:rsid w:val="1420476C"/>
    <w:rsid w:val="1432110C"/>
    <w:rsid w:val="14853E0C"/>
    <w:rsid w:val="15D71BE0"/>
    <w:rsid w:val="161A43FF"/>
    <w:rsid w:val="1778003F"/>
    <w:rsid w:val="178B2CBE"/>
    <w:rsid w:val="17F751A3"/>
    <w:rsid w:val="193F1613"/>
    <w:rsid w:val="19C9476D"/>
    <w:rsid w:val="19EC3A88"/>
    <w:rsid w:val="1A44253A"/>
    <w:rsid w:val="1A7C0FAD"/>
    <w:rsid w:val="1B8F56ED"/>
    <w:rsid w:val="1C3B4BE5"/>
    <w:rsid w:val="1C6A58FD"/>
    <w:rsid w:val="1D181096"/>
    <w:rsid w:val="1D83757F"/>
    <w:rsid w:val="1D970F68"/>
    <w:rsid w:val="1DA613EE"/>
    <w:rsid w:val="1E0B1EF3"/>
    <w:rsid w:val="1E594139"/>
    <w:rsid w:val="1E732278"/>
    <w:rsid w:val="1F4144C1"/>
    <w:rsid w:val="1FEE4954"/>
    <w:rsid w:val="20135806"/>
    <w:rsid w:val="210349BE"/>
    <w:rsid w:val="21321F5C"/>
    <w:rsid w:val="22834864"/>
    <w:rsid w:val="23F76F22"/>
    <w:rsid w:val="241D5ADC"/>
    <w:rsid w:val="245F696D"/>
    <w:rsid w:val="24806A0C"/>
    <w:rsid w:val="24A7676B"/>
    <w:rsid w:val="24DF7F8D"/>
    <w:rsid w:val="25212ACF"/>
    <w:rsid w:val="25FD03AA"/>
    <w:rsid w:val="2701308E"/>
    <w:rsid w:val="274F317A"/>
    <w:rsid w:val="28954809"/>
    <w:rsid w:val="28F911A7"/>
    <w:rsid w:val="293E74B0"/>
    <w:rsid w:val="29F1617E"/>
    <w:rsid w:val="2A287192"/>
    <w:rsid w:val="2AA262C6"/>
    <w:rsid w:val="2AC30B2E"/>
    <w:rsid w:val="2ADB09F0"/>
    <w:rsid w:val="2BDC252D"/>
    <w:rsid w:val="2D7332F9"/>
    <w:rsid w:val="2D7FCA5B"/>
    <w:rsid w:val="2E7A3843"/>
    <w:rsid w:val="2EB01664"/>
    <w:rsid w:val="2ECB243D"/>
    <w:rsid w:val="2F746C47"/>
    <w:rsid w:val="2F800456"/>
    <w:rsid w:val="324046A6"/>
    <w:rsid w:val="32832498"/>
    <w:rsid w:val="32935ADE"/>
    <w:rsid w:val="329A372E"/>
    <w:rsid w:val="32A97C72"/>
    <w:rsid w:val="32EF2228"/>
    <w:rsid w:val="330E5B1D"/>
    <w:rsid w:val="33611875"/>
    <w:rsid w:val="33E27CC9"/>
    <w:rsid w:val="34841915"/>
    <w:rsid w:val="34F54164"/>
    <w:rsid w:val="3512515F"/>
    <w:rsid w:val="35753A7B"/>
    <w:rsid w:val="358C43B5"/>
    <w:rsid w:val="36112A58"/>
    <w:rsid w:val="364558BB"/>
    <w:rsid w:val="367CAEFF"/>
    <w:rsid w:val="367D7EBE"/>
    <w:rsid w:val="369F68B8"/>
    <w:rsid w:val="37153E12"/>
    <w:rsid w:val="382D2B28"/>
    <w:rsid w:val="38BE3EC7"/>
    <w:rsid w:val="390D5F2C"/>
    <w:rsid w:val="39166985"/>
    <w:rsid w:val="39C57374"/>
    <w:rsid w:val="3A584E99"/>
    <w:rsid w:val="3ABB50F9"/>
    <w:rsid w:val="3AE718D8"/>
    <w:rsid w:val="3B11593F"/>
    <w:rsid w:val="3BCD7D0C"/>
    <w:rsid w:val="3CC751B4"/>
    <w:rsid w:val="3D5B38F5"/>
    <w:rsid w:val="3DAA36BD"/>
    <w:rsid w:val="3E5E70CD"/>
    <w:rsid w:val="3EBB1DFC"/>
    <w:rsid w:val="3EC32AE7"/>
    <w:rsid w:val="3FAE2130"/>
    <w:rsid w:val="3FCB4DE2"/>
    <w:rsid w:val="405B2052"/>
    <w:rsid w:val="416B6AC8"/>
    <w:rsid w:val="42311C02"/>
    <w:rsid w:val="42790521"/>
    <w:rsid w:val="4308719F"/>
    <w:rsid w:val="431E4A79"/>
    <w:rsid w:val="43960F2E"/>
    <w:rsid w:val="43F27644"/>
    <w:rsid w:val="44916F9C"/>
    <w:rsid w:val="450A7FC1"/>
    <w:rsid w:val="45671368"/>
    <w:rsid w:val="457C3AE4"/>
    <w:rsid w:val="45EE215F"/>
    <w:rsid w:val="460E1C55"/>
    <w:rsid w:val="46255C9C"/>
    <w:rsid w:val="47935A3A"/>
    <w:rsid w:val="489C4E31"/>
    <w:rsid w:val="494A19ED"/>
    <w:rsid w:val="4A2B6623"/>
    <w:rsid w:val="4A386475"/>
    <w:rsid w:val="4ABE5193"/>
    <w:rsid w:val="4ABF37CF"/>
    <w:rsid w:val="4B024114"/>
    <w:rsid w:val="4B3067C7"/>
    <w:rsid w:val="4B3E522B"/>
    <w:rsid w:val="4BE16F3E"/>
    <w:rsid w:val="4C15436C"/>
    <w:rsid w:val="4C85299C"/>
    <w:rsid w:val="4CB51787"/>
    <w:rsid w:val="4CF469CD"/>
    <w:rsid w:val="4D124DBB"/>
    <w:rsid w:val="4D215042"/>
    <w:rsid w:val="4D97543B"/>
    <w:rsid w:val="4E251D00"/>
    <w:rsid w:val="4E946898"/>
    <w:rsid w:val="4ECA3D4B"/>
    <w:rsid w:val="4ECF4CEF"/>
    <w:rsid w:val="4ED75EBB"/>
    <w:rsid w:val="4EEB4B2A"/>
    <w:rsid w:val="4EF54455"/>
    <w:rsid w:val="4F7F2FF6"/>
    <w:rsid w:val="4F810F03"/>
    <w:rsid w:val="50011A23"/>
    <w:rsid w:val="50B64C7A"/>
    <w:rsid w:val="511A7712"/>
    <w:rsid w:val="51DC337E"/>
    <w:rsid w:val="524164C1"/>
    <w:rsid w:val="53001A7C"/>
    <w:rsid w:val="535E7D84"/>
    <w:rsid w:val="53637A97"/>
    <w:rsid w:val="53F20B4C"/>
    <w:rsid w:val="545C42FA"/>
    <w:rsid w:val="555F6E71"/>
    <w:rsid w:val="56F854F8"/>
    <w:rsid w:val="58024986"/>
    <w:rsid w:val="581D2C4C"/>
    <w:rsid w:val="585668D0"/>
    <w:rsid w:val="58A1592D"/>
    <w:rsid w:val="58D15822"/>
    <w:rsid w:val="58DB5F65"/>
    <w:rsid w:val="58FC3F2C"/>
    <w:rsid w:val="590F2ED9"/>
    <w:rsid w:val="593D638D"/>
    <w:rsid w:val="597A10F1"/>
    <w:rsid w:val="59C2672A"/>
    <w:rsid w:val="5A0F7767"/>
    <w:rsid w:val="5A9856FC"/>
    <w:rsid w:val="5AAF7D53"/>
    <w:rsid w:val="5ACA5653"/>
    <w:rsid w:val="5AE62583"/>
    <w:rsid w:val="5AF13D7A"/>
    <w:rsid w:val="5B023CE5"/>
    <w:rsid w:val="5B424BAE"/>
    <w:rsid w:val="5BDA1987"/>
    <w:rsid w:val="5C2276D9"/>
    <w:rsid w:val="5C5139D8"/>
    <w:rsid w:val="5D222978"/>
    <w:rsid w:val="5DFE0892"/>
    <w:rsid w:val="5E36375F"/>
    <w:rsid w:val="5E7022EB"/>
    <w:rsid w:val="5EC253B2"/>
    <w:rsid w:val="5ED95FC4"/>
    <w:rsid w:val="5F3F73C8"/>
    <w:rsid w:val="5F8243E4"/>
    <w:rsid w:val="602542EE"/>
    <w:rsid w:val="60FE1E93"/>
    <w:rsid w:val="61036657"/>
    <w:rsid w:val="61354544"/>
    <w:rsid w:val="613979B4"/>
    <w:rsid w:val="614544B5"/>
    <w:rsid w:val="619F7F2A"/>
    <w:rsid w:val="61CF5055"/>
    <w:rsid w:val="620A7D01"/>
    <w:rsid w:val="6250069B"/>
    <w:rsid w:val="6263354E"/>
    <w:rsid w:val="632E416A"/>
    <w:rsid w:val="634177ED"/>
    <w:rsid w:val="634C07C2"/>
    <w:rsid w:val="63512EE2"/>
    <w:rsid w:val="635C085D"/>
    <w:rsid w:val="64151E0C"/>
    <w:rsid w:val="641E613C"/>
    <w:rsid w:val="64976879"/>
    <w:rsid w:val="64C00F56"/>
    <w:rsid w:val="657103A5"/>
    <w:rsid w:val="65903DDA"/>
    <w:rsid w:val="65921247"/>
    <w:rsid w:val="65AB2204"/>
    <w:rsid w:val="670C7188"/>
    <w:rsid w:val="675B181C"/>
    <w:rsid w:val="68001276"/>
    <w:rsid w:val="69107EEE"/>
    <w:rsid w:val="69384264"/>
    <w:rsid w:val="693943B0"/>
    <w:rsid w:val="69DE5100"/>
    <w:rsid w:val="6A3C417D"/>
    <w:rsid w:val="6AE31088"/>
    <w:rsid w:val="6AF90CFD"/>
    <w:rsid w:val="6B2700D0"/>
    <w:rsid w:val="6B407A5C"/>
    <w:rsid w:val="6B8942EF"/>
    <w:rsid w:val="6C770A18"/>
    <w:rsid w:val="6CD96DB0"/>
    <w:rsid w:val="6D4C69A5"/>
    <w:rsid w:val="6DB761A7"/>
    <w:rsid w:val="6DCB48ED"/>
    <w:rsid w:val="6E757934"/>
    <w:rsid w:val="6E861361"/>
    <w:rsid w:val="6E8D1752"/>
    <w:rsid w:val="6EC346F7"/>
    <w:rsid w:val="6F804A38"/>
    <w:rsid w:val="6FF10C82"/>
    <w:rsid w:val="70017D88"/>
    <w:rsid w:val="702F525D"/>
    <w:rsid w:val="7080727B"/>
    <w:rsid w:val="718A2081"/>
    <w:rsid w:val="71F81018"/>
    <w:rsid w:val="72164C1A"/>
    <w:rsid w:val="72843D4E"/>
    <w:rsid w:val="728F34CB"/>
    <w:rsid w:val="72B0606C"/>
    <w:rsid w:val="72F81D0D"/>
    <w:rsid w:val="73AE4D46"/>
    <w:rsid w:val="73F39053"/>
    <w:rsid w:val="74897AA6"/>
    <w:rsid w:val="74A12F0E"/>
    <w:rsid w:val="7547783B"/>
    <w:rsid w:val="758B33EB"/>
    <w:rsid w:val="76181730"/>
    <w:rsid w:val="7649582A"/>
    <w:rsid w:val="765602D0"/>
    <w:rsid w:val="768B4602"/>
    <w:rsid w:val="76AF0B17"/>
    <w:rsid w:val="76C01BB2"/>
    <w:rsid w:val="76E30799"/>
    <w:rsid w:val="77286366"/>
    <w:rsid w:val="77CA6D99"/>
    <w:rsid w:val="77CF78EA"/>
    <w:rsid w:val="77FB172E"/>
    <w:rsid w:val="790F6D51"/>
    <w:rsid w:val="79350037"/>
    <w:rsid w:val="7A1050BE"/>
    <w:rsid w:val="7AAA4605"/>
    <w:rsid w:val="7AD56893"/>
    <w:rsid w:val="7C835C3D"/>
    <w:rsid w:val="7DDA70AE"/>
    <w:rsid w:val="7E13104D"/>
    <w:rsid w:val="7E75009C"/>
    <w:rsid w:val="7F071C92"/>
    <w:rsid w:val="7F450779"/>
    <w:rsid w:val="7F4F77B4"/>
    <w:rsid w:val="7F76127E"/>
    <w:rsid w:val="D9F6DBF9"/>
    <w:rsid w:val="E92F77C4"/>
    <w:rsid w:val="FEFEA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5">
    <w:name w:val="heading 3"/>
    <w:basedOn w:val="1"/>
    <w:next w:val="1"/>
    <w:link w:val="30"/>
    <w:unhideWhenUsed/>
    <w:qFormat/>
    <w:uiPriority w:val="0"/>
    <w:pPr>
      <w:keepNext/>
      <w:keepLines/>
      <w:spacing w:before="260" w:after="260" w:line="416" w:lineRule="auto"/>
      <w:outlineLvl w:val="2"/>
    </w:pPr>
    <w:rPr>
      <w:rFonts w:cstheme="minorBidi"/>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6">
    <w:name w:val="toc 7"/>
    <w:basedOn w:val="1"/>
    <w:next w:val="1"/>
    <w:unhideWhenUsed/>
    <w:qFormat/>
    <w:uiPriority w:val="39"/>
    <w:pPr>
      <w:ind w:left="1920"/>
      <w:jc w:val="left"/>
    </w:pPr>
    <w:rPr>
      <w:sz w:val="18"/>
      <w:szCs w:val="18"/>
    </w:rPr>
  </w:style>
  <w:style w:type="paragraph" w:styleId="7">
    <w:name w:val="Body Text"/>
    <w:basedOn w:val="1"/>
    <w:next w:val="8"/>
    <w:qFormat/>
    <w:uiPriority w:val="0"/>
    <w:pPr>
      <w:adjustRightInd w:val="0"/>
      <w:spacing w:after="120" w:line="312" w:lineRule="atLeast"/>
    </w:pPr>
    <w:rPr>
      <w:kern w:val="0"/>
      <w:szCs w:val="20"/>
    </w:rPr>
  </w:style>
  <w:style w:type="paragraph" w:styleId="8">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rPr>
  </w:style>
  <w:style w:type="paragraph" w:styleId="9">
    <w:name w:val="toc 5"/>
    <w:basedOn w:val="1"/>
    <w:next w:val="1"/>
    <w:unhideWhenUsed/>
    <w:qFormat/>
    <w:uiPriority w:val="39"/>
    <w:pPr>
      <w:ind w:left="1280"/>
      <w:jc w:val="left"/>
    </w:pPr>
    <w:rPr>
      <w:sz w:val="18"/>
      <w:szCs w:val="18"/>
    </w:rPr>
  </w:style>
  <w:style w:type="paragraph" w:styleId="10">
    <w:name w:val="toc 3"/>
    <w:basedOn w:val="1"/>
    <w:next w:val="1"/>
    <w:unhideWhenUsed/>
    <w:qFormat/>
    <w:uiPriority w:val="39"/>
    <w:pPr>
      <w:ind w:left="640"/>
      <w:jc w:val="left"/>
    </w:pPr>
    <w:rPr>
      <w:i/>
      <w:iCs/>
      <w:sz w:val="20"/>
      <w:szCs w:val="20"/>
    </w:rPr>
  </w:style>
  <w:style w:type="paragraph" w:styleId="11">
    <w:name w:val="Plain Text"/>
    <w:basedOn w:val="1"/>
    <w:qFormat/>
    <w:uiPriority w:val="0"/>
    <w:rPr>
      <w:rFonts w:ascii="宋体" w:hAnsi="Courier New" w:eastAsia="仿宋_GB2312"/>
      <w:kern w:val="0"/>
      <w:szCs w:val="20"/>
    </w:rPr>
  </w:style>
  <w:style w:type="paragraph" w:styleId="12">
    <w:name w:val="toc 8"/>
    <w:basedOn w:val="1"/>
    <w:next w:val="1"/>
    <w:unhideWhenUsed/>
    <w:qFormat/>
    <w:uiPriority w:val="39"/>
    <w:pPr>
      <w:ind w:left="2240"/>
      <w:jc w:val="left"/>
    </w:pPr>
    <w:rPr>
      <w:sz w:val="18"/>
      <w:szCs w:val="18"/>
    </w:rPr>
  </w:style>
  <w:style w:type="paragraph" w:styleId="13">
    <w:name w:val="Balloon Text"/>
    <w:basedOn w:val="1"/>
    <w:link w:val="35"/>
    <w:qFormat/>
    <w:uiPriority w:val="0"/>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b/>
      <w:bCs/>
      <w:caps/>
      <w:sz w:val="20"/>
      <w:szCs w:val="20"/>
    </w:rPr>
  </w:style>
  <w:style w:type="paragraph" w:styleId="17">
    <w:name w:val="toc 4"/>
    <w:basedOn w:val="1"/>
    <w:next w:val="1"/>
    <w:unhideWhenUsed/>
    <w:qFormat/>
    <w:uiPriority w:val="39"/>
    <w:pPr>
      <w:ind w:left="960"/>
      <w:jc w:val="left"/>
    </w:pPr>
    <w:rPr>
      <w:sz w:val="18"/>
      <w:szCs w:val="18"/>
    </w:rPr>
  </w:style>
  <w:style w:type="paragraph" w:styleId="18">
    <w:name w:val="toc 6"/>
    <w:basedOn w:val="1"/>
    <w:next w:val="1"/>
    <w:unhideWhenUsed/>
    <w:qFormat/>
    <w:uiPriority w:val="39"/>
    <w:pPr>
      <w:ind w:left="1600"/>
      <w:jc w:val="left"/>
    </w:pPr>
    <w:rPr>
      <w:sz w:val="18"/>
      <w:szCs w:val="18"/>
    </w:rPr>
  </w:style>
  <w:style w:type="paragraph" w:styleId="19">
    <w:name w:val="toc 2"/>
    <w:basedOn w:val="1"/>
    <w:next w:val="1"/>
    <w:unhideWhenUsed/>
    <w:qFormat/>
    <w:uiPriority w:val="39"/>
    <w:pPr>
      <w:tabs>
        <w:tab w:val="left" w:pos="1280"/>
        <w:tab w:val="right" w:leader="dot" w:pos="8892"/>
      </w:tabs>
      <w:spacing w:line="360" w:lineRule="auto"/>
      <w:ind w:left="320"/>
      <w:jc w:val="left"/>
    </w:pPr>
    <w:rPr>
      <w:rFonts w:ascii="仿宋" w:hAnsi="仿宋" w:eastAsia="仿宋" w:cs="Times New Roman"/>
      <w:smallCaps/>
      <w:sz w:val="28"/>
      <w:szCs w:val="28"/>
    </w:rPr>
  </w:style>
  <w:style w:type="paragraph" w:styleId="20">
    <w:name w:val="toc 9"/>
    <w:basedOn w:val="1"/>
    <w:next w:val="1"/>
    <w:unhideWhenUsed/>
    <w:qFormat/>
    <w:uiPriority w:val="39"/>
    <w:pPr>
      <w:ind w:left="2560"/>
      <w:jc w:val="left"/>
    </w:pPr>
    <w:rPr>
      <w:sz w:val="18"/>
      <w:szCs w:val="18"/>
    </w:rPr>
  </w:style>
  <w:style w:type="paragraph" w:styleId="21">
    <w:name w:val="Normal (Web)"/>
    <w:basedOn w:val="1"/>
    <w:qFormat/>
    <w:uiPriority w:val="0"/>
    <w:pPr>
      <w:spacing w:before="2" w:after="45"/>
      <w:jc w:val="left"/>
    </w:pPr>
    <w:rPr>
      <w:rFonts w:cs="Times New Roman"/>
      <w:kern w:val="0"/>
      <w:sz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customStyle="1" w:styleId="27">
    <w:name w:val="正文缩进1"/>
    <w:basedOn w:val="1"/>
    <w:qFormat/>
    <w:uiPriority w:val="0"/>
    <w:pPr>
      <w:ind w:firstLine="420" w:firstLineChars="200"/>
    </w:pPr>
  </w:style>
  <w:style w:type="character" w:customStyle="1" w:styleId="28">
    <w:name w:val="标题 1 Char"/>
    <w:basedOn w:val="24"/>
    <w:link w:val="3"/>
    <w:qFormat/>
    <w:uiPriority w:val="0"/>
    <w:rPr>
      <w:rFonts w:cs="仿宋_GB2312"/>
      <w:b/>
      <w:bCs/>
      <w:kern w:val="44"/>
      <w:sz w:val="44"/>
      <w:szCs w:val="44"/>
    </w:rPr>
  </w:style>
  <w:style w:type="character" w:customStyle="1" w:styleId="29">
    <w:name w:val="标题 2 Char"/>
    <w:basedOn w:val="24"/>
    <w:link w:val="4"/>
    <w:qFormat/>
    <w:uiPriority w:val="0"/>
    <w:rPr>
      <w:rFonts w:asciiTheme="majorHAnsi" w:hAnsiTheme="majorHAnsi" w:eastAsiaTheme="majorEastAsia" w:cstheme="majorBidi"/>
      <w:b/>
      <w:bCs/>
      <w:kern w:val="2"/>
      <w:sz w:val="32"/>
      <w:szCs w:val="32"/>
    </w:rPr>
  </w:style>
  <w:style w:type="character" w:customStyle="1" w:styleId="30">
    <w:name w:val="标题 3 Char"/>
    <w:basedOn w:val="24"/>
    <w:link w:val="5"/>
    <w:qFormat/>
    <w:uiPriority w:val="0"/>
    <w:rPr>
      <w:b/>
      <w:bCs/>
      <w:kern w:val="2"/>
      <w:sz w:val="32"/>
      <w:szCs w:val="32"/>
    </w:rPr>
  </w:style>
  <w:style w:type="character" w:customStyle="1" w:styleId="31">
    <w:name w:val="页脚 Char"/>
    <w:basedOn w:val="24"/>
    <w:link w:val="14"/>
    <w:qFormat/>
    <w:uiPriority w:val="99"/>
    <w:rPr>
      <w:rFonts w:cs="仿宋_GB2312"/>
      <w:kern w:val="2"/>
      <w:sz w:val="18"/>
      <w:szCs w:val="18"/>
    </w:rPr>
  </w:style>
  <w:style w:type="character" w:customStyle="1" w:styleId="32">
    <w:name w:val="页眉 Char"/>
    <w:basedOn w:val="24"/>
    <w:link w:val="15"/>
    <w:qFormat/>
    <w:uiPriority w:val="99"/>
    <w:rPr>
      <w:rFonts w:cs="仿宋_GB2312"/>
      <w:kern w:val="2"/>
      <w:sz w:val="18"/>
      <w:szCs w:val="18"/>
    </w:rPr>
  </w:style>
  <w:style w:type="paragraph" w:customStyle="1" w:styleId="33">
    <w:name w:val="列出段落1"/>
    <w:basedOn w:val="1"/>
    <w:unhideWhenUsed/>
    <w:qFormat/>
    <w:uiPriority w:val="34"/>
    <w:pPr>
      <w:ind w:firstLine="420" w:firstLineChars="200"/>
    </w:pPr>
  </w:style>
  <w:style w:type="paragraph" w:customStyle="1" w:styleId="34">
    <w:name w:val="列出段落2"/>
    <w:basedOn w:val="1"/>
    <w:unhideWhenUsed/>
    <w:qFormat/>
    <w:uiPriority w:val="34"/>
    <w:pPr>
      <w:ind w:firstLine="420" w:firstLineChars="200"/>
    </w:pPr>
  </w:style>
  <w:style w:type="character" w:customStyle="1" w:styleId="35">
    <w:name w:val="批注框文本 Char"/>
    <w:basedOn w:val="24"/>
    <w:link w:val="13"/>
    <w:qFormat/>
    <w:uiPriority w:val="0"/>
    <w:rPr>
      <w:rFonts w:cs="仿宋_GB2312"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Pages>
  <Words>648</Words>
  <Characters>3698</Characters>
  <Lines>30</Lines>
  <Paragraphs>8</Paragraphs>
  <TotalTime>2</TotalTime>
  <ScaleCrop>false</ScaleCrop>
  <LinksUpToDate>false</LinksUpToDate>
  <CharactersWithSpaces>4338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2020-04-13T06:40:00Z</dcterms:created>
  <dc:creator>moros</dc:creator>
  <cp:lastModifiedBy>YX</cp:lastModifiedBy>
  <cp:lastPrinted>2021-04-22T07:43:00Z</cp:lastPrinted>
  <dcterms:modified xsi:type="dcterms:W3CDTF">2021-04-23T01:46:59Z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44E428DAB92C4D29A9ED1DAB0A0AD08A</vt:lpwstr>
  </property>
</Properties>
</file>