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富民县文化和旅游局关于将富民新味源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餐厅（味之源农家乐量贩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KTV）列入全国文化市场黑名单</w:t>
      </w:r>
    </w:p>
    <w:p>
      <w:pPr>
        <w:rPr>
          <w:rFonts w:hint="eastAsia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为加强文化市场管理，做好扫黑除恶专项斗争“治乱”突出问题重点整治工作，现将</w:t>
      </w:r>
      <w:r>
        <w:rPr>
          <w:rFonts w:hint="eastAsia" w:ascii="仿宋_GB2312" w:hAnsi="仿宋_GB2312" w:eastAsia="仿宋_GB2312" w:cs="仿宋_GB2312"/>
          <w:lang w:eastAsia="zh-CN"/>
        </w:rPr>
        <w:t>富民县文化和旅游局关于将富民新味源</w:t>
      </w:r>
      <w:r>
        <w:rPr>
          <w:rFonts w:hint="eastAsia" w:eastAsia="仿宋_GB2312" w:cs="仿宋_GB2312"/>
          <w:lang w:eastAsia="zh-CN"/>
        </w:rPr>
        <w:t>餐</w:t>
      </w:r>
      <w:r>
        <w:rPr>
          <w:rFonts w:hint="eastAsia" w:ascii="仿宋_GB2312" w:hAnsi="仿宋_GB2312" w:eastAsia="仿宋_GB2312" w:cs="仿宋_GB2312"/>
          <w:lang w:eastAsia="zh-CN"/>
        </w:rPr>
        <w:t>厅（味之源农家乐量贩</w:t>
      </w:r>
      <w:r>
        <w:rPr>
          <w:rFonts w:hint="eastAsia" w:ascii="仿宋_GB2312" w:hAnsi="仿宋_GB2312" w:eastAsia="仿宋_GB2312" w:cs="仿宋_GB2312"/>
          <w:lang w:val="en-US" w:eastAsia="zh-CN"/>
        </w:rPr>
        <w:t>KTV）列入</w:t>
      </w:r>
      <w:r>
        <w:rPr>
          <w:rFonts w:hint="eastAsia" w:eastAsia="仿宋_GB2312" w:cs="仿宋_GB2312"/>
          <w:lang w:val="en-US" w:eastAsia="zh-CN"/>
        </w:rPr>
        <w:t>全国</w:t>
      </w:r>
      <w:r>
        <w:rPr>
          <w:rFonts w:hint="eastAsia" w:ascii="仿宋_GB2312" w:hAnsi="仿宋_GB2312" w:eastAsia="仿宋_GB2312" w:cs="仿宋_GB2312"/>
          <w:lang w:val="en-US" w:eastAsia="zh-CN"/>
        </w:rPr>
        <w:t>文化市场黑名单情况抄告贵单位。</w:t>
      </w:r>
    </w:p>
    <w:p>
      <w:pPr>
        <w:ind w:firstLine="64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一、场所名称：</w:t>
      </w:r>
      <w:r>
        <w:rPr>
          <w:rFonts w:hint="eastAsia" w:ascii="仿宋_GB2312" w:hAnsi="仿宋_GB2312" w:eastAsia="仿宋_GB2312" w:cs="仿宋_GB2312"/>
          <w:lang w:eastAsia="zh-CN"/>
        </w:rPr>
        <w:t>富民新味源厅（门头名称：味之源农家乐量贩</w:t>
      </w:r>
      <w:r>
        <w:rPr>
          <w:rFonts w:hint="eastAsia" w:ascii="仿宋_GB2312" w:hAnsi="仿宋_GB2312" w:eastAsia="仿宋_GB2312" w:cs="仿宋_GB2312"/>
          <w:lang w:val="en-US" w:eastAsia="zh-CN"/>
        </w:rPr>
        <w:t>KTV）。</w:t>
      </w:r>
    </w:p>
    <w:p>
      <w:pPr>
        <w:ind w:firstLine="64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二、场所地点：</w:t>
      </w:r>
      <w:r>
        <w:rPr>
          <w:rFonts w:hint="eastAsia" w:ascii="仿宋_GB2312" w:hAnsi="仿宋_GB2312" w:eastAsia="仿宋_GB2312" w:cs="仿宋_GB2312"/>
          <w:lang w:val="en-US" w:eastAsia="zh-CN"/>
        </w:rPr>
        <w:t>富民县东村街环北路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napToGrid w:val="0"/>
          <w:spacing w:val="-17"/>
          <w:kern w:val="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spacing w:val="-17"/>
          <w:kern w:val="0"/>
          <w:lang w:val="en-US" w:eastAsia="zh-CN"/>
        </w:rPr>
        <w:t>三、法定代表人：</w:t>
      </w:r>
      <w:r>
        <w:rPr>
          <w:rFonts w:hint="eastAsia" w:ascii="仿宋_GB2312" w:hAnsi="仿宋_GB2312" w:eastAsia="仿宋_GB2312" w:cs="仿宋_GB2312"/>
          <w:snapToGrid w:val="0"/>
          <w:spacing w:val="-17"/>
          <w:kern w:val="0"/>
          <w:lang w:val="en-US" w:eastAsia="zh-CN"/>
        </w:rPr>
        <w:t>段国文 身份证编号：530124</w:t>
      </w:r>
      <w:r>
        <w:rPr>
          <w:rFonts w:hint="eastAsia" w:eastAsia="仿宋_GB2312" w:cs="仿宋_GB2312"/>
          <w:snapToGrid w:val="0"/>
          <w:spacing w:val="-17"/>
          <w:kern w:val="0"/>
          <w:lang w:val="en-US" w:eastAsia="zh-CN"/>
        </w:rPr>
        <w:t>*******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napToGrid w:val="0"/>
          <w:spacing w:val="-17"/>
          <w:kern w:val="0"/>
          <w:lang w:val="en-US" w:eastAsia="zh-CN"/>
        </w:rPr>
        <w:t>0517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napToGrid w:val="0"/>
          <w:spacing w:val="-17"/>
          <w:kern w:val="0"/>
          <w:lang w:val="en-US" w:eastAsia="zh-CN"/>
        </w:rPr>
      </w:pPr>
      <w:r>
        <w:rPr>
          <w:rFonts w:hint="eastAsia" w:eastAsia="仿宋_GB2312" w:cs="仿宋_GB2312"/>
          <w:b/>
          <w:bCs/>
          <w:snapToGrid w:val="0"/>
          <w:spacing w:val="-17"/>
          <w:kern w:val="0"/>
          <w:lang w:val="en-US" w:eastAsia="zh-CN"/>
        </w:rPr>
        <w:t>四、统一社会信用代码：</w:t>
      </w:r>
      <w:r>
        <w:rPr>
          <w:rFonts w:hint="eastAsia" w:eastAsia="仿宋_GB2312" w:cs="仿宋_GB2312"/>
          <w:snapToGrid w:val="0"/>
          <w:spacing w:val="-17"/>
          <w:kern w:val="0"/>
          <w:lang w:val="en-US" w:eastAsia="zh-CN"/>
        </w:rPr>
        <w:t>92530124MA6L48GX20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eastAsia="仿宋_GB2312" w:cs="仿宋_GB2312"/>
          <w:b/>
          <w:bCs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、案情概要：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2019年6月26日，富民县</w:t>
      </w:r>
      <w:r>
        <w:rPr>
          <w:rFonts w:hint="eastAsia" w:eastAsia="仿宋_GB2312" w:cs="仿宋_GB2312"/>
          <w:sz w:val="32"/>
          <w:szCs w:val="32"/>
          <w:lang w:val="en-US" w:eastAsia="zh-CN"/>
        </w:rPr>
        <w:t>文化和旅游局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执法人员对东村镇的文化市场进行巡查时，发现东村镇</w:t>
      </w:r>
      <w:r>
        <w:rPr>
          <w:rFonts w:hint="eastAsia" w:eastAsia="仿宋_GB2312" w:cs="仿宋_GB2312"/>
          <w:sz w:val="32"/>
          <w:szCs w:val="32"/>
          <w:lang w:val="en-US" w:eastAsia="zh-CN"/>
        </w:rPr>
        <w:t>东村街环北路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名为富民新味源餐厅（门头名称为“味之源农家乐量贩KTV”）未办理《娱乐经营许可证》，设有点唱设备，有KTV包房8间,营业执照上有KTV业务。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检查人员根据《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无证无照经营查处办法》相关规定：“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查处部门依法查处无证无照经营，应当坚持查处与引导相结合、处罚与教育相结合的原则，对具备办理证照的法定条件、经营者有继续经营意愿的，应当督促、引导其依法办理相应证照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”之规定，现场开具了《停止违法行为通知书》，并制作《现场检查笔录》1份，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现场责令当事人立即停止违法行为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,教育并引导其限期办理《娱乐经营许可证》，明确告之在未办理该证前不得营业，否则按擅自从事娱乐场所经营活动予以取缔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2019年8月20日，我局接到县公安局查处营业性娱乐服务场所处罚情况抄告书，因2019年8月13日凌晨</w:t>
      </w:r>
      <w:r>
        <w:rPr>
          <w:rFonts w:hint="eastAsia" w:eastAsia="仿宋_GB2312" w:cs="仿宋_GB2312"/>
          <w:sz w:val="32"/>
          <w:szCs w:val="32"/>
          <w:lang w:val="en-US" w:eastAsia="zh-CN"/>
        </w:rPr>
        <w:t>该场所营业过程中在场所内发生李某某与朱某某吵打一案，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被县公安局</w:t>
      </w:r>
      <w:r>
        <w:rPr>
          <w:rFonts w:hint="eastAsia" w:eastAsia="仿宋_GB2312" w:cs="仿宋_GB2312"/>
          <w:sz w:val="32"/>
          <w:szCs w:val="32"/>
          <w:lang w:val="en-US" w:eastAsia="zh-CN"/>
        </w:rPr>
        <w:t>依法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取缔。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/>
        <w:textAlignment w:val="auto"/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2019年8月22日，我局执法人员联合县公安局民警到东村镇富民新味源餐厅（门头名称为“味之源农家乐量贩KTV”）现场对当事人段国文进一步进行调查询问并固定证据。</w:t>
      </w:r>
      <w:r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  <w:t>2019年8月23日富民县文化和旅游局依法对富民新味源餐厅（门头名称为“味之源农家乐量贩KTV”）列入全国文化市场黑名单，予以信用惩戒。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/>
        <w:textAlignment w:val="auto"/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仿宋_GB2312" w:cs="仿宋_GB2312"/>
          <w:b/>
          <w:bCs/>
          <w:sz w:val="32"/>
          <w:szCs w:val="32"/>
          <w:lang w:val="en-US" w:eastAsia="zh-CN"/>
        </w:rPr>
        <w:t>六、法律依据：</w:t>
      </w:r>
      <w:r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  <w:t xml:space="preserve"> 根据《娱乐场所管理办法(2017修订)》第二十八条“</w:t>
      </w:r>
      <w:r>
        <w:rPr>
          <w:rFonts w:hint="eastAsia" w:eastAsia="仿宋_GB2312" w:cs="仿宋_GB2312"/>
          <w:b/>
          <w:bCs/>
          <w:sz w:val="32"/>
          <w:szCs w:val="32"/>
          <w:lang w:val="en-US" w:eastAsia="zh-CN"/>
        </w:rPr>
        <w:t>违反《条例》规定，擅自从事娱乐场所经营活动的，由县级以上人民政府文化主管部门责令停止经营活动，依照《条例》第四十一条予以处罚；拒不停止经营活动的，依法列入文化市场黑名单，予以信用惩戒</w:t>
      </w:r>
      <w:r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  <w:t>”之规定。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left"/>
        <w:textAlignment w:val="auto"/>
        <w:rPr>
          <w:rFonts w:hint="eastAsia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eastAsia="仿宋_GB2312" w:cs="仿宋_GB2312"/>
          <w:b w:val="0"/>
          <w:bCs w:val="0"/>
          <w:sz w:val="30"/>
          <w:szCs w:val="30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92075</wp:posOffset>
            </wp:positionH>
            <wp:positionV relativeFrom="paragraph">
              <wp:posOffset>4808855</wp:posOffset>
            </wp:positionV>
            <wp:extent cx="5590540" cy="2799080"/>
            <wp:effectExtent l="0" t="0" r="10160" b="1270"/>
            <wp:wrapNone/>
            <wp:docPr id="4" name="图片 4" descr="156680019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66800193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0540" cy="279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/>
        <w:jc w:val="left"/>
        <w:textAlignment w:val="auto"/>
        <w:rPr>
          <w:rFonts w:hint="eastAsia" w:eastAsia="仿宋_GB2312" w:cs="仿宋_GB2312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readOnly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50EFF"/>
    <w:rsid w:val="08550EFF"/>
    <w:rsid w:val="174E393A"/>
    <w:rsid w:val="25FD7026"/>
    <w:rsid w:val="2A1424FA"/>
    <w:rsid w:val="40DA256F"/>
    <w:rsid w:val="5DF04FD3"/>
    <w:rsid w:val="5E115C94"/>
    <w:rsid w:val="6B2E5603"/>
    <w:rsid w:val="6D5265DE"/>
    <w:rsid w:val="709C52C0"/>
    <w:rsid w:val="7BC57B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昆明市富民县党政机关单位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2019-08-26T02:06:00Z</dcterms:created>
  <dc:creator>未定义</dc:creator>
  <cp:lastModifiedBy>Lenovo</cp:lastModifiedBy>
  <cp:lastPrinted>2019-08-26T02:36:00Z</cp:lastPrinted>
  <dcterms:modified xsi:type="dcterms:W3CDTF">2022-08-11T01:48:01Z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