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14" w:rsidRPr="004F5B14" w:rsidRDefault="004F5B14" w:rsidP="004F5B14">
      <w:pPr>
        <w:widowControl/>
        <w:shd w:val="clear" w:color="auto" w:fill="FFFFFF"/>
        <w:spacing w:after="272" w:line="480" w:lineRule="atLeast"/>
        <w:jc w:val="center"/>
        <w:outlineLvl w:val="0"/>
        <w:rPr>
          <w:rFonts w:ascii="方正小标宋简体" w:eastAsia="方正小标宋简体" w:hAnsi="微软雅黑" w:cs="宋体" w:hint="eastAsia"/>
          <w:color w:val="333333"/>
          <w:kern w:val="36"/>
          <w:sz w:val="44"/>
          <w:szCs w:val="44"/>
        </w:rPr>
      </w:pPr>
      <w:r w:rsidRPr="004F5B14">
        <w:rPr>
          <w:rFonts w:ascii="方正小标宋简体" w:eastAsia="方正小标宋简体" w:hAnsi="微软雅黑" w:cs="宋体" w:hint="eastAsia"/>
          <w:color w:val="333333"/>
          <w:kern w:val="36"/>
          <w:sz w:val="44"/>
          <w:szCs w:val="44"/>
        </w:rPr>
        <w:t>国家知识产权局发布《关于规范申请专利行为的办法》的公告（第411号）</w:t>
      </w:r>
    </w:p>
    <w:p w:rsidR="004F5B14" w:rsidRPr="004F5B14" w:rsidRDefault="004F5B14" w:rsidP="004F5B14">
      <w:pPr>
        <w:widowControl/>
        <w:shd w:val="clear" w:color="auto" w:fill="FFFFFF"/>
        <w:spacing w:after="204" w:line="435" w:lineRule="atLeast"/>
        <w:ind w:firstLine="480"/>
        <w:jc w:val="center"/>
        <w:rPr>
          <w:rFonts w:ascii="仿宋_GB2312" w:eastAsia="仿宋_GB2312" w:hAnsi="微软雅黑" w:cs="宋体" w:hint="eastAsia"/>
          <w:color w:val="333333"/>
          <w:kern w:val="0"/>
          <w:sz w:val="32"/>
          <w:szCs w:val="32"/>
        </w:rPr>
      </w:pPr>
      <w:r w:rsidRPr="004F5B14">
        <w:rPr>
          <w:rFonts w:ascii="仿宋_GB2312" w:eastAsia="仿宋_GB2312" w:hAnsi="微软雅黑" w:cs="宋体" w:hint="eastAsia"/>
          <w:color w:val="333333"/>
          <w:kern w:val="0"/>
          <w:sz w:val="32"/>
          <w:szCs w:val="32"/>
        </w:rPr>
        <w:t>国家知识产权局公告</w:t>
      </w:r>
    </w:p>
    <w:p w:rsidR="004F5B14" w:rsidRPr="004F5B14" w:rsidRDefault="004F5B14" w:rsidP="004F5B14">
      <w:pPr>
        <w:widowControl/>
        <w:shd w:val="clear" w:color="auto" w:fill="FFFFFF"/>
        <w:spacing w:after="204" w:line="435" w:lineRule="atLeast"/>
        <w:ind w:firstLine="480"/>
        <w:jc w:val="center"/>
        <w:rPr>
          <w:rFonts w:ascii="仿宋_GB2312" w:eastAsia="仿宋_GB2312" w:hAnsi="微软雅黑" w:cs="宋体" w:hint="eastAsia"/>
          <w:color w:val="333333"/>
          <w:kern w:val="0"/>
          <w:sz w:val="32"/>
          <w:szCs w:val="32"/>
        </w:rPr>
      </w:pPr>
      <w:r w:rsidRPr="004F5B14">
        <w:rPr>
          <w:rFonts w:ascii="仿宋_GB2312" w:eastAsia="仿宋_GB2312" w:hAnsi="微软雅黑" w:cs="宋体" w:hint="eastAsia"/>
          <w:color w:val="333333"/>
          <w:kern w:val="0"/>
          <w:sz w:val="32"/>
          <w:szCs w:val="32"/>
        </w:rPr>
        <w:t>第四一 一号</w:t>
      </w:r>
    </w:p>
    <w:p w:rsidR="004F5B14" w:rsidRPr="004F5B14" w:rsidRDefault="004F5B14" w:rsidP="004F5B14">
      <w:pPr>
        <w:widowControl/>
        <w:shd w:val="clear" w:color="auto" w:fill="FFFFFF"/>
        <w:spacing w:after="204" w:line="435" w:lineRule="atLeast"/>
        <w:ind w:firstLine="480"/>
        <w:jc w:val="left"/>
        <w:rPr>
          <w:rFonts w:ascii="仿宋_GB2312" w:eastAsia="仿宋_GB2312" w:hAnsi="微软雅黑" w:cs="宋体" w:hint="eastAsia"/>
          <w:color w:val="333333"/>
          <w:kern w:val="0"/>
          <w:sz w:val="32"/>
          <w:szCs w:val="32"/>
        </w:rPr>
      </w:pPr>
      <w:r w:rsidRPr="004F5B14">
        <w:rPr>
          <w:rFonts w:ascii="仿宋_GB2312" w:eastAsia="仿宋_GB2312" w:hAnsi="微软雅黑" w:cs="宋体" w:hint="eastAsia"/>
          <w:color w:val="333333"/>
          <w:kern w:val="0"/>
          <w:sz w:val="32"/>
          <w:szCs w:val="32"/>
        </w:rPr>
        <w:t>为认真贯彻落实党中央、国务院关于加强知识产权保护的各项决策部署，全面提高专利质量，确保实现专利法鼓励真实创新活动的立法宗旨，恪守诚实信用原则，国家知识产权局制定《关于规范申请专利行为的办法》，现予发布，自发布之日起施行。</w:t>
      </w:r>
    </w:p>
    <w:p w:rsidR="004F5B14" w:rsidRPr="004F5B14" w:rsidRDefault="004F5B14" w:rsidP="004F5B14">
      <w:pPr>
        <w:widowControl/>
        <w:shd w:val="clear" w:color="auto" w:fill="FFFFFF"/>
        <w:spacing w:after="204" w:line="435" w:lineRule="atLeast"/>
        <w:ind w:firstLine="480"/>
        <w:jc w:val="left"/>
        <w:rPr>
          <w:rFonts w:ascii="仿宋_GB2312" w:eastAsia="仿宋_GB2312" w:hAnsi="微软雅黑" w:cs="宋体" w:hint="eastAsia"/>
          <w:color w:val="333333"/>
          <w:kern w:val="0"/>
          <w:sz w:val="32"/>
          <w:szCs w:val="32"/>
        </w:rPr>
      </w:pPr>
      <w:r w:rsidRPr="004F5B14">
        <w:rPr>
          <w:rFonts w:ascii="仿宋_GB2312" w:eastAsia="仿宋_GB2312" w:hAnsi="微软雅黑" w:cs="宋体" w:hint="eastAsia"/>
          <w:color w:val="333333"/>
          <w:kern w:val="0"/>
          <w:sz w:val="32"/>
          <w:szCs w:val="32"/>
        </w:rPr>
        <w:t>特此公告。</w:t>
      </w:r>
    </w:p>
    <w:p w:rsidR="004F5B14" w:rsidRPr="004F5B14" w:rsidRDefault="004F5B14" w:rsidP="004F5B14">
      <w:pPr>
        <w:widowControl/>
        <w:shd w:val="clear" w:color="auto" w:fill="FFFFFF"/>
        <w:spacing w:after="204" w:line="435" w:lineRule="atLeast"/>
        <w:ind w:firstLine="480"/>
        <w:jc w:val="right"/>
        <w:rPr>
          <w:rFonts w:ascii="仿宋_GB2312" w:eastAsia="仿宋_GB2312" w:hAnsi="微软雅黑" w:cs="宋体" w:hint="eastAsia"/>
          <w:color w:val="333333"/>
          <w:kern w:val="0"/>
          <w:sz w:val="32"/>
          <w:szCs w:val="32"/>
        </w:rPr>
      </w:pPr>
      <w:r w:rsidRPr="004F5B14">
        <w:rPr>
          <w:rFonts w:ascii="仿宋_GB2312" w:eastAsia="仿宋_GB2312" w:hAnsi="微软雅黑" w:cs="宋体" w:hint="eastAsia"/>
          <w:color w:val="333333"/>
          <w:kern w:val="0"/>
          <w:sz w:val="32"/>
          <w:szCs w:val="32"/>
        </w:rPr>
        <w:t>国家知识产权局</w:t>
      </w:r>
    </w:p>
    <w:p w:rsidR="004F5B14" w:rsidRPr="004F5B14" w:rsidRDefault="004F5B14" w:rsidP="004F5B14">
      <w:pPr>
        <w:widowControl/>
        <w:shd w:val="clear" w:color="auto" w:fill="FFFFFF"/>
        <w:spacing w:after="204" w:line="435" w:lineRule="atLeast"/>
        <w:ind w:firstLine="480"/>
        <w:jc w:val="right"/>
        <w:rPr>
          <w:rFonts w:ascii="仿宋_GB2312" w:eastAsia="仿宋_GB2312" w:hAnsi="微软雅黑" w:cs="宋体" w:hint="eastAsia"/>
          <w:color w:val="333333"/>
          <w:kern w:val="0"/>
          <w:sz w:val="32"/>
          <w:szCs w:val="32"/>
        </w:rPr>
      </w:pPr>
      <w:r w:rsidRPr="004F5B14">
        <w:rPr>
          <w:rFonts w:ascii="仿宋_GB2312" w:eastAsia="仿宋_GB2312" w:hAnsi="微软雅黑" w:cs="宋体" w:hint="eastAsia"/>
          <w:color w:val="333333"/>
          <w:kern w:val="0"/>
          <w:sz w:val="32"/>
          <w:szCs w:val="32"/>
        </w:rPr>
        <w:t>2021年3月11日</w:t>
      </w:r>
    </w:p>
    <w:p w:rsidR="004F5B14" w:rsidRPr="004F5B14" w:rsidRDefault="004F5B14" w:rsidP="004F5B14">
      <w:pPr>
        <w:widowControl/>
        <w:shd w:val="clear" w:color="auto" w:fill="FFFFFF"/>
        <w:spacing w:after="204" w:line="435" w:lineRule="atLeast"/>
        <w:ind w:firstLine="480"/>
        <w:jc w:val="center"/>
        <w:rPr>
          <w:rFonts w:ascii="方正小标宋简体" w:eastAsia="方正小标宋简体" w:hAnsi="微软雅黑" w:cs="宋体" w:hint="eastAsia"/>
          <w:color w:val="333333"/>
          <w:kern w:val="0"/>
          <w:sz w:val="44"/>
          <w:szCs w:val="44"/>
        </w:rPr>
      </w:pPr>
      <w:r w:rsidRPr="004F5B14">
        <w:rPr>
          <w:rFonts w:ascii="方正小标宋简体" w:eastAsia="方正小标宋简体" w:hAnsi="微软雅黑" w:cs="宋体" w:hint="eastAsia"/>
          <w:bCs/>
          <w:color w:val="333333"/>
          <w:kern w:val="0"/>
          <w:sz w:val="44"/>
          <w:szCs w:val="44"/>
        </w:rPr>
        <w:t>关于规范申请专利行为的办法</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 xml:space="preserve">第一条 </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为坚决打击违背专利法立法宗旨、违反诚实信用原则的各类非正常申请专利行为，依据专利法及其实施细则、专利代理条例等有关法律法规,制定本办法。对于非正常申请专利行为及非正常专利申请，按照本办法严格审查和处理。</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lastRenderedPageBreak/>
        <w:t>第二条</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本办法所称非正常申请专利行为是指任何单位或者个人，不以保护创新为目的，不以真实发明创造活动为基础，为牟取不正当利益或者虚构创新业绩、服务绩效，单独或者勾联提交各类专利申请、代理专利申请、转让专利申请权或者专利权等行为。</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下列各类行为属于本办法所称非正常申请专利行为：</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（一）同时或者先后提交发明创造内容明显相同、或者实质上由不同发明创造特征或要素简单组合变化而形成的多件专利申请的；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（二）所提交专利申请存在编造、伪造或变造发明创造内容、实验数据或技术效果，或者抄袭、简单替换、拼凑现有技术或现有设计等类似情况的；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（三）所提交专利申请的发明创造与申请人、发明人实际研发能力及资源条件明显不符的；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（四）所提交多件专利申请的发明创造内容系主要利用计算机程序或者其他技术随机生成的；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五）所提交专利申请的发明创造系为规避可专利性审查目的而故意形成的明显不符合技术改进或设计常理，或者无实际保护价值的变劣、堆砌、非必要缩限保护范围的发明创造，或者无任何检索和审查意义的内容；</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lastRenderedPageBreak/>
        <w:t>（六）为逃避打击非正常申请专利行为监管措施而将实质上与特定单位、个人或地址关联的多件专利申请分散、先后或异地提交的；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（七）不以实施专利技术、设计或其他正当目的倒买倒卖专利申请权或专利权，或者虚假变更发明人、设计人的；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（八）专利代理机构、专利代理师，或者其他机构或个人，代理、诱导、教唆、帮助他人或者与之合谋实施各类非正常申请专利行为的；</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（九）违反诚实信用原则、扰乱正常专利工作秩序的其他非正常申请专利行为及相关行为。</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 xml:space="preserve">第三条 </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国家知识产权局在专利申请受理、初审、实审、复审程序或者国际申请的国际阶段程序中发现或者根据举报得知，并初步认定存在本办法所称非正常申请专利行为的，可以组成专门审查工作组或者授权审查员依据本办法启动专门审查程序，批量集中处理，通知申请人，要求其立即停止有关行为，并在指定的期限内主动撤回相关专利申请或法律手续办理请求，或者陈述意见。</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申请人对于非正常申请专利行为初步认定不服的，应当在指定期限内陈述意见，并提交充分证明材料。无正当理由</w:t>
      </w:r>
      <w:r w:rsidRPr="004F5B14">
        <w:rPr>
          <w:rFonts w:ascii="仿宋_GB2312" w:eastAsia="仿宋_GB2312" w:hAnsi="黑体" w:cs="宋体" w:hint="eastAsia"/>
          <w:color w:val="333333"/>
          <w:kern w:val="0"/>
          <w:sz w:val="32"/>
          <w:szCs w:val="32"/>
        </w:rPr>
        <w:lastRenderedPageBreak/>
        <w:t>逾期不答复的，相关专利申请被视为撤回，相关法律手续办理请求被视为未提出。</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经申请人陈述意见后，国家知识产权局仍然认为属于本办法所称非正常申请专利行为的，可以依法驳回相关专利申请，或者不予批准相关法律手续办理请求。</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申请人对于国家知识产权局上述决定不服的，可以依法提出行政复议申请、复审请求或者提起行政诉讼。</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 xml:space="preserve">第四条 </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对于被认定的非正常专利申请，国家知识产权局可以视情节不予减缴专利费用；已经减缴的，要求补缴已经减缴的费用。</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对于屡犯等情节严重的申请人，自认定非正常申请专利行为之日起五年内对其专利申请不予减缴专利费用。</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 xml:space="preserve">第五条 </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对于存在本办法第二条第二款第（八）项所述非正常申请专利行为的专利代理机构或者专利代理师，由中华全国专利代理师协会采取自律措施，对于屡犯等情节严重的，由国家知识产权局或者管理专利工作的部门依法依规进行处罚。</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对于存在上述行为的其他机构或个人，由管理专利工作的部门依据查处无资质专利代理行为的有关规定进行处罚，违反其他法律法规的，依法移送有关部门进行处理。</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lastRenderedPageBreak/>
        <w:t>第六条</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管理专利工作的部门和专利代办处发现或者根据举报得知非正常申请专利行为线索的，应当及时向国家知识产权局报告。</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管理专利工作的部门对于被认定存在非正常申请专利行为的单位或者个人应当按照有关政策文件要求执行有关措施。</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第七条</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对于存在第二条所述行为的单位或者个人，依据《中华人民共和国刑法》涉嫌构成犯罪的，依法移送有关机关追究刑事责任。</w:t>
      </w:r>
    </w:p>
    <w:p w:rsidR="004F5B14" w:rsidRPr="004F5B14" w:rsidRDefault="004F5B14" w:rsidP="004F5B14">
      <w:pPr>
        <w:widowControl/>
        <w:shd w:val="clear" w:color="auto" w:fill="FFFFFF"/>
        <w:spacing w:after="204" w:line="435" w:lineRule="atLeast"/>
        <w:ind w:firstLine="480"/>
        <w:jc w:val="left"/>
        <w:rPr>
          <w:rFonts w:ascii="仿宋_GB2312" w:eastAsia="仿宋_GB2312" w:hAnsi="黑体" w:cs="宋体" w:hint="eastAsia"/>
          <w:color w:val="333333"/>
          <w:kern w:val="0"/>
          <w:sz w:val="32"/>
          <w:szCs w:val="32"/>
        </w:rPr>
      </w:pPr>
      <w:r w:rsidRPr="004F5B14">
        <w:rPr>
          <w:rFonts w:ascii="仿宋_GB2312" w:eastAsia="仿宋_GB2312" w:hAnsi="黑体" w:cs="宋体" w:hint="eastAsia"/>
          <w:color w:val="333333"/>
          <w:kern w:val="0"/>
          <w:sz w:val="32"/>
          <w:szCs w:val="32"/>
        </w:rPr>
        <w:t>第八条</w:t>
      </w:r>
      <w:r w:rsidRPr="004F5B14">
        <w:rPr>
          <w:rFonts w:ascii="微软雅黑" w:eastAsia="仿宋_GB2312" w:hAnsi="微软雅黑" w:cs="宋体" w:hint="eastAsia"/>
          <w:color w:val="333333"/>
          <w:kern w:val="0"/>
          <w:sz w:val="32"/>
          <w:szCs w:val="32"/>
        </w:rPr>
        <w:t>  </w:t>
      </w:r>
      <w:r w:rsidRPr="004F5B14">
        <w:rPr>
          <w:rFonts w:ascii="仿宋_GB2312" w:eastAsia="仿宋_GB2312" w:hAnsi="黑体" w:cs="宋体" w:hint="eastAsia"/>
          <w:color w:val="333333"/>
          <w:kern w:val="0"/>
          <w:sz w:val="32"/>
          <w:szCs w:val="32"/>
        </w:rPr>
        <w:t>本办法自发布之日起施行。</w:t>
      </w:r>
    </w:p>
    <w:p w:rsidR="00F4714C" w:rsidRPr="004F5B14" w:rsidRDefault="00F4714C">
      <w:pPr>
        <w:rPr>
          <w:rFonts w:ascii="仿宋_GB2312" w:eastAsia="仿宋_GB2312" w:hAnsi="黑体" w:hint="eastAsia"/>
          <w:sz w:val="32"/>
          <w:szCs w:val="32"/>
        </w:rPr>
      </w:pPr>
    </w:p>
    <w:sectPr w:rsidR="00F4714C" w:rsidRPr="004F5B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4C" w:rsidRDefault="00F4714C" w:rsidP="004F5B14">
      <w:r>
        <w:separator/>
      </w:r>
    </w:p>
  </w:endnote>
  <w:endnote w:type="continuationSeparator" w:id="1">
    <w:p w:rsidR="00F4714C" w:rsidRDefault="00F4714C" w:rsidP="004F5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4C" w:rsidRDefault="00F4714C" w:rsidP="004F5B14">
      <w:r>
        <w:separator/>
      </w:r>
    </w:p>
  </w:footnote>
  <w:footnote w:type="continuationSeparator" w:id="1">
    <w:p w:rsidR="00F4714C" w:rsidRDefault="00F4714C" w:rsidP="004F5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B14"/>
    <w:rsid w:val="004F5B14"/>
    <w:rsid w:val="00F47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5B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B14"/>
    <w:rPr>
      <w:sz w:val="18"/>
      <w:szCs w:val="18"/>
    </w:rPr>
  </w:style>
  <w:style w:type="paragraph" w:styleId="a4">
    <w:name w:val="footer"/>
    <w:basedOn w:val="a"/>
    <w:link w:val="Char0"/>
    <w:uiPriority w:val="99"/>
    <w:semiHidden/>
    <w:unhideWhenUsed/>
    <w:rsid w:val="004F5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B14"/>
    <w:rPr>
      <w:sz w:val="18"/>
      <w:szCs w:val="18"/>
    </w:rPr>
  </w:style>
  <w:style w:type="character" w:customStyle="1" w:styleId="1Char">
    <w:name w:val="标题 1 Char"/>
    <w:basedOn w:val="a0"/>
    <w:link w:val="1"/>
    <w:uiPriority w:val="9"/>
    <w:rsid w:val="004F5B14"/>
    <w:rPr>
      <w:rFonts w:ascii="宋体" w:eastAsia="宋体" w:hAnsi="宋体" w:cs="宋体"/>
      <w:b/>
      <w:bCs/>
      <w:kern w:val="36"/>
      <w:sz w:val="48"/>
      <w:szCs w:val="48"/>
    </w:rPr>
  </w:style>
  <w:style w:type="character" w:customStyle="1" w:styleId="apple-converted-space">
    <w:name w:val="apple-converted-space"/>
    <w:basedOn w:val="a0"/>
    <w:rsid w:val="004F5B14"/>
  </w:style>
  <w:style w:type="character" w:styleId="a5">
    <w:name w:val="Hyperlink"/>
    <w:basedOn w:val="a0"/>
    <w:uiPriority w:val="99"/>
    <w:semiHidden/>
    <w:unhideWhenUsed/>
    <w:rsid w:val="004F5B14"/>
    <w:rPr>
      <w:color w:val="0000FF"/>
      <w:u w:val="single"/>
    </w:rPr>
  </w:style>
  <w:style w:type="paragraph" w:styleId="a6">
    <w:name w:val="Normal (Web)"/>
    <w:basedOn w:val="a"/>
    <w:uiPriority w:val="99"/>
    <w:semiHidden/>
    <w:unhideWhenUsed/>
    <w:rsid w:val="004F5B1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5B14"/>
    <w:rPr>
      <w:b/>
      <w:bCs/>
    </w:rPr>
  </w:style>
</w:styles>
</file>

<file path=word/webSettings.xml><?xml version="1.0" encoding="utf-8"?>
<w:webSettings xmlns:r="http://schemas.openxmlformats.org/officeDocument/2006/relationships" xmlns:w="http://schemas.openxmlformats.org/wordprocessingml/2006/main">
  <w:divs>
    <w:div w:id="1489714970">
      <w:bodyDiv w:val="1"/>
      <w:marLeft w:val="0"/>
      <w:marRight w:val="0"/>
      <w:marTop w:val="0"/>
      <w:marBottom w:val="0"/>
      <w:divBdr>
        <w:top w:val="none" w:sz="0" w:space="0" w:color="auto"/>
        <w:left w:val="none" w:sz="0" w:space="0" w:color="auto"/>
        <w:bottom w:val="none" w:sz="0" w:space="0" w:color="auto"/>
        <w:right w:val="none" w:sz="0" w:space="0" w:color="auto"/>
      </w:divBdr>
      <w:divsChild>
        <w:div w:id="1414351335">
          <w:marLeft w:val="0"/>
          <w:marRight w:val="0"/>
          <w:marTop w:val="0"/>
          <w:marBottom w:val="0"/>
          <w:divBdr>
            <w:top w:val="none" w:sz="0" w:space="0" w:color="auto"/>
            <w:left w:val="none" w:sz="0" w:space="0" w:color="auto"/>
            <w:bottom w:val="none" w:sz="0" w:space="0" w:color="auto"/>
            <w:right w:val="none" w:sz="0" w:space="0" w:color="auto"/>
          </w:divBdr>
        </w:div>
        <w:div w:id="990207666">
          <w:marLeft w:val="0"/>
          <w:marRight w:val="408"/>
          <w:marTop w:val="0"/>
          <w:marBottom w:val="0"/>
          <w:divBdr>
            <w:top w:val="none" w:sz="0" w:space="0" w:color="auto"/>
            <w:left w:val="none" w:sz="0" w:space="0" w:color="auto"/>
            <w:bottom w:val="none" w:sz="0" w:space="0" w:color="auto"/>
            <w:right w:val="none" w:sz="0" w:space="0" w:color="auto"/>
          </w:divBdr>
        </w:div>
        <w:div w:id="179385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2022-04-08T08:47:00Z</dcterms:created>
  <dcterms:modified xsi:type="dcterms:W3CDTF">2022-04-08T08:49:00Z</dcterms:modified>
</cp:coreProperties>
</file>