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</w:rPr>
        <w:t>（A）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              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pict>
          <v:shape id="_x0000_s2050" o:spid="_x0000_s2050" o:spt="136" type="#_x0000_t136" style="position:absolute;left:0pt;margin-left:-3.7pt;margin-top:10.05pt;height:51.4pt;width:432pt;z-index:251659264;mso-width-relative:page;mso-height-relative:page;" fillcolor="#FF0000" filled="t" stroked="t" coordsize="21600,21600" o:allowoverlap="f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富民县文化和旅游局文件" style="font-family:方正小标宋简体;font-size:20pt;v-text-align:center;"/>
          </v:shape>
        </w:pic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富文旅提案复〔202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  <w:szCs w:val="32"/>
          <w:lang w:eastAsia="zh-CN"/>
        </w:rPr>
        <w:t>号</w:t>
      </w:r>
    </w:p>
    <w:p>
      <w:pPr>
        <w:spacing w:line="6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142240</wp:posOffset>
                </wp:positionV>
                <wp:extent cx="5372100" cy="635"/>
                <wp:effectExtent l="0" t="0" r="0" b="0"/>
                <wp:wrapTight wrapText="bothSides">
                  <wp:wrapPolygon>
                    <wp:start x="0" y="-475200"/>
                    <wp:lineTo x="0" y="21600"/>
                    <wp:lineTo x="21523" y="21600"/>
                    <wp:lineTo x="21523" y="-475200"/>
                    <wp:lineTo x="0" y="-47520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11.2pt;height:0.05pt;width:423pt;mso-wrap-distance-left:9pt;mso-wrap-distance-right:9pt;z-index:251660288;mso-width-relative:page;mso-height-relative:page;" filled="f" stroked="t" coordsize="21600,21600" wrapcoords="0 -475200 0 21600 21523 21600 21523 -475200 0 -475200" o:gfxdata="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17IATXAAAA&#10;CAEAAA8AAAAAAAAAAQAgAAAAIgAAAGRycy9kb3ducmV2LnhtbFBLAQIUABQAAAAIAIdO4kADFsKW&#10;5QEAAKcDAAAOAAAAAAAAAAEAIAAAACY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z-index:251661312;mso-width-relative:page;mso-height-relative:page;" filled="f" stroked="t" coordsize="21600,21600" o:allowincell="f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KNsdzQAAAP8AAAAPAAAAAAAAAAEAIAAAACIAAABkcnMv&#10;ZG93bnJldi54bWxQSwECFAAUAAAACACHTuJAFKLss9UBAACSAwAADgAAAAAAAAABACAAAAAc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关于对县政协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  <w:lang w:eastAsia="zh-CN"/>
        </w:rPr>
        <w:t>余建红委员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您提出“关于加强我县农村精神文化阵地建设的建议”提案，已交</w:t>
      </w: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</w:rPr>
        <w:t>我们</w:t>
      </w:r>
      <w:r>
        <w:rPr>
          <w:rFonts w:hint="default" w:ascii="Times New Roman" w:hAnsi="Times New Roman" w:cs="Times New Roman"/>
          <w:szCs w:val="32"/>
        </w:rPr>
        <w:t>研究办理，经20</w:t>
      </w:r>
      <w:r>
        <w:rPr>
          <w:rFonts w:hint="default" w:ascii="Times New Roman" w:hAnsi="Times New Roman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日与您面商同意，现答复如下：</w:t>
      </w:r>
    </w:p>
    <w:p>
      <w:pPr>
        <w:spacing w:line="560" w:lineRule="exact"/>
        <w:ind w:firstLine="720" w:firstLineChars="225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一、提案中关于“多层次加强农村文化队伍建设”的建议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</w:rPr>
        <w:t>一是</w:t>
      </w:r>
      <w:r>
        <w:rPr>
          <w:rFonts w:hint="default" w:ascii="Times New Roman" w:hAnsi="Times New Roman" w:cs="Times New Roman"/>
          <w:b/>
          <w:bCs/>
          <w:lang w:eastAsia="zh-CN"/>
        </w:rPr>
        <w:t>镇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eastAsia="zh-CN"/>
        </w:rPr>
        <w:t>（街道）、村（社区）配备文化专干</w:t>
      </w:r>
      <w:r>
        <w:rPr>
          <w:rFonts w:hint="default" w:ascii="Times New Roman" w:hAnsi="Times New Roman" w:cs="Times New Roman"/>
          <w:snapToGrid w:val="0"/>
          <w:kern w:val="1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主要负责提供读书、看报、听广播、看电视、上互联网，党员教育、道德讲堂、法制教育、科学技术普及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健身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教育等内容。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街道文化站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集宣传文化、党员教育、科技普及、普法教育、体育健身等多功能于一体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有效保障基层公共文化服务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。</w:t>
      </w:r>
      <w:r>
        <w:rPr>
          <w:rFonts w:hint="default" w:ascii="Times New Roman" w:hAnsi="Times New Roman" w:cs="Times New Roman"/>
          <w:b/>
          <w:bCs/>
          <w:snapToGrid w:val="0"/>
          <w:kern w:val="10"/>
          <w:sz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综合文化站工作人员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在编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总人数共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</w:rPr>
        <w:t>名，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综合文化站均已达到在编工作人员3名</w:t>
      </w:r>
      <w:r>
        <w:rPr>
          <w:rFonts w:hint="default" w:ascii="Times New Roman" w:hAnsi="Times New Roman" w:cs="Times New Roman"/>
          <w:snapToGrid w:val="0"/>
          <w:kern w:val="10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每个行政村（社区）均配置1名以上享受公共财政补贴的文化专干</w:t>
      </w:r>
      <w:r>
        <w:rPr>
          <w:rFonts w:hint="default" w:ascii="Times New Roman" w:hAnsi="Times New Roman" w:eastAsia="仿宋_GB2312" w:cs="Times New Roman"/>
          <w:snapToGrid w:val="0"/>
          <w:kern w:val="10"/>
          <w:sz w:val="32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/>
          <w:snapToGrid w:val="0"/>
          <w:kern w:val="10"/>
          <w:sz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个村（社区）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综合文化服务中心，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支业余文艺团队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平均一个村（社区）共有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支业余团队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富民县开展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农村文艺骨干培训班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提高业余文艺团队文化服务水平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丰富人民群众的文化生活。</w:t>
      </w:r>
    </w:p>
    <w:p>
      <w:pPr>
        <w:spacing w:line="560" w:lineRule="exact"/>
        <w:ind w:firstLine="720" w:firstLineChars="225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提案中关于“加强服务管理，促进农村文化健康持续发展”的建议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一是制定了</w:t>
      </w:r>
      <w:r>
        <w:rPr>
          <w:rFonts w:hint="default" w:ascii="Times New Roman" w:hAnsi="Times New Roman" w:cs="Times New Roman"/>
        </w:rPr>
        <w:t>《富民县关于加快构建现代公共文化服务体系的实施意见》</w:t>
      </w:r>
      <w:r>
        <w:rPr>
          <w:rFonts w:hint="default" w:ascii="Times New Roman" w:hAnsi="Times New Roman" w:cs="Times New Roman"/>
          <w:lang w:eastAsia="zh-CN"/>
        </w:rPr>
        <w:t>、《富民县</w:t>
      </w:r>
      <w:r>
        <w:rPr>
          <w:rFonts w:hint="default" w:ascii="Times New Roman" w:hAnsi="Times New Roman" w:cs="Times New Roman"/>
        </w:rPr>
        <w:t>公共文化设施、服务规范标准</w:t>
      </w:r>
      <w:r>
        <w:rPr>
          <w:rFonts w:hint="default" w:ascii="Times New Roman" w:hAnsi="Times New Roman" w:cs="Times New Roman"/>
          <w:lang w:eastAsia="zh-CN"/>
        </w:rPr>
        <w:t>》、《富民县业余文艺团队管理办法》。二是充分利用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和盘活现有文化资源完成县图书馆、文化馆为总馆、7家镇（街道）文化站分馆、75家农家书屋为基层服务点的富民县图书馆、文化馆总分馆体系建设。采用LIAS图书馆自动化管理系统完成了90921册书目数据录入。完成了公共图书馆、文化馆法人治理结构建设工作，组成11位理事的法人治理结构理事会，形成了县、镇、村（社区）覆盖城乡的三级文化服务网络,场馆及各功能室使用率达100%。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积极开展文化文艺活动、培训，提高公共文化设施利用率，实现公共文化服务均等化。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打造了2条红色旅游线路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创建“天马山-明熙苑-上河院-南西桥-半山耕云”市级乡村旅游示范带1条，深入开展文化进景区工程，强化文物保护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非遗传承人的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利用及红色文化、非遗文化、农耕文化的挖掘打造，引进艺术人才结合乡村文化振兴，开展研学、展览、阅读、演出等文化活动，聚集文化人气，提升文化氛围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720" w:firstLineChars="225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三、提案中关于“创新方式方法，提高农民群众文化活动的参与度”的建议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富民县共有7个镇（街道）文化站、75个综合文化服务中心。截止目前，75家村（社区）基层综合文化服务中心建设项目完成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行政村综合文化服务中心覆盖率100%，达标率100%，均已配套了多功能厅、文化活动室、电子阅览室、农家书屋、棋牌室、健身室的设施设备，并正常开展活动。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注重加强农村文艺演出队伍的发展和建设，加强民间艺人的培训和管理，规范演出行为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每年对文艺骨干进行音乐、美术、书法、曲艺、舞蹈等专业培训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720" w:firstLineChars="225"/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  <w:t>提案中关于“加大投入力度，保障文化经费”的建议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根据《昆明市关于加快构建现代公共文化服务体系的实施意见》(昆办发(【2017】4号)规定，2020年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市基层公共文化服务专项资金年人均标准提升至20元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FF0000"/>
          <w:kern w:val="0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年基层公共文化服务专项资金政策市县承担比例为: 一板块(五华区、盘龙区、官渡区、西山区、呈贡区、高新区、经开区、度假区、安宁市)由县(市)级自行承担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二板块(宜良县、晋宁区、石林县、富民县、嵩明县、阳宗海风景区)由县(市)级承担50%，市级补助50%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三板块(东川区、禄劝县、寻甸县、倘甸两区)由县级承担20%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市级补助80%。富民县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属于第二板块，按照人口145555人数计算，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按照年人均不低于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元标准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县级应配套补助经费145.55万元，但因县财政资金缺口较大不能及时保证。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感谢您对</w:t>
      </w: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  <w:lang w:eastAsia="zh-CN"/>
        </w:rPr>
        <w:t>农村精神文化建设</w:t>
      </w:r>
      <w:r>
        <w:rPr>
          <w:rFonts w:hint="default" w:ascii="Times New Roman" w:hAnsi="Times New Roman" w:cs="Times New Roman"/>
          <w:szCs w:val="32"/>
        </w:rPr>
        <w:t>工作的关心和支持，希望今后继续提出宝贵的意见建议。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 xml:space="preserve">联 系 人: </w:t>
      </w:r>
      <w:r>
        <w:rPr>
          <w:rFonts w:hint="default" w:ascii="Times New Roman" w:hAnsi="Times New Roman" w:cs="Times New Roman"/>
          <w:szCs w:val="32"/>
          <w:lang w:eastAsia="zh-CN"/>
        </w:rPr>
        <w:t>韩晓娟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联系电话：183</w:t>
      </w:r>
      <w:r>
        <w:rPr>
          <w:rFonts w:hint="eastAsia" w:cs="Times New Roman"/>
          <w:szCs w:val="32"/>
          <w:lang w:val="en-US" w:eastAsia="zh-CN"/>
        </w:rPr>
        <w:t>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附：提案办理意见反馈表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富民县文化和旅游局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 xml:space="preserve">月 </w:t>
      </w:r>
      <w:r>
        <w:rPr>
          <w:rFonts w:hint="default" w:ascii="Times New Roman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440" w:lineRule="exact"/>
        <w:jc w:val="right"/>
        <w:rPr>
          <w:rFonts w:hint="default" w:ascii="Times New Roman" w:hAnsi="Times New Roman" w:cs="Times New Roman"/>
          <w:szCs w:val="32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63360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EdUV9cAAAAHAQAADwAAAAAA&#10;AAABACAAAAAiAAAAZHJzL2Rvd25yZXYueG1sUEsBAhQAFAAAAAgAh07iQGdsCq/bAQAAlwMAAA4A&#10;AAAAAAAAAQAgAAAAJg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抄送：县政府目督办，县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政协提案委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4384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MFke0gAAAAQBAAAPAAAAAAAAAAEA&#10;IAAAACIAAABkcnMvZG93bnJldi54bWxQSwECFAAUAAAACACHTuJAIZ9gE9wBAACW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2336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ZI480wAAAAcBAAAPAAAAAAAAAAEA&#10;IAAAACIAAABkcnMvZG93bnJldi54bWxQSwECFAAUAAAACACHTuJALiL/q9sBAACXAwAADgAAAAAA&#10;AAABACAAAAAi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富民县文化和旅游局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22 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27 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spacing w:line="24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zQwNjgwYzgwODYyZDg3MjhkOTc4ZDgxNDFhNzQifQ=="/>
  </w:docVars>
  <w:rsids>
    <w:rsidRoot w:val="61864408"/>
    <w:rsid w:val="030B7D34"/>
    <w:rsid w:val="041B4B00"/>
    <w:rsid w:val="04BD1874"/>
    <w:rsid w:val="0C063728"/>
    <w:rsid w:val="0C35727E"/>
    <w:rsid w:val="14C2351B"/>
    <w:rsid w:val="361B337E"/>
    <w:rsid w:val="400166C6"/>
    <w:rsid w:val="41C97ED3"/>
    <w:rsid w:val="452914F8"/>
    <w:rsid w:val="4A1D77A3"/>
    <w:rsid w:val="4EFA3A67"/>
    <w:rsid w:val="539734E1"/>
    <w:rsid w:val="59C73A34"/>
    <w:rsid w:val="5FB07804"/>
    <w:rsid w:val="61864408"/>
    <w:rsid w:val="6EE0515F"/>
    <w:rsid w:val="735308C8"/>
    <w:rsid w:val="79E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6</Pages>
  <Words>1999</Words>
  <Characters>2125</Characters>
  <Lines>0</Lines>
  <Paragraphs>0</Paragraphs>
  <TotalTime>1</TotalTime>
  <ScaleCrop>false</ScaleCrop>
  <LinksUpToDate>false</LinksUpToDate>
  <CharactersWithSpaces>2244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2022-04-19T06:40:00Z</dcterms:created>
  <dc:creator>Administrator</dc:creator>
  <cp:lastModifiedBy>Lenovo</cp:lastModifiedBy>
  <dcterms:modified xsi:type="dcterms:W3CDTF">2022-12-27T08:05:14Z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259144C8D6264B8488B7AF93241C2B1C</vt:lpwstr>
  </property>
</Properties>
</file>