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p>
    <w:p>
      <w:pPr>
        <w:spacing w:line="560" w:lineRule="exact"/>
        <w:jc w:val="center"/>
      </w:pPr>
    </w:p>
    <w:p>
      <w:pPr>
        <w:spacing w:line="560" w:lineRule="exact"/>
        <w:jc w:val="center"/>
        <w:rPr>
          <w:rFonts w:hint="eastAsia"/>
          <w:sz w:val="28"/>
          <w:szCs w:val="28"/>
        </w:rPr>
      </w:pPr>
    </w:p>
    <w:p>
      <w:pPr>
        <w:jc w:val="center"/>
        <w:rPr>
          <w:rFonts w:eastAsia="方正小标宋简体"/>
          <w:color w:val="FF0000"/>
          <w:sz w:val="72"/>
          <w:szCs w:val="72"/>
        </w:rPr>
      </w:pPr>
      <w:r>
        <w:rPr>
          <w:rFonts w:eastAsia="方正小标宋简体"/>
          <w:color w:val="FF0000"/>
          <w:sz w:val="72"/>
          <w:szCs w:val="72"/>
        </w:rPr>
        <w:t>富民县</w:t>
      </w:r>
      <w:r>
        <w:rPr>
          <w:rFonts w:hint="eastAsia" w:eastAsia="方正小标宋简体"/>
          <w:color w:val="FF0000"/>
          <w:sz w:val="72"/>
          <w:szCs w:val="72"/>
        </w:rPr>
        <w:t>发展和改革局</w:t>
      </w:r>
      <w:r>
        <w:rPr>
          <w:rFonts w:eastAsia="方正小标宋简体"/>
          <w:color w:val="FF0000"/>
          <w:sz w:val="72"/>
          <w:szCs w:val="72"/>
        </w:rPr>
        <w:t>文件</w:t>
      </w:r>
    </w:p>
    <w:p>
      <w:pPr>
        <w:rPr>
          <w:rFonts w:eastAsia="方正小标宋简体"/>
          <w:szCs w:val="32"/>
        </w:rPr>
      </w:pPr>
    </w:p>
    <w:p>
      <w:pPr>
        <w:jc w:val="center"/>
        <w:rPr>
          <w:rFonts w:hint="eastAsia" w:ascii="楷体_GB2312" w:eastAsia="仿宋_GB2312"/>
          <w:lang w:eastAsia="zh-CN"/>
        </w:rPr>
      </w:pPr>
      <w:r>
        <w:rPr>
          <w:rFonts w:hint="default" w:ascii="Times New Roman" w:hAnsi="Times New Roman" w:eastAsia="仿宋_GB2312" w:cs="Times New Roman"/>
        </w:rPr>
        <w:t>富发改</w:t>
      </w:r>
      <w:r>
        <w:rPr>
          <w:rFonts w:hint="default" w:ascii="Times New Roman" w:hAnsi="Times New Roman" w:cs="Times New Roman"/>
          <w:lang w:eastAsia="zh-CN"/>
        </w:rPr>
        <w:t>通</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202</w:t>
      </w:r>
      <w:r>
        <w:rPr>
          <w:rFonts w:hint="default" w:ascii="Times New Roman" w:hAnsi="Times New Roman" w:cs="Times New Roman"/>
          <w:lang w:val="en-US" w:eastAsia="zh-CN"/>
        </w:rPr>
        <w:t>3</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号</w:t>
      </w:r>
      <w:r>
        <w:rPr>
          <w:rFonts w:hint="default" w:ascii="Times New Roman" w:hAnsi="Times New Roman" w:cs="Times New Roman"/>
        </w:rPr>
        <w:t xml:space="preserve"> </w:t>
      </w:r>
      <w:r>
        <w:rPr>
          <w:rFonts w:hint="eastAsia"/>
        </w:rPr>
        <w:t xml:space="preserve">     </w:t>
      </w:r>
      <w:r>
        <w:rPr>
          <w:rFonts w:hint="eastAsia"/>
          <w:lang w:val="en-US" w:eastAsia="zh-CN"/>
        </w:rPr>
        <w:t xml:space="preserve">     </w:t>
      </w:r>
      <w:r>
        <w:rPr>
          <w:rFonts w:hint="eastAsia"/>
        </w:rPr>
        <w:t xml:space="preserve">        签发：</w:t>
      </w:r>
      <w:r>
        <w:rPr>
          <w:rFonts w:hint="eastAsia" w:ascii="楷体_GB2312" w:eastAsia="楷体_GB2312"/>
          <w:lang w:eastAsia="zh-CN"/>
        </w:rPr>
        <w:t>张晓芳</w:t>
      </w:r>
    </w:p>
    <w:p>
      <w:pPr>
        <w:rPr>
          <w:szCs w:val="32"/>
        </w:rPr>
      </w:pPr>
      <w:r>
        <w:rPr>
          <w:rFonts w:eastAsia="方正小标宋简体"/>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161925</wp:posOffset>
                </wp:positionV>
                <wp:extent cx="5615940" cy="0"/>
                <wp:effectExtent l="0" t="17145" r="3810" b="20955"/>
                <wp:wrapNone/>
                <wp:docPr id="1" name="直线 4"/>
                <wp:cNvGraphicFramePr/>
                <a:graphic xmlns:a="http://schemas.openxmlformats.org/drawingml/2006/main">
                  <a:graphicData uri="http://schemas.microsoft.com/office/word/2010/wordprocessingShape">
                    <wps:wsp>
                      <wps:cNvCnPr/>
                      <wps:spPr>
                        <a:xfrm>
                          <a:off x="0" y="0"/>
                          <a:ext cx="561594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2.75pt;height:0pt;width:442.2pt;z-index:251658240;mso-width-relative:page;mso-height-relative:page;" filled="f" stroked="t" coordsize="21600,21600" o:gfxdata="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c2HItcAAAAGAQAADwAAAAAAAAABACAAAAAi&#10;AAAAZHJzL2Rvd25yZXYueG1sUEsBAhQAFAAAAAgAh07iQKHZjU3SAQAAjgMAAA4AAAAAAAAAAQAg&#10;AAAAJgEAAGRycy9lMm9Eb2MueG1sUEsFBgAAAAAGAAYAWQEAAGoFA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简体"/>
          <w:sz w:val="44"/>
          <w:szCs w:val="44"/>
        </w:rPr>
      </w:pPr>
      <w:r>
        <w:rPr>
          <w:rFonts w:hint="eastAsia" w:eastAsia="方正小标宋简体"/>
          <w:sz w:val="44"/>
          <w:szCs w:val="44"/>
        </w:rPr>
        <w:t>富民县发展和改革局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转发</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关于继续执行义务教育阶段课后服收费政策有关事项的通知</w:t>
      </w:r>
      <w:r>
        <w:rPr>
          <w:rFonts w:hint="eastAsia" w:ascii="方正小标宋_GBK" w:hAnsi="方正小标宋_GBK" w:eastAsia="方正小标宋_GBK" w:cs="方正小标宋_GBK"/>
          <w:sz w:val="44"/>
          <w:szCs w:val="44"/>
        </w:rPr>
        <w:t>》</w:t>
      </w:r>
      <w:r>
        <w:rPr>
          <w:rFonts w:hint="eastAsia" w:ascii="方正小标宋简体" w:eastAsia="方正小标宋简体"/>
          <w:sz w:val="44"/>
          <w:szCs w:val="44"/>
        </w:rPr>
        <w:t>的通知</w:t>
      </w:r>
    </w:p>
    <w:p>
      <w:pPr>
        <w:spacing w:line="240" w:lineRule="atLeast"/>
        <w:rPr>
          <w:rFonts w:ascii="Times New Roman" w:hAnsi="Times New Roman" w:cs="方正小标宋简体"/>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Times New Roman" w:hAnsi="Times New Roman" w:cs="方正小标宋简体"/>
          <w:szCs w:val="32"/>
        </w:rPr>
      </w:pPr>
      <w:r>
        <w:rPr>
          <w:rFonts w:hint="eastAsia" w:ascii="Times New Roman" w:hAnsi="Times New Roman" w:cs="方正小标宋简体"/>
          <w:szCs w:val="32"/>
        </w:rPr>
        <w:t xml:space="preserve">富民县教育体育局： </w:t>
      </w:r>
    </w:p>
    <w:p>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ascii="Times New Roman" w:hAnsi="Times New Roman"/>
          <w:szCs w:val="32"/>
        </w:rPr>
      </w:pPr>
      <w:r>
        <w:rPr>
          <w:rFonts w:hint="eastAsia" w:ascii="Times New Roman" w:hAnsi="Times New Roman" w:eastAsia="仿宋_GB2312" w:cs="仿宋_GB2312"/>
          <w:szCs w:val="32"/>
        </w:rPr>
        <w:t>现将</w:t>
      </w:r>
      <w:r>
        <w:rPr>
          <w:rFonts w:hint="eastAsia" w:ascii="Times New Roman" w:hAnsi="Times New Roman" w:eastAsia="仿宋_GB2312" w:cs="仿宋_GB2312"/>
          <w:szCs w:val="32"/>
          <w:lang w:eastAsia="zh-CN"/>
        </w:rPr>
        <w:t>云南省发展和改革委员会</w:t>
      </w:r>
      <w:r>
        <w:rPr>
          <w:rFonts w:hint="eastAsia" w:ascii="Times New Roman" w:hAnsi="Times New Roman" w:eastAsia="仿宋_GB2312" w:cs="仿宋_GB2312"/>
          <w:szCs w:val="32"/>
          <w:lang w:val="en-US" w:eastAsia="zh-CN"/>
        </w:rPr>
        <w:t xml:space="preserve"> 云南省财政厅 云南省教育厅 云南省市场监督管理局关于继续执行义务教育阶段课后服务收费政策有关事项的通知</w:t>
      </w:r>
      <w:r>
        <w:rPr>
          <w:rFonts w:hint="eastAsia" w:ascii="Times New Roman" w:hAnsi="Times New Roman" w:eastAsia="仿宋_GB2312" w:cs="仿宋_GB2312"/>
          <w:szCs w:val="32"/>
        </w:rPr>
        <w:t>（</w:t>
      </w:r>
      <w:r>
        <w:rPr>
          <w:rFonts w:hint="eastAsia" w:ascii="Times New Roman" w:hAnsi="Times New Roman" w:cs="仿宋_GB2312"/>
          <w:szCs w:val="32"/>
          <w:lang w:eastAsia="zh-CN"/>
        </w:rPr>
        <w:t>云</w:t>
      </w:r>
      <w:r>
        <w:rPr>
          <w:rFonts w:hint="eastAsia" w:ascii="Times New Roman" w:hAnsi="Times New Roman" w:eastAsia="仿宋_GB2312" w:cs="仿宋_GB2312"/>
        </w:rPr>
        <w:t>发改价格〔202</w:t>
      </w:r>
      <w:r>
        <w:rPr>
          <w:rFonts w:hint="eastAsia" w:ascii="Times New Roman" w:hAnsi="Times New Roman" w:cs="仿宋_GB2312"/>
          <w:lang w:val="en-US" w:eastAsia="zh-CN"/>
        </w:rPr>
        <w:t>3</w:t>
      </w:r>
      <w:r>
        <w:rPr>
          <w:rFonts w:hint="eastAsia" w:ascii="Times New Roman" w:hAnsi="Times New Roman" w:eastAsia="仿宋_GB2312" w:cs="仿宋_GB2312"/>
        </w:rPr>
        <w:t>〕</w:t>
      </w:r>
      <w:r>
        <w:rPr>
          <w:rFonts w:hint="eastAsia" w:ascii="Times New Roman" w:hAnsi="Times New Roman" w:cs="仿宋_GB2312"/>
          <w:szCs w:val="32"/>
          <w:lang w:val="en-US" w:eastAsia="zh-CN"/>
        </w:rPr>
        <w:t>47</w:t>
      </w:r>
      <w:r>
        <w:rPr>
          <w:rFonts w:hint="eastAsia" w:ascii="Times New Roman" w:hAnsi="Times New Roman" w:eastAsia="仿宋_GB2312" w:cs="仿宋_GB2312"/>
          <w:szCs w:val="32"/>
        </w:rPr>
        <w:t>号）转发给你单位，请督促指导</w:t>
      </w:r>
      <w:r>
        <w:rPr>
          <w:rFonts w:hint="eastAsia" w:ascii="Times New Roman" w:hAnsi="Times New Roman" w:eastAsia="仿宋_GB2312" w:cs="仿宋_GB2312"/>
          <w:szCs w:val="32"/>
          <w:lang w:eastAsia="zh-CN"/>
        </w:rPr>
        <w:t>我县</w:t>
      </w:r>
      <w:r>
        <w:rPr>
          <w:rFonts w:hint="eastAsia" w:ascii="Times New Roman" w:hAnsi="Times New Roman" w:eastAsia="仿宋_GB2312" w:cs="仿宋_GB2312"/>
          <w:szCs w:val="32"/>
        </w:rPr>
        <w:t>各校园认真遵照执行。</w:t>
      </w:r>
      <w:r>
        <w:rPr>
          <w:rFonts w:hint="eastAsia" w:ascii="Times New Roman" w:hAnsi="Times New Roman"/>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240" w:lineRule="auto"/>
        <w:ind w:left="2184" w:leftChars="200" w:hanging="1560" w:hangingChars="500"/>
        <w:textAlignment w:val="auto"/>
        <w:rPr>
          <w:rFonts w:hint="eastAsia" w:ascii="Times New Roman" w:hAnsi="Times New Roman" w:eastAsia="仿宋_GB2312" w:cs="仿宋_GB2312"/>
          <w:sz w:val="32"/>
          <w:szCs w:val="32"/>
        </w:rPr>
      </w:pPr>
      <w:r>
        <w:rPr>
          <w:rFonts w:hint="eastAsia" w:ascii="Times New Roman" w:hAnsi="Times New Roman"/>
          <w:sz w:val="32"/>
          <w:szCs w:val="32"/>
        </w:rPr>
        <w:t>附件：</w:t>
      </w:r>
      <w:r>
        <w:rPr>
          <w:rFonts w:hint="eastAsia" w:ascii="Times New Roman" w:hAnsi="Times New Roman"/>
          <w:sz w:val="32"/>
          <w:szCs w:val="32"/>
          <w:lang w:val="en-US" w:eastAsia="zh-CN"/>
        </w:rPr>
        <w:t>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云南省发展和改革委员会</w:t>
      </w:r>
      <w:r>
        <w:rPr>
          <w:rFonts w:hint="eastAsia" w:ascii="Times New Roman" w:hAnsi="Times New Roman" w:eastAsia="仿宋_GB2312" w:cs="仿宋_GB2312"/>
          <w:sz w:val="32"/>
          <w:szCs w:val="32"/>
          <w:lang w:val="en-US" w:eastAsia="zh-CN"/>
        </w:rPr>
        <w:t xml:space="preserve"> 云南省财政厅 云南省教育厅 云南省市场监督管理局关于继续执行义务教育阶段课后服务收费政策有关事项的通知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云</w:t>
      </w:r>
      <w:r>
        <w:rPr>
          <w:rFonts w:hint="eastAsia" w:ascii="Times New Roman" w:hAnsi="Times New Roman" w:eastAsia="仿宋_GB2312" w:cs="仿宋_GB2312"/>
          <w:sz w:val="32"/>
          <w:szCs w:val="32"/>
        </w:rPr>
        <w:t>发改价格〔202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47</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1872" w:leftChars="400" w:hanging="624" w:hangingChars="200"/>
        <w:textAlignment w:val="auto"/>
        <w:rPr>
          <w:rFonts w:ascii="Times New Roman" w:hAnsi="Times New Roman"/>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云南省发展和改革委员会</w:t>
      </w:r>
      <w:r>
        <w:rPr>
          <w:rFonts w:hint="eastAsia" w:ascii="Times New Roman" w:hAnsi="Times New Roman" w:eastAsia="仿宋_GB2312" w:cs="仿宋_GB2312"/>
          <w:sz w:val="32"/>
          <w:szCs w:val="32"/>
          <w:lang w:val="en-US" w:eastAsia="zh-CN"/>
        </w:rPr>
        <w:t xml:space="preserve"> 云南省财政厅 云南省教育厅 云南省市场监督管理局关于义务教育阶段课后</w:t>
      </w:r>
      <w:r>
        <w:rPr>
          <w:rFonts w:hint="eastAsia" w:ascii="Times New Roman" w:hAnsi="Times New Roman" w:cs="仿宋_GB2312"/>
          <w:sz w:val="32"/>
          <w:szCs w:val="32"/>
          <w:lang w:val="en-US" w:eastAsia="zh-CN"/>
        </w:rPr>
        <w:t xml:space="preserve">  </w:t>
      </w:r>
      <w:r>
        <w:rPr>
          <w:rFonts w:hint="eastAsia" w:ascii="Times New Roman" w:hAnsi="Times New Roman" w:eastAsia="仿宋_GB2312" w:cs="仿宋_GB2312"/>
          <w:sz w:val="32"/>
          <w:szCs w:val="32"/>
          <w:lang w:val="en-US" w:eastAsia="zh-CN"/>
        </w:rPr>
        <w:t>服务收费有关事项的通知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云</w:t>
      </w:r>
      <w:r>
        <w:rPr>
          <w:rFonts w:hint="eastAsia" w:ascii="Times New Roman" w:hAnsi="Times New Roman" w:eastAsia="仿宋_GB2312" w:cs="仿宋_GB2312"/>
          <w:sz w:val="32"/>
          <w:szCs w:val="32"/>
        </w:rPr>
        <w:t>发改价格〔202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19</w:t>
      </w:r>
      <w:r>
        <w:rPr>
          <w:rFonts w:hint="eastAsia" w:ascii="Times New Roman" w:hAnsi="Times New Roman" w:eastAsia="仿宋_GB2312" w:cs="仿宋_GB2312"/>
          <w:sz w:val="32"/>
          <w:szCs w:val="32"/>
        </w:rPr>
        <w:t>号）。</w:t>
      </w:r>
    </w:p>
    <w:p>
      <w:pPr>
        <w:keepNext w:val="0"/>
        <w:keepLines w:val="0"/>
        <w:pageBreakBefore w:val="0"/>
        <w:widowControl w:val="0"/>
        <w:kinsoku/>
        <w:wordWrap w:val="0"/>
        <w:overflowPunct/>
        <w:topLinePunct w:val="0"/>
        <w:autoSpaceDE/>
        <w:autoSpaceDN/>
        <w:bidi w:val="0"/>
        <w:adjustRightInd/>
        <w:snapToGrid/>
        <w:spacing w:line="560" w:lineRule="exact"/>
        <w:ind w:right="784" w:firstLine="624" w:firstLineChars="200"/>
        <w:jc w:val="center"/>
        <w:textAlignment w:val="auto"/>
        <w:rPr>
          <w:rFonts w:ascii="Times New Roman" w:hAnsi="Times New Roman"/>
          <w:sz w:val="32"/>
          <w:szCs w:val="32"/>
        </w:rPr>
      </w:pPr>
      <w:r>
        <w:rPr>
          <w:sz w:val="32"/>
        </w:rPr>
        <w:pict>
          <v:shape id="_x0000_s1026" o:spid="_x0000_s1026" o:spt="201" type="#_x0000_t201" style="position:absolute;left:0pt;margin-left:262.2pt;margin-top:19.1pt;height:122pt;width:122pt;z-index:-251657216;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keepNext w:val="0"/>
        <w:keepLines w:val="0"/>
        <w:pageBreakBefore w:val="0"/>
        <w:widowControl w:val="0"/>
        <w:kinsoku/>
        <w:wordWrap w:val="0"/>
        <w:overflowPunct/>
        <w:topLinePunct w:val="0"/>
        <w:autoSpaceDE/>
        <w:autoSpaceDN/>
        <w:bidi w:val="0"/>
        <w:adjustRightInd/>
        <w:snapToGrid/>
        <w:spacing w:line="560" w:lineRule="exact"/>
        <w:ind w:right="784" w:firstLine="624" w:firstLineChars="200"/>
        <w:jc w:val="center"/>
        <w:textAlignment w:val="auto"/>
        <w:rPr>
          <w:rFonts w:ascii="Times New Roman" w:hAnsi="Times New Roman"/>
          <w:sz w:val="32"/>
          <w:szCs w:val="32"/>
        </w:rPr>
      </w:pPr>
    </w:p>
    <w:p>
      <w:pPr>
        <w:ind w:firstLine="4992" w:firstLineChars="1600"/>
        <w:rPr>
          <w:rFonts w:ascii="Times New Roman" w:hAnsi="Times New Roman"/>
        </w:rPr>
      </w:pPr>
      <w:r>
        <w:rPr>
          <w:rFonts w:hint="eastAsia" w:ascii="Times New Roman" w:hAnsi="Times New Roman"/>
        </w:rPr>
        <w:t xml:space="preserve">富民县发展和改革局  </w:t>
      </w:r>
    </w:p>
    <w:p>
      <w:pPr>
        <w:ind w:firstLine="5304" w:firstLineChars="1700"/>
        <w:rPr>
          <w:rFonts w:ascii="Times New Roman" w:hAnsi="Times New Roman"/>
        </w:rPr>
      </w:pPr>
      <w:r>
        <w:rPr>
          <w:rFonts w:hint="eastAsia" w:ascii="Times New Roman" w:hAnsi="Times New Roman"/>
        </w:rPr>
        <w:t>202</w:t>
      </w:r>
      <w:r>
        <w:rPr>
          <w:rFonts w:hint="eastAsia" w:ascii="Times New Roman" w:hAnsi="Times New Roman"/>
          <w:lang w:val="en-US" w:eastAsia="zh-CN"/>
        </w:rPr>
        <w:t>3</w:t>
      </w:r>
      <w:r>
        <w:rPr>
          <w:rFonts w:hint="eastAsia" w:ascii="Times New Roman" w:hAnsi="Times New Roman"/>
        </w:rPr>
        <w:t>年</w:t>
      </w:r>
      <w:r>
        <w:rPr>
          <w:rFonts w:hint="eastAsia" w:ascii="Times New Roman" w:hAnsi="Times New Roman"/>
          <w:lang w:val="en-US" w:eastAsia="zh-CN"/>
        </w:rPr>
        <w:t>1</w:t>
      </w:r>
      <w:r>
        <w:rPr>
          <w:rFonts w:hint="eastAsia" w:ascii="Times New Roman" w:hAnsi="Times New Roman"/>
        </w:rPr>
        <w:t>月</w:t>
      </w:r>
      <w:r>
        <w:rPr>
          <w:rFonts w:hint="eastAsia" w:ascii="Times New Roman" w:hAnsi="Times New Roman"/>
          <w:lang w:val="en-US" w:eastAsia="zh-CN"/>
        </w:rPr>
        <w:t>18</w:t>
      </w:r>
      <w:r>
        <w:rPr>
          <w:rFonts w:hint="eastAsia" w:ascii="Times New Roman" w:hAnsi="Times New Roman"/>
        </w:rPr>
        <w:t>日</w:t>
      </w:r>
    </w:p>
    <w:p>
      <w:pPr>
        <w:rPr>
          <w:rFonts w:ascii="Times New Roman" w:hAnsi="Times New Roman"/>
        </w:rPr>
      </w:pPr>
      <w:r>
        <w:rPr>
          <w:rFonts w:hint="eastAsia" w:ascii="Times New Roman" w:hAnsi="Times New Roman"/>
        </w:rPr>
        <w:t>　</w:t>
      </w:r>
    </w:p>
    <w:p>
      <w:pPr>
        <w:spacing w:line="600" w:lineRule="exact"/>
        <w:rPr>
          <w:rFonts w:ascii="仿宋_GB2312"/>
          <w:szCs w:val="32"/>
        </w:rPr>
      </w:pPr>
    </w:p>
    <w:p>
      <w:pPr>
        <w:rPr>
          <w:rFonts w:hint="eastAsia" w:ascii="Times New Roman" w:hAnsi="Times New Roman" w:eastAsia="仿宋_GB2312"/>
          <w:sz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pPr w:leftFromText="180" w:rightFromText="180" w:vertAnchor="text" w:horzAnchor="page" w:tblpX="1682" w:tblpY="764"/>
        <w:tblW w:w="873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73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8736" w:type="dxa"/>
            <w:tcBorders>
              <w:left w:val="nil"/>
              <w:bottom w:val="single" w:color="auto" w:sz="4" w:space="0"/>
              <w:right w:val="nil"/>
            </w:tcBorders>
          </w:tcPr>
          <w:p>
            <w:pPr>
              <w:rPr>
                <w:rFonts w:hint="eastAsia" w:ascii="Times New Roman" w:hAnsi="Times New Roman" w:eastAsia="仿宋_GB2312"/>
                <w:sz w:val="28"/>
                <w:szCs w:val="28"/>
                <w:lang w:eastAsia="zh-CN"/>
              </w:rPr>
            </w:pPr>
            <w:r>
              <w:rPr>
                <w:rFonts w:hint="eastAsia" w:ascii="Times New Roman" w:hAnsi="Times New Roman" w:eastAsia="仿宋_GB2312"/>
                <w:sz w:val="28"/>
                <w:szCs w:val="28"/>
              </w:rPr>
              <w:t>抄送：县市场监管局、</w:t>
            </w:r>
            <w:r>
              <w:rPr>
                <w:rFonts w:hint="eastAsia" w:ascii="Times New Roman" w:hAnsi="Times New Roman" w:eastAsia="仿宋_GB2312"/>
                <w:sz w:val="28"/>
                <w:szCs w:val="28"/>
                <w:lang w:eastAsia="zh-CN"/>
              </w:rPr>
              <w:t>县财政局</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c>
          <w:tcPr>
            <w:tcW w:w="8736" w:type="dxa"/>
            <w:tcBorders>
              <w:left w:val="nil"/>
              <w:right w:val="nil"/>
            </w:tcBorders>
          </w:tcPr>
          <w:p>
            <w:pPr>
              <w:rPr>
                <w:rFonts w:ascii="Times New Roman" w:hAnsi="Times New Roman" w:eastAsia="仿宋_GB2312"/>
                <w:sz w:val="28"/>
                <w:szCs w:val="28"/>
              </w:rPr>
            </w:pPr>
            <w:r>
              <w:rPr>
                <w:rFonts w:hint="eastAsia" w:ascii="Times New Roman" w:hAnsi="Times New Roman" w:eastAsia="仿宋_GB2312"/>
                <w:sz w:val="28"/>
                <w:szCs w:val="28"/>
              </w:rPr>
              <w:t>富民县发展和改革局办公室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18</w:t>
            </w:r>
            <w:r>
              <w:rPr>
                <w:rFonts w:hint="eastAsia" w:ascii="Times New Roman" w:hAnsi="Times New Roman" w:eastAsia="仿宋_GB2312"/>
                <w:sz w:val="28"/>
                <w:szCs w:val="28"/>
              </w:rPr>
              <w:t>日印发</w:t>
            </w:r>
          </w:p>
        </w:tc>
      </w:tr>
    </w:tbl>
    <w:p>
      <w:pPr>
        <w:rPr>
          <w:rFonts w:hint="eastAsia"/>
        </w:rPr>
      </w:pPr>
    </w:p>
    <w:sectPr>
      <w:footerReference r:id="rId3" w:type="default"/>
      <w:footerReference r:id="rId4" w:type="even"/>
      <w:pgSz w:w="11906" w:h="16838"/>
      <w:pgMar w:top="2098" w:right="1588" w:bottom="1985" w:left="1588" w:header="340" w:footer="1361"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w:t>
    </w:r>
    <w:r>
      <w:rPr>
        <w:rStyle w:val="10"/>
        <w:sz w:val="28"/>
        <w:szCs w:val="28"/>
      </w:rPr>
      <w:fldChar w:fldCharType="end"/>
    </w:r>
    <w:r>
      <w:rPr>
        <w:rStyle w:val="10"/>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eastAsia" w:ascii="仿宋_GB2312"/>
        <w:sz w:val="28"/>
        <w:szCs w:val="28"/>
      </w:rPr>
    </w:pPr>
    <w:r>
      <w:rPr>
        <w:rStyle w:val="10"/>
        <w:rFonts w:hint="eastAsia" w:ascii="仿宋_GB2312"/>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w:t>
    </w:r>
    <w:r>
      <w:rPr>
        <w:rStyle w:val="10"/>
        <w:sz w:val="28"/>
        <w:szCs w:val="28"/>
      </w:rPr>
      <w:fldChar w:fldCharType="end"/>
    </w:r>
    <w:r>
      <w:rPr>
        <w:rStyle w:val="10"/>
        <w:rFonts w:hint="eastAsia"/>
        <w:sz w:val="28"/>
        <w:szCs w:val="28"/>
      </w:rPr>
      <w:t xml:space="preserve"> </w:t>
    </w:r>
    <w:r>
      <w:rPr>
        <w:rStyle w:val="10"/>
        <w:rFonts w:hint="eastAsia" w:ascii="仿宋_GB2312"/>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4jlN34utFDwRbTS33ABR9lne1dM=" w:salt="DDZJuZ+pNZEuixnhyBrC2g=="/>
  <w:defaultTabStop w:val="420"/>
  <w:hyphenationZone w:val="360"/>
  <w:evenAndOddHeaders w:val="1"/>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F262E"/>
    <w:rsid w:val="001221B2"/>
    <w:rsid w:val="00122963"/>
    <w:rsid w:val="001C541A"/>
    <w:rsid w:val="00386FA2"/>
    <w:rsid w:val="003F1802"/>
    <w:rsid w:val="00430BC3"/>
    <w:rsid w:val="00657E39"/>
    <w:rsid w:val="0073412A"/>
    <w:rsid w:val="008208BD"/>
    <w:rsid w:val="008749D1"/>
    <w:rsid w:val="008B2FC0"/>
    <w:rsid w:val="008C4E47"/>
    <w:rsid w:val="009578A2"/>
    <w:rsid w:val="00980994"/>
    <w:rsid w:val="00B130C1"/>
    <w:rsid w:val="00C466A2"/>
    <w:rsid w:val="00C825A6"/>
    <w:rsid w:val="00CF5FDA"/>
    <w:rsid w:val="00D5719D"/>
    <w:rsid w:val="00D80530"/>
    <w:rsid w:val="00D82FE7"/>
    <w:rsid w:val="00DF3A78"/>
    <w:rsid w:val="00E80944"/>
    <w:rsid w:val="00F8516F"/>
    <w:rsid w:val="00F860DE"/>
    <w:rsid w:val="06750DA6"/>
    <w:rsid w:val="0900566D"/>
    <w:rsid w:val="13D809B2"/>
    <w:rsid w:val="1D49114C"/>
    <w:rsid w:val="282F262E"/>
    <w:rsid w:val="33131E3D"/>
    <w:rsid w:val="3707632F"/>
    <w:rsid w:val="3C295C5F"/>
    <w:rsid w:val="4B0A23DA"/>
    <w:rsid w:val="51072FF0"/>
    <w:rsid w:val="6FA4043E"/>
    <w:rsid w:val="761A623A"/>
    <w:rsid w:val="7B974057"/>
    <w:rsid w:val="7D8B6E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link w:val="9"/>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link w:val="11"/>
    <w:uiPriority w:val="0"/>
    <w:rPr>
      <w:rFonts w:ascii="宋体" w:hAnsi="Courier New" w:eastAsia="宋体"/>
      <w:sz w:val="21"/>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wordWrap w:val="0"/>
      <w:spacing w:line="432" w:lineRule="auto"/>
      <w:jc w:val="left"/>
    </w:pPr>
    <w:rPr>
      <w:rFonts w:ascii="ˎ̥" w:hAnsi="ˎ̥" w:eastAsia="宋体" w:cs="宋体"/>
      <w:kern w:val="0"/>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Char Char Char Char"/>
    <w:basedOn w:val="1"/>
    <w:link w:val="8"/>
    <w:semiHidden/>
    <w:qFormat/>
    <w:uiPriority w:val="0"/>
    <w:rPr>
      <w:szCs w:val="32"/>
    </w:rPr>
  </w:style>
  <w:style w:type="character" w:styleId="10">
    <w:name w:val="page number"/>
    <w:basedOn w:val="8"/>
    <w:qFormat/>
    <w:uiPriority w:val="0"/>
  </w:style>
  <w:style w:type="character" w:customStyle="1" w:styleId="11">
    <w:name w:val=" Char Char1"/>
    <w:basedOn w:val="8"/>
    <w:link w:val="2"/>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2\&#24050;&#21457;&#25991;&#20214;\&#21457;&#25991;&#26684;&#24335;&#65288;&#24102;&#32418;&#22836;&#65289;.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发文格式（带红头）.dot</Template>
  <Company>其他...</Company>
  <Pages>2</Pages>
  <Words>66</Words>
  <Characters>74</Characters>
  <Lines>1</Lines>
  <Paragraphs>1</Paragraphs>
  <TotalTime>1</TotalTime>
  <ScaleCrop>false</ScaleCrop>
  <LinksUpToDate>false</LinksUpToDate>
  <CharactersWithSpaces>114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2022-02-24T01:38:00Z</dcterms:created>
  <dc:creator>Administrator</dc:creator>
  <cp:lastModifiedBy>谢长榕</cp:lastModifiedBy>
  <cp:lastPrinted>2022-02-24T02:10:00Z</cp:lastPrinted>
  <dcterms:modified xsi:type="dcterms:W3CDTF">2023-01-20T00:47:12Z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720A7F267ADD44B6AE2507BEC170153B</vt:lpwstr>
  </property>
</Properties>
</file>