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p>
      <w:pPr>
        <w:rPr>
          <w:rFonts w:ascii="仿宋_GB2312" w:eastAsia="仿宋_GB2312"/>
          <w:spacing w:val="-4"/>
          <w:sz w:val="32"/>
          <w:szCs w:val="32"/>
        </w:rPr>
      </w:pPr>
      <w:r>
        <w:rPr>
          <w:rFonts w:ascii="仿宋_GB2312" w:eastAsia="仿宋_GB2312"/>
          <w:spacing w:val="-4"/>
          <w:sz w:val="32"/>
          <w:szCs w:val="32"/>
        </w:rPr>
        <w:drawing>
          <wp:inline distT="0" distB="0" distL="0" distR="0">
            <wp:extent cx="5600700" cy="1000125"/>
            <wp:effectExtent l="19050" t="0" r="0" b="0"/>
            <wp:docPr id="1" name="图片 1" descr="未标题-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32"/>
                    <pic:cNvPicPr>
                      <a:picLocks noChangeAspect="1" noChangeArrowheads="1"/>
                    </pic:cNvPicPr>
                  </pic:nvPicPr>
                  <pic:blipFill>
                    <a:blip r:embed="rId7"/>
                    <a:srcRect/>
                    <a:stretch>
                      <a:fillRect/>
                    </a:stretch>
                  </pic:blipFill>
                  <pic:spPr>
                    <a:xfrm>
                      <a:off x="0" y="0"/>
                      <a:ext cx="5600700" cy="1000125"/>
                    </a:xfrm>
                    <a:prstGeom prst="rect">
                      <a:avLst/>
                    </a:prstGeom>
                    <a:noFill/>
                    <a:ln w="9525">
                      <a:noFill/>
                      <a:miter lim="800000"/>
                      <a:headEnd/>
                      <a:tailEnd/>
                    </a:ln>
                  </pic:spPr>
                </pic:pic>
              </a:graphicData>
            </a:graphic>
          </wp:inline>
        </w:drawing>
      </w:r>
      <w:r>
        <w:rPr>
          <w:rFonts w:hint="eastAsia" w:ascii="仿宋_GB2312" w:eastAsia="仿宋_GB2312"/>
          <w:sz w:val="32"/>
          <w:szCs w:val="32"/>
        </w:rPr>
        <w:t xml:space="preserve">               </w:t>
      </w:r>
    </w:p>
    <w:p>
      <w:pPr>
        <w:rPr>
          <w:rFonts w:ascii="仿宋_GB2312" w:eastAsia="仿宋_GB2312"/>
          <w:spacing w:val="-4"/>
          <w:sz w:val="32"/>
          <w:szCs w:val="32"/>
        </w:rPr>
      </w:pPr>
    </w:p>
    <w:p>
      <w:pPr>
        <w:adjustRightInd w:val="0"/>
        <w:snapToGrid w:val="0"/>
        <w:spacing w:line="600" w:lineRule="exact"/>
        <w:jc w:val="center"/>
        <w:rPr>
          <w:rFonts w:ascii="仿宋_GB2312" w:eastAsia="仿宋_GB2312"/>
          <w:sz w:val="32"/>
          <w:szCs w:val="32"/>
        </w:rPr>
      </w:pPr>
      <w:r>
        <w:rPr>
          <w:rFonts w:hint="eastAsia" w:ascii="仿宋_GB2312" w:eastAsia="仿宋_GB2312"/>
          <w:sz w:val="32"/>
          <w:szCs w:val="32"/>
        </w:rPr>
        <w:t>富财通〔2023〕33号</w:t>
      </w:r>
    </w:p>
    <w:p>
      <w:pPr>
        <w:snapToGrid w:val="0"/>
        <w:spacing w:line="0" w:lineRule="atLeast"/>
        <w:jc w:val="center"/>
        <w:rPr>
          <w:rFonts w:eastAsia="方正小标宋简体"/>
          <w:sz w:val="44"/>
          <w:szCs w:val="44"/>
        </w:rPr>
      </w:pPr>
      <w:r>
        <w:rPr>
          <w:rFonts w:eastAsia="方正小标宋简体"/>
          <w:sz w:val="44"/>
          <w:szCs w:val="44"/>
        </w:rPr>
        <w:pict>
          <v:line id="_x0000_s1026" o:spid="_x0000_s1026" o:spt="20" style="position:absolute;left:0pt;margin-left:7.8pt;margin-top:7.9pt;height:0pt;width:444.6pt;z-index:251658240;mso-width-relative:page;mso-height-relative:page;" stroked="t" coordsize="21600,21600">
            <v:path arrowok="t"/>
            <v:fill focussize="0,0"/>
            <v:stroke weight="2pt" color="#FF0000"/>
            <v:imagedata o:title=""/>
            <o:lock v:ext="edit"/>
          </v:line>
        </w:pict>
      </w:r>
    </w:p>
    <w:p>
      <w:pPr>
        <w:adjustRightInd w:val="0"/>
        <w:snapToGrid w:val="0"/>
        <w:spacing w:line="540" w:lineRule="exact"/>
        <w:jc w:val="center"/>
        <w:rPr>
          <w:rFonts w:eastAsia="方正小标宋简体"/>
          <w:sz w:val="44"/>
          <w:szCs w:val="44"/>
        </w:rPr>
      </w:pPr>
    </w:p>
    <w:p>
      <w:pPr>
        <w:adjustRightInd w:val="0"/>
        <w:snapToGrid w:val="0"/>
        <w:spacing w:line="540" w:lineRule="exact"/>
        <w:jc w:val="center"/>
        <w:rPr>
          <w:rFonts w:eastAsia="方正小标宋简体"/>
          <w:sz w:val="44"/>
          <w:szCs w:val="44"/>
        </w:rPr>
      </w:pPr>
      <w:r>
        <w:rPr>
          <w:rFonts w:hint="eastAsia" w:eastAsia="方正小标宋简体"/>
          <w:sz w:val="44"/>
          <w:szCs w:val="44"/>
        </w:rPr>
        <w:t>富民县财政局</w:t>
      </w:r>
    </w:p>
    <w:p>
      <w:pPr>
        <w:spacing w:line="540" w:lineRule="exact"/>
        <w:jc w:val="center"/>
        <w:rPr>
          <w:rFonts w:eastAsia="方正小标宋简体"/>
          <w:sz w:val="44"/>
          <w:szCs w:val="44"/>
        </w:rPr>
      </w:pPr>
      <w:r>
        <w:rPr>
          <w:rFonts w:eastAsia="方正小标宋简体"/>
          <w:sz w:val="44"/>
          <w:szCs w:val="44"/>
        </w:rPr>
        <w:t>关于印发《</w:t>
      </w:r>
      <w:r>
        <w:rPr>
          <w:rFonts w:hint="eastAsia" w:eastAsia="方正小标宋简体"/>
          <w:bCs/>
          <w:sz w:val="44"/>
          <w:szCs w:val="44"/>
        </w:rPr>
        <w:t>富民县行政事业单位国有资产处置管理办法</w:t>
      </w:r>
      <w:r>
        <w:rPr>
          <w:rFonts w:eastAsia="方正小标宋简体"/>
          <w:bCs/>
          <w:sz w:val="44"/>
          <w:szCs w:val="44"/>
        </w:rPr>
        <w:t>（试行）</w:t>
      </w:r>
      <w:r>
        <w:rPr>
          <w:rFonts w:eastAsia="方正小标宋简体"/>
          <w:sz w:val="44"/>
          <w:szCs w:val="44"/>
        </w:rPr>
        <w:t>》的通知</w:t>
      </w:r>
    </w:p>
    <w:p>
      <w:pPr>
        <w:spacing w:line="560" w:lineRule="exact"/>
        <w:rPr>
          <w:rFonts w:ascii="仿宋_GB2312" w:eastAsia="仿宋_GB2312"/>
          <w:sz w:val="32"/>
          <w:szCs w:val="32"/>
        </w:rPr>
      </w:pPr>
    </w:p>
    <w:p>
      <w:pPr>
        <w:adjustRightInd w:val="0"/>
        <w:snapToGrid w:val="0"/>
        <w:spacing w:line="540" w:lineRule="exact"/>
        <w:rPr>
          <w:rFonts w:ascii="仿宋_GB2312" w:eastAsia="仿宋_GB2312"/>
          <w:snapToGrid w:val="0"/>
          <w:sz w:val="32"/>
          <w:szCs w:val="32"/>
        </w:rPr>
      </w:pPr>
      <w:r>
        <w:rPr>
          <w:rFonts w:hint="eastAsia" w:ascii="仿宋_GB2312" w:eastAsia="仿宋_GB2312"/>
          <w:snapToGrid w:val="0"/>
          <w:sz w:val="32"/>
          <w:szCs w:val="32"/>
        </w:rPr>
        <w:t>各镇（街道）人民政府（办事处），县级各部门：</w:t>
      </w:r>
    </w:p>
    <w:p>
      <w:pPr>
        <w:spacing w:line="6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规范和加强行政事业单位国有资产处置管理，保障行政事业单位履行职能和事业发展需要，根据《富民县人民政府办公室关于印发富民县行政事业单位国有资产管理办法（试行）的通知》（富政办通〔2023〕69号），县财政局制定了《富民县行政事业单位国有资产处置管理办法（试行）》，现印发给你们，请遵照执行。</w:t>
      </w: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富民县财政局</w:t>
      </w:r>
    </w:p>
    <w:p>
      <w:pPr>
        <w:spacing w:line="660" w:lineRule="exact"/>
        <w:ind w:firstLine="5120" w:firstLineChars="1600"/>
        <w:rPr>
          <w:rFonts w:ascii="仿宋_GB2312" w:hAnsi="仿宋_GB2312" w:eastAsia="仿宋_GB2312" w:cs="仿宋_GB2312"/>
          <w:color w:val="000000"/>
          <w:sz w:val="32"/>
          <w:szCs w:val="32"/>
        </w:rPr>
      </w:pPr>
      <w:r>
        <w:rPr>
          <w:sz w:val="32"/>
        </w:rPr>
        <w:pict>
          <v:shape id="_x0000_s1030" o:spid="_x0000_s1030" o:spt="201" type="#_x0000_t201" style="position:absolute;left:0pt;margin-left:259.05pt;margin-top:-60.7pt;height:121pt;width:122pt;z-index:-251653120;mso-width-relative:page;mso-height-relative:page;" o:ole="t" filled="f" o:preferrelative="t" stroked="f" coordsize="21600,21600">
            <v:path/>
            <v:fill on="f" focussize="0,0"/>
            <v:stroke on="f"/>
            <v:imagedata r:id="rId9" o:title=""/>
            <o:lock v:ext="edit" aspectratio="f"/>
          </v:shape>
          <w:control r:id="rId8" w:name="CWordOLECtrl1" w:shapeid="_x0000_s1030"/>
        </w:pict>
      </w:r>
      <w:r>
        <w:rPr>
          <w:rFonts w:ascii="仿宋_GB2312" w:hAnsi="仿宋_GB2312" w:eastAsia="仿宋_GB2312" w:cs="仿宋_GB2312"/>
          <w:color w:val="000000"/>
          <w:sz w:val="32"/>
          <w:szCs w:val="32"/>
        </w:rPr>
        <w:t>2023年1</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 xml:space="preserve">1 </w:t>
      </w:r>
      <w:r>
        <w:rPr>
          <w:rFonts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rPr>
        <w:t xml:space="preserve"> </w:t>
      </w:r>
    </w:p>
    <w:p>
      <w:pPr>
        <w:spacing w:line="6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（此件公开发布）</w:t>
      </w: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660" w:lineRule="exact"/>
        <w:ind w:firstLine="640" w:firstLineChars="200"/>
        <w:rPr>
          <w:rFonts w:ascii="仿宋_GB2312" w:hAnsi="仿宋_GB2312" w:eastAsia="仿宋_GB2312" w:cs="仿宋_GB2312"/>
          <w:color w:val="000000"/>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方正小标宋简体" w:eastAsia="方正小标宋简体" w:hAnsiTheme="majorEastAsia"/>
          <w:sz w:val="44"/>
          <w:szCs w:val="44"/>
        </w:rPr>
      </w:pPr>
    </w:p>
    <w:p>
      <w:pPr>
        <w:spacing w:line="560" w:lineRule="exact"/>
        <w:rPr>
          <w:rFonts w:ascii="方正小标宋简体" w:eastAsia="方正小标宋简体" w:hAnsiTheme="majorEastAsia"/>
          <w:sz w:val="44"/>
          <w:szCs w:val="44"/>
        </w:rPr>
      </w:pPr>
      <w:r>
        <w:rPr>
          <w:rFonts w:hint="eastAsia" w:ascii="方正小标宋简体" w:eastAsia="方正小标宋简体" w:hAnsiTheme="majorEastAsia"/>
          <w:sz w:val="44"/>
          <w:szCs w:val="44"/>
        </w:rPr>
        <w:t>富民县行政事业单位国有资产处置管理办法</w:t>
      </w:r>
    </w:p>
    <w:p>
      <w:pPr>
        <w:jc w:val="center"/>
        <w:rPr>
          <w:rFonts w:ascii="方正小标宋_GBK" w:eastAsia="方正小标宋_GBK"/>
          <w:sz w:val="44"/>
          <w:szCs w:val="44"/>
        </w:rPr>
      </w:pPr>
      <w:r>
        <w:rPr>
          <w:rFonts w:hint="eastAsia" w:ascii="方正小标宋_GBK" w:eastAsia="方正小标宋_GBK"/>
          <w:sz w:val="44"/>
          <w:szCs w:val="44"/>
        </w:rPr>
        <w:t>（试行）</w:t>
      </w:r>
    </w:p>
    <w:p>
      <w:pPr>
        <w:pStyle w:val="11"/>
        <w:numPr>
          <w:ilvl w:val="0"/>
          <w:numId w:val="1"/>
        </w:numPr>
        <w:spacing w:after="0" w:line="560" w:lineRule="exact"/>
        <w:ind w:firstLineChars="0"/>
        <w:jc w:val="center"/>
        <w:rPr>
          <w:rFonts w:ascii="黑体" w:hAnsi="黑体" w:eastAsia="黑体"/>
          <w:sz w:val="32"/>
          <w:szCs w:val="32"/>
        </w:rPr>
      </w:pPr>
      <w:r>
        <w:rPr>
          <w:rFonts w:hint="eastAsia" w:ascii="黑体" w:hAnsi="黑体" w:eastAsia="黑体"/>
          <w:sz w:val="32"/>
          <w:szCs w:val="32"/>
        </w:rPr>
        <w:t>总  则</w:t>
      </w:r>
    </w:p>
    <w:p>
      <w:pPr>
        <w:spacing w:line="560" w:lineRule="exact"/>
        <w:ind w:firstLine="640" w:firstLineChars="200"/>
        <w:rPr>
          <w:rFonts w:eastAsia="仿宋_GB2312"/>
          <w:sz w:val="32"/>
          <w:szCs w:val="32"/>
        </w:rPr>
      </w:pPr>
      <w:r>
        <w:rPr>
          <w:rFonts w:eastAsia="仿宋_GB2312"/>
          <w:b/>
          <w:sz w:val="32"/>
          <w:szCs w:val="32"/>
        </w:rPr>
        <w:t>第一条</w:t>
      </w:r>
      <w:r>
        <w:rPr>
          <w:rFonts w:eastAsia="仿宋_GB2312"/>
          <w:sz w:val="32"/>
          <w:szCs w:val="32"/>
        </w:rPr>
        <w:t>为规范和加强行政事业单位国有资产配置管理，实现资产管理与预算管理相结合，提高资产配置的科学性,保障行政事业单位履行职能和事业发展需要，根据《富民县人民政府办公室关于印发富民县行政事业单位国有资产管理办法</w:t>
      </w:r>
      <w:r>
        <w:rPr>
          <w:rFonts w:hint="eastAsia" w:eastAsia="仿宋_GB2312"/>
          <w:sz w:val="32"/>
          <w:szCs w:val="32"/>
        </w:rPr>
        <w:t>(试行)</w:t>
      </w:r>
      <w:r>
        <w:rPr>
          <w:rFonts w:eastAsia="仿宋_GB2312"/>
          <w:sz w:val="32"/>
          <w:szCs w:val="32"/>
        </w:rPr>
        <w:t>的通知》（</w:t>
      </w:r>
      <w:r>
        <w:rPr>
          <w:rFonts w:hint="eastAsia" w:eastAsia="仿宋_GB2312"/>
          <w:sz w:val="32"/>
          <w:szCs w:val="32"/>
        </w:rPr>
        <w:t>富</w:t>
      </w:r>
      <w:r>
        <w:rPr>
          <w:rFonts w:eastAsia="仿宋_GB2312"/>
          <w:sz w:val="32"/>
          <w:szCs w:val="32"/>
        </w:rPr>
        <w:t>政办</w:t>
      </w:r>
      <w:r>
        <w:rPr>
          <w:rFonts w:hint="eastAsia" w:eastAsia="仿宋_GB2312"/>
          <w:sz w:val="32"/>
          <w:szCs w:val="32"/>
        </w:rPr>
        <w:t>通</w:t>
      </w:r>
      <w:r>
        <w:rPr>
          <w:rFonts w:eastAsia="仿宋_GB2312"/>
          <w:sz w:val="32"/>
          <w:szCs w:val="32"/>
        </w:rPr>
        <w:t>〔202</w:t>
      </w:r>
      <w:r>
        <w:rPr>
          <w:rFonts w:hint="eastAsia" w:eastAsia="仿宋_GB2312"/>
          <w:sz w:val="32"/>
          <w:szCs w:val="32"/>
        </w:rPr>
        <w:t>3</w:t>
      </w:r>
      <w:r>
        <w:rPr>
          <w:rFonts w:eastAsia="仿宋_GB2312"/>
          <w:sz w:val="32"/>
          <w:szCs w:val="32"/>
        </w:rPr>
        <w:t>〕</w:t>
      </w:r>
      <w:r>
        <w:rPr>
          <w:rFonts w:hint="eastAsia" w:eastAsia="仿宋_GB2312"/>
          <w:sz w:val="32"/>
          <w:szCs w:val="32"/>
        </w:rPr>
        <w:t>69</w:t>
      </w:r>
      <w:r>
        <w:rPr>
          <w:rFonts w:eastAsia="仿宋_GB2312"/>
          <w:sz w:val="32"/>
          <w:szCs w:val="32"/>
        </w:rPr>
        <w:t>号），</w:t>
      </w:r>
      <w:r>
        <w:rPr>
          <w:rFonts w:hint="eastAsia" w:eastAsia="仿宋_GB2312"/>
          <w:sz w:val="32"/>
          <w:szCs w:val="32"/>
        </w:rPr>
        <w:t>结合实际，</w:t>
      </w:r>
      <w:r>
        <w:rPr>
          <w:rFonts w:eastAsia="仿宋_GB2312"/>
          <w:sz w:val="32"/>
          <w:szCs w:val="32"/>
        </w:rPr>
        <w:t>制定本办法。</w:t>
      </w:r>
    </w:p>
    <w:p>
      <w:pPr>
        <w:spacing w:line="560" w:lineRule="exact"/>
        <w:ind w:firstLine="640" w:firstLineChars="200"/>
        <w:rPr>
          <w:rFonts w:eastAsia="仿宋_GB2312"/>
          <w:sz w:val="32"/>
          <w:szCs w:val="32"/>
        </w:rPr>
      </w:pPr>
      <w:r>
        <w:rPr>
          <w:rFonts w:eastAsia="仿宋_GB2312"/>
          <w:b/>
          <w:sz w:val="32"/>
          <w:szCs w:val="32"/>
        </w:rPr>
        <w:t>第二条</w:t>
      </w:r>
      <w:r>
        <w:rPr>
          <w:rFonts w:eastAsia="仿宋_GB2312"/>
          <w:sz w:val="32"/>
          <w:szCs w:val="32"/>
        </w:rPr>
        <w:t>本办法适用于本县各级党的机关、人大机关、行政机关、政协机关、各群众团体、社会团体和其他成员组织（以下统称行政单位）、以及各级各类事业单位（以下简称事业单位）的国有资产处置行为。</w:t>
      </w:r>
    </w:p>
    <w:p>
      <w:pPr>
        <w:spacing w:line="560" w:lineRule="exact"/>
        <w:ind w:firstLine="640" w:firstLineChars="200"/>
        <w:rPr>
          <w:rFonts w:eastAsia="仿宋_GB2312"/>
          <w:sz w:val="32"/>
          <w:szCs w:val="32"/>
        </w:rPr>
      </w:pPr>
      <w:r>
        <w:rPr>
          <w:rFonts w:eastAsia="仿宋_GB2312"/>
          <w:b/>
          <w:sz w:val="32"/>
          <w:szCs w:val="32"/>
        </w:rPr>
        <w:t>第三条</w:t>
      </w:r>
      <w:r>
        <w:rPr>
          <w:rFonts w:eastAsia="仿宋_GB2312"/>
          <w:sz w:val="32"/>
          <w:szCs w:val="32"/>
        </w:rPr>
        <w:t>本办法所称行政事业单位国有资产，是指由各级行政事业单位占有、使用、管理的，依法确认为国家所有的各种经济资源。表现形式为流动资产、固定资产、在建工程、无形资产和对外投资等。</w:t>
      </w:r>
    </w:p>
    <w:p>
      <w:pPr>
        <w:spacing w:line="560" w:lineRule="exact"/>
        <w:ind w:firstLine="640" w:firstLineChars="200"/>
        <w:rPr>
          <w:rFonts w:eastAsia="仿宋_GB2312"/>
          <w:sz w:val="32"/>
          <w:szCs w:val="32"/>
        </w:rPr>
      </w:pPr>
      <w:r>
        <w:rPr>
          <w:rFonts w:eastAsia="仿宋_GB2312"/>
          <w:b/>
          <w:sz w:val="32"/>
          <w:szCs w:val="32"/>
        </w:rPr>
        <w:t>第四条</w:t>
      </w:r>
      <w:r>
        <w:rPr>
          <w:rFonts w:eastAsia="仿宋_GB2312"/>
          <w:sz w:val="32"/>
          <w:szCs w:val="32"/>
        </w:rPr>
        <w:t>行政事业单位国有资产处置，是指行政事业单位对其国有资产进行产权变更或者核销资产价值的行为。处置方式包括无偿调拨（划转）、出售、出让、转让、置换、对外捐赠、报废、报损以及货币性资产损失核销等。</w:t>
      </w:r>
    </w:p>
    <w:p>
      <w:pPr>
        <w:spacing w:line="560" w:lineRule="exact"/>
        <w:ind w:firstLine="640" w:firstLineChars="200"/>
        <w:rPr>
          <w:rFonts w:eastAsia="仿宋_GB2312"/>
          <w:sz w:val="32"/>
          <w:szCs w:val="32"/>
        </w:rPr>
      </w:pPr>
      <w:r>
        <w:rPr>
          <w:rFonts w:eastAsia="仿宋_GB2312"/>
          <w:b/>
          <w:sz w:val="32"/>
          <w:szCs w:val="32"/>
        </w:rPr>
        <w:t>第五条</w:t>
      </w:r>
      <w:r>
        <w:rPr>
          <w:rFonts w:eastAsia="仿宋_GB2312"/>
          <w:sz w:val="32"/>
          <w:szCs w:val="32"/>
        </w:rPr>
        <w:t>行政事业单位处置国有资产，应当遵守公开、公平、公正的原则，符合法律、法规和规章制度，产权清晰无争议，与资产配置、使用相结合，严格按照规定权限履行审批手续，未经批准不得擅自处置；权属关系不明确或者存在权属纠纷的资产，须待权属界定明确后予以处置。</w:t>
      </w:r>
    </w:p>
    <w:p>
      <w:pPr>
        <w:spacing w:line="560" w:lineRule="exact"/>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处置范围和评估</w:t>
      </w:r>
    </w:p>
    <w:p>
      <w:pPr>
        <w:spacing w:line="560" w:lineRule="exact"/>
        <w:ind w:firstLine="480" w:firstLineChars="150"/>
        <w:rPr>
          <w:rFonts w:eastAsia="仿宋_GB2312"/>
          <w:sz w:val="32"/>
          <w:szCs w:val="32"/>
        </w:rPr>
      </w:pPr>
      <w:r>
        <w:rPr>
          <w:rFonts w:eastAsia="仿宋_GB2312"/>
          <w:b/>
          <w:sz w:val="32"/>
          <w:szCs w:val="32"/>
        </w:rPr>
        <w:t>第六条</w:t>
      </w:r>
      <w:r>
        <w:rPr>
          <w:rFonts w:eastAsia="仿宋_GB2312"/>
          <w:sz w:val="32"/>
          <w:szCs w:val="32"/>
        </w:rPr>
        <w:t>行政事业单位国有资产处置范围包括：</w:t>
      </w:r>
    </w:p>
    <w:p>
      <w:pPr>
        <w:spacing w:line="560" w:lineRule="exact"/>
        <w:ind w:firstLine="480" w:firstLineChars="150"/>
        <w:rPr>
          <w:rFonts w:eastAsia="仿宋_GB2312"/>
          <w:sz w:val="32"/>
          <w:szCs w:val="32"/>
        </w:rPr>
      </w:pPr>
      <w:r>
        <w:rPr>
          <w:rFonts w:eastAsia="仿宋_GB2312"/>
          <w:sz w:val="32"/>
          <w:szCs w:val="32"/>
        </w:rPr>
        <w:t>（一）闲置资产；</w:t>
      </w:r>
    </w:p>
    <w:p>
      <w:pPr>
        <w:spacing w:line="560" w:lineRule="exact"/>
        <w:ind w:firstLine="480" w:firstLineChars="150"/>
        <w:rPr>
          <w:rFonts w:eastAsia="仿宋_GB2312"/>
          <w:sz w:val="32"/>
          <w:szCs w:val="32"/>
        </w:rPr>
      </w:pPr>
      <w:r>
        <w:rPr>
          <w:rFonts w:eastAsia="仿宋_GB2312"/>
          <w:sz w:val="32"/>
          <w:szCs w:val="32"/>
        </w:rPr>
        <w:t>（二）报废、报损的资产；</w:t>
      </w:r>
    </w:p>
    <w:p>
      <w:pPr>
        <w:spacing w:line="560" w:lineRule="exact"/>
        <w:ind w:firstLine="480" w:firstLineChars="150"/>
        <w:rPr>
          <w:rFonts w:eastAsia="仿宋_GB2312"/>
          <w:sz w:val="32"/>
          <w:szCs w:val="32"/>
        </w:rPr>
      </w:pPr>
      <w:r>
        <w:rPr>
          <w:rFonts w:eastAsia="仿宋_GB2312"/>
          <w:sz w:val="32"/>
          <w:szCs w:val="32"/>
        </w:rPr>
        <w:t>（三）所有权或使用权转移的资产；</w:t>
      </w:r>
    </w:p>
    <w:p>
      <w:pPr>
        <w:spacing w:line="560" w:lineRule="exact"/>
        <w:ind w:firstLine="480" w:firstLineChars="150"/>
        <w:rPr>
          <w:rFonts w:eastAsia="仿宋_GB2312"/>
          <w:sz w:val="32"/>
          <w:szCs w:val="32"/>
        </w:rPr>
      </w:pPr>
      <w:r>
        <w:rPr>
          <w:rFonts w:eastAsia="仿宋_GB2312"/>
          <w:sz w:val="32"/>
          <w:szCs w:val="32"/>
        </w:rPr>
        <w:t>（四）盘亏、呆账及非正常损失的资产；</w:t>
      </w:r>
    </w:p>
    <w:p>
      <w:pPr>
        <w:spacing w:line="560" w:lineRule="exact"/>
        <w:ind w:firstLine="480" w:firstLineChars="150"/>
        <w:rPr>
          <w:rFonts w:eastAsia="仿宋_GB2312"/>
          <w:sz w:val="32"/>
          <w:szCs w:val="32"/>
        </w:rPr>
      </w:pPr>
      <w:r>
        <w:rPr>
          <w:rFonts w:eastAsia="仿宋_GB2312"/>
          <w:sz w:val="32"/>
          <w:szCs w:val="32"/>
        </w:rPr>
        <w:t>（五）已超过使用年限无法使用的资产；</w:t>
      </w:r>
    </w:p>
    <w:p>
      <w:pPr>
        <w:spacing w:line="560" w:lineRule="exact"/>
        <w:ind w:firstLine="480" w:firstLineChars="150"/>
        <w:rPr>
          <w:rFonts w:eastAsia="仿宋_GB2312"/>
          <w:sz w:val="32"/>
          <w:szCs w:val="32"/>
        </w:rPr>
      </w:pPr>
      <w:r>
        <w:rPr>
          <w:rFonts w:eastAsia="仿宋_GB2312"/>
          <w:sz w:val="32"/>
          <w:szCs w:val="32"/>
        </w:rPr>
        <w:t>（六）按照国家有关规定需处置的其他资产。</w:t>
      </w:r>
    </w:p>
    <w:p>
      <w:pPr>
        <w:spacing w:line="560" w:lineRule="exact"/>
        <w:ind w:firstLine="480" w:firstLineChars="150"/>
        <w:rPr>
          <w:rFonts w:eastAsia="仿宋_GB2312"/>
          <w:sz w:val="32"/>
          <w:szCs w:val="32"/>
        </w:rPr>
      </w:pPr>
      <w:r>
        <w:rPr>
          <w:rFonts w:eastAsia="仿宋_GB2312"/>
          <w:b/>
          <w:sz w:val="32"/>
          <w:szCs w:val="32"/>
        </w:rPr>
        <w:t>第七条</w:t>
      </w:r>
      <w:r>
        <w:rPr>
          <w:rFonts w:eastAsia="仿宋_GB2312"/>
          <w:sz w:val="32"/>
          <w:szCs w:val="32"/>
        </w:rPr>
        <w:t>行政事业单位确因技术淘汰或国家其他规定需要进行替换，但还可以继续使用的固定资产（非涉密)，可在国有资产管理信息系统调剂模块进行登记，供调剂或捐赠使用。</w:t>
      </w:r>
    </w:p>
    <w:p>
      <w:pPr>
        <w:spacing w:line="560" w:lineRule="exact"/>
        <w:ind w:firstLine="480" w:firstLineChars="150"/>
        <w:rPr>
          <w:rFonts w:eastAsia="仿宋_GB2312"/>
          <w:sz w:val="32"/>
          <w:szCs w:val="32"/>
        </w:rPr>
      </w:pPr>
      <w:r>
        <w:rPr>
          <w:rFonts w:eastAsia="仿宋_GB2312"/>
          <w:b/>
          <w:sz w:val="32"/>
          <w:szCs w:val="32"/>
        </w:rPr>
        <w:t>第八条</w:t>
      </w:r>
      <w:r>
        <w:rPr>
          <w:rFonts w:eastAsia="仿宋_GB2312"/>
          <w:sz w:val="32"/>
          <w:szCs w:val="32"/>
        </w:rPr>
        <w:t>资产处置事项批复和处置交易凭证，是单位进行相关资产和会计账务处理、相关部门办理资产产权变更和登记手续的依据。资产处置事项批复是财政部门重新安排行政事业单位有关资产配置项目预算的重要参考依据。</w:t>
      </w:r>
    </w:p>
    <w:p>
      <w:pPr>
        <w:spacing w:line="560" w:lineRule="exact"/>
        <w:ind w:firstLine="480" w:firstLineChars="150"/>
        <w:rPr>
          <w:rFonts w:eastAsia="仿宋_GB2312"/>
          <w:sz w:val="32"/>
          <w:szCs w:val="32"/>
        </w:rPr>
      </w:pPr>
      <w:r>
        <w:rPr>
          <w:rFonts w:eastAsia="仿宋_GB2312"/>
          <w:b/>
          <w:sz w:val="32"/>
          <w:szCs w:val="32"/>
        </w:rPr>
        <w:t>第九条</w:t>
      </w:r>
      <w:r>
        <w:rPr>
          <w:rFonts w:eastAsia="仿宋_GB2312"/>
          <w:sz w:val="32"/>
          <w:szCs w:val="32"/>
        </w:rPr>
        <w:t>行政事业单位有以下情况需进行资产评估：</w:t>
      </w:r>
    </w:p>
    <w:p>
      <w:pPr>
        <w:spacing w:line="560" w:lineRule="exact"/>
        <w:ind w:firstLine="640" w:firstLineChars="200"/>
        <w:rPr>
          <w:rFonts w:eastAsia="仿宋_GB2312"/>
          <w:sz w:val="32"/>
          <w:szCs w:val="32"/>
        </w:rPr>
      </w:pPr>
      <w:r>
        <w:rPr>
          <w:rFonts w:eastAsia="仿宋_GB2312"/>
          <w:sz w:val="32"/>
          <w:szCs w:val="32"/>
        </w:rPr>
        <w:t>(一）拍卖、有偿转让、置换国有资产的；</w:t>
      </w:r>
    </w:p>
    <w:p>
      <w:pPr>
        <w:spacing w:line="560" w:lineRule="exact"/>
        <w:ind w:firstLine="640" w:firstLineChars="200"/>
        <w:rPr>
          <w:rFonts w:eastAsia="仿宋_GB2312"/>
          <w:sz w:val="32"/>
          <w:szCs w:val="32"/>
        </w:rPr>
      </w:pPr>
      <w:r>
        <w:rPr>
          <w:rFonts w:eastAsia="仿宋_GB2312"/>
          <w:sz w:val="32"/>
          <w:szCs w:val="32"/>
        </w:rPr>
        <w:t>(二）整体或者部分改制为企业的；</w:t>
      </w:r>
    </w:p>
    <w:p>
      <w:pPr>
        <w:spacing w:line="560" w:lineRule="exact"/>
        <w:ind w:firstLine="640" w:firstLineChars="200"/>
        <w:rPr>
          <w:rFonts w:eastAsia="仿宋_GB2312"/>
          <w:sz w:val="32"/>
          <w:szCs w:val="32"/>
        </w:rPr>
      </w:pPr>
      <w:r>
        <w:rPr>
          <w:rFonts w:eastAsia="仿宋_GB2312"/>
          <w:sz w:val="32"/>
          <w:szCs w:val="32"/>
        </w:rPr>
        <w:t>(三）合并、分立、清算的；</w:t>
      </w:r>
    </w:p>
    <w:p>
      <w:pPr>
        <w:spacing w:line="560" w:lineRule="exact"/>
        <w:ind w:firstLine="640" w:firstLineChars="200"/>
        <w:rPr>
          <w:rFonts w:eastAsia="仿宋_GB2312"/>
          <w:sz w:val="32"/>
          <w:szCs w:val="32"/>
        </w:rPr>
      </w:pPr>
      <w:r>
        <w:rPr>
          <w:rFonts w:eastAsia="仿宋_GB2312"/>
          <w:sz w:val="32"/>
          <w:szCs w:val="32"/>
        </w:rPr>
        <w:t>(四）确定涉讼资产价值的；</w:t>
      </w:r>
    </w:p>
    <w:p>
      <w:pPr>
        <w:spacing w:line="560" w:lineRule="exact"/>
        <w:ind w:firstLine="640" w:firstLineChars="200"/>
        <w:rPr>
          <w:rFonts w:eastAsia="仿宋_GB2312"/>
          <w:sz w:val="32"/>
          <w:szCs w:val="32"/>
        </w:rPr>
      </w:pPr>
      <w:r>
        <w:rPr>
          <w:rFonts w:eastAsia="仿宋_GB2312"/>
          <w:sz w:val="32"/>
          <w:szCs w:val="32"/>
        </w:rPr>
        <w:t>(五）取得没有原始价格凭证资产的；</w:t>
      </w:r>
    </w:p>
    <w:p>
      <w:pPr>
        <w:spacing w:line="560" w:lineRule="exact"/>
        <w:ind w:firstLine="640" w:firstLineChars="200"/>
        <w:rPr>
          <w:rFonts w:eastAsia="仿宋_GB2312"/>
          <w:sz w:val="32"/>
          <w:szCs w:val="32"/>
        </w:rPr>
      </w:pPr>
      <w:r>
        <w:rPr>
          <w:rFonts w:eastAsia="仿宋_GB2312"/>
          <w:sz w:val="32"/>
          <w:szCs w:val="32"/>
        </w:rPr>
        <w:t>(六）整体或者部分资产租赁给非国有单位的；</w:t>
      </w:r>
    </w:p>
    <w:p>
      <w:pPr>
        <w:spacing w:line="560" w:lineRule="exact"/>
        <w:ind w:firstLine="640" w:firstLineChars="200"/>
        <w:rPr>
          <w:rFonts w:eastAsia="仿宋_GB2312"/>
          <w:sz w:val="32"/>
          <w:szCs w:val="32"/>
        </w:rPr>
      </w:pPr>
      <w:r>
        <w:rPr>
          <w:rFonts w:eastAsia="仿宋_GB2312"/>
          <w:sz w:val="32"/>
          <w:szCs w:val="32"/>
        </w:rPr>
        <w:t>(七）依照国家有关规定需进行资产评估的其他情形。</w:t>
      </w:r>
    </w:p>
    <w:p>
      <w:pPr>
        <w:spacing w:line="560" w:lineRule="exact"/>
        <w:ind w:firstLine="640" w:firstLineChars="200"/>
        <w:rPr>
          <w:rFonts w:eastAsia="仿宋_GB2312"/>
          <w:sz w:val="32"/>
          <w:szCs w:val="32"/>
        </w:rPr>
      </w:pPr>
      <w:r>
        <w:rPr>
          <w:rFonts w:eastAsia="仿宋_GB2312"/>
          <w:b/>
          <w:sz w:val="32"/>
          <w:szCs w:val="32"/>
        </w:rPr>
        <w:t>第十条</w:t>
      </w:r>
      <w:r>
        <w:rPr>
          <w:rFonts w:eastAsia="仿宋_GB2312"/>
          <w:sz w:val="32"/>
          <w:szCs w:val="32"/>
        </w:rPr>
        <w:t>行政事业单位有下列情形之一的，可以不进行资产评估：</w:t>
      </w:r>
    </w:p>
    <w:p>
      <w:pPr>
        <w:spacing w:line="560" w:lineRule="exact"/>
        <w:ind w:firstLine="480" w:firstLineChars="150"/>
        <w:rPr>
          <w:rFonts w:eastAsia="仿宋_GB2312"/>
          <w:sz w:val="32"/>
          <w:szCs w:val="32"/>
        </w:rPr>
      </w:pPr>
      <w:r>
        <w:rPr>
          <w:rFonts w:eastAsia="仿宋_GB2312"/>
          <w:sz w:val="32"/>
          <w:szCs w:val="32"/>
        </w:rPr>
        <w:t>(一）经批准整体或部分资产无偿划转的；</w:t>
      </w:r>
    </w:p>
    <w:p>
      <w:pPr>
        <w:spacing w:line="560" w:lineRule="exact"/>
        <w:ind w:firstLine="480" w:firstLineChars="150"/>
        <w:rPr>
          <w:rFonts w:eastAsia="仿宋_GB2312"/>
          <w:sz w:val="32"/>
          <w:szCs w:val="32"/>
        </w:rPr>
      </w:pPr>
      <w:r>
        <w:rPr>
          <w:rFonts w:eastAsia="仿宋_GB2312"/>
          <w:sz w:val="32"/>
          <w:szCs w:val="32"/>
        </w:rPr>
        <w:t>(二）下属单位之间合并、资产划转、置换和转让的；</w:t>
      </w:r>
    </w:p>
    <w:p>
      <w:pPr>
        <w:spacing w:line="560" w:lineRule="exact"/>
        <w:ind w:firstLine="480" w:firstLineChars="150"/>
        <w:rPr>
          <w:rFonts w:eastAsia="仿宋_GB2312"/>
          <w:sz w:val="32"/>
          <w:szCs w:val="32"/>
        </w:rPr>
      </w:pPr>
      <w:r>
        <w:rPr>
          <w:rFonts w:eastAsia="仿宋_GB2312"/>
          <w:sz w:val="32"/>
          <w:szCs w:val="32"/>
        </w:rPr>
        <w:t>(三）发生其他不影响国有资产权益的特殊产权变动行为，根据权限报经县财政局确认可以不进行资产评估的。</w:t>
      </w:r>
    </w:p>
    <w:p>
      <w:pPr>
        <w:spacing w:line="560" w:lineRule="exact"/>
        <w:ind w:firstLine="480" w:firstLineChars="150"/>
        <w:rPr>
          <w:rFonts w:eastAsia="仿宋_GB2312"/>
          <w:sz w:val="32"/>
          <w:szCs w:val="32"/>
        </w:rPr>
      </w:pPr>
      <w:r>
        <w:rPr>
          <w:rFonts w:eastAsia="仿宋_GB2312"/>
          <w:b/>
          <w:sz w:val="32"/>
          <w:szCs w:val="32"/>
        </w:rPr>
        <w:t>第十一条</w:t>
      </w:r>
      <w:r>
        <w:rPr>
          <w:rFonts w:eastAsia="仿宋_GB2312"/>
          <w:sz w:val="32"/>
          <w:szCs w:val="32"/>
        </w:rPr>
        <w:t>行政事业单位应当如实向资产评估机构提供有关情况和资料，并对所提供的情况和资料的客观性、真实性和合法性负责，不得以任何形式干预资产评估机构独立执行。</w:t>
      </w:r>
    </w:p>
    <w:p>
      <w:pPr>
        <w:spacing w:line="560" w:lineRule="exact"/>
        <w:ind w:firstLine="480" w:firstLineChars="150"/>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出售、出让、转让和置换</w:t>
      </w:r>
    </w:p>
    <w:p>
      <w:pPr>
        <w:spacing w:line="560" w:lineRule="exact"/>
        <w:ind w:firstLine="640" w:firstLineChars="200"/>
        <w:rPr>
          <w:rFonts w:eastAsia="仿宋_GB2312"/>
          <w:sz w:val="32"/>
          <w:szCs w:val="32"/>
        </w:rPr>
      </w:pPr>
      <w:r>
        <w:rPr>
          <w:rFonts w:eastAsia="仿宋_GB2312"/>
          <w:b/>
          <w:sz w:val="32"/>
          <w:szCs w:val="32"/>
        </w:rPr>
        <w:t>第十二条</w:t>
      </w:r>
      <w:r>
        <w:rPr>
          <w:rFonts w:eastAsia="仿宋_GB2312"/>
          <w:sz w:val="32"/>
          <w:szCs w:val="32"/>
        </w:rPr>
        <w:t>出售、出让、转让是指变更行政事业单位国有资产所有权或占有、使用权并取得相应收益的行为。</w:t>
      </w:r>
    </w:p>
    <w:p>
      <w:pPr>
        <w:spacing w:line="560" w:lineRule="exact"/>
        <w:ind w:firstLine="640" w:firstLineChars="200"/>
        <w:rPr>
          <w:rFonts w:eastAsia="仿宋_GB2312"/>
          <w:sz w:val="32"/>
          <w:szCs w:val="32"/>
        </w:rPr>
      </w:pPr>
      <w:r>
        <w:rPr>
          <w:rFonts w:eastAsia="仿宋_GB2312"/>
          <w:b/>
          <w:sz w:val="32"/>
          <w:szCs w:val="32"/>
        </w:rPr>
        <w:t>第十三条</w:t>
      </w:r>
      <w:r>
        <w:rPr>
          <w:rFonts w:eastAsia="仿宋_GB2312"/>
          <w:sz w:val="32"/>
          <w:szCs w:val="32"/>
        </w:rPr>
        <w:t>行政事业单位出售、出让、转让土地、房屋、车辆和大型（贵重）仪器、设备、股权等符合进场交易的资产，按照规定评估后，纳入统一的公共资源交易平台，通过产权交易机构、招标代理机构或拍卖机构，采取“招、拍、挂”或者国家法律法规规定的其他方式进行公开处置。在交易过程中，当交易价格低于评估价格的90%，应当按规定权限报县财政局或主管部门重新确认后交易。</w:t>
      </w:r>
    </w:p>
    <w:p>
      <w:pPr>
        <w:spacing w:line="560" w:lineRule="exact"/>
        <w:ind w:firstLine="640" w:firstLineChars="200"/>
        <w:rPr>
          <w:rFonts w:eastAsia="仿宋_GB2312"/>
          <w:sz w:val="32"/>
          <w:szCs w:val="32"/>
        </w:rPr>
      </w:pPr>
      <w:r>
        <w:rPr>
          <w:rFonts w:eastAsia="仿宋_GB2312"/>
          <w:b/>
          <w:sz w:val="32"/>
          <w:szCs w:val="32"/>
        </w:rPr>
        <w:t>第十四条</w:t>
      </w:r>
      <w:r>
        <w:rPr>
          <w:rFonts w:eastAsia="仿宋_GB2312"/>
          <w:sz w:val="32"/>
          <w:szCs w:val="32"/>
        </w:rPr>
        <w:t>行政事业单位申请出售、出让、转让国有资产，应提交以下材料：</w:t>
      </w:r>
    </w:p>
    <w:p>
      <w:pPr>
        <w:spacing w:line="560" w:lineRule="exact"/>
        <w:ind w:firstLine="480" w:firstLineChars="150"/>
        <w:rPr>
          <w:rFonts w:eastAsia="仿宋_GB2312"/>
          <w:sz w:val="32"/>
          <w:szCs w:val="32"/>
        </w:rPr>
      </w:pPr>
      <w:r>
        <w:rPr>
          <w:rFonts w:eastAsia="仿宋_GB2312"/>
          <w:sz w:val="32"/>
          <w:szCs w:val="32"/>
        </w:rPr>
        <w:t>(一）书面申请文件；</w:t>
      </w:r>
    </w:p>
    <w:p>
      <w:pPr>
        <w:spacing w:line="560" w:lineRule="exact"/>
        <w:ind w:firstLine="480" w:firstLineChars="150"/>
        <w:rPr>
          <w:rFonts w:eastAsia="仿宋_GB2312"/>
          <w:sz w:val="32"/>
          <w:szCs w:val="32"/>
        </w:rPr>
      </w:pPr>
      <w:r>
        <w:rPr>
          <w:rFonts w:eastAsia="仿宋_GB2312"/>
          <w:sz w:val="32"/>
          <w:szCs w:val="32"/>
        </w:rPr>
        <w:t>(二）国有资产处置申请表（加盖单位公章）；</w:t>
      </w:r>
    </w:p>
    <w:p>
      <w:pPr>
        <w:spacing w:line="560" w:lineRule="exact"/>
        <w:ind w:firstLine="480" w:firstLineChars="150"/>
        <w:rPr>
          <w:rFonts w:eastAsia="仿宋_GB2312"/>
          <w:sz w:val="32"/>
          <w:szCs w:val="32"/>
        </w:rPr>
      </w:pPr>
      <w:r>
        <w:rPr>
          <w:rFonts w:eastAsia="仿宋_GB2312"/>
          <w:sz w:val="32"/>
          <w:szCs w:val="32"/>
        </w:rPr>
        <w:t>(三）资产价值凭证及产权证明的复印件（加盖单位公章）。包括：购货发票或收据、工程决算副本、国有土地使用权证、房屋所有权证、股权证等；</w:t>
      </w:r>
    </w:p>
    <w:p>
      <w:pPr>
        <w:spacing w:line="560" w:lineRule="exact"/>
        <w:ind w:firstLine="480" w:firstLineChars="150"/>
        <w:rPr>
          <w:rFonts w:eastAsia="仿宋_GB2312"/>
          <w:sz w:val="32"/>
          <w:szCs w:val="32"/>
        </w:rPr>
      </w:pPr>
      <w:r>
        <w:rPr>
          <w:rFonts w:eastAsia="仿宋_GB2312"/>
          <w:sz w:val="32"/>
          <w:szCs w:val="32"/>
        </w:rPr>
        <w:t>(四）涉及资产评估的，需提供有资质的评估公司出具的评估报告；</w:t>
      </w:r>
    </w:p>
    <w:p>
      <w:pPr>
        <w:spacing w:line="560" w:lineRule="exact"/>
        <w:ind w:firstLine="480" w:firstLineChars="150"/>
        <w:rPr>
          <w:rFonts w:eastAsia="仿宋_GB2312"/>
          <w:sz w:val="32"/>
          <w:szCs w:val="32"/>
        </w:rPr>
      </w:pPr>
      <w:r>
        <w:rPr>
          <w:rFonts w:eastAsia="仿宋_GB2312"/>
          <w:sz w:val="32"/>
          <w:szCs w:val="32"/>
        </w:rPr>
        <w:t>(五）出售、出让、转让方案及合同草案，属于股权转让的，还应提交股权转让可行性报告；</w:t>
      </w:r>
    </w:p>
    <w:p>
      <w:pPr>
        <w:spacing w:line="560" w:lineRule="exact"/>
        <w:ind w:firstLine="480" w:firstLineChars="150"/>
        <w:rPr>
          <w:rFonts w:eastAsia="仿宋_GB2312"/>
          <w:sz w:val="32"/>
          <w:szCs w:val="32"/>
        </w:rPr>
      </w:pPr>
      <w:r>
        <w:rPr>
          <w:rFonts w:eastAsia="仿宋_GB2312"/>
          <w:sz w:val="32"/>
          <w:szCs w:val="32"/>
        </w:rPr>
        <w:t>(六）出售、出让、转让国有资产的内部决议或会议纪要复印件（加盖单位公章）；</w:t>
      </w:r>
    </w:p>
    <w:p>
      <w:pPr>
        <w:spacing w:line="560" w:lineRule="exact"/>
        <w:ind w:firstLine="480" w:firstLineChars="150"/>
        <w:rPr>
          <w:rFonts w:eastAsia="仿宋_GB2312"/>
          <w:sz w:val="32"/>
          <w:szCs w:val="32"/>
        </w:rPr>
      </w:pPr>
      <w:r>
        <w:rPr>
          <w:rFonts w:eastAsia="仿宋_GB2312"/>
          <w:sz w:val="32"/>
          <w:szCs w:val="32"/>
        </w:rPr>
        <w:t>(七）因撤销、合并、分立而出售、出让资产的，须提供撤销、合并、分立的批文；</w:t>
      </w:r>
    </w:p>
    <w:p>
      <w:pPr>
        <w:spacing w:line="560" w:lineRule="exact"/>
        <w:ind w:firstLine="480" w:firstLineChars="150"/>
        <w:rPr>
          <w:rFonts w:eastAsia="仿宋_GB2312"/>
          <w:sz w:val="32"/>
          <w:szCs w:val="32"/>
        </w:rPr>
      </w:pPr>
      <w:r>
        <w:rPr>
          <w:rFonts w:eastAsia="仿宋_GB2312"/>
          <w:sz w:val="32"/>
          <w:szCs w:val="32"/>
        </w:rPr>
        <w:t>(八）因拆迁而出售、出让资产的，须提供房屋拆除批复文件或建设项目拆建立项文件；</w:t>
      </w:r>
    </w:p>
    <w:p>
      <w:pPr>
        <w:spacing w:line="560" w:lineRule="exact"/>
        <w:ind w:firstLine="480" w:firstLineChars="150"/>
        <w:rPr>
          <w:rFonts w:eastAsia="仿宋_GB2312"/>
          <w:sz w:val="32"/>
          <w:szCs w:val="32"/>
        </w:rPr>
      </w:pPr>
      <w:r>
        <w:rPr>
          <w:rFonts w:eastAsia="仿宋_GB2312"/>
          <w:sz w:val="32"/>
          <w:szCs w:val="32"/>
        </w:rPr>
        <w:t>(九）审批部门认为需要提供的其他材料。</w:t>
      </w:r>
    </w:p>
    <w:p>
      <w:pPr>
        <w:spacing w:line="560" w:lineRule="exact"/>
        <w:ind w:firstLine="480" w:firstLineChars="150"/>
        <w:rPr>
          <w:rFonts w:eastAsia="仿宋_GB2312"/>
          <w:sz w:val="32"/>
          <w:szCs w:val="32"/>
        </w:rPr>
      </w:pPr>
      <w:r>
        <w:rPr>
          <w:rFonts w:eastAsia="仿宋_GB2312"/>
          <w:b/>
          <w:sz w:val="32"/>
          <w:szCs w:val="32"/>
        </w:rPr>
        <w:t>第十五条</w:t>
      </w:r>
      <w:r>
        <w:rPr>
          <w:rFonts w:eastAsia="仿宋_GB2312"/>
          <w:sz w:val="32"/>
          <w:szCs w:val="32"/>
        </w:rPr>
        <w:t>置换是指单位与其他单位以非货币性资产为主进行的交换，交换不涉及或只涉及少量的货币性资产（即补价)。</w:t>
      </w:r>
    </w:p>
    <w:p>
      <w:pPr>
        <w:spacing w:line="560" w:lineRule="exact"/>
        <w:ind w:firstLine="480" w:firstLineChars="150"/>
        <w:rPr>
          <w:rFonts w:eastAsia="仿宋_GB2312"/>
          <w:sz w:val="32"/>
          <w:szCs w:val="32"/>
        </w:rPr>
      </w:pPr>
      <w:r>
        <w:rPr>
          <w:rFonts w:eastAsia="仿宋_GB2312"/>
          <w:b/>
          <w:sz w:val="32"/>
          <w:szCs w:val="32"/>
        </w:rPr>
        <w:t>第十六条</w:t>
      </w:r>
      <w:r>
        <w:rPr>
          <w:rFonts w:eastAsia="仿宋_GB2312"/>
          <w:sz w:val="32"/>
          <w:szCs w:val="32"/>
        </w:rPr>
        <w:t>涉及征收的资产置换，应确保单位工作正常开展，征收补偿应当达到国家或当地政府规定的补偿标准。</w:t>
      </w:r>
    </w:p>
    <w:p>
      <w:pPr>
        <w:spacing w:line="560" w:lineRule="exact"/>
        <w:ind w:firstLine="480" w:firstLineChars="150"/>
        <w:rPr>
          <w:rFonts w:eastAsia="仿宋_GB2312"/>
          <w:sz w:val="32"/>
          <w:szCs w:val="32"/>
        </w:rPr>
      </w:pPr>
      <w:r>
        <w:rPr>
          <w:rFonts w:eastAsia="仿宋_GB2312"/>
          <w:b/>
          <w:sz w:val="32"/>
          <w:szCs w:val="32"/>
        </w:rPr>
        <w:t>第十七条</w:t>
      </w:r>
      <w:r>
        <w:rPr>
          <w:rFonts w:eastAsia="仿宋_GB2312"/>
          <w:sz w:val="32"/>
          <w:szCs w:val="32"/>
        </w:rPr>
        <w:t>行政事业单位申请国有资产置换，应提交以下材料：</w:t>
      </w:r>
    </w:p>
    <w:p>
      <w:pPr>
        <w:spacing w:line="560" w:lineRule="exact"/>
        <w:ind w:firstLine="640" w:firstLineChars="200"/>
        <w:rPr>
          <w:rFonts w:eastAsia="仿宋_GB2312"/>
          <w:sz w:val="32"/>
          <w:szCs w:val="32"/>
        </w:rPr>
      </w:pPr>
      <w:r>
        <w:rPr>
          <w:rFonts w:eastAsia="仿宋_GB2312"/>
          <w:sz w:val="32"/>
          <w:szCs w:val="32"/>
        </w:rPr>
        <w:t>(一）书面申请文件；</w:t>
      </w:r>
    </w:p>
    <w:p>
      <w:pPr>
        <w:spacing w:line="560" w:lineRule="exact"/>
        <w:ind w:firstLine="640" w:firstLineChars="200"/>
        <w:rPr>
          <w:rFonts w:eastAsia="仿宋_GB2312"/>
          <w:sz w:val="32"/>
          <w:szCs w:val="32"/>
        </w:rPr>
      </w:pPr>
      <w:r>
        <w:rPr>
          <w:rFonts w:eastAsia="仿宋_GB2312"/>
          <w:sz w:val="32"/>
          <w:szCs w:val="32"/>
        </w:rPr>
        <w:t>(二）国有资产处置申请表（加盖单位公章）；</w:t>
      </w:r>
    </w:p>
    <w:p>
      <w:pPr>
        <w:spacing w:line="560" w:lineRule="exact"/>
        <w:ind w:firstLine="640" w:firstLineChars="200"/>
        <w:rPr>
          <w:rFonts w:eastAsia="仿宋_GB2312"/>
          <w:sz w:val="32"/>
          <w:szCs w:val="32"/>
        </w:rPr>
      </w:pPr>
      <w:r>
        <w:rPr>
          <w:rFonts w:eastAsia="仿宋_GB2312"/>
          <w:sz w:val="32"/>
          <w:szCs w:val="32"/>
        </w:rPr>
        <w:t>(三）资产价值凭证及产权证明的复印件（加盖单位公章）。包括：购货发票或收据、工程决算副本、国有土地使用权证、房屋所有权证等；</w:t>
      </w:r>
    </w:p>
    <w:p>
      <w:pPr>
        <w:spacing w:line="560" w:lineRule="exact"/>
        <w:ind w:firstLine="640" w:firstLineChars="200"/>
        <w:rPr>
          <w:rFonts w:eastAsia="仿宋_GB2312"/>
          <w:sz w:val="32"/>
          <w:szCs w:val="32"/>
        </w:rPr>
      </w:pPr>
      <w:r>
        <w:rPr>
          <w:rFonts w:eastAsia="仿宋_GB2312"/>
          <w:sz w:val="32"/>
          <w:szCs w:val="32"/>
        </w:rPr>
        <w:t>(四）待置换资产的基本情况说明；对方单位拟用于置换资产的基本情况说明。基本情况说明应包含待置换资产的权利受限情况；</w:t>
      </w:r>
    </w:p>
    <w:p>
      <w:pPr>
        <w:spacing w:line="560" w:lineRule="exact"/>
        <w:ind w:firstLine="480" w:firstLineChars="150"/>
        <w:rPr>
          <w:rFonts w:eastAsia="仿宋_GB2312"/>
          <w:sz w:val="32"/>
          <w:szCs w:val="32"/>
        </w:rPr>
      </w:pPr>
      <w:r>
        <w:rPr>
          <w:rFonts w:eastAsia="仿宋_GB2312"/>
          <w:sz w:val="32"/>
          <w:szCs w:val="32"/>
        </w:rPr>
        <w:t>(五）双方草签的置换协议；</w:t>
      </w:r>
    </w:p>
    <w:p>
      <w:pPr>
        <w:spacing w:line="560" w:lineRule="exact"/>
        <w:ind w:firstLine="480" w:firstLineChars="150"/>
        <w:rPr>
          <w:rFonts w:eastAsia="仿宋_GB2312"/>
          <w:sz w:val="32"/>
          <w:szCs w:val="32"/>
        </w:rPr>
      </w:pPr>
      <w:r>
        <w:rPr>
          <w:rFonts w:eastAsia="仿宋_GB2312"/>
          <w:sz w:val="32"/>
          <w:szCs w:val="32"/>
        </w:rPr>
        <w:t>(六）涉及资产评估的，需提供具备相应资质的评估机构出具的置换双方的资产评估报告，置换双方同一时间点资产评估价值情况对比材料；</w:t>
      </w:r>
    </w:p>
    <w:p>
      <w:pPr>
        <w:spacing w:line="560" w:lineRule="exact"/>
        <w:ind w:firstLine="480" w:firstLineChars="150"/>
        <w:rPr>
          <w:rFonts w:eastAsia="仿宋_GB2312"/>
          <w:sz w:val="32"/>
          <w:szCs w:val="32"/>
        </w:rPr>
      </w:pPr>
      <w:r>
        <w:rPr>
          <w:rFonts w:eastAsia="仿宋_GB2312"/>
          <w:sz w:val="32"/>
          <w:szCs w:val="32"/>
        </w:rPr>
        <w:t>(七）对方单位的法人证书或营业执照的复印件（加盖单位公章）；</w:t>
      </w:r>
    </w:p>
    <w:p>
      <w:pPr>
        <w:spacing w:line="560" w:lineRule="exact"/>
        <w:ind w:firstLine="480" w:firstLineChars="150"/>
        <w:rPr>
          <w:rFonts w:eastAsia="仿宋_GB2312"/>
          <w:sz w:val="32"/>
          <w:szCs w:val="32"/>
        </w:rPr>
      </w:pPr>
      <w:r>
        <w:rPr>
          <w:rFonts w:eastAsia="仿宋_GB2312"/>
          <w:sz w:val="32"/>
          <w:szCs w:val="32"/>
        </w:rPr>
        <w:t>(八）当地政府或部门关于同意置换的会议纪要、置换意向书；</w:t>
      </w:r>
    </w:p>
    <w:p>
      <w:pPr>
        <w:spacing w:line="560" w:lineRule="exact"/>
        <w:ind w:firstLine="480" w:firstLineChars="150"/>
        <w:rPr>
          <w:rFonts w:eastAsia="仿宋_GB2312"/>
          <w:sz w:val="32"/>
          <w:szCs w:val="32"/>
        </w:rPr>
      </w:pPr>
      <w:r>
        <w:rPr>
          <w:rFonts w:eastAsia="仿宋_GB2312"/>
          <w:sz w:val="32"/>
          <w:szCs w:val="32"/>
        </w:rPr>
        <w:t>(九）审批部门认为需要提供的其他资料。</w:t>
      </w:r>
    </w:p>
    <w:p>
      <w:pPr>
        <w:spacing w:line="560" w:lineRule="exact"/>
        <w:ind w:firstLine="160" w:firstLineChars="50"/>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报废、报损和核销</w:t>
      </w:r>
    </w:p>
    <w:p>
      <w:pPr>
        <w:spacing w:line="560" w:lineRule="exact"/>
        <w:ind w:firstLine="640" w:firstLineChars="200"/>
        <w:rPr>
          <w:rFonts w:eastAsia="仿宋_GB2312"/>
          <w:sz w:val="32"/>
          <w:szCs w:val="32"/>
        </w:rPr>
      </w:pPr>
      <w:r>
        <w:rPr>
          <w:rFonts w:eastAsia="仿宋_GB2312"/>
          <w:b/>
          <w:sz w:val="32"/>
          <w:szCs w:val="32"/>
        </w:rPr>
        <w:t>第十八条</w:t>
      </w:r>
      <w:r>
        <w:rPr>
          <w:rFonts w:eastAsia="仿宋_GB2312"/>
          <w:sz w:val="32"/>
          <w:szCs w:val="32"/>
        </w:rPr>
        <w:t>报废是指对达到使用年限不能继续使用，或者未达到使用年限而出现老化、损坏、市场型号淘汰等问题，经技术鉴定或按有关规定，已不能继续使用的资产进行产权核销的处置行为。</w:t>
      </w:r>
    </w:p>
    <w:p>
      <w:pPr>
        <w:spacing w:line="560" w:lineRule="exact"/>
        <w:ind w:firstLine="640" w:firstLineChars="200"/>
        <w:rPr>
          <w:rFonts w:eastAsia="仿宋_GB2312"/>
          <w:sz w:val="32"/>
          <w:szCs w:val="32"/>
        </w:rPr>
      </w:pPr>
      <w:r>
        <w:rPr>
          <w:rFonts w:eastAsia="仿宋_GB2312"/>
          <w:b/>
          <w:sz w:val="32"/>
          <w:szCs w:val="32"/>
        </w:rPr>
        <w:t>第十九条</w:t>
      </w:r>
      <w:r>
        <w:rPr>
          <w:rFonts w:eastAsia="仿宋_GB2312"/>
          <w:sz w:val="32"/>
          <w:szCs w:val="32"/>
        </w:rPr>
        <w:t>车辆、电器电子产品、危险品报废处理应符合国家有关规定。国家或行业对资产报废有技术要求的，应由具备相应资质的专业机构进行技术鉴定。涉及环保安全的报废、报损资产处置应由有资质的企业进行回收处理。</w:t>
      </w:r>
    </w:p>
    <w:p>
      <w:pPr>
        <w:spacing w:line="560" w:lineRule="exact"/>
        <w:ind w:firstLine="640" w:firstLineChars="200"/>
        <w:rPr>
          <w:rFonts w:eastAsia="仿宋_GB2312"/>
          <w:sz w:val="32"/>
          <w:szCs w:val="32"/>
        </w:rPr>
      </w:pPr>
      <w:r>
        <w:rPr>
          <w:rFonts w:eastAsia="仿宋_GB2312"/>
          <w:b/>
          <w:sz w:val="32"/>
          <w:szCs w:val="32"/>
        </w:rPr>
        <w:t>第二十条</w:t>
      </w:r>
      <w:r>
        <w:rPr>
          <w:rFonts w:eastAsia="仿宋_GB2312"/>
          <w:sz w:val="32"/>
          <w:szCs w:val="32"/>
        </w:rPr>
        <w:t>行政事业单位申请报废资产的，应提交以下材料：</w:t>
      </w:r>
    </w:p>
    <w:p>
      <w:pPr>
        <w:spacing w:line="560" w:lineRule="exact"/>
        <w:ind w:firstLine="640" w:firstLineChars="200"/>
        <w:rPr>
          <w:rFonts w:eastAsia="仿宋_GB2312"/>
          <w:sz w:val="32"/>
          <w:szCs w:val="32"/>
        </w:rPr>
      </w:pPr>
      <w:r>
        <w:rPr>
          <w:rFonts w:eastAsia="仿宋_GB2312"/>
          <w:sz w:val="32"/>
          <w:szCs w:val="32"/>
        </w:rPr>
        <w:t>(一）书面申请文件；</w:t>
      </w:r>
    </w:p>
    <w:p>
      <w:pPr>
        <w:spacing w:line="560" w:lineRule="exact"/>
        <w:ind w:firstLine="640" w:firstLineChars="200"/>
        <w:rPr>
          <w:rFonts w:eastAsia="仿宋_GB2312"/>
          <w:sz w:val="32"/>
          <w:szCs w:val="32"/>
        </w:rPr>
      </w:pPr>
      <w:r>
        <w:rPr>
          <w:rFonts w:eastAsia="仿宋_GB2312"/>
          <w:sz w:val="32"/>
          <w:szCs w:val="32"/>
        </w:rPr>
        <w:t>(二）国有资产处置申请表（加盖单位公章）；</w:t>
      </w:r>
    </w:p>
    <w:p>
      <w:pPr>
        <w:spacing w:line="560" w:lineRule="exact"/>
        <w:ind w:firstLine="640" w:firstLineChars="200"/>
        <w:rPr>
          <w:rFonts w:eastAsia="仿宋_GB2312"/>
          <w:sz w:val="32"/>
          <w:szCs w:val="32"/>
        </w:rPr>
      </w:pPr>
      <w:r>
        <w:rPr>
          <w:rFonts w:eastAsia="仿宋_GB2312"/>
          <w:sz w:val="32"/>
          <w:szCs w:val="32"/>
        </w:rPr>
        <w:t>(三）能够证明报废资产价值的有效凭证的复印件（加盖单位公章）。包括：购货发票或收据、工程决算副本、记账凭证、固定资产卡片、盘点表及产权证明等；</w:t>
      </w:r>
    </w:p>
    <w:p>
      <w:pPr>
        <w:spacing w:line="560" w:lineRule="exact"/>
        <w:ind w:firstLine="640" w:firstLineChars="200"/>
        <w:rPr>
          <w:rFonts w:eastAsia="仿宋_GB2312"/>
          <w:sz w:val="32"/>
          <w:szCs w:val="32"/>
        </w:rPr>
      </w:pPr>
      <w:r>
        <w:rPr>
          <w:rFonts w:eastAsia="仿宋_GB2312"/>
          <w:sz w:val="32"/>
          <w:szCs w:val="32"/>
        </w:rPr>
        <w:t>(四）内部决议或会议纪要复印件（加盖单位公章）；</w:t>
      </w:r>
    </w:p>
    <w:p>
      <w:pPr>
        <w:spacing w:line="560" w:lineRule="exact"/>
        <w:ind w:firstLine="640" w:firstLineChars="200"/>
        <w:rPr>
          <w:rFonts w:eastAsia="仿宋_GB2312"/>
          <w:sz w:val="32"/>
          <w:szCs w:val="32"/>
        </w:rPr>
      </w:pPr>
      <w:r>
        <w:rPr>
          <w:rFonts w:eastAsia="仿宋_GB2312"/>
          <w:sz w:val="32"/>
          <w:szCs w:val="32"/>
        </w:rPr>
        <w:t>(五）房屋及构筑物因老旧、年久失修等原因需办理资产核销手续的，需提交具备相应资质的中介机构出具的危房鉴定报告; 公务用车、执法执勤用车报废需提供车辆编制管理部门的审核意见；报废特种设备的，应提供职能部门出具的相关鉴定材料；</w:t>
      </w:r>
    </w:p>
    <w:p>
      <w:pPr>
        <w:spacing w:line="560" w:lineRule="exact"/>
        <w:ind w:firstLine="640" w:firstLineChars="200"/>
        <w:rPr>
          <w:rFonts w:eastAsia="仿宋_GB2312"/>
          <w:sz w:val="32"/>
          <w:szCs w:val="32"/>
        </w:rPr>
      </w:pPr>
      <w:r>
        <w:rPr>
          <w:rFonts w:eastAsia="仿宋_GB2312"/>
          <w:sz w:val="32"/>
          <w:szCs w:val="32"/>
        </w:rPr>
        <w:t>(六）报废资产应聘请具备相应资质的中介机构对资产状况和价值进行审核，出具经济鉴证证明；</w:t>
      </w:r>
    </w:p>
    <w:p>
      <w:pPr>
        <w:spacing w:line="560" w:lineRule="exact"/>
        <w:ind w:firstLine="640" w:firstLineChars="200"/>
        <w:rPr>
          <w:rFonts w:eastAsia="仿宋_GB2312"/>
          <w:sz w:val="32"/>
          <w:szCs w:val="32"/>
        </w:rPr>
      </w:pPr>
      <w:r>
        <w:rPr>
          <w:rFonts w:eastAsia="仿宋_GB2312"/>
          <w:sz w:val="32"/>
          <w:szCs w:val="32"/>
        </w:rPr>
        <w:t>(七）审批部门认为需要提供的其他资料。</w:t>
      </w:r>
    </w:p>
    <w:p>
      <w:pPr>
        <w:spacing w:line="560" w:lineRule="exact"/>
        <w:ind w:firstLine="640" w:firstLineChars="200"/>
        <w:rPr>
          <w:rFonts w:eastAsia="仿宋_GB2312"/>
          <w:sz w:val="32"/>
          <w:szCs w:val="32"/>
        </w:rPr>
      </w:pPr>
      <w:r>
        <w:rPr>
          <w:rFonts w:eastAsia="仿宋_GB2312"/>
          <w:b/>
          <w:sz w:val="32"/>
          <w:szCs w:val="32"/>
        </w:rPr>
        <w:t>第二十一条</w:t>
      </w:r>
      <w:r>
        <w:rPr>
          <w:rFonts w:eastAsia="仿宋_GB2312"/>
          <w:sz w:val="32"/>
          <w:szCs w:val="32"/>
        </w:rPr>
        <w:t>报损是指发生呆账或非正常损失的资产进行产权核销的处置行为。</w:t>
      </w:r>
    </w:p>
    <w:p>
      <w:pPr>
        <w:spacing w:line="560" w:lineRule="exact"/>
        <w:ind w:firstLine="640" w:firstLineChars="200"/>
        <w:rPr>
          <w:rFonts w:eastAsia="仿宋_GB2312"/>
          <w:sz w:val="32"/>
          <w:szCs w:val="32"/>
        </w:rPr>
      </w:pPr>
      <w:r>
        <w:rPr>
          <w:rFonts w:eastAsia="仿宋_GB2312"/>
          <w:b/>
          <w:sz w:val="32"/>
          <w:szCs w:val="32"/>
        </w:rPr>
        <w:t>第二十二条</w:t>
      </w:r>
      <w:r>
        <w:rPr>
          <w:rFonts w:eastAsia="仿宋_GB2312"/>
          <w:sz w:val="32"/>
          <w:szCs w:val="32"/>
        </w:rPr>
        <w:t>资产存在下列情形之一的，可以申请报损：</w:t>
      </w:r>
    </w:p>
    <w:p>
      <w:pPr>
        <w:spacing w:line="560" w:lineRule="exact"/>
        <w:ind w:firstLine="640" w:firstLineChars="200"/>
        <w:jc w:val="left"/>
        <w:rPr>
          <w:rFonts w:eastAsia="仿宋_GB2312"/>
          <w:sz w:val="32"/>
          <w:szCs w:val="32"/>
        </w:rPr>
      </w:pPr>
      <w:r>
        <w:rPr>
          <w:rFonts w:eastAsia="仿宋_GB2312"/>
          <w:sz w:val="32"/>
          <w:szCs w:val="32"/>
        </w:rPr>
        <w:t>（一）债务人已依法破产或者死亡（含依法宣告死亡）的，根据法律规定其清算财产或者遗产不足清偿的；</w:t>
      </w:r>
    </w:p>
    <w:p>
      <w:pPr>
        <w:spacing w:line="560" w:lineRule="exact"/>
        <w:ind w:firstLine="640" w:firstLineChars="200"/>
        <w:jc w:val="left"/>
        <w:rPr>
          <w:rFonts w:eastAsia="仿宋_GB2312"/>
          <w:sz w:val="32"/>
          <w:szCs w:val="32"/>
        </w:rPr>
      </w:pPr>
      <w:r>
        <w:rPr>
          <w:rFonts w:eastAsia="仿宋_GB2312"/>
          <w:sz w:val="32"/>
          <w:szCs w:val="32"/>
        </w:rPr>
        <w:t>（二）因不可抗力造成资产毁损、灭失的；</w:t>
      </w:r>
    </w:p>
    <w:p>
      <w:pPr>
        <w:spacing w:line="560" w:lineRule="exact"/>
        <w:ind w:firstLine="640" w:firstLineChars="200"/>
        <w:jc w:val="left"/>
        <w:rPr>
          <w:rFonts w:eastAsia="仿宋_GB2312"/>
          <w:sz w:val="32"/>
          <w:szCs w:val="32"/>
        </w:rPr>
      </w:pPr>
      <w:r>
        <w:rPr>
          <w:rFonts w:eastAsia="仿宋_GB2312"/>
          <w:sz w:val="32"/>
          <w:szCs w:val="32"/>
        </w:rPr>
        <w:t>（三）根据国家有关规定，可以报损的其他情形。</w:t>
      </w:r>
    </w:p>
    <w:p>
      <w:pPr>
        <w:spacing w:line="560" w:lineRule="exact"/>
        <w:ind w:firstLine="640" w:firstLineChars="200"/>
        <w:rPr>
          <w:rFonts w:eastAsia="仿宋_GB2312"/>
          <w:sz w:val="32"/>
          <w:szCs w:val="32"/>
        </w:rPr>
      </w:pPr>
      <w:r>
        <w:rPr>
          <w:rFonts w:eastAsia="仿宋_GB2312"/>
          <w:b/>
          <w:sz w:val="32"/>
          <w:szCs w:val="32"/>
        </w:rPr>
        <w:t>第二十三条</w:t>
      </w:r>
      <w:r>
        <w:rPr>
          <w:rFonts w:eastAsia="仿宋_GB2312"/>
          <w:sz w:val="32"/>
          <w:szCs w:val="32"/>
        </w:rPr>
        <w:t>行政事业单位应当对报损的资产备查登记，实行“账销案存”的方式管理，对已批准核销的资产损失，单位仍有追偿的权利和义务，对“账销案存”资产清理和追索收回的资产，应当及时入账，货币性资产应上缴县级国库。</w:t>
      </w:r>
    </w:p>
    <w:p>
      <w:pPr>
        <w:spacing w:line="560" w:lineRule="exact"/>
        <w:ind w:firstLine="480" w:firstLineChars="150"/>
        <w:rPr>
          <w:rFonts w:eastAsia="仿宋_GB2312"/>
          <w:sz w:val="32"/>
          <w:szCs w:val="32"/>
        </w:rPr>
      </w:pPr>
      <w:r>
        <w:rPr>
          <w:rFonts w:eastAsia="仿宋_GB2312"/>
          <w:b/>
          <w:sz w:val="32"/>
          <w:szCs w:val="32"/>
        </w:rPr>
        <w:t>第二十四条</w:t>
      </w:r>
      <w:r>
        <w:rPr>
          <w:rFonts w:eastAsia="仿宋_GB2312"/>
          <w:sz w:val="32"/>
          <w:szCs w:val="32"/>
        </w:rPr>
        <w:t>行政事业单位申请报损资产的，应提交以下材料：</w:t>
      </w:r>
    </w:p>
    <w:p>
      <w:pPr>
        <w:spacing w:line="560" w:lineRule="exact"/>
        <w:ind w:firstLine="480" w:firstLineChars="150"/>
        <w:rPr>
          <w:rFonts w:eastAsia="仿宋_GB2312"/>
          <w:sz w:val="32"/>
          <w:szCs w:val="32"/>
        </w:rPr>
      </w:pPr>
      <w:r>
        <w:rPr>
          <w:rFonts w:eastAsia="仿宋_GB2312"/>
          <w:sz w:val="32"/>
          <w:szCs w:val="32"/>
        </w:rPr>
        <w:t>(一）书面申请文件；</w:t>
      </w:r>
    </w:p>
    <w:p>
      <w:pPr>
        <w:spacing w:line="560" w:lineRule="exact"/>
        <w:ind w:firstLine="480" w:firstLineChars="150"/>
        <w:rPr>
          <w:rFonts w:eastAsia="仿宋_GB2312"/>
          <w:sz w:val="32"/>
          <w:szCs w:val="32"/>
        </w:rPr>
      </w:pPr>
      <w:r>
        <w:rPr>
          <w:rFonts w:eastAsia="仿宋_GB2312"/>
          <w:sz w:val="32"/>
          <w:szCs w:val="32"/>
        </w:rPr>
        <w:t>(二）国有资产处置申请表（加盖单位公章）；</w:t>
      </w:r>
    </w:p>
    <w:p>
      <w:pPr>
        <w:spacing w:line="560" w:lineRule="exact"/>
        <w:ind w:firstLine="480" w:firstLineChars="150"/>
        <w:rPr>
          <w:rFonts w:eastAsia="仿宋_GB2312"/>
          <w:sz w:val="32"/>
          <w:szCs w:val="32"/>
        </w:rPr>
      </w:pPr>
      <w:r>
        <w:rPr>
          <w:rFonts w:eastAsia="仿宋_GB2312"/>
          <w:sz w:val="32"/>
          <w:szCs w:val="32"/>
        </w:rPr>
        <w:t>(三）能够证明盘亏、毁损以及非正常损失资产价值的有效凭证的复印件（加盖单位公章）。包括：购货发票或收据、工程决算副本、记账凭证、固定资产卡片、盘点表及产权证明等；</w:t>
      </w:r>
    </w:p>
    <w:p>
      <w:pPr>
        <w:spacing w:line="560" w:lineRule="exact"/>
        <w:ind w:firstLine="640" w:firstLineChars="200"/>
        <w:rPr>
          <w:rFonts w:eastAsia="仿宋_GB2312"/>
          <w:sz w:val="32"/>
          <w:szCs w:val="32"/>
        </w:rPr>
      </w:pPr>
      <w:r>
        <w:rPr>
          <w:rFonts w:eastAsia="仿宋_GB2312"/>
          <w:sz w:val="32"/>
          <w:szCs w:val="32"/>
        </w:rPr>
        <w:t>(四）内部决议或会议纪要复印件（加盖单位公章）；</w:t>
      </w:r>
    </w:p>
    <w:p>
      <w:pPr>
        <w:spacing w:line="560" w:lineRule="exact"/>
        <w:ind w:firstLine="640" w:firstLineChars="200"/>
        <w:rPr>
          <w:rFonts w:eastAsia="仿宋_GB2312"/>
          <w:sz w:val="32"/>
          <w:szCs w:val="32"/>
        </w:rPr>
      </w:pPr>
      <w:r>
        <w:rPr>
          <w:rFonts w:eastAsia="仿宋_GB2312"/>
          <w:sz w:val="32"/>
          <w:szCs w:val="32"/>
        </w:rPr>
        <w:t>(五）非正常损失责任事故的鉴定文件及对责任者的处理文件;</w:t>
      </w:r>
    </w:p>
    <w:p>
      <w:pPr>
        <w:spacing w:line="560" w:lineRule="exact"/>
        <w:ind w:firstLine="640" w:firstLineChars="200"/>
        <w:rPr>
          <w:rFonts w:eastAsia="仿宋_GB2312"/>
          <w:sz w:val="32"/>
          <w:szCs w:val="32"/>
        </w:rPr>
      </w:pPr>
      <w:r>
        <w:rPr>
          <w:rFonts w:eastAsia="仿宋_GB2312"/>
          <w:sz w:val="32"/>
          <w:szCs w:val="32"/>
        </w:rPr>
        <w:t>(六）盘亏资产应由单位组织资产清查，提供单位内部说明及中介机构出具的经济鉴证证明；</w:t>
      </w:r>
    </w:p>
    <w:p>
      <w:pPr>
        <w:spacing w:line="560" w:lineRule="exact"/>
        <w:ind w:firstLine="640" w:firstLineChars="200"/>
        <w:rPr>
          <w:rFonts w:eastAsia="仿宋_GB2312"/>
          <w:sz w:val="32"/>
          <w:szCs w:val="32"/>
        </w:rPr>
      </w:pPr>
      <w:r>
        <w:rPr>
          <w:rFonts w:eastAsia="仿宋_GB2312"/>
          <w:sz w:val="32"/>
          <w:szCs w:val="32"/>
        </w:rPr>
        <w:t>(七）房屋及构筑物因城市规划等原因办理资产核销手续的，需提交相关职能部门的房屋拆除批复文件、建设项目拆建立项文件、双方签定的房屋拆迁补偿协议等材料；</w:t>
      </w:r>
    </w:p>
    <w:p>
      <w:pPr>
        <w:spacing w:line="560" w:lineRule="exact"/>
        <w:ind w:firstLine="640" w:firstLineChars="200"/>
        <w:rPr>
          <w:rFonts w:eastAsia="仿宋_GB2312"/>
          <w:sz w:val="32"/>
          <w:szCs w:val="32"/>
        </w:rPr>
      </w:pPr>
      <w:r>
        <w:rPr>
          <w:rFonts w:eastAsia="仿宋_GB2312"/>
          <w:sz w:val="32"/>
          <w:szCs w:val="32"/>
        </w:rPr>
        <w:t>(八）因技术进步淘汰、损坏严重无法修复或修复价值过高还未达到正常报废条件的资产，须提供中介机构出具的经济鉴证证明或技术鉴定等材料；</w:t>
      </w:r>
    </w:p>
    <w:p>
      <w:pPr>
        <w:spacing w:line="560" w:lineRule="exact"/>
        <w:ind w:firstLine="640" w:firstLineChars="200"/>
        <w:rPr>
          <w:rFonts w:eastAsia="仿宋_GB2312"/>
          <w:sz w:val="32"/>
          <w:szCs w:val="32"/>
        </w:rPr>
      </w:pPr>
      <w:r>
        <w:rPr>
          <w:rFonts w:eastAsia="仿宋_GB2312"/>
          <w:sz w:val="32"/>
          <w:szCs w:val="32"/>
        </w:rPr>
        <w:t>(九）审批部门认为需要提供的其他资料。</w:t>
      </w:r>
    </w:p>
    <w:p>
      <w:pPr>
        <w:spacing w:line="560" w:lineRule="exact"/>
        <w:ind w:firstLine="640" w:firstLineChars="200"/>
        <w:rPr>
          <w:rFonts w:eastAsia="仿宋_GB2312"/>
          <w:sz w:val="32"/>
          <w:szCs w:val="32"/>
        </w:rPr>
      </w:pPr>
      <w:r>
        <w:rPr>
          <w:rFonts w:eastAsia="仿宋_GB2312"/>
          <w:b/>
          <w:sz w:val="32"/>
          <w:szCs w:val="32"/>
        </w:rPr>
        <w:t>第二十五条</w:t>
      </w:r>
      <w:r>
        <w:rPr>
          <w:rFonts w:eastAsia="仿宋_GB2312"/>
          <w:sz w:val="32"/>
          <w:szCs w:val="32"/>
        </w:rPr>
        <w:t>事业单位国有资产对外投资、担保（抵押)发生损失申请报损处置的，应提交以下材料：</w:t>
      </w:r>
    </w:p>
    <w:p>
      <w:pPr>
        <w:spacing w:line="560" w:lineRule="exact"/>
        <w:ind w:firstLine="480" w:firstLineChars="150"/>
        <w:rPr>
          <w:rFonts w:eastAsia="仿宋_GB2312"/>
          <w:sz w:val="32"/>
          <w:szCs w:val="32"/>
        </w:rPr>
      </w:pPr>
      <w:r>
        <w:rPr>
          <w:rFonts w:eastAsia="仿宋_GB2312"/>
          <w:sz w:val="32"/>
          <w:szCs w:val="32"/>
        </w:rPr>
        <w:t>(一）书面申请文件；</w:t>
      </w:r>
    </w:p>
    <w:p>
      <w:pPr>
        <w:spacing w:line="560" w:lineRule="exact"/>
        <w:ind w:firstLine="480" w:firstLineChars="150"/>
        <w:rPr>
          <w:rFonts w:eastAsia="仿宋_GB2312"/>
          <w:sz w:val="32"/>
          <w:szCs w:val="32"/>
        </w:rPr>
      </w:pPr>
      <w:r>
        <w:rPr>
          <w:rFonts w:eastAsia="仿宋_GB2312"/>
          <w:sz w:val="32"/>
          <w:szCs w:val="32"/>
        </w:rPr>
        <w:t>(二）国有资产处置申请表（加盖单位公章）</w:t>
      </w:r>
    </w:p>
    <w:p>
      <w:pPr>
        <w:spacing w:line="560" w:lineRule="exact"/>
        <w:ind w:firstLine="480" w:firstLineChars="150"/>
        <w:rPr>
          <w:rFonts w:eastAsia="仿宋_GB2312"/>
          <w:sz w:val="32"/>
          <w:szCs w:val="32"/>
        </w:rPr>
      </w:pPr>
      <w:r>
        <w:rPr>
          <w:rFonts w:eastAsia="仿宋_GB2312"/>
          <w:sz w:val="32"/>
          <w:szCs w:val="32"/>
        </w:rPr>
        <w:t>(三）内部决议或会议纪要复印件（加盖单位公章）</w:t>
      </w:r>
    </w:p>
    <w:p>
      <w:pPr>
        <w:spacing w:line="560" w:lineRule="exact"/>
        <w:ind w:firstLine="480" w:firstLineChars="150"/>
        <w:rPr>
          <w:rFonts w:eastAsia="仿宋_GB2312"/>
          <w:sz w:val="32"/>
          <w:szCs w:val="32"/>
        </w:rPr>
      </w:pPr>
      <w:r>
        <w:rPr>
          <w:rFonts w:eastAsia="仿宋_GB2312"/>
          <w:sz w:val="32"/>
          <w:szCs w:val="32"/>
        </w:rPr>
        <w:t>(四）被投资单位的清算审计报告及注销文件；</w:t>
      </w:r>
    </w:p>
    <w:p>
      <w:pPr>
        <w:spacing w:line="560" w:lineRule="exact"/>
        <w:ind w:firstLine="480" w:firstLineChars="150"/>
        <w:rPr>
          <w:rFonts w:eastAsia="仿宋_GB2312"/>
          <w:sz w:val="32"/>
          <w:szCs w:val="32"/>
        </w:rPr>
      </w:pPr>
      <w:r>
        <w:rPr>
          <w:rFonts w:eastAsia="仿宋_GB2312"/>
          <w:sz w:val="32"/>
          <w:szCs w:val="32"/>
        </w:rPr>
        <w:t>(五）债权或股权凭证、形成呆坏账的情况说明和具有法定依据的证明材料；</w:t>
      </w:r>
    </w:p>
    <w:p>
      <w:pPr>
        <w:spacing w:line="560" w:lineRule="exact"/>
        <w:ind w:firstLine="480" w:firstLineChars="150"/>
        <w:rPr>
          <w:rFonts w:eastAsia="仿宋_GB2312"/>
          <w:sz w:val="32"/>
          <w:szCs w:val="32"/>
        </w:rPr>
      </w:pPr>
      <w:r>
        <w:rPr>
          <w:rFonts w:eastAsia="仿宋_GB2312"/>
          <w:sz w:val="32"/>
          <w:szCs w:val="32"/>
        </w:rPr>
        <w:t>(六）申请仲裁或提起诉讼的，提交相关法律文书；</w:t>
      </w:r>
    </w:p>
    <w:p>
      <w:pPr>
        <w:spacing w:line="560" w:lineRule="exact"/>
        <w:ind w:firstLine="480" w:firstLineChars="150"/>
        <w:rPr>
          <w:rFonts w:eastAsia="仿宋_GB2312"/>
          <w:sz w:val="32"/>
          <w:szCs w:val="32"/>
        </w:rPr>
      </w:pPr>
      <w:r>
        <w:rPr>
          <w:rFonts w:eastAsia="仿宋_GB2312"/>
          <w:sz w:val="32"/>
          <w:szCs w:val="32"/>
        </w:rPr>
        <w:t>(七）破产企业应提交法院裁定、判决等；</w:t>
      </w:r>
    </w:p>
    <w:p>
      <w:pPr>
        <w:spacing w:line="560" w:lineRule="exact"/>
        <w:ind w:firstLine="480" w:firstLineChars="150"/>
        <w:rPr>
          <w:rFonts w:eastAsia="仿宋_GB2312"/>
          <w:sz w:val="32"/>
          <w:szCs w:val="32"/>
        </w:rPr>
      </w:pPr>
      <w:r>
        <w:rPr>
          <w:rFonts w:eastAsia="仿宋_GB2312"/>
          <w:sz w:val="32"/>
          <w:szCs w:val="32"/>
        </w:rPr>
        <w:t>(八）审批部门认为需要提供的其他资料。</w:t>
      </w:r>
    </w:p>
    <w:p>
      <w:pPr>
        <w:spacing w:line="560" w:lineRule="exact"/>
        <w:ind w:firstLine="640" w:firstLineChars="200"/>
        <w:rPr>
          <w:rFonts w:eastAsia="仿宋_GB2312"/>
          <w:sz w:val="32"/>
          <w:szCs w:val="32"/>
        </w:rPr>
      </w:pPr>
      <w:r>
        <w:rPr>
          <w:rFonts w:eastAsia="仿宋_GB2312"/>
          <w:b/>
          <w:sz w:val="32"/>
          <w:szCs w:val="32"/>
        </w:rPr>
        <w:t>第二十六条</w:t>
      </w:r>
      <w:r>
        <w:rPr>
          <w:rFonts w:eastAsia="仿宋_GB2312"/>
          <w:sz w:val="32"/>
          <w:szCs w:val="32"/>
        </w:rPr>
        <w:t>货币性资产损失核销是指单位按现行财务与会计制度，对确认形成损失的货币性资产（现金、银行存款、应收账款、应收票据等）进行核销的行为。</w:t>
      </w:r>
    </w:p>
    <w:p>
      <w:pPr>
        <w:spacing w:line="560" w:lineRule="exact"/>
        <w:ind w:firstLine="640" w:firstLineChars="200"/>
        <w:rPr>
          <w:rFonts w:eastAsia="仿宋_GB2312"/>
          <w:sz w:val="32"/>
          <w:szCs w:val="32"/>
        </w:rPr>
      </w:pPr>
      <w:r>
        <w:rPr>
          <w:rFonts w:eastAsia="仿宋_GB2312"/>
          <w:b/>
          <w:sz w:val="32"/>
          <w:szCs w:val="32"/>
        </w:rPr>
        <w:t>第二十七条</w:t>
      </w:r>
      <w:r>
        <w:rPr>
          <w:rFonts w:eastAsia="仿宋_GB2312"/>
          <w:sz w:val="32"/>
          <w:szCs w:val="32"/>
        </w:rPr>
        <w:t>行政事业单位申请货币性资产损失核销，应提交以下材料：</w:t>
      </w:r>
    </w:p>
    <w:p>
      <w:pPr>
        <w:spacing w:line="560" w:lineRule="exact"/>
        <w:ind w:firstLine="640" w:firstLineChars="200"/>
        <w:rPr>
          <w:rFonts w:eastAsia="仿宋_GB2312"/>
          <w:sz w:val="32"/>
          <w:szCs w:val="32"/>
        </w:rPr>
      </w:pPr>
      <w:r>
        <w:rPr>
          <w:rFonts w:eastAsia="仿宋_GB2312"/>
          <w:sz w:val="32"/>
          <w:szCs w:val="32"/>
        </w:rPr>
        <w:t>(一）书面申请文件；</w:t>
      </w:r>
    </w:p>
    <w:p>
      <w:pPr>
        <w:spacing w:line="560" w:lineRule="exact"/>
        <w:ind w:firstLine="640" w:firstLineChars="200"/>
        <w:rPr>
          <w:rFonts w:eastAsia="仿宋_GB2312"/>
          <w:sz w:val="32"/>
          <w:szCs w:val="32"/>
        </w:rPr>
      </w:pPr>
      <w:r>
        <w:rPr>
          <w:rFonts w:eastAsia="仿宋_GB2312"/>
          <w:sz w:val="32"/>
          <w:szCs w:val="32"/>
        </w:rPr>
        <w:t>(二）处置申请表（加盖单位公章）</w:t>
      </w:r>
    </w:p>
    <w:p>
      <w:pPr>
        <w:spacing w:line="560" w:lineRule="exact"/>
        <w:ind w:firstLine="640" w:firstLineChars="200"/>
        <w:rPr>
          <w:rFonts w:eastAsia="仿宋_GB2312"/>
          <w:sz w:val="32"/>
          <w:szCs w:val="32"/>
        </w:rPr>
      </w:pPr>
      <w:r>
        <w:rPr>
          <w:rFonts w:eastAsia="仿宋_GB2312"/>
          <w:sz w:val="32"/>
          <w:szCs w:val="32"/>
        </w:rPr>
        <w:t>(三）债务人已被依法宣告破产、撤销、关闭，用债务人清算财产清偿后仍不能弥补损失的，提供宣告破产的民事裁定书以及财产清算报告、注销企业登记或吊销营业执照的证明、中介机构的经济鉴证证明、政府有关部门决定关闭的文件等足以证明资产确实无法收回的合法、有效证明；</w:t>
      </w:r>
    </w:p>
    <w:p>
      <w:pPr>
        <w:spacing w:line="560" w:lineRule="exact"/>
        <w:ind w:firstLine="640" w:firstLineChars="200"/>
        <w:rPr>
          <w:rFonts w:eastAsia="仿宋_GB2312"/>
          <w:sz w:val="32"/>
          <w:szCs w:val="32"/>
        </w:rPr>
      </w:pPr>
      <w:r>
        <w:rPr>
          <w:rFonts w:eastAsia="仿宋_GB2312"/>
          <w:sz w:val="32"/>
          <w:szCs w:val="32"/>
        </w:rPr>
        <w:t>(四）债务人死亡或者依法被宣告失踪、死亡的，提供其财产或遗产不足清偿的法律文件；</w:t>
      </w:r>
    </w:p>
    <w:p>
      <w:pPr>
        <w:spacing w:line="560" w:lineRule="exact"/>
        <w:ind w:firstLine="640" w:firstLineChars="200"/>
        <w:rPr>
          <w:rFonts w:eastAsia="仿宋_GB2312"/>
          <w:sz w:val="32"/>
          <w:szCs w:val="32"/>
        </w:rPr>
      </w:pPr>
      <w:r>
        <w:rPr>
          <w:rFonts w:eastAsia="仿宋_GB2312"/>
          <w:sz w:val="32"/>
          <w:szCs w:val="32"/>
        </w:rPr>
        <w:t>(五）无法找到债务人的，需提供通过公告、诉讼等方式向债务人、担保人或责任人的追索材料；</w:t>
      </w:r>
    </w:p>
    <w:p>
      <w:pPr>
        <w:spacing w:line="560" w:lineRule="exact"/>
        <w:ind w:firstLine="640" w:firstLineChars="200"/>
        <w:rPr>
          <w:rFonts w:eastAsia="仿宋_GB2312"/>
          <w:sz w:val="32"/>
          <w:szCs w:val="32"/>
        </w:rPr>
      </w:pPr>
      <w:r>
        <w:rPr>
          <w:rFonts w:eastAsia="仿宋_GB2312"/>
          <w:sz w:val="32"/>
          <w:szCs w:val="32"/>
        </w:rPr>
        <w:t>(六）涉及诉讼的，提供判决裁定申报单位败诉的人民法院生效判决书或裁定书，或虽胜诉但因无法执行被裁定终止执行的法律文件；</w:t>
      </w:r>
    </w:p>
    <w:p>
      <w:pPr>
        <w:spacing w:line="560" w:lineRule="exact"/>
        <w:ind w:firstLine="640" w:firstLineChars="200"/>
        <w:rPr>
          <w:rFonts w:eastAsia="仿宋_GB2312"/>
          <w:sz w:val="32"/>
          <w:szCs w:val="32"/>
        </w:rPr>
      </w:pPr>
      <w:r>
        <w:rPr>
          <w:rFonts w:eastAsia="仿宋_GB2312"/>
          <w:sz w:val="32"/>
          <w:szCs w:val="32"/>
        </w:rPr>
        <w:t>(七）涉及保险索赔的，应有保险理赔情况说明；</w:t>
      </w:r>
    </w:p>
    <w:p>
      <w:pPr>
        <w:spacing w:line="560" w:lineRule="exact"/>
        <w:ind w:firstLine="640" w:firstLineChars="200"/>
        <w:rPr>
          <w:rFonts w:eastAsia="仿宋_GB2312"/>
          <w:sz w:val="32"/>
          <w:szCs w:val="32"/>
        </w:rPr>
      </w:pPr>
      <w:r>
        <w:rPr>
          <w:rFonts w:eastAsia="仿宋_GB2312"/>
          <w:sz w:val="32"/>
          <w:szCs w:val="32"/>
        </w:rPr>
        <w:t>(八）审批部门认为需要提供的其他资料。</w:t>
      </w:r>
    </w:p>
    <w:p>
      <w:pPr>
        <w:spacing w:line="560" w:lineRule="exact"/>
        <w:ind w:firstLine="160" w:firstLineChars="50"/>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无偿调拨（划转）和捐赠</w:t>
      </w:r>
    </w:p>
    <w:p>
      <w:pPr>
        <w:spacing w:line="560" w:lineRule="exact"/>
        <w:rPr>
          <w:rFonts w:eastAsia="仿宋_GB2312"/>
          <w:sz w:val="32"/>
          <w:szCs w:val="32"/>
        </w:rPr>
      </w:pPr>
      <w:r>
        <w:rPr>
          <w:rFonts w:eastAsia="仿宋_GB2312"/>
          <w:b/>
          <w:sz w:val="32"/>
          <w:szCs w:val="32"/>
        </w:rPr>
        <w:t>第二十八条</w:t>
      </w:r>
      <w:r>
        <w:rPr>
          <w:rFonts w:eastAsia="仿宋_GB2312"/>
          <w:sz w:val="32"/>
          <w:szCs w:val="32"/>
        </w:rPr>
        <w:t>无偿调拨（划转）是指在不改变国有资产性质的前提下，以无偿转让的方式变更国有资产占有、使用权的行为。</w:t>
      </w:r>
    </w:p>
    <w:p>
      <w:pPr>
        <w:spacing w:line="560" w:lineRule="exact"/>
        <w:ind w:firstLine="640" w:firstLineChars="200"/>
        <w:rPr>
          <w:rFonts w:eastAsia="仿宋_GB2312"/>
          <w:sz w:val="32"/>
          <w:szCs w:val="32"/>
        </w:rPr>
      </w:pPr>
      <w:r>
        <w:rPr>
          <w:rFonts w:eastAsia="仿宋_GB2312"/>
          <w:sz w:val="32"/>
          <w:szCs w:val="32"/>
        </w:rPr>
        <w:t>无偿调拨（划转）的资产包括：</w:t>
      </w:r>
    </w:p>
    <w:p>
      <w:pPr>
        <w:spacing w:line="560" w:lineRule="exact"/>
        <w:ind w:firstLine="640" w:firstLineChars="200"/>
        <w:rPr>
          <w:rFonts w:eastAsia="仿宋_GB2312"/>
          <w:sz w:val="32"/>
          <w:szCs w:val="32"/>
        </w:rPr>
      </w:pPr>
      <w:r>
        <w:rPr>
          <w:rFonts w:eastAsia="仿宋_GB2312"/>
          <w:sz w:val="32"/>
          <w:szCs w:val="32"/>
        </w:rPr>
        <w:t>(一）长期闲置不用、低效运转、超标准配置的资产；</w:t>
      </w:r>
    </w:p>
    <w:p>
      <w:pPr>
        <w:spacing w:line="560" w:lineRule="exact"/>
        <w:ind w:firstLine="640" w:firstLineChars="200"/>
        <w:rPr>
          <w:rFonts w:eastAsia="仿宋_GB2312"/>
          <w:sz w:val="32"/>
          <w:szCs w:val="32"/>
        </w:rPr>
      </w:pPr>
      <w:r>
        <w:rPr>
          <w:rFonts w:eastAsia="仿宋_GB2312"/>
          <w:sz w:val="32"/>
          <w:szCs w:val="32"/>
        </w:rPr>
        <w:t>(二）因单位撤销、合并、分立而移交的资产；</w:t>
      </w:r>
    </w:p>
    <w:p>
      <w:pPr>
        <w:spacing w:line="560" w:lineRule="exact"/>
        <w:ind w:firstLine="640" w:firstLineChars="200"/>
        <w:rPr>
          <w:rFonts w:eastAsia="仿宋_GB2312"/>
          <w:sz w:val="32"/>
          <w:szCs w:val="32"/>
        </w:rPr>
      </w:pPr>
      <w:r>
        <w:rPr>
          <w:rFonts w:eastAsia="仿宋_GB2312"/>
          <w:sz w:val="32"/>
          <w:szCs w:val="32"/>
        </w:rPr>
        <w:t>(三）隶属关系改变，上划、下划的资产；</w:t>
      </w:r>
    </w:p>
    <w:p>
      <w:pPr>
        <w:spacing w:line="560" w:lineRule="exact"/>
        <w:ind w:firstLine="640" w:firstLineChars="200"/>
        <w:rPr>
          <w:rFonts w:eastAsia="仿宋_GB2312"/>
          <w:sz w:val="32"/>
          <w:szCs w:val="32"/>
        </w:rPr>
      </w:pPr>
      <w:r>
        <w:rPr>
          <w:rFonts w:eastAsia="仿宋_GB2312"/>
          <w:sz w:val="32"/>
          <w:szCs w:val="32"/>
        </w:rPr>
        <w:t>(四）其他需调拨（划转）的资产。</w:t>
      </w:r>
    </w:p>
    <w:p>
      <w:pPr>
        <w:spacing w:line="560" w:lineRule="exact"/>
        <w:ind w:firstLine="640" w:firstLineChars="200"/>
        <w:rPr>
          <w:rFonts w:eastAsia="仿宋_GB2312"/>
          <w:sz w:val="32"/>
          <w:szCs w:val="32"/>
        </w:rPr>
      </w:pPr>
      <w:r>
        <w:rPr>
          <w:rFonts w:eastAsia="仿宋_GB2312"/>
          <w:b/>
          <w:sz w:val="32"/>
          <w:szCs w:val="32"/>
        </w:rPr>
        <w:t>第二十九条</w:t>
      </w:r>
      <w:r>
        <w:rPr>
          <w:rFonts w:eastAsia="仿宋_GB2312"/>
          <w:sz w:val="32"/>
          <w:szCs w:val="32"/>
        </w:rPr>
        <w:t>除国家另有规定外，行政事业单位公益性国有资产，不得无偿调拨（划转）或注入企业。</w:t>
      </w:r>
    </w:p>
    <w:p>
      <w:pPr>
        <w:spacing w:line="560" w:lineRule="exact"/>
        <w:ind w:firstLine="640" w:firstLineChars="200"/>
        <w:rPr>
          <w:rFonts w:eastAsia="仿宋_GB2312"/>
          <w:sz w:val="32"/>
          <w:szCs w:val="32"/>
        </w:rPr>
      </w:pPr>
      <w:r>
        <w:rPr>
          <w:rFonts w:eastAsia="仿宋_GB2312"/>
          <w:b/>
          <w:sz w:val="32"/>
          <w:szCs w:val="32"/>
        </w:rPr>
        <w:t>第三十条</w:t>
      </w:r>
      <w:r>
        <w:rPr>
          <w:rFonts w:eastAsia="仿宋_GB2312"/>
          <w:sz w:val="32"/>
          <w:szCs w:val="32"/>
        </w:rPr>
        <w:t>行政事业单位申请国有资产无偿调拨（划转)，应提交以下材料：</w:t>
      </w:r>
    </w:p>
    <w:p>
      <w:pPr>
        <w:spacing w:line="560" w:lineRule="exact"/>
        <w:ind w:firstLine="640" w:firstLineChars="200"/>
        <w:rPr>
          <w:rFonts w:eastAsia="仿宋_GB2312"/>
          <w:sz w:val="32"/>
          <w:szCs w:val="32"/>
        </w:rPr>
      </w:pPr>
      <w:r>
        <w:rPr>
          <w:rFonts w:eastAsia="仿宋_GB2312"/>
          <w:sz w:val="32"/>
          <w:szCs w:val="32"/>
        </w:rPr>
        <w:t>(一）书面申请文件；</w:t>
      </w:r>
    </w:p>
    <w:p>
      <w:pPr>
        <w:spacing w:line="560" w:lineRule="exact"/>
        <w:ind w:firstLine="640" w:firstLineChars="200"/>
        <w:rPr>
          <w:rFonts w:eastAsia="仿宋_GB2312"/>
          <w:sz w:val="32"/>
          <w:szCs w:val="32"/>
        </w:rPr>
      </w:pPr>
      <w:r>
        <w:rPr>
          <w:rFonts w:eastAsia="仿宋_GB2312"/>
          <w:sz w:val="32"/>
          <w:szCs w:val="32"/>
        </w:rPr>
        <w:t>(二）国有资产处置申请表（加盖单位公章）</w:t>
      </w:r>
    </w:p>
    <w:p>
      <w:pPr>
        <w:spacing w:line="560" w:lineRule="exact"/>
        <w:ind w:firstLine="640" w:firstLineChars="200"/>
        <w:rPr>
          <w:rFonts w:eastAsia="仿宋_GB2312"/>
          <w:sz w:val="32"/>
          <w:szCs w:val="32"/>
        </w:rPr>
      </w:pPr>
      <w:r>
        <w:rPr>
          <w:rFonts w:eastAsia="仿宋_GB2312"/>
          <w:sz w:val="32"/>
          <w:szCs w:val="32"/>
        </w:rPr>
        <w:t>(三）资产价值凭证及产权证明的复印件（加盖单位公章）。包括：购货发票或收据、工程决算副本、国有土地使用权证、房屋所有权证、股权证、记账凭证和固定资产卡片等凭据的复印件等；</w:t>
      </w:r>
    </w:p>
    <w:p>
      <w:pPr>
        <w:spacing w:line="560" w:lineRule="exact"/>
        <w:ind w:firstLine="640" w:firstLineChars="200"/>
        <w:rPr>
          <w:rFonts w:eastAsia="仿宋_GB2312"/>
          <w:sz w:val="32"/>
          <w:szCs w:val="32"/>
        </w:rPr>
      </w:pPr>
      <w:r>
        <w:rPr>
          <w:rFonts w:eastAsia="仿宋_GB2312"/>
          <w:sz w:val="32"/>
          <w:szCs w:val="32"/>
        </w:rPr>
        <w:t>(四）因单位撤销、合并、分立、改制、改变隶属关系而移交资产的，需提供有关批文；</w:t>
      </w:r>
    </w:p>
    <w:p>
      <w:pPr>
        <w:spacing w:line="560" w:lineRule="exact"/>
        <w:ind w:firstLine="640" w:firstLineChars="200"/>
        <w:rPr>
          <w:rFonts w:eastAsia="仿宋_GB2312"/>
          <w:sz w:val="32"/>
          <w:szCs w:val="32"/>
        </w:rPr>
      </w:pPr>
      <w:r>
        <w:rPr>
          <w:rFonts w:eastAsia="仿宋_GB2312"/>
          <w:sz w:val="32"/>
          <w:szCs w:val="32"/>
        </w:rPr>
        <w:t>(五）拟无偿调拨（划转）国有资产的名称、数量、规格、单价等清单；</w:t>
      </w:r>
    </w:p>
    <w:p>
      <w:pPr>
        <w:spacing w:line="560" w:lineRule="exact"/>
        <w:ind w:firstLine="640" w:firstLineChars="200"/>
        <w:rPr>
          <w:rFonts w:eastAsia="仿宋_GB2312"/>
          <w:sz w:val="32"/>
          <w:szCs w:val="32"/>
        </w:rPr>
      </w:pPr>
      <w:r>
        <w:rPr>
          <w:rFonts w:eastAsia="仿宋_GB2312"/>
          <w:sz w:val="32"/>
          <w:szCs w:val="32"/>
        </w:rPr>
        <w:t>(六）接收方同意接收的相关材料；</w:t>
      </w:r>
    </w:p>
    <w:p>
      <w:pPr>
        <w:spacing w:line="560" w:lineRule="exact"/>
        <w:ind w:firstLine="640" w:firstLineChars="200"/>
        <w:rPr>
          <w:rFonts w:eastAsia="仿宋_GB2312"/>
          <w:sz w:val="32"/>
          <w:szCs w:val="32"/>
        </w:rPr>
      </w:pPr>
      <w:r>
        <w:rPr>
          <w:rFonts w:eastAsia="仿宋_GB2312"/>
          <w:sz w:val="32"/>
          <w:szCs w:val="32"/>
        </w:rPr>
        <w:t>(七）公务用车、执法执勤用车无偿调拨（划转）需提供车辆编制管理部门的审核意见；</w:t>
      </w:r>
    </w:p>
    <w:p>
      <w:pPr>
        <w:spacing w:line="560" w:lineRule="exact"/>
        <w:ind w:firstLine="640" w:firstLineChars="200"/>
        <w:rPr>
          <w:rFonts w:eastAsia="仿宋_GB2312"/>
          <w:sz w:val="32"/>
          <w:szCs w:val="32"/>
        </w:rPr>
      </w:pPr>
      <w:r>
        <w:rPr>
          <w:rFonts w:eastAsia="仿宋_GB2312"/>
          <w:sz w:val="32"/>
          <w:szCs w:val="32"/>
        </w:rPr>
        <w:t>(八）审批部门认为需要提供的其他相关资料。</w:t>
      </w:r>
    </w:p>
    <w:p>
      <w:pPr>
        <w:spacing w:line="560" w:lineRule="exact"/>
        <w:ind w:firstLine="640" w:firstLineChars="200"/>
        <w:rPr>
          <w:rFonts w:eastAsia="仿宋_GB2312"/>
          <w:sz w:val="32"/>
          <w:szCs w:val="32"/>
        </w:rPr>
      </w:pPr>
      <w:r>
        <w:rPr>
          <w:rFonts w:eastAsia="仿宋_GB2312"/>
          <w:b/>
          <w:sz w:val="32"/>
          <w:szCs w:val="32"/>
        </w:rPr>
        <w:t>第三十一条</w:t>
      </w:r>
      <w:r>
        <w:rPr>
          <w:rFonts w:eastAsia="仿宋_GB2312"/>
          <w:sz w:val="32"/>
          <w:szCs w:val="32"/>
        </w:rPr>
        <w:t>对外捐赠是指行政事业单位依照《中华人民共和国公益事业捐赠法》，自愿无偿将其有权处分的合法财产赠与给合法的受赠人的行为，包括实物资产、货币性资产、无形资产捐赠等。</w:t>
      </w:r>
    </w:p>
    <w:p>
      <w:pPr>
        <w:spacing w:line="560" w:lineRule="exact"/>
        <w:ind w:firstLine="640" w:firstLineChars="200"/>
        <w:rPr>
          <w:rFonts w:eastAsia="仿宋_GB2312"/>
          <w:sz w:val="32"/>
          <w:szCs w:val="32"/>
        </w:rPr>
      </w:pPr>
      <w:r>
        <w:rPr>
          <w:rFonts w:eastAsia="仿宋_GB2312"/>
          <w:b/>
          <w:sz w:val="32"/>
          <w:szCs w:val="32"/>
        </w:rPr>
        <w:t>第三十二条</w:t>
      </w:r>
      <w:r>
        <w:rPr>
          <w:rFonts w:eastAsia="仿宋_GB2312"/>
          <w:sz w:val="32"/>
          <w:szCs w:val="32"/>
        </w:rPr>
        <w:t>行政事业单位捐赠国有资产原则上仅限于公益性和扶贫、赈灾等救济性捐赠。</w:t>
      </w:r>
    </w:p>
    <w:p>
      <w:pPr>
        <w:spacing w:line="560" w:lineRule="exact"/>
        <w:ind w:firstLine="640" w:firstLineChars="200"/>
        <w:rPr>
          <w:rFonts w:eastAsia="仿宋_GB2312"/>
          <w:sz w:val="32"/>
          <w:szCs w:val="32"/>
        </w:rPr>
      </w:pPr>
      <w:r>
        <w:rPr>
          <w:rFonts w:eastAsia="仿宋_GB2312"/>
          <w:b/>
          <w:sz w:val="32"/>
          <w:szCs w:val="32"/>
        </w:rPr>
        <w:t>第三十三条</w:t>
      </w:r>
      <w:r>
        <w:rPr>
          <w:rFonts w:eastAsia="仿宋_GB2312"/>
          <w:sz w:val="32"/>
          <w:szCs w:val="32"/>
        </w:rPr>
        <w:t>行政事业单位国有资产对外捐赠，应提交以下材料：</w:t>
      </w:r>
    </w:p>
    <w:p>
      <w:pPr>
        <w:spacing w:line="560" w:lineRule="exact"/>
        <w:ind w:firstLine="480" w:firstLineChars="150"/>
        <w:rPr>
          <w:rFonts w:eastAsia="仿宋_GB2312"/>
          <w:sz w:val="32"/>
          <w:szCs w:val="32"/>
        </w:rPr>
      </w:pPr>
      <w:r>
        <w:rPr>
          <w:rFonts w:eastAsia="仿宋_GB2312"/>
          <w:sz w:val="32"/>
          <w:szCs w:val="32"/>
        </w:rPr>
        <w:t>(一）书面申请文件；</w:t>
      </w:r>
    </w:p>
    <w:p>
      <w:pPr>
        <w:spacing w:line="560" w:lineRule="exact"/>
        <w:ind w:firstLine="480" w:firstLineChars="150"/>
        <w:rPr>
          <w:rFonts w:eastAsia="仿宋_GB2312"/>
          <w:sz w:val="32"/>
          <w:szCs w:val="32"/>
        </w:rPr>
      </w:pPr>
      <w:r>
        <w:rPr>
          <w:rFonts w:eastAsia="仿宋_GB2312"/>
          <w:sz w:val="32"/>
          <w:szCs w:val="32"/>
        </w:rPr>
        <w:t>(二）国有资产处置申请表（加盖单位公章）；</w:t>
      </w:r>
    </w:p>
    <w:p>
      <w:pPr>
        <w:spacing w:line="560" w:lineRule="exact"/>
        <w:ind w:firstLine="480" w:firstLineChars="150"/>
        <w:rPr>
          <w:rFonts w:eastAsia="仿宋_GB2312"/>
          <w:sz w:val="32"/>
          <w:szCs w:val="32"/>
        </w:rPr>
      </w:pPr>
      <w:r>
        <w:rPr>
          <w:rFonts w:eastAsia="仿宋_GB2312"/>
          <w:sz w:val="32"/>
          <w:szCs w:val="32"/>
        </w:rPr>
        <w:t>(三）捐赠报告，包括：捐赠事由、途径、方式、责任人、资产构成及其数额、交接程序等;捐赠单位出具的捐赠事项对本单位财务状况和业务活动影响的分析报告，使用货币资金对外捐赠的，应提供货币资金的来源说明等；</w:t>
      </w:r>
    </w:p>
    <w:p>
      <w:pPr>
        <w:spacing w:line="560" w:lineRule="exact"/>
        <w:ind w:firstLine="640" w:firstLineChars="200"/>
        <w:rPr>
          <w:rFonts w:eastAsia="仿宋_GB2312"/>
          <w:sz w:val="32"/>
          <w:szCs w:val="32"/>
        </w:rPr>
      </w:pPr>
      <w:r>
        <w:rPr>
          <w:rFonts w:eastAsia="仿宋_GB2312"/>
          <w:sz w:val="32"/>
          <w:szCs w:val="32"/>
        </w:rPr>
        <w:t>(四）关于同意捐赠的内部决议或会议纪要复印件（加盖单位公章）；</w:t>
      </w:r>
    </w:p>
    <w:p>
      <w:pPr>
        <w:spacing w:line="560" w:lineRule="exact"/>
        <w:ind w:firstLine="640" w:firstLineChars="200"/>
        <w:rPr>
          <w:rFonts w:eastAsia="仿宋_GB2312"/>
          <w:sz w:val="32"/>
          <w:szCs w:val="32"/>
        </w:rPr>
      </w:pPr>
      <w:r>
        <w:rPr>
          <w:rFonts w:eastAsia="仿宋_GB2312"/>
          <w:sz w:val="32"/>
          <w:szCs w:val="32"/>
        </w:rPr>
        <w:t>(五）能够证明捐赠资产价值的有效凭证复印件（加盖单位公章）。包括：购货发票或收据、工程决算副本、记账凭证、固定资产卡片及产权证明等；</w:t>
      </w:r>
    </w:p>
    <w:p>
      <w:pPr>
        <w:spacing w:line="560" w:lineRule="exact"/>
        <w:ind w:firstLine="640" w:firstLineChars="200"/>
        <w:rPr>
          <w:rFonts w:eastAsia="仿宋_GB2312"/>
          <w:sz w:val="32"/>
          <w:szCs w:val="32"/>
        </w:rPr>
      </w:pPr>
      <w:r>
        <w:rPr>
          <w:rFonts w:eastAsia="仿宋_GB2312"/>
          <w:sz w:val="32"/>
          <w:szCs w:val="32"/>
        </w:rPr>
        <w:t>(六）审批部门认为需要提供的其他相关资料。</w:t>
      </w:r>
    </w:p>
    <w:p>
      <w:pPr>
        <w:spacing w:line="560" w:lineRule="exact"/>
        <w:ind w:firstLine="640" w:firstLineChars="200"/>
        <w:rPr>
          <w:rFonts w:eastAsia="仿宋_GB2312"/>
          <w:sz w:val="32"/>
          <w:szCs w:val="32"/>
        </w:rPr>
      </w:pPr>
      <w:r>
        <w:rPr>
          <w:rFonts w:eastAsia="仿宋_GB2312"/>
          <w:b/>
          <w:sz w:val="32"/>
          <w:szCs w:val="32"/>
        </w:rPr>
        <w:t>第三十四条</w:t>
      </w:r>
      <w:r>
        <w:rPr>
          <w:rFonts w:eastAsia="仿宋_GB2312"/>
          <w:sz w:val="32"/>
          <w:szCs w:val="32"/>
        </w:rPr>
        <w:t>实际发生的对外捐赠，应当依据受赠方出具的同级财政部门或主管部门统一印（监）制的捐赠收据或者捐赠资产交接清单确认；对无法索取同级财政部门或主管部门统一印 (监）制的捐赠收据的，应当依据受赠方所在地城镇街道、乡镇等基层政府组织出具的证明确认。</w:t>
      </w:r>
    </w:p>
    <w:p>
      <w:pPr>
        <w:spacing w:line="560" w:lineRule="exact"/>
        <w:ind w:firstLine="480" w:firstLineChars="150"/>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审批权限和程序</w:t>
      </w:r>
    </w:p>
    <w:p>
      <w:pPr>
        <w:pStyle w:val="2"/>
        <w:spacing w:before="0" w:line="540" w:lineRule="exact"/>
        <w:ind w:left="0" w:firstLine="640" w:firstLineChars="200"/>
        <w:rPr>
          <w:rFonts w:ascii="仿宋_GB2312" w:hAnsi="仿宋_GB2312" w:cs="仿宋_GB2312"/>
          <w:sz w:val="32"/>
          <w:szCs w:val="32"/>
        </w:rPr>
      </w:pPr>
      <w:r>
        <w:rPr>
          <w:rFonts w:hint="eastAsia" w:ascii="仿宋_GB2312"/>
          <w:b/>
          <w:sz w:val="32"/>
          <w:szCs w:val="32"/>
        </w:rPr>
        <w:t xml:space="preserve">第三十五条 </w:t>
      </w:r>
      <w:r>
        <w:rPr>
          <w:rFonts w:hint="eastAsia" w:ascii="仿宋_GB2312" w:hAnsi="仿宋_GB2312" w:cs="仿宋_GB2312"/>
          <w:sz w:val="32"/>
          <w:szCs w:val="32"/>
        </w:rPr>
        <w:t>县级行政事业单位处置国有资产的，应按规定提供材料，并对材料的真实性、有效性、准确性负责，报相关部门进行审批。由主管部门进行审批的事项，需在15个工作日内，根据权限通过行政事业单位国有资产管理信息系统报县财政局登记备案。</w:t>
      </w:r>
    </w:p>
    <w:p>
      <w:pPr>
        <w:pStyle w:val="2"/>
        <w:spacing w:before="0" w:line="540" w:lineRule="exact"/>
        <w:ind w:left="0" w:firstLine="640" w:firstLineChars="200"/>
        <w:rPr>
          <w:rFonts w:ascii="仿宋_GB2312" w:hAnsi="仿宋_GB2312" w:cs="仿宋_GB2312"/>
          <w:sz w:val="32"/>
          <w:szCs w:val="32"/>
        </w:rPr>
      </w:pPr>
      <w:r>
        <w:rPr>
          <w:rFonts w:hint="eastAsia" w:ascii="仿宋_GB2312"/>
          <w:b/>
          <w:sz w:val="32"/>
          <w:szCs w:val="32"/>
        </w:rPr>
        <w:t xml:space="preserve">第三十六条 </w:t>
      </w:r>
      <w:r>
        <w:rPr>
          <w:rFonts w:hint="eastAsia" w:ascii="仿宋_GB2312" w:hAnsi="仿宋_GB2312" w:cs="仿宋_GB2312"/>
          <w:sz w:val="32"/>
          <w:szCs w:val="32"/>
        </w:rPr>
        <w:t>县级行政事业单位处置车辆（含特种专业技术用车和执法执勤用车）的，县机关事务管理科进行车辆处置事项审批后单位按照政府会计准则及相关财务制度办理账务核销。</w:t>
      </w:r>
    </w:p>
    <w:p>
      <w:pPr>
        <w:pStyle w:val="2"/>
        <w:spacing w:before="0" w:line="540" w:lineRule="exact"/>
        <w:ind w:left="0" w:firstLine="640" w:firstLineChars="200"/>
        <w:rPr>
          <w:rFonts w:ascii="仿宋_GB2312" w:hAnsi="仿宋_GB2312" w:cs="仿宋_GB2312"/>
          <w:sz w:val="32"/>
          <w:szCs w:val="32"/>
        </w:rPr>
      </w:pPr>
      <w:r>
        <w:rPr>
          <w:rFonts w:hint="eastAsia" w:ascii="仿宋_GB2312"/>
          <w:b/>
          <w:sz w:val="32"/>
          <w:szCs w:val="32"/>
        </w:rPr>
        <w:t xml:space="preserve">第三十七条 </w:t>
      </w:r>
      <w:r>
        <w:rPr>
          <w:rFonts w:hint="eastAsia" w:ascii="仿宋_GB2312" w:hAnsi="仿宋_GB2312" w:cs="仿宋_GB2312"/>
          <w:sz w:val="32"/>
          <w:szCs w:val="32"/>
        </w:rPr>
        <w:t>除国家另有规定外，县级行政事业单位、镇（街道）行政事业单位处置国有资产，按以下权限进行审批：</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（一）由主管部门、镇（街道）审核并审批同时报财政局备案的：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1.报废国有资产单项资产原值1万元（含）以下或一次性报废批量资产原值总计5万元（含）以下的（不含车辆）；</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2.同一主管部门内部无偿调拨（划转）资产的；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3.按规定核销单笔货币性资产损失0.1万元（含）以下的。</w:t>
      </w:r>
    </w:p>
    <w:p>
      <w:pPr>
        <w:pStyle w:val="2"/>
        <w:spacing w:before="0" w:line="540" w:lineRule="exact"/>
        <w:ind w:left="0" w:firstLine="640" w:firstLineChars="200"/>
        <w:rPr>
          <w:rFonts w:ascii="仿宋_GB2312" w:hAnsi="仿宋_GB2312" w:cs="仿宋_GB2312"/>
          <w:sz w:val="32"/>
          <w:szCs w:val="32"/>
        </w:rPr>
      </w:pPr>
      <w:r>
        <w:rPr>
          <w:rFonts w:hint="eastAsia" w:ascii="仿宋_GB2312"/>
          <w:color w:val="000000"/>
          <w:sz w:val="32"/>
          <w:szCs w:val="32"/>
        </w:rPr>
        <w:t>（二）</w:t>
      </w:r>
      <w:r>
        <w:rPr>
          <w:rFonts w:hint="eastAsia" w:ascii="仿宋_GB2312" w:hAnsi="仿宋_GB2312" w:cs="仿宋_GB2312"/>
          <w:sz w:val="32"/>
          <w:szCs w:val="32"/>
        </w:rPr>
        <w:t>经县财政局审核后由主管部门报县人民政府审批的：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1.报废单项资产原值超过1万元以上或者一次性报废批量资产原值总计超过5万元以上且在50万元（含）以下的；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2.捐</w:t>
      </w:r>
      <w:r>
        <w:rPr>
          <w:rFonts w:hint="eastAsia" w:ascii="仿宋_GB2312" w:hAnsi="仿宋_GB2312" w:cs="仿宋_GB2312"/>
          <w:spacing w:val="-8"/>
          <w:sz w:val="32"/>
          <w:szCs w:val="32"/>
        </w:rPr>
        <w:t>赠、报损、出售、出让、转让、置换方式处置国有资产的</w:t>
      </w:r>
      <w:r>
        <w:rPr>
          <w:rFonts w:hint="eastAsia" w:ascii="仿宋_GB2312" w:hAnsi="仿宋_GB2312" w:cs="仿宋_GB2312"/>
          <w:sz w:val="32"/>
          <w:szCs w:val="32"/>
        </w:rPr>
        <w:t>；</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3.跨部门、跨级次无偿划拨资产的；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4.处置土地使用权（除经营性开发外）及房屋构筑物的；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5.发生分离、撤销、合并、改制、隶属关系改变的；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6.按规定核销单笔货币性资产损失超过0.1万元以上的；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7.法律、法规规定需要报批的其他事项。</w:t>
      </w:r>
    </w:p>
    <w:p>
      <w:pPr>
        <w:pStyle w:val="2"/>
        <w:spacing w:before="0" w:line="540" w:lineRule="exact"/>
        <w:ind w:left="0" w:firstLine="640" w:firstLineChars="200"/>
        <w:rPr>
          <w:rFonts w:ascii="仿宋_GB2312" w:hAnsi="仿宋_GB2312" w:cs="仿宋_GB2312"/>
          <w:sz w:val="32"/>
          <w:szCs w:val="32"/>
        </w:rPr>
      </w:pPr>
      <w:r>
        <w:rPr>
          <w:rFonts w:hint="eastAsia" w:ascii="仿宋_GB2312"/>
          <w:b/>
          <w:sz w:val="32"/>
          <w:szCs w:val="32"/>
        </w:rPr>
        <w:t xml:space="preserve">第三十八条 </w:t>
      </w:r>
      <w:r>
        <w:rPr>
          <w:rFonts w:hint="eastAsia" w:ascii="仿宋_GB2312" w:hAnsi="仿宋_GB2312" w:cs="仿宋_GB2312"/>
          <w:sz w:val="32"/>
          <w:szCs w:val="32"/>
        </w:rPr>
        <w:t>除国家另有规定外，县财政局按照职能职责审核后由主管部门报请县委或县人民政府按“三重一大”事项集体决策的：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（一）涉及土地再利用且属于经营性开发的；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（二）协议处置股权的；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（三）处置国有资产单项价值或总价值超过50万元的；</w:t>
      </w:r>
    </w:p>
    <w:p>
      <w:pPr>
        <w:pStyle w:val="2"/>
        <w:spacing w:before="0" w:line="540" w:lineRule="exact"/>
        <w:ind w:left="0" w:firstLine="640" w:firstLineChars="200"/>
        <w:rPr>
          <w:rFonts w:ascii="仿宋_GB2312" w:hAnsi="仿宋_GB2312" w:cs="仿宋_GB2312"/>
          <w:sz w:val="32"/>
          <w:szCs w:val="32"/>
        </w:rPr>
      </w:pPr>
      <w:r>
        <w:rPr>
          <w:rFonts w:hint="eastAsia" w:ascii="仿宋_GB2312" w:hAnsi="仿宋_GB2312" w:cs="仿宋_GB2312"/>
          <w:sz w:val="32"/>
          <w:szCs w:val="32"/>
        </w:rPr>
        <w:t>（四）需要报批的其他重大事项。</w:t>
      </w:r>
    </w:p>
    <w:p>
      <w:pPr>
        <w:pStyle w:val="2"/>
        <w:spacing w:before="0" w:line="540" w:lineRule="exact"/>
        <w:ind w:left="0" w:firstLine="640" w:firstLineChars="200"/>
        <w:rPr>
          <w:rFonts w:ascii="仿宋_GB2312" w:hAnsi="仿宋_GB2312" w:cs="仿宋_GB2312"/>
          <w:sz w:val="32"/>
          <w:szCs w:val="32"/>
        </w:rPr>
      </w:pPr>
      <w:r>
        <w:rPr>
          <w:rFonts w:hint="eastAsia" w:ascii="仿宋_GB2312"/>
          <w:b/>
          <w:sz w:val="32"/>
          <w:szCs w:val="32"/>
        </w:rPr>
        <w:t xml:space="preserve">第三十九条 </w:t>
      </w:r>
      <w:r>
        <w:rPr>
          <w:rFonts w:hint="eastAsia" w:ascii="仿宋_GB2312" w:hAnsi="仿宋_GB2312" w:cs="仿宋_GB2312"/>
          <w:sz w:val="32"/>
          <w:szCs w:val="32"/>
        </w:rPr>
        <w:t>县级行政事业单位资产处置过程中需要进行资产清查的、县级研究机构、高校科技成果转化事项按照《富民县行政事业单位国有资产使用管理办法》执行。</w:t>
      </w:r>
    </w:p>
    <w:p>
      <w:pPr>
        <w:pStyle w:val="2"/>
        <w:spacing w:before="0" w:line="540" w:lineRule="exact"/>
        <w:rPr>
          <w:rFonts w:ascii="仿宋_GB2312" w:hAnsi="仿宋_GB2312" w:cs="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处置收益</w:t>
      </w:r>
    </w:p>
    <w:p>
      <w:pPr>
        <w:spacing w:line="560" w:lineRule="exact"/>
        <w:ind w:firstLine="480" w:firstLineChars="150"/>
        <w:rPr>
          <w:rFonts w:eastAsia="仿宋_GB2312"/>
          <w:sz w:val="32"/>
          <w:szCs w:val="32"/>
        </w:rPr>
      </w:pPr>
      <w:r>
        <w:rPr>
          <w:rFonts w:eastAsia="仿宋_GB2312"/>
          <w:b/>
          <w:sz w:val="32"/>
          <w:szCs w:val="32"/>
        </w:rPr>
        <w:t>第</w:t>
      </w:r>
      <w:r>
        <w:rPr>
          <w:rFonts w:hint="eastAsia" w:eastAsia="仿宋_GB2312"/>
          <w:b/>
          <w:sz w:val="32"/>
          <w:szCs w:val="32"/>
        </w:rPr>
        <w:t>四十</w:t>
      </w:r>
      <w:r>
        <w:rPr>
          <w:rFonts w:eastAsia="仿宋_GB2312"/>
          <w:b/>
          <w:sz w:val="32"/>
          <w:szCs w:val="32"/>
        </w:rPr>
        <w:t>条</w:t>
      </w:r>
      <w:r>
        <w:rPr>
          <w:rFonts w:eastAsia="仿宋_GB2312"/>
          <w:sz w:val="32"/>
          <w:szCs w:val="32"/>
        </w:rPr>
        <w:t>处置收益是指在出售、出让、转让、置换、报废报损等处置国有资产过程中获得的收入，包括出售实物资产和无形资产的收入、置换差价收入、报废报损残值变价收入、保险理赔收入、转让土地使用权收益等。</w:t>
      </w:r>
    </w:p>
    <w:p>
      <w:pPr>
        <w:spacing w:line="560" w:lineRule="exact"/>
        <w:ind w:firstLine="480" w:firstLineChars="150"/>
        <w:rPr>
          <w:rFonts w:eastAsia="仿宋_GB2312"/>
          <w:sz w:val="32"/>
          <w:szCs w:val="32"/>
        </w:rPr>
      </w:pPr>
      <w:r>
        <w:rPr>
          <w:rFonts w:eastAsia="仿宋_GB2312"/>
          <w:b/>
          <w:sz w:val="32"/>
          <w:szCs w:val="32"/>
        </w:rPr>
        <w:t>第</w:t>
      </w:r>
      <w:r>
        <w:rPr>
          <w:rFonts w:hint="eastAsia" w:eastAsia="仿宋_GB2312"/>
          <w:b/>
          <w:sz w:val="32"/>
          <w:szCs w:val="32"/>
        </w:rPr>
        <w:t>四十一</w:t>
      </w:r>
      <w:r>
        <w:rPr>
          <w:rFonts w:eastAsia="仿宋_GB2312"/>
          <w:b/>
          <w:sz w:val="32"/>
          <w:szCs w:val="32"/>
        </w:rPr>
        <w:t>条</w:t>
      </w:r>
      <w:r>
        <w:rPr>
          <w:rFonts w:eastAsia="仿宋_GB2312"/>
          <w:sz w:val="32"/>
          <w:szCs w:val="32"/>
        </w:rPr>
        <w:t>行政事业单位国有资产处置收益，应当依法缴纳税费，处置收益在扣除相关税费后，按照政府非税收入管理规定，实行“收支两条线”管理。</w:t>
      </w:r>
    </w:p>
    <w:p>
      <w:pPr>
        <w:spacing w:line="560" w:lineRule="exact"/>
        <w:ind w:firstLine="480" w:firstLineChars="150"/>
        <w:rPr>
          <w:rFonts w:eastAsia="仿宋_GB2312"/>
          <w:sz w:val="32"/>
          <w:szCs w:val="32"/>
        </w:rPr>
      </w:pPr>
      <w:r>
        <w:rPr>
          <w:rFonts w:eastAsia="仿宋_GB2312"/>
          <w:b/>
          <w:sz w:val="32"/>
          <w:szCs w:val="32"/>
        </w:rPr>
        <w:t>第</w:t>
      </w:r>
      <w:r>
        <w:rPr>
          <w:rFonts w:hint="eastAsia" w:eastAsia="仿宋_GB2312"/>
          <w:b/>
          <w:sz w:val="32"/>
          <w:szCs w:val="32"/>
        </w:rPr>
        <w:t>四十二</w:t>
      </w:r>
      <w:r>
        <w:rPr>
          <w:rFonts w:eastAsia="仿宋_GB2312"/>
          <w:b/>
          <w:sz w:val="32"/>
          <w:szCs w:val="32"/>
        </w:rPr>
        <w:t>条</w:t>
      </w:r>
      <w:r>
        <w:rPr>
          <w:rFonts w:eastAsia="仿宋_GB2312"/>
          <w:sz w:val="32"/>
          <w:szCs w:val="32"/>
        </w:rPr>
        <w:t>行政事业单位应在取得处置收益后5个工作日内足额上缴县级国库。</w:t>
      </w:r>
    </w:p>
    <w:p>
      <w:pPr>
        <w:spacing w:line="560" w:lineRule="exact"/>
        <w:ind w:firstLine="480" w:firstLineChars="150"/>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监督检查和法律责任</w:t>
      </w:r>
    </w:p>
    <w:p>
      <w:pPr>
        <w:spacing w:line="560" w:lineRule="exact"/>
        <w:ind w:firstLine="480" w:firstLineChars="150"/>
        <w:rPr>
          <w:rFonts w:eastAsia="仿宋_GB2312"/>
          <w:sz w:val="32"/>
          <w:szCs w:val="32"/>
        </w:rPr>
      </w:pPr>
      <w:r>
        <w:rPr>
          <w:rFonts w:eastAsia="仿宋_GB2312"/>
          <w:b/>
          <w:sz w:val="32"/>
          <w:szCs w:val="32"/>
        </w:rPr>
        <w:t>第四十</w:t>
      </w:r>
      <w:r>
        <w:rPr>
          <w:rFonts w:hint="eastAsia" w:eastAsia="仿宋_GB2312"/>
          <w:b/>
          <w:sz w:val="32"/>
          <w:szCs w:val="32"/>
        </w:rPr>
        <w:t>三</w:t>
      </w:r>
      <w:r>
        <w:rPr>
          <w:rFonts w:eastAsia="仿宋_GB2312"/>
          <w:b/>
          <w:sz w:val="32"/>
          <w:szCs w:val="32"/>
        </w:rPr>
        <w:t>条</w:t>
      </w:r>
      <w:r>
        <w:rPr>
          <w:rFonts w:eastAsia="仿宋_GB2312"/>
          <w:sz w:val="32"/>
          <w:szCs w:val="32"/>
        </w:rPr>
        <w:t>资产处置监督工作应当坚持单位内部监督与财政监督、审计监督、社会监督相结合，事前监督与事中监督、事后监督相结合，日常监督与专项检查相结合。</w:t>
      </w:r>
    </w:p>
    <w:p>
      <w:pPr>
        <w:spacing w:line="560" w:lineRule="exact"/>
        <w:ind w:firstLine="480" w:firstLineChars="150"/>
        <w:rPr>
          <w:rFonts w:eastAsia="仿宋_GB2312"/>
          <w:sz w:val="32"/>
          <w:szCs w:val="32"/>
        </w:rPr>
      </w:pPr>
      <w:r>
        <w:rPr>
          <w:rFonts w:eastAsia="仿宋_GB2312"/>
          <w:b/>
          <w:sz w:val="32"/>
          <w:szCs w:val="32"/>
        </w:rPr>
        <w:t>第四十</w:t>
      </w:r>
      <w:r>
        <w:rPr>
          <w:rFonts w:hint="eastAsia" w:eastAsia="仿宋_GB2312"/>
          <w:b/>
          <w:sz w:val="32"/>
          <w:szCs w:val="32"/>
        </w:rPr>
        <w:t>四</w:t>
      </w:r>
      <w:r>
        <w:rPr>
          <w:rFonts w:eastAsia="仿宋_GB2312"/>
          <w:b/>
          <w:sz w:val="32"/>
          <w:szCs w:val="32"/>
        </w:rPr>
        <w:t>条</w:t>
      </w:r>
      <w:r>
        <w:rPr>
          <w:rFonts w:eastAsia="仿宋_GB2312"/>
          <w:sz w:val="32"/>
          <w:szCs w:val="32"/>
        </w:rPr>
        <w:t>行政事业单位要建立内部监督机制，确保资产处置过程中国有资产安全完整，防止国有资产流失。除涉及国家安全和秘密外，行政事业单位应当按照规定向社会公开国有资产处置情况，接受社会监督。</w:t>
      </w:r>
    </w:p>
    <w:p>
      <w:pPr>
        <w:spacing w:line="560" w:lineRule="exact"/>
        <w:ind w:firstLine="480" w:firstLineChars="150"/>
        <w:rPr>
          <w:rFonts w:eastAsia="仿宋_GB2312"/>
          <w:sz w:val="32"/>
          <w:szCs w:val="32"/>
        </w:rPr>
      </w:pPr>
      <w:r>
        <w:rPr>
          <w:rFonts w:eastAsia="仿宋_GB2312"/>
          <w:b/>
          <w:sz w:val="32"/>
          <w:szCs w:val="32"/>
        </w:rPr>
        <w:t>第四十</w:t>
      </w:r>
      <w:r>
        <w:rPr>
          <w:rFonts w:hint="eastAsia" w:eastAsia="仿宋_GB2312"/>
          <w:b/>
          <w:sz w:val="32"/>
          <w:szCs w:val="32"/>
        </w:rPr>
        <w:t>五</w:t>
      </w:r>
      <w:r>
        <w:rPr>
          <w:rFonts w:eastAsia="仿宋_GB2312"/>
          <w:b/>
          <w:sz w:val="32"/>
          <w:szCs w:val="32"/>
        </w:rPr>
        <w:t>条</w:t>
      </w:r>
      <w:r>
        <w:rPr>
          <w:rFonts w:eastAsia="仿宋_GB2312"/>
          <w:sz w:val="32"/>
          <w:szCs w:val="32"/>
        </w:rPr>
        <w:t>主管部门要加强所属单位国有资产处置全过程监督，建立资产处置监督制度。按规定进行资产处置审批事项备案，定期或不定期对所属单位国有资产处置情况进行检查。</w:t>
      </w:r>
    </w:p>
    <w:p>
      <w:pPr>
        <w:spacing w:line="560" w:lineRule="exact"/>
        <w:ind w:firstLine="480" w:firstLineChars="150"/>
        <w:rPr>
          <w:rFonts w:eastAsia="仿宋_GB2312"/>
          <w:sz w:val="32"/>
          <w:szCs w:val="32"/>
        </w:rPr>
      </w:pPr>
      <w:r>
        <w:rPr>
          <w:rFonts w:eastAsia="仿宋_GB2312"/>
          <w:b/>
          <w:sz w:val="32"/>
          <w:szCs w:val="32"/>
        </w:rPr>
        <w:t>第四十</w:t>
      </w:r>
      <w:r>
        <w:rPr>
          <w:rFonts w:hint="eastAsia" w:eastAsia="仿宋_GB2312"/>
          <w:b/>
          <w:sz w:val="32"/>
          <w:szCs w:val="32"/>
        </w:rPr>
        <w:t>六</w:t>
      </w:r>
      <w:r>
        <w:rPr>
          <w:rFonts w:eastAsia="仿宋_GB2312"/>
          <w:b/>
          <w:sz w:val="32"/>
          <w:szCs w:val="32"/>
        </w:rPr>
        <w:t>条</w:t>
      </w:r>
      <w:r>
        <w:rPr>
          <w:rFonts w:eastAsia="仿宋_GB2312"/>
          <w:sz w:val="32"/>
          <w:szCs w:val="32"/>
        </w:rPr>
        <w:t>县财政局要建立与自然资源、纪检监察、审计等部门的联动机制，加强对行政事业单位资产处置过程监督检查，维护国有资产安全完整。</w:t>
      </w:r>
    </w:p>
    <w:p>
      <w:pPr>
        <w:spacing w:line="560" w:lineRule="exact"/>
        <w:ind w:firstLine="480" w:firstLineChars="150"/>
        <w:rPr>
          <w:rFonts w:eastAsia="仿宋_GB2312"/>
          <w:sz w:val="32"/>
          <w:szCs w:val="32"/>
        </w:rPr>
      </w:pPr>
      <w:r>
        <w:rPr>
          <w:rFonts w:eastAsia="仿宋_GB2312"/>
          <w:b/>
          <w:sz w:val="32"/>
          <w:szCs w:val="32"/>
        </w:rPr>
        <w:t>第四十</w:t>
      </w:r>
      <w:r>
        <w:rPr>
          <w:rFonts w:hint="eastAsia" w:eastAsia="仿宋_GB2312"/>
          <w:b/>
          <w:sz w:val="32"/>
          <w:szCs w:val="32"/>
        </w:rPr>
        <w:t>七</w:t>
      </w:r>
      <w:r>
        <w:rPr>
          <w:rFonts w:eastAsia="仿宋_GB2312"/>
          <w:b/>
          <w:sz w:val="32"/>
          <w:szCs w:val="32"/>
        </w:rPr>
        <w:t>条</w:t>
      </w:r>
      <w:r>
        <w:rPr>
          <w:rFonts w:eastAsia="仿宋_GB2312"/>
          <w:sz w:val="32"/>
          <w:szCs w:val="32"/>
        </w:rPr>
        <w:t>资产处置过程中，存在下列行为的，按照《财政违法行为处罚处分条例》等有关规定处理：</w:t>
      </w:r>
    </w:p>
    <w:p>
      <w:pPr>
        <w:spacing w:line="560" w:lineRule="exact"/>
        <w:ind w:firstLine="800" w:firstLineChars="250"/>
        <w:rPr>
          <w:rFonts w:eastAsia="仿宋_GB2312"/>
          <w:sz w:val="32"/>
          <w:szCs w:val="32"/>
        </w:rPr>
      </w:pPr>
      <w:r>
        <w:rPr>
          <w:rFonts w:eastAsia="仿宋_GB2312"/>
          <w:sz w:val="32"/>
          <w:szCs w:val="32"/>
        </w:rPr>
        <w:t>(一）未经批准擅自处置的；</w:t>
      </w:r>
    </w:p>
    <w:p>
      <w:pPr>
        <w:spacing w:line="560" w:lineRule="exact"/>
        <w:ind w:firstLine="800" w:firstLineChars="250"/>
        <w:rPr>
          <w:rFonts w:eastAsia="仿宋_GB2312"/>
          <w:sz w:val="32"/>
          <w:szCs w:val="32"/>
        </w:rPr>
      </w:pPr>
      <w:r>
        <w:rPr>
          <w:rFonts w:eastAsia="仿宋_GB2312"/>
          <w:sz w:val="32"/>
          <w:szCs w:val="32"/>
        </w:rPr>
        <w:t>(二）在处置过程中弄虚作假等人为造成资产损失的；</w:t>
      </w:r>
    </w:p>
    <w:p>
      <w:pPr>
        <w:spacing w:line="560" w:lineRule="exact"/>
        <w:ind w:firstLine="800" w:firstLineChars="250"/>
        <w:rPr>
          <w:rFonts w:eastAsia="仿宋_GB2312"/>
          <w:sz w:val="32"/>
          <w:szCs w:val="32"/>
        </w:rPr>
      </w:pPr>
      <w:r>
        <w:rPr>
          <w:rFonts w:eastAsia="仿宋_GB2312"/>
          <w:sz w:val="32"/>
          <w:szCs w:val="32"/>
        </w:rPr>
        <w:t>(三）规避评估程序，或在资产评估、审计等活动中，提供虚假材料、干预评估机构独立执业的；</w:t>
      </w:r>
    </w:p>
    <w:p>
      <w:pPr>
        <w:spacing w:line="560" w:lineRule="exact"/>
        <w:ind w:firstLine="800" w:firstLineChars="250"/>
        <w:rPr>
          <w:rFonts w:eastAsia="仿宋_GB2312"/>
          <w:sz w:val="32"/>
          <w:szCs w:val="32"/>
        </w:rPr>
      </w:pPr>
      <w:r>
        <w:rPr>
          <w:rFonts w:eastAsia="仿宋_GB2312"/>
          <w:sz w:val="32"/>
          <w:szCs w:val="32"/>
        </w:rPr>
        <w:t>(四）对不符合规定的申报处置材料予以审批的；</w:t>
      </w:r>
    </w:p>
    <w:p>
      <w:pPr>
        <w:spacing w:line="560" w:lineRule="exact"/>
        <w:ind w:firstLine="800" w:firstLineChars="250"/>
        <w:rPr>
          <w:rFonts w:eastAsia="仿宋_GB2312"/>
          <w:sz w:val="32"/>
          <w:szCs w:val="32"/>
        </w:rPr>
      </w:pPr>
      <w:r>
        <w:rPr>
          <w:rFonts w:eastAsia="仿宋_GB2312"/>
          <w:sz w:val="32"/>
          <w:szCs w:val="32"/>
        </w:rPr>
        <w:t>(五）隐瞒、截留、挤占、坐支和挪用资产处置收入的；</w:t>
      </w:r>
    </w:p>
    <w:p>
      <w:pPr>
        <w:spacing w:line="560" w:lineRule="exact"/>
        <w:ind w:firstLine="800" w:firstLineChars="250"/>
        <w:rPr>
          <w:rFonts w:eastAsia="仿宋_GB2312"/>
          <w:sz w:val="32"/>
          <w:szCs w:val="32"/>
        </w:rPr>
      </w:pPr>
      <w:r>
        <w:rPr>
          <w:rFonts w:eastAsia="仿宋_GB2312"/>
          <w:sz w:val="32"/>
          <w:szCs w:val="32"/>
        </w:rPr>
        <w:t>(六）其他违法、违规的资产处置行为。</w:t>
      </w:r>
    </w:p>
    <w:p>
      <w:pPr>
        <w:spacing w:line="560" w:lineRule="exact"/>
        <w:ind w:firstLine="160" w:firstLineChars="50"/>
        <w:rPr>
          <w:rFonts w:eastAsia="仿宋_GB2312"/>
          <w:sz w:val="32"/>
          <w:szCs w:val="32"/>
        </w:rPr>
      </w:pPr>
    </w:p>
    <w:p>
      <w:pPr>
        <w:pStyle w:val="11"/>
        <w:numPr>
          <w:ilvl w:val="0"/>
          <w:numId w:val="1"/>
        </w:numPr>
        <w:spacing w:line="560" w:lineRule="exact"/>
        <w:ind w:firstLineChars="0"/>
        <w:jc w:val="center"/>
        <w:rPr>
          <w:rFonts w:hAnsi="黑体" w:eastAsia="黑体"/>
          <w:sz w:val="32"/>
          <w:szCs w:val="32"/>
        </w:rPr>
      </w:pPr>
      <w:r>
        <w:rPr>
          <w:rFonts w:hAnsi="黑体" w:eastAsia="黑体"/>
          <w:sz w:val="32"/>
          <w:szCs w:val="32"/>
        </w:rPr>
        <w:t>附则</w:t>
      </w:r>
    </w:p>
    <w:p>
      <w:pPr>
        <w:spacing w:line="560" w:lineRule="exact"/>
        <w:ind w:firstLine="640" w:firstLineChars="200"/>
        <w:rPr>
          <w:rFonts w:eastAsia="仿宋_GB2312"/>
          <w:sz w:val="32"/>
          <w:szCs w:val="32"/>
        </w:rPr>
      </w:pPr>
      <w:r>
        <w:rPr>
          <w:rFonts w:eastAsia="仿宋_GB2312"/>
          <w:b/>
          <w:sz w:val="32"/>
          <w:szCs w:val="32"/>
        </w:rPr>
        <w:t>第四十</w:t>
      </w:r>
      <w:r>
        <w:rPr>
          <w:rFonts w:hint="eastAsia" w:eastAsia="仿宋_GB2312"/>
          <w:b/>
          <w:sz w:val="32"/>
          <w:szCs w:val="32"/>
        </w:rPr>
        <w:t>八</w:t>
      </w:r>
      <w:r>
        <w:rPr>
          <w:rFonts w:eastAsia="仿宋_GB2312"/>
          <w:b/>
          <w:sz w:val="32"/>
          <w:szCs w:val="32"/>
        </w:rPr>
        <w:t>条</w:t>
      </w:r>
      <w:r>
        <w:rPr>
          <w:rFonts w:eastAsia="仿宋_GB2312"/>
          <w:sz w:val="32"/>
          <w:szCs w:val="32"/>
        </w:rPr>
        <w:t>涉及国家安全和秘密的行政事业单位国有资产处置，应当按照国家有关保密制度的规定，做好保密工作，防止失密和泄密。</w:t>
      </w:r>
    </w:p>
    <w:p>
      <w:pPr>
        <w:spacing w:line="560" w:lineRule="exact"/>
        <w:ind w:firstLine="480" w:firstLineChars="150"/>
        <w:rPr>
          <w:rFonts w:eastAsia="仿宋_GB2312"/>
          <w:sz w:val="32"/>
          <w:szCs w:val="32"/>
        </w:rPr>
      </w:pPr>
      <w:r>
        <w:rPr>
          <w:rFonts w:eastAsia="仿宋_GB2312"/>
          <w:b/>
          <w:sz w:val="32"/>
          <w:szCs w:val="32"/>
        </w:rPr>
        <w:t>第四十</w:t>
      </w:r>
      <w:r>
        <w:rPr>
          <w:rFonts w:hint="eastAsia" w:eastAsia="仿宋_GB2312"/>
          <w:b/>
          <w:sz w:val="32"/>
          <w:szCs w:val="32"/>
        </w:rPr>
        <w:t>九</w:t>
      </w:r>
      <w:r>
        <w:rPr>
          <w:rFonts w:eastAsia="仿宋_GB2312"/>
          <w:b/>
          <w:sz w:val="32"/>
          <w:szCs w:val="32"/>
        </w:rPr>
        <w:t>条</w:t>
      </w:r>
      <w:r>
        <w:rPr>
          <w:rFonts w:eastAsia="仿宋_GB2312"/>
          <w:sz w:val="32"/>
          <w:szCs w:val="32"/>
        </w:rPr>
        <w:t>参照《中华人民共和国公务员法》管理并执行事业单位财务会计制度的事业单位、国有企业国有资产管理，按照本办法执行。</w:t>
      </w:r>
    </w:p>
    <w:p>
      <w:pPr>
        <w:spacing w:line="560" w:lineRule="exact"/>
        <w:ind w:firstLine="480" w:firstLineChars="150"/>
        <w:rPr>
          <w:rFonts w:eastAsia="仿宋_GB2312"/>
          <w:sz w:val="32"/>
          <w:szCs w:val="32"/>
        </w:rPr>
      </w:pPr>
      <w:r>
        <w:rPr>
          <w:rFonts w:eastAsia="仿宋_GB2312"/>
          <w:sz w:val="32"/>
          <w:szCs w:val="32"/>
        </w:rPr>
        <w:t>执行《民间非营利组织会计制度》的县级社会团体和国有企业单位国有资产管理，参照本办法执行。</w:t>
      </w:r>
    </w:p>
    <w:p>
      <w:pPr>
        <w:spacing w:line="560" w:lineRule="exact"/>
        <w:ind w:firstLine="480" w:firstLineChars="150"/>
        <w:rPr>
          <w:rFonts w:eastAsia="仿宋_GB2312"/>
          <w:sz w:val="32"/>
          <w:szCs w:val="32"/>
        </w:rPr>
      </w:pPr>
      <w:r>
        <w:rPr>
          <w:rFonts w:eastAsia="仿宋_GB2312"/>
          <w:b/>
          <w:sz w:val="32"/>
          <w:szCs w:val="32"/>
        </w:rPr>
        <w:t>第</w:t>
      </w:r>
      <w:r>
        <w:rPr>
          <w:rFonts w:hint="eastAsia" w:eastAsia="仿宋_GB2312"/>
          <w:b/>
          <w:sz w:val="32"/>
          <w:szCs w:val="32"/>
        </w:rPr>
        <w:t>五十</w:t>
      </w:r>
      <w:r>
        <w:rPr>
          <w:rFonts w:eastAsia="仿宋_GB2312"/>
          <w:b/>
          <w:sz w:val="32"/>
          <w:szCs w:val="32"/>
        </w:rPr>
        <w:t>条</w:t>
      </w:r>
      <w:r>
        <w:rPr>
          <w:rFonts w:eastAsia="仿宋_GB2312"/>
          <w:sz w:val="32"/>
          <w:szCs w:val="32"/>
        </w:rPr>
        <w:t>主管部门根据本办法的规定，结合本部门实际情况，制定本部门所属行政事业单位的国有资产管理细则。</w:t>
      </w:r>
    </w:p>
    <w:p>
      <w:pPr>
        <w:spacing w:line="560" w:lineRule="exact"/>
        <w:ind w:firstLine="480" w:firstLineChars="150"/>
        <w:rPr>
          <w:rFonts w:eastAsia="仿宋_GB2312"/>
          <w:sz w:val="32"/>
          <w:szCs w:val="32"/>
        </w:rPr>
      </w:pPr>
      <w:r>
        <w:rPr>
          <w:rFonts w:eastAsia="仿宋_GB2312"/>
          <w:b/>
          <w:sz w:val="32"/>
          <w:szCs w:val="32"/>
        </w:rPr>
        <w:t>第</w:t>
      </w:r>
      <w:r>
        <w:rPr>
          <w:rFonts w:hint="eastAsia" w:eastAsia="仿宋_GB2312"/>
          <w:b/>
          <w:sz w:val="32"/>
          <w:szCs w:val="32"/>
        </w:rPr>
        <w:t>五十一</w:t>
      </w:r>
      <w:r>
        <w:rPr>
          <w:rFonts w:eastAsia="仿宋_GB2312"/>
          <w:b/>
          <w:sz w:val="32"/>
          <w:szCs w:val="32"/>
        </w:rPr>
        <w:t>条</w:t>
      </w:r>
      <w:r>
        <w:rPr>
          <w:rFonts w:eastAsia="仿宋_GB2312"/>
          <w:sz w:val="32"/>
          <w:szCs w:val="32"/>
        </w:rPr>
        <w:t>本办法自</w:t>
      </w:r>
      <w:r>
        <w:rPr>
          <w:rFonts w:hint="eastAsia" w:eastAsia="仿宋_GB2312"/>
          <w:sz w:val="32"/>
          <w:szCs w:val="32"/>
        </w:rPr>
        <w:t>2024年1月1日</w:t>
      </w:r>
      <w:r>
        <w:rPr>
          <w:rFonts w:eastAsia="仿宋_GB2312"/>
          <w:sz w:val="32"/>
          <w:szCs w:val="32"/>
        </w:rPr>
        <w:t>起施行。</w:t>
      </w:r>
      <w:r>
        <w:rPr>
          <w:rFonts w:hint="eastAsia" w:eastAsia="仿宋_GB2312"/>
          <w:sz w:val="32"/>
          <w:szCs w:val="32"/>
        </w:rPr>
        <w:t>此前颁布的有关规定与本办法不一致的，按本办法执行。</w:t>
      </w:r>
    </w:p>
    <w:p>
      <w:pPr>
        <w:spacing w:line="560" w:lineRule="exact"/>
        <w:ind w:firstLine="480" w:firstLineChars="150"/>
        <w:rPr>
          <w:rFonts w:eastAsia="仿宋_GB2312"/>
          <w:sz w:val="32"/>
          <w:szCs w:val="32"/>
        </w:rPr>
      </w:pPr>
    </w:p>
    <w:p>
      <w:pPr>
        <w:spacing w:line="560" w:lineRule="exact"/>
        <w:ind w:firstLine="480" w:firstLineChars="150"/>
        <w:rPr>
          <w:rFonts w:eastAsia="仿宋_GB2312"/>
          <w:sz w:val="32"/>
          <w:szCs w:val="32"/>
        </w:rPr>
      </w:pPr>
      <w:r>
        <w:rPr>
          <w:rFonts w:eastAsia="仿宋_GB2312"/>
          <w:sz w:val="32"/>
          <w:szCs w:val="32"/>
        </w:rPr>
        <w:t>附件：1.富民县行政事业单位资产处置审批表</w:t>
      </w:r>
    </w:p>
    <w:p>
      <w:pPr>
        <w:spacing w:line="560" w:lineRule="exact"/>
        <w:rPr>
          <w:rFonts w:eastAsia="仿宋_GB2312"/>
          <w:sz w:val="32"/>
          <w:szCs w:val="32"/>
        </w:rPr>
      </w:pPr>
      <w:r>
        <w:rPr>
          <w:rFonts w:eastAsia="仿宋_GB2312"/>
          <w:sz w:val="32"/>
          <w:szCs w:val="32"/>
        </w:rPr>
        <w:t xml:space="preserve">         2.富民县国有资产划转（捐赠）明细表</w:t>
      </w:r>
    </w:p>
    <w:p>
      <w:pPr>
        <w:spacing w:line="560" w:lineRule="exact"/>
        <w:rPr>
          <w:rFonts w:eastAsia="仿宋_GB2312"/>
          <w:sz w:val="32"/>
          <w:szCs w:val="32"/>
        </w:rPr>
      </w:pPr>
      <w:r>
        <w:rPr>
          <w:rFonts w:eastAsia="仿宋_GB2312"/>
          <w:sz w:val="32"/>
          <w:szCs w:val="32"/>
        </w:rPr>
        <w:t xml:space="preserve">         3.富民县国有资产划转（捐赠）移交封面</w:t>
      </w:r>
    </w:p>
    <w:p>
      <w:pPr>
        <w:rPr>
          <w:rFonts w:ascii="仿宋_GB2312" w:eastAsia="仿宋_GB2312"/>
          <w:sz w:val="32"/>
          <w:szCs w:val="32"/>
        </w:rPr>
      </w:pPr>
    </w:p>
    <w:p>
      <w:pPr>
        <w:rPr>
          <w:rFonts w:ascii="仿宋_GB2312" w:eastAsia="仿宋_GB2312"/>
          <w:sz w:val="32"/>
          <w:szCs w:val="32"/>
        </w:rPr>
      </w:pPr>
    </w:p>
    <w:p>
      <w:pPr>
        <w:ind w:firstLine="5280" w:firstLineChars="1650"/>
        <w:rPr>
          <w:rFonts w:ascii="仿宋_GB2312" w:eastAsia="仿宋_GB2312"/>
          <w:sz w:val="32"/>
          <w:szCs w:val="32"/>
        </w:rPr>
      </w:pPr>
    </w:p>
    <w:p>
      <w:pPr>
        <w:ind w:firstLine="5280" w:firstLineChars="1650"/>
        <w:rPr>
          <w:rFonts w:ascii="仿宋_GB2312" w:eastAsia="仿宋_GB2312"/>
          <w:sz w:val="32"/>
          <w:szCs w:val="32"/>
        </w:rPr>
      </w:pPr>
    </w:p>
    <w:p>
      <w:pPr>
        <w:ind w:firstLine="5280" w:firstLineChars="1650"/>
        <w:rPr>
          <w:rFonts w:ascii="仿宋_GB2312" w:eastAsia="仿宋_GB2312"/>
          <w:sz w:val="32"/>
          <w:szCs w:val="32"/>
        </w:rPr>
      </w:pPr>
    </w:p>
    <w:p>
      <w:pPr>
        <w:ind w:firstLine="5280" w:firstLineChars="1650"/>
        <w:rPr>
          <w:rFonts w:ascii="仿宋_GB2312" w:eastAsia="仿宋_GB2312"/>
          <w:sz w:val="32"/>
          <w:szCs w:val="32"/>
        </w:rPr>
      </w:pPr>
    </w:p>
    <w:p>
      <w:pPr>
        <w:ind w:firstLine="5280" w:firstLineChars="1650"/>
        <w:rPr>
          <w:rFonts w:ascii="仿宋_GB2312" w:eastAsia="仿宋_GB2312"/>
          <w:sz w:val="32"/>
          <w:szCs w:val="32"/>
        </w:rPr>
      </w:pPr>
    </w:p>
    <w:p>
      <w:pPr>
        <w:ind w:firstLine="5280" w:firstLineChars="1650"/>
        <w:rPr>
          <w:rFonts w:ascii="仿宋_GB2312" w:eastAsia="仿宋_GB2312"/>
          <w:sz w:val="32"/>
          <w:szCs w:val="32"/>
        </w:rPr>
      </w:pPr>
    </w:p>
    <w:p>
      <w:pPr>
        <w:adjustRightInd w:val="0"/>
        <w:snapToGrid w:val="0"/>
        <w:spacing w:line="600" w:lineRule="exact"/>
        <w:ind w:firstLine="280" w:firstLineChars="100"/>
        <w:rPr>
          <w:rFonts w:ascii="仿宋_GB2312" w:eastAsia="仿宋_GB2312"/>
          <w:sz w:val="28"/>
          <w:szCs w:val="28"/>
        </w:rPr>
      </w:pPr>
      <w:r>
        <w:rPr>
          <w:rFonts w:ascii="仿宋_GB2312" w:eastAsia="仿宋_GB2312"/>
          <w:sz w:val="28"/>
          <w:szCs w:val="28"/>
        </w:rPr>
        <w:pict>
          <v:line id="_x0000_s1029" o:spid="_x0000_s1029" o:spt="20" style="position:absolute;left:0pt;margin-left:0pt;margin-top:0pt;height:0pt;width:435.6pt;z-index:251662336;mso-width-relative:page;mso-height-relative:page;" coordsize="21600,21600">
            <v:path arrowok="t"/>
            <v:fill focussize="0,0"/>
            <v:stroke weight="1.5pt"/>
            <v:imagedata o:title=""/>
            <o:lock v:ext="edit"/>
          </v:line>
        </w:pict>
      </w:r>
      <w:r>
        <w:rPr>
          <w:rFonts w:hint="eastAsia" w:ascii="仿宋_GB2312" w:eastAsia="仿宋_GB2312"/>
          <w:sz w:val="28"/>
          <w:szCs w:val="28"/>
        </w:rPr>
        <w:t>抄送：县委办、县政府办、县人大办、县政协办、县纪委办。</w:t>
      </w:r>
    </w:p>
    <w:p>
      <w:pPr>
        <w:tabs>
          <w:tab w:val="left" w:pos="8580"/>
        </w:tabs>
        <w:adjustRightInd w:val="0"/>
        <w:snapToGrid w:val="0"/>
        <w:spacing w:line="600" w:lineRule="exact"/>
        <w:ind w:firstLine="280" w:firstLineChars="100"/>
        <w:rPr>
          <w:rFonts w:ascii="仿宋_GB2312" w:eastAsia="仿宋_GB2312"/>
          <w:color w:val="000000"/>
          <w:lang w:val="zh-CN"/>
        </w:rPr>
      </w:pPr>
      <w:r>
        <w:rPr>
          <w:rFonts w:ascii="仿宋_GB2312" w:eastAsia="仿宋_GB2312"/>
          <w:sz w:val="28"/>
          <w:szCs w:val="28"/>
        </w:rPr>
        <w:pict>
          <v:line id="_x0000_s1028" o:spid="_x0000_s1028" o:spt="20" style="position:absolute;left:0pt;margin-left:0pt;margin-top:30.8pt;height:0pt;width:436.8pt;z-index:251661312;mso-width-relative:page;mso-height-relative:page;" coordsize="21600,21600">
            <v:path arrowok="t"/>
            <v:fill focussize="0,0"/>
            <v:stroke weight="1.5pt"/>
            <v:imagedata o:title=""/>
            <o:lock v:ext="edit"/>
          </v:line>
        </w:pict>
      </w:r>
      <w:r>
        <w:rPr>
          <w:rFonts w:ascii="仿宋_GB2312" w:eastAsia="仿宋_GB2312"/>
          <w:sz w:val="28"/>
          <w:szCs w:val="28"/>
        </w:rPr>
        <w:pict>
          <v:line id="_x0000_s1027" o:spid="_x0000_s1027" o:spt="20" style="position:absolute;left:0pt;margin-left:0pt;margin-top:0pt;height:0pt;width:436.8pt;z-index:251660288;mso-width-relative:page;mso-height-relative:page;" coordsize="21600,21600" o:allowincell="f">
            <v:path arrowok="t"/>
            <v:fill focussize="0,0"/>
            <v:stroke/>
            <v:imagedata o:title=""/>
            <o:lock v:ext="edit"/>
          </v:line>
        </w:pict>
      </w:r>
      <w:r>
        <w:rPr>
          <w:rFonts w:hint="eastAsia" w:ascii="仿宋_GB2312" w:eastAsia="仿宋_GB2312"/>
          <w:sz w:val="28"/>
          <w:szCs w:val="28"/>
        </w:rPr>
        <w:t>富民县财政局办公室                    2023年12月 1日印发</w:t>
      </w:r>
    </w:p>
    <w:sectPr>
      <w:headerReference r:id="rId3" w:type="default"/>
      <w:footerReference r:id="rId4" w:type="default"/>
      <w:footerReference r:id="rId5" w:type="even"/>
      <w:pgSz w:w="11907" w:h="16840"/>
      <w:pgMar w:top="2098" w:right="1588" w:bottom="1985" w:left="1588" w:header="851" w:footer="992" w:gutter="0"/>
      <w:pgNumType w:start="1"/>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Fonts w:ascii="Times New Roman" w:hAnsi="Times New Roman" w:cs="Times New Roman"/>
        <w:sz w:val="28"/>
        <w:szCs w:val="28"/>
      </w:rPr>
    </w:pPr>
    <w:r>
      <w:rPr>
        <w:rFonts w:ascii="Times New Roman" w:hAnsi="Times New Roman" w:cs="Times New Roman"/>
        <w:sz w:val="28"/>
        <w:szCs w:val="28"/>
      </w:rPr>
      <w:t>—</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 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1</w:t>
    </w:r>
    <w:r>
      <w:rPr>
        <w:rStyle w:val="8"/>
        <w:rFonts w:ascii="Times New Roman" w:hAnsi="Times New Roman" w:cs="Times New Roman"/>
        <w:sz w:val="28"/>
        <w:szCs w:val="28"/>
      </w:rPr>
      <w:fldChar w:fldCharType="end"/>
    </w:r>
    <w:r>
      <w:rPr>
        <w:rFonts w:ascii="Times New Roman" w:hAnsi="Times New Roman" w:cs="Times New Roman"/>
        <w:sz w:val="28"/>
        <w:szCs w:val="28"/>
      </w:rPr>
      <w:t>—</w:t>
    </w:r>
  </w:p>
  <w:p>
    <w:pPr>
      <w:tabs>
        <w:tab w:val="left" w:pos="210"/>
        <w:tab w:val="center" w:pos="4185"/>
      </w:tabs>
      <w:snapToGrid w:val="0"/>
      <w:spacing w:line="0" w:lineRule="atLeast"/>
      <w:ind w:right="360"/>
      <w:jc w:val="left"/>
    </w:pPr>
    <w:r>
      <w:tab/>
    </w:r>
    <w:r>
      <w:tab/>
    </w:r>
    <w:r>
      <w:pict>
        <v:shape id="文本框 5" o:spid="_x0000_s2049" o:spt="202" type="#_x0000_t202" style="position:absolute;left:0pt;margin-left:73.7pt;margin-top:671.8pt;height:28.3pt;width:362.8pt;mso-position-horizontal-relative:page;mso-position-vertical-relative:page;z-index:-25165619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7cywIAAMoFAAAOAAAAZHJzL2Uyb0RvYy54bWysVM2O0zAQviPxDpbv2SQlaZto09Vu0yCk&#10;5UdaeAA3cRqLxDa223RBXOENOHHhznPtczB2mm53uSAgh2jsGX/+ZubznF/suxbtqNJM8AyHZwFG&#10;lJeiYnyT4XdvC2+OkTaEV6QVnGb4lmp8sXj65LyXKZ2IRrQVVQhAuE57meHGGJn6vi4b2hF9JiTl&#10;4KyF6oiBpdr4lSI9oHetPwmCqd8LVUklSqo17OaDEy8cfl3T0ryua00NajMM3Iz7K/df27+/OCfp&#10;RhHZsPJAg/wFi44wDpceoXJiCNoq9htUx0oltKjNWSk6X9Q1K6nLAbIJg0fZ3DREUpcLFEfLY5n0&#10;/4MtX+3eKMSqDMcYcdJBi+6+fb37/vPuxxcU2/L0UqcQdSMhzuyvxB7a7FLV8lqU7zXiYtkQvqGX&#10;Som+oaQCeqE96Z8cHXC0BVn3L0UF95CtEQ5oX6vO1g6qgQAd2nR7bA3dG1TCZjQNZvEUXCX4nsVJ&#10;FLre+SQdT0ulzXMqOmSNDCtovUMnu2ttLBuSjiH2Mi4K1rau/S1/sAGBww51+hlOkxSYgGkjLSfX&#10;209JkKzmq3nkRZPpyouCPPcui2XkTYtwFufP8uUyDz9bFmGUNqyqKLeXjjoLoz/r40Hxg0KOStOi&#10;ZZWFs5S02qyXrUI7Ajov3Dck38qGDLtjvQ6hriAnGP5Djs4NiT7KN5xEwdUk8YrpfOZFRRR7ySyY&#10;e0GYXCXTIEqivHiY7zXj9N/zRX2Gk3gSu5xOSD9KPHCfkx54TuvTMQNjpmVdhufHIJJata545VRg&#10;CGsH+6QUlv59KUAZowqctq2cB2GvRXUL0lYClAcihYEIRiPUR4x6GC4Z1h+2RFGM2hccnoedRKOh&#10;RmM9GoSXcDTDBqPBXJphYm2lYpsGkIcHyMUlPKGaOXXbtzawAL52AQPDMT8MNzuRTtcu6n4EL34B&#10;AAD//wMAUEsDBBQABgAIAAAAIQAscHA/4QAAAA0BAAAPAAAAZHJzL2Rvd25yZXYueG1sTI9LT8Mw&#10;EITvSPwHa5G4UZsm9BHiVDzEoao4NKF3N17iiNiOYrcJ/Hq2J7jtaD7NzuSbyXbsjENovZNwPxPA&#10;0NVet66R8FG93a2AhaicVp13KOEbA2yK66tcZdqPbo/nMjaMQlzIlAQTY59xHmqDVoWZ79GR9+kH&#10;qyLJoeF6UCOF247PhVhwq1pHH4zq8cVg/VWerITd/qE8VGHcbivz8/pc+ne1TqKUtzfT0yOwiFP8&#10;g+FSn6pDQZ2O/uR0YB3pdJkSSkeSJgtghKyWCc07Xjwh5sCLnP9fUfwCAAD//wMAUEsBAi0AFAAG&#10;AAgAAAAhALaDOJL+AAAA4QEAABMAAAAAAAAAAAAAAAAAAAAAAFtDb250ZW50X1R5cGVzXS54bWxQ&#10;SwECLQAUAAYACAAAACEAOP0h/9YAAACUAQAACwAAAAAAAAAAAAAAAAAvAQAAX3JlbHMvLnJlbHNQ&#10;SwECLQAUAAYACAAAACEAT8Nu3MsCAADKBQAADgAAAAAAAAAAAAAAAAAuAgAAZHJzL2Uyb0RvYy54&#10;bWxQSwECLQAUAAYACAAAACEALHBwP+EAAAANAQAADwAAAAAAAAAAAAAAAAAlBQAAZHJzL2Rvd25y&#10;ZXYueG1sUEsFBgAAAAAEAAQA8wAAADMGAAAAAA==&#10;">
          <v:path/>
          <v:fill on="f" opacity="0f" focussize="0,0"/>
          <v:stroke on="f" joinstyle="miter"/>
          <v:imagedata o:title=""/>
          <o:lock v:ext="edit"/>
          <v:textbox inset="0mm,0mm,0mm,0m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cs="Times New Roman"/>
        <w:sz w:val="28"/>
        <w:szCs w:val="28"/>
      </w:rPr>
    </w:pPr>
    <w:r>
      <w:rPr>
        <w:rFonts w:ascii="Times New Roman" w:hAnsi="Times New Roman" w:cs="Times New Roman"/>
        <w:sz w:val="28"/>
        <w:szCs w:val="28"/>
      </w:rPr>
      <w:t>—</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 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18</w:t>
    </w:r>
    <w:r>
      <w:rPr>
        <w:rStyle w:val="8"/>
        <w:rFonts w:ascii="Times New Roman" w:hAnsi="Times New Roman" w:cs="Times New Roman"/>
        <w:sz w:val="28"/>
        <w:szCs w:val="28"/>
      </w:rPr>
      <w:fldChar w:fldCharType="end"/>
    </w:r>
    <w:r>
      <w:rPr>
        <w:rFonts w:ascii="Times New Roman" w:hAnsi="Times New Roman"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w:pict>
        <v:shape id="文本框 6" o:spid="_x0000_s2050" o:spt="202" type="#_x0000_t202" style="position:absolute;left:0pt;margin-left:73.7pt;margin-top:28.3pt;height:28.3pt;width:362.8pt;mso-position-horizontal-relative:page;mso-position-vertical-relative:page;z-index:-25165721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l7ywIAAMoFAAAOAAAAZHJzL2Uyb0RvYy54bWysVM2O0zAQviPxDpbv2SQlTZto09Vu0yCk&#10;5UdaeAA3cRqLxDa223RBXOENOHHhznPtczB2mm53uSAgh2jsGX/+ZubznF/suxbtqNJM8AyHZwFG&#10;lJeiYnyT4XdvC2+OkTaEV6QVnGb4lmp8sXj65LyXKZ2IRrQVVQhAuE57meHGGJn6vi4b2hF9JiTl&#10;4KyF6oiBpdr4lSI9oHetPwmC2O+FqqQSJdUadvPBiRcOv65paV7XtaYGtRkGbsb9lfuv7d9fnJN0&#10;o4hsWHmgQf6CRUcYh0uPUDkxBG0V+w2qY6USWtTmrBSdL+qaldTlANmEwaNsbhoiqcsFiqPlsUz6&#10;/8GWr3ZvFGJVhmOMOOmgRXffvt59/3n34wuKbXl6qVOIupEQZ/ZXYg9tdqlqeS3K9xpxsWwI39BL&#10;pUTfUFIBvdCe9E+ODjjagqz7l6KCe8jWCAe0r1VnawfVQIAObbo9tobuDSphM4qD2TQGVwm+Z9Mk&#10;Cl3vfJKOp6XS5jkVHbJGhhW03qGT3bU2lg1JxxB7GRcFa1vX/pY/2IDAYYc6/QynSQpMwLSRlpPr&#10;7ackSFbz1Tzyokm88qIgz73LYhl5cRHOpvmzfLnMw8+WRRilDasqyu2lo87C6M/6eFD8oJCj0rRo&#10;WWXhLCWtNutlq9COgM4L9w3Jt7Ihw+5Yr0OoK8gJhv+Qo3NDoo/yDSdRcDVJvCKez7yoiKZeMgvm&#10;XhAmV0kcREmUFw/zvWac/nu+qM9wMp1MXU4npB8lHrjPSQ88p/XpmIEx07Iuw/NjEEmtWle8ciow&#10;hLWDfVIKS/++FKCMUQVO21bOg7DXoroFaSsBygORwkAEoxHqI0Y9DJcM6w9boihG7QsOz8NOotFQ&#10;o7EeDcJLOJphg9FgLs0wsbZSsU0DyMMD5OISnlDNnLrtWxtYAF+7gIHhmB+Gm51Ip2sXdT+CF78A&#10;AAD//wMAUEsDBBQABgAIAAAAIQDV39kV4AAAAAoBAAAPAAAAZHJzL2Rvd25yZXYueG1sTI/NTsMw&#10;EITvSLyDtUjcqNOmTUuIU/GjHirEoQnc3WSJI+J1FLtN4OnZnuA4mtHMN9l2sp044+BbRwrmswgE&#10;UuXqlhoF7+XubgPCB0217hyhgm/0sM2vrzKd1m6kA56L0AguIZ9qBSaEPpXSVwat9jPXI7H36Qar&#10;A8uhkfWgRy63nVxEUSKtbokXjO7x2WD1VZysgtfDqvgo/bjfl+bn5alwb/o+Dkrd3kyPDyACTuEv&#10;DBd8RoecmY7uRLUXHevleslRBaskAcGBzTrmc0d25vECZJ7J/xfyXwAAAP//AwBQSwECLQAUAAYA&#10;CAAAACEAtoM4kv4AAADhAQAAEwAAAAAAAAAAAAAAAAAAAAAAW0NvbnRlbnRfVHlwZXNdLnhtbFBL&#10;AQItABQABgAIAAAAIQA4/SH/1gAAAJQBAAALAAAAAAAAAAAAAAAAAC8BAABfcmVscy8ucmVsc1BL&#10;AQItABQABgAIAAAAIQAHUUl7ywIAAMoFAAAOAAAAAAAAAAAAAAAAAC4CAABkcnMvZTJvRG9jLnht&#10;bFBLAQItABQABgAIAAAAIQDV39kV4AAAAAoBAAAPAAAAAAAAAAAAAAAAACUFAABkcnMvZG93bnJl&#10;di54bWxQSwUGAAAAAAQABADzAAAAMgYAAAAA&#10;">
          <v:path/>
          <v:fill on="f" opacity="0f" focussize="0,0"/>
          <v:stroke on="f" joinstyle="miter"/>
          <v:imagedata o:title=""/>
          <o:lock v:ext="edit"/>
          <v:textbox inset="0mm,0mm,0mm,0m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1C7"/>
    <w:multiLevelType w:val="multilevel"/>
    <w:tmpl w:val="084451C7"/>
    <w:lvl w:ilvl="0" w:tentative="0">
      <w:start w:val="1"/>
      <w:numFmt w:val="japaneseCounting"/>
      <w:lvlText w:val="第%1章"/>
      <w:lvlJc w:val="left"/>
      <w:pPr>
        <w:ind w:left="1425" w:hanging="1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rAJsuqy8TSPpfrO5rqdDJ6KZow0=" w:salt="E8uW9eNdcWMFtRVToZI3yw=="/>
  <w:defaultTabStop w:val="420"/>
  <w:evenAndOddHeaders w:val="1"/>
  <w:drawingGridHorizontalSpacing w:val="105"/>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556D"/>
    <w:rsid w:val="000079CC"/>
    <w:rsid w:val="00024D6E"/>
    <w:rsid w:val="00056FC1"/>
    <w:rsid w:val="000869C9"/>
    <w:rsid w:val="000A361A"/>
    <w:rsid w:val="000A40CA"/>
    <w:rsid w:val="000A5F91"/>
    <w:rsid w:val="000B1AEC"/>
    <w:rsid w:val="000C7F56"/>
    <w:rsid w:val="0010143D"/>
    <w:rsid w:val="001245EF"/>
    <w:rsid w:val="00162C82"/>
    <w:rsid w:val="001728C1"/>
    <w:rsid w:val="001B1145"/>
    <w:rsid w:val="001D0471"/>
    <w:rsid w:val="001D4E4C"/>
    <w:rsid w:val="001D768E"/>
    <w:rsid w:val="001E4BE2"/>
    <w:rsid w:val="00245183"/>
    <w:rsid w:val="002774AD"/>
    <w:rsid w:val="002A68DD"/>
    <w:rsid w:val="002C54A1"/>
    <w:rsid w:val="002F538D"/>
    <w:rsid w:val="003017DC"/>
    <w:rsid w:val="00306CE7"/>
    <w:rsid w:val="003159DF"/>
    <w:rsid w:val="00323648"/>
    <w:rsid w:val="00345E32"/>
    <w:rsid w:val="0036013D"/>
    <w:rsid w:val="00372485"/>
    <w:rsid w:val="00374846"/>
    <w:rsid w:val="00381A40"/>
    <w:rsid w:val="0039275F"/>
    <w:rsid w:val="003E47A8"/>
    <w:rsid w:val="003E779C"/>
    <w:rsid w:val="003F0827"/>
    <w:rsid w:val="004049E1"/>
    <w:rsid w:val="00422492"/>
    <w:rsid w:val="00453160"/>
    <w:rsid w:val="00460DA7"/>
    <w:rsid w:val="00466C3B"/>
    <w:rsid w:val="00476948"/>
    <w:rsid w:val="00477402"/>
    <w:rsid w:val="004821BE"/>
    <w:rsid w:val="0048508B"/>
    <w:rsid w:val="004A04EB"/>
    <w:rsid w:val="004B6C98"/>
    <w:rsid w:val="004F0726"/>
    <w:rsid w:val="005130CB"/>
    <w:rsid w:val="00533C34"/>
    <w:rsid w:val="00545DDB"/>
    <w:rsid w:val="00555B37"/>
    <w:rsid w:val="00562576"/>
    <w:rsid w:val="00570A14"/>
    <w:rsid w:val="00591F50"/>
    <w:rsid w:val="00617671"/>
    <w:rsid w:val="006225AE"/>
    <w:rsid w:val="00647035"/>
    <w:rsid w:val="00650C67"/>
    <w:rsid w:val="00660070"/>
    <w:rsid w:val="00670F4D"/>
    <w:rsid w:val="0067750E"/>
    <w:rsid w:val="00691011"/>
    <w:rsid w:val="006A2EFD"/>
    <w:rsid w:val="006A4131"/>
    <w:rsid w:val="006A4721"/>
    <w:rsid w:val="006B605E"/>
    <w:rsid w:val="006D3453"/>
    <w:rsid w:val="006D4709"/>
    <w:rsid w:val="0070460F"/>
    <w:rsid w:val="00734116"/>
    <w:rsid w:val="0073615D"/>
    <w:rsid w:val="007962F5"/>
    <w:rsid w:val="007A35B8"/>
    <w:rsid w:val="007B0441"/>
    <w:rsid w:val="007B165E"/>
    <w:rsid w:val="00800F2F"/>
    <w:rsid w:val="0085466E"/>
    <w:rsid w:val="0086023A"/>
    <w:rsid w:val="0088601F"/>
    <w:rsid w:val="008C4291"/>
    <w:rsid w:val="008E49DA"/>
    <w:rsid w:val="008F6D3C"/>
    <w:rsid w:val="00901BB5"/>
    <w:rsid w:val="00927BC0"/>
    <w:rsid w:val="00952057"/>
    <w:rsid w:val="00961B96"/>
    <w:rsid w:val="009A169A"/>
    <w:rsid w:val="009A4548"/>
    <w:rsid w:val="009A6DE9"/>
    <w:rsid w:val="009C5A2D"/>
    <w:rsid w:val="009E0101"/>
    <w:rsid w:val="009F6C75"/>
    <w:rsid w:val="00A00CF4"/>
    <w:rsid w:val="00A10BC7"/>
    <w:rsid w:val="00A21DF0"/>
    <w:rsid w:val="00A45BCC"/>
    <w:rsid w:val="00A76C11"/>
    <w:rsid w:val="00A779DD"/>
    <w:rsid w:val="00A964BC"/>
    <w:rsid w:val="00A97DCF"/>
    <w:rsid w:val="00AD7F9C"/>
    <w:rsid w:val="00AF7134"/>
    <w:rsid w:val="00B23DB7"/>
    <w:rsid w:val="00B27557"/>
    <w:rsid w:val="00B416C3"/>
    <w:rsid w:val="00B511B4"/>
    <w:rsid w:val="00B74206"/>
    <w:rsid w:val="00BB3777"/>
    <w:rsid w:val="00BC6662"/>
    <w:rsid w:val="00BD2135"/>
    <w:rsid w:val="00BF60A6"/>
    <w:rsid w:val="00C06467"/>
    <w:rsid w:val="00C146A4"/>
    <w:rsid w:val="00C34039"/>
    <w:rsid w:val="00C36A6D"/>
    <w:rsid w:val="00C43500"/>
    <w:rsid w:val="00C43DA6"/>
    <w:rsid w:val="00C51FBF"/>
    <w:rsid w:val="00C6113C"/>
    <w:rsid w:val="00C64F7C"/>
    <w:rsid w:val="00C704C6"/>
    <w:rsid w:val="00CD5543"/>
    <w:rsid w:val="00CF1ACB"/>
    <w:rsid w:val="00D117F4"/>
    <w:rsid w:val="00D25CDF"/>
    <w:rsid w:val="00D3119E"/>
    <w:rsid w:val="00D421DE"/>
    <w:rsid w:val="00D57572"/>
    <w:rsid w:val="00D648E6"/>
    <w:rsid w:val="00D64A02"/>
    <w:rsid w:val="00D72625"/>
    <w:rsid w:val="00DC3D86"/>
    <w:rsid w:val="00DE7289"/>
    <w:rsid w:val="00DF0592"/>
    <w:rsid w:val="00E011AE"/>
    <w:rsid w:val="00E01F98"/>
    <w:rsid w:val="00E0508B"/>
    <w:rsid w:val="00E06221"/>
    <w:rsid w:val="00E12F78"/>
    <w:rsid w:val="00E23800"/>
    <w:rsid w:val="00E3556D"/>
    <w:rsid w:val="00E415CE"/>
    <w:rsid w:val="00E47639"/>
    <w:rsid w:val="00E50809"/>
    <w:rsid w:val="00E56263"/>
    <w:rsid w:val="00E83CD3"/>
    <w:rsid w:val="00EC033D"/>
    <w:rsid w:val="00EC080E"/>
    <w:rsid w:val="00ED4D6C"/>
    <w:rsid w:val="00ED534B"/>
    <w:rsid w:val="00ED7535"/>
    <w:rsid w:val="00F349D1"/>
    <w:rsid w:val="00F47627"/>
    <w:rsid w:val="00F51853"/>
    <w:rsid w:val="00F571CA"/>
    <w:rsid w:val="00F6489C"/>
    <w:rsid w:val="00F675C9"/>
    <w:rsid w:val="00F76B9A"/>
    <w:rsid w:val="00F94CF3"/>
    <w:rsid w:val="045D6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1"/>
    <w:pPr>
      <w:spacing w:before="211"/>
      <w:ind w:left="760"/>
    </w:pPr>
    <w:rPr>
      <w:rFonts w:ascii="宋体" w:hAnsi="宋体" w:eastAsia="仿宋_GB2312"/>
      <w:sz w:val="29"/>
      <w:szCs w:val="29"/>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spacing w:after="160" w:line="254" w:lineRule="auto"/>
      <w:ind w:firstLine="420" w:firstLineChars="200"/>
    </w:pPr>
    <w:rPr>
      <w:rFonts w:ascii="Calibri" w:hAnsi="Calibri"/>
      <w:szCs w:val="22"/>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 w:type="character" w:customStyle="1" w:styleId="13">
    <w:name w:val="正文文本 Char"/>
    <w:basedOn w:val="7"/>
    <w:link w:val="2"/>
    <w:uiPriority w:val="1"/>
    <w:rPr>
      <w:rFonts w:ascii="宋体" w:hAnsi="宋体" w:eastAsia="仿宋_GB2312" w:cs="Times New Roman"/>
      <w:sz w:val="29"/>
      <w:szCs w:val="29"/>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1115</Words>
  <Characters>6358</Characters>
  <Lines>52</Lines>
  <Paragraphs>14</Paragraphs>
  <TotalTime>115</TotalTime>
  <ScaleCrop>false</ScaleCrop>
  <LinksUpToDate>false</LinksUpToDate>
  <CharactersWithSpaces>7459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2022-07-22T08:11:00Z</dcterms:created>
  <dc:creator>李艳</dc:creator>
  <cp:lastModifiedBy>bgs</cp:lastModifiedBy>
  <cp:lastPrinted>2022-03-02T01:31:00Z</cp:lastPrinted>
  <dcterms:modified xsi:type="dcterms:W3CDTF">2023-12-04T01:08:42Z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FCA7A1F121F94E21A35405AE2920198C</vt:lpwstr>
  </property>
  <property fmtid="{D5CDD505-2E9C-101B-9397-08002B2CF9AE}" pid="3" name="KSOProductBuildVer">
    <vt:lpwstr>2052-11.8.6.8722</vt:lpwstr>
  </property>
</Properties>
</file>