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80" w:lineRule="exact"/>
        <w:jc w:val="center"/>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富民县政协提案答复清单</w:t>
      </w:r>
    </w:p>
    <w:tbl>
      <w:tblPr>
        <w:tblStyle w:val="5"/>
        <w:tblpPr w:leftFromText="180" w:rightFromText="180" w:vertAnchor="text" w:horzAnchor="page" w:tblpXSpec="center" w:tblpY="240"/>
        <w:tblOverlap w:val="never"/>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820"/>
        <w:gridCol w:w="1810"/>
        <w:gridCol w:w="636"/>
        <w:gridCol w:w="2445"/>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9280" w:type="dxa"/>
            <w:gridSpan w:val="6"/>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r>
              <w:rPr>
                <w:rFonts w:hint="eastAsia" w:ascii="Times New Roman" w:hAnsi="Times New Roman" w:cs="Times New Roman"/>
                <w:kern w:val="0"/>
                <w:sz w:val="28"/>
                <w:szCs w:val="28"/>
                <w:lang w:eastAsia="zh-CN"/>
              </w:rPr>
              <w:t>富民县文化和旅游局</w:t>
            </w:r>
            <w:r>
              <w:rPr>
                <w:rFonts w:hint="default" w:ascii="Times New Roman" w:hAnsi="Times New Roman" w:eastAsia="仿宋_GB2312" w:cs="Times New Roman"/>
                <w:kern w:val="0"/>
                <w:sz w:val="28"/>
                <w:szCs w:val="28"/>
              </w:rPr>
              <w:t>）</w:t>
            </w:r>
          </w:p>
          <w:p>
            <w:pPr>
              <w:autoSpaceDE w:val="0"/>
              <w:autoSpaceDN w:val="0"/>
              <w:spacing w:line="58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关于对富民县政协十届</w:t>
            </w:r>
            <w:r>
              <w:rPr>
                <w:rFonts w:hint="default" w:ascii="Times New Roman" w:hAnsi="Times New Roman" w:eastAsia="仿宋_GB2312" w:cs="Times New Roman"/>
                <w:kern w:val="0"/>
                <w:sz w:val="28"/>
                <w:szCs w:val="28"/>
                <w:u w:val="single"/>
              </w:rPr>
              <w:t xml:space="preserve"> </w:t>
            </w:r>
            <w:r>
              <w:rPr>
                <w:rFonts w:hint="eastAsia" w:ascii="Times New Roman" w:hAnsi="Times New Roman" w:cs="Times New Roman"/>
                <w:kern w:val="0"/>
                <w:sz w:val="28"/>
                <w:szCs w:val="28"/>
                <w:u w:val="single"/>
                <w:lang w:eastAsia="zh-CN"/>
              </w:rPr>
              <w:t>二</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rPr>
              <w:t>次会议第</w:t>
            </w:r>
            <w:r>
              <w:rPr>
                <w:rFonts w:hint="default" w:ascii="Times New Roman" w:hAnsi="Times New Roman" w:eastAsia="仿宋_GB2312" w:cs="Times New Roman"/>
                <w:kern w:val="0"/>
                <w:sz w:val="28"/>
                <w:szCs w:val="28"/>
                <w:u w:val="single"/>
              </w:rPr>
              <w:t xml:space="preserve"> </w:t>
            </w:r>
            <w:r>
              <w:rPr>
                <w:rFonts w:hint="eastAsia" w:ascii="Times New Roman" w:hAnsi="Times New Roman" w:cs="Times New Roman"/>
                <w:kern w:val="0"/>
                <w:sz w:val="28"/>
                <w:szCs w:val="28"/>
                <w:u w:val="single"/>
                <w:lang w:val="en-US" w:eastAsia="zh-CN"/>
              </w:rPr>
              <w:t>51</w:t>
            </w:r>
            <w:r>
              <w:rPr>
                <w:rFonts w:hint="default" w:ascii="Times New Roman" w:hAnsi="Times New Roman" w:eastAsia="仿宋_GB2312" w:cs="Times New Roman"/>
                <w:kern w:val="0"/>
                <w:sz w:val="28"/>
                <w:szCs w:val="28"/>
              </w:rPr>
              <w:t>号提案的答复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jc w:val="center"/>
        </w:trPr>
        <w:tc>
          <w:tcPr>
            <w:tcW w:w="9280" w:type="dxa"/>
            <w:gridSpan w:val="6"/>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440" w:lineRule="exact"/>
              <w:ind w:firstLine="560" w:firstLineChars="20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u w:val="single"/>
              </w:rPr>
              <w:t xml:space="preserve">   </w:t>
            </w:r>
            <w:r>
              <w:rPr>
                <w:rFonts w:hint="eastAsia" w:ascii="Times New Roman" w:hAnsi="Times New Roman" w:cs="Times New Roman"/>
                <w:kern w:val="2"/>
                <w:sz w:val="32"/>
                <w:szCs w:val="32"/>
                <w:lang w:val="en-US" w:eastAsia="zh-CN" w:bidi="ar-SA"/>
              </w:rPr>
              <w:t>陈雪</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rPr>
              <w:t>（委员/集体）：</w:t>
            </w:r>
          </w:p>
          <w:p>
            <w:pPr>
              <w:autoSpaceDE w:val="0"/>
              <w:autoSpaceDN w:val="0"/>
              <w:spacing w:line="440" w:lineRule="exact"/>
              <w:ind w:firstLine="280" w:firstLineChars="10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关于</w:t>
            </w:r>
            <w:r>
              <w:rPr>
                <w:rFonts w:hint="eastAsia" w:ascii="Times New Roman" w:hAnsi="Times New Roman" w:eastAsia="仿宋_GB2312" w:cs="Times New Roman"/>
                <w:kern w:val="0"/>
                <w:sz w:val="28"/>
                <w:szCs w:val="28"/>
              </w:rPr>
              <w:t>在县图书馆内设立党史方志馆的建议</w:t>
            </w:r>
            <w:r>
              <w:rPr>
                <w:rFonts w:hint="default" w:ascii="Times New Roman" w:hAnsi="Times New Roman" w:eastAsia="仿宋_GB2312" w:cs="Times New Roman"/>
                <w:kern w:val="0"/>
                <w:sz w:val="28"/>
                <w:szCs w:val="28"/>
                <w:lang w:val="en-US" w:eastAsia="zh-CN"/>
              </w:rPr>
              <w:t>的</w:t>
            </w:r>
            <w:r>
              <w:rPr>
                <w:rFonts w:hint="default" w:ascii="Times New Roman" w:hAnsi="Times New Roman" w:eastAsia="仿宋_GB2312" w:cs="Times New Roman"/>
                <w:kern w:val="0"/>
                <w:sz w:val="28"/>
                <w:szCs w:val="28"/>
              </w:rPr>
              <w:t>提案收悉，现就提案办理有关情况答复如下：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625" w:type="dxa"/>
            <w:vMerge w:val="restart"/>
            <w:tcBorders>
              <w:top w:val="nil"/>
              <w:left w:val="single" w:color="auto" w:sz="4" w:space="0"/>
              <w:bottom w:val="single" w:color="auto" w:sz="4" w:space="0"/>
              <w:right w:val="single" w:color="auto" w:sz="4" w:space="0"/>
            </w:tcBorders>
            <w:noWrap w:val="0"/>
            <w:vAlign w:val="center"/>
          </w:tcPr>
          <w:p>
            <w:pPr>
              <w:autoSpaceDE w:val="0"/>
              <w:autoSpaceDN w:val="0"/>
              <w:spacing w:line="580" w:lineRule="exact"/>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办</w:t>
            </w:r>
          </w:p>
          <w:p>
            <w:pPr>
              <w:autoSpaceDE w:val="0"/>
              <w:autoSpaceDN w:val="0"/>
              <w:spacing w:line="580" w:lineRule="exact"/>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理</w:t>
            </w:r>
          </w:p>
          <w:p>
            <w:pPr>
              <w:autoSpaceDE w:val="0"/>
              <w:autoSpaceDN w:val="0"/>
              <w:spacing w:line="580" w:lineRule="exact"/>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结</w:t>
            </w:r>
          </w:p>
          <w:p>
            <w:pPr>
              <w:autoSpaceDE w:val="0"/>
              <w:autoSpaceDN w:val="0"/>
              <w:spacing w:line="580" w:lineRule="exact"/>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果</w:t>
            </w:r>
          </w:p>
          <w:p>
            <w:pPr>
              <w:autoSpaceDE w:val="0"/>
              <w:autoSpaceDN w:val="0"/>
              <w:spacing w:line="580" w:lineRule="exact"/>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清</w:t>
            </w:r>
          </w:p>
          <w:p>
            <w:pPr>
              <w:autoSpaceDE w:val="0"/>
              <w:autoSpaceDN w:val="0"/>
              <w:spacing w:line="580" w:lineRule="exact"/>
              <w:rPr>
                <w:rFonts w:hint="default" w:ascii="Times New Roman" w:hAnsi="Times New Roman" w:eastAsia="仿宋_GB2312" w:cs="Times New Roman"/>
                <w:kern w:val="0"/>
                <w:sz w:val="28"/>
                <w:szCs w:val="28"/>
              </w:rPr>
            </w:pPr>
            <w:r>
              <w:rPr>
                <w:rFonts w:hint="default" w:ascii="Times New Roman" w:hAnsi="Times New Roman" w:eastAsia="仿宋_GB2312" w:cs="Times New Roman"/>
                <w:b/>
                <w:bCs/>
                <w:kern w:val="0"/>
                <w:sz w:val="28"/>
                <w:szCs w:val="28"/>
              </w:rPr>
              <w:t>单</w:t>
            </w:r>
          </w:p>
        </w:tc>
        <w:tc>
          <w:tcPr>
            <w:tcW w:w="36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jc w:val="center"/>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建议一</w:t>
            </w:r>
          </w:p>
        </w:tc>
        <w:tc>
          <w:tcPr>
            <w:tcW w:w="502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ind w:firstLine="560" w:firstLineChars="20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val="en-US" w:eastAsia="zh-CN"/>
              </w:rPr>
              <w:t>提案中</w:t>
            </w:r>
            <w:r>
              <w:rPr>
                <w:rFonts w:hint="eastAsia" w:ascii="Times New Roman" w:hAnsi="Times New Roman" w:eastAsia="仿宋_GB2312" w:cs="Times New Roman"/>
                <w:kern w:val="0"/>
                <w:sz w:val="28"/>
                <w:szCs w:val="28"/>
                <w:lang w:val="en-US" w:eastAsia="zh-CN"/>
              </w:rPr>
              <w:t>与县图书馆文化设施合建，一套设施，两块牌子。在图书馆大门挂“富民县党史方志馆”牌子，在图书馆内设党史地方志专用书架，专用书架上摆放“党史方志书籍”提示牌。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6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8"/>
                <w:szCs w:val="28"/>
              </w:rPr>
            </w:pPr>
          </w:p>
        </w:tc>
        <w:tc>
          <w:tcPr>
            <w:tcW w:w="36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当年完成事项</w:t>
            </w:r>
          </w:p>
        </w:tc>
        <w:tc>
          <w:tcPr>
            <w:tcW w:w="502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ind w:firstLine="560" w:firstLineChars="200"/>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val="en-US" w:eastAsia="zh-CN"/>
              </w:rPr>
              <w:t>县图书馆根据县党史研究室所提供资料书籍在县图书馆设党史地方志专用书架，书架设立“富民县党史方志书籍”提示牌，在图书馆大门挂“富民县党史方志馆”牌子。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6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8"/>
                <w:szCs w:val="28"/>
              </w:rPr>
            </w:pPr>
          </w:p>
        </w:tc>
        <w:tc>
          <w:tcPr>
            <w:tcW w:w="36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当年推动工作</w:t>
            </w:r>
          </w:p>
        </w:tc>
        <w:tc>
          <w:tcPr>
            <w:tcW w:w="502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ind w:firstLine="560" w:firstLineChars="200"/>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val="en-US" w:eastAsia="zh-CN"/>
              </w:rPr>
              <w:t>通过县图书馆及其他媒体进行广泛宣传，提高群众知晓率，以便于读者阅读及借阅，做好相关推荐宣传借阅工作。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8"/>
                <w:szCs w:val="28"/>
              </w:rPr>
            </w:pPr>
          </w:p>
        </w:tc>
        <w:tc>
          <w:tcPr>
            <w:tcW w:w="36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明年待落实事项</w:t>
            </w:r>
          </w:p>
        </w:tc>
        <w:tc>
          <w:tcPr>
            <w:tcW w:w="502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ind w:firstLine="560" w:firstLineChars="200"/>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6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8"/>
                <w:szCs w:val="28"/>
              </w:rPr>
            </w:pPr>
          </w:p>
        </w:tc>
        <w:tc>
          <w:tcPr>
            <w:tcW w:w="36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不能采纳原因</w:t>
            </w:r>
          </w:p>
        </w:tc>
        <w:tc>
          <w:tcPr>
            <w:tcW w:w="502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ind w:firstLine="560" w:firstLineChars="200"/>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6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8"/>
                <w:szCs w:val="28"/>
              </w:rPr>
            </w:pPr>
          </w:p>
        </w:tc>
        <w:tc>
          <w:tcPr>
            <w:tcW w:w="36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jc w:val="center"/>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建议二</w:t>
            </w:r>
          </w:p>
        </w:tc>
        <w:tc>
          <w:tcPr>
            <w:tcW w:w="502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ind w:firstLine="560" w:firstLineChars="20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val="en-US" w:eastAsia="zh-CN"/>
              </w:rPr>
              <w:t>提案中</w:t>
            </w:r>
            <w:r>
              <w:rPr>
                <w:rFonts w:hint="eastAsia" w:ascii="Times New Roman" w:hAnsi="Times New Roman" w:eastAsia="仿宋_GB2312" w:cs="Times New Roman"/>
                <w:kern w:val="0"/>
                <w:sz w:val="28"/>
                <w:szCs w:val="28"/>
                <w:lang w:val="en-US" w:eastAsia="zh-CN"/>
              </w:rPr>
              <w:t>书籍由县委党史研究室提供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6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8"/>
                <w:szCs w:val="28"/>
              </w:rPr>
            </w:pPr>
          </w:p>
        </w:tc>
        <w:tc>
          <w:tcPr>
            <w:tcW w:w="36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ind w:firstLine="1120" w:firstLineChars="40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当年完成事项</w:t>
            </w:r>
          </w:p>
        </w:tc>
        <w:tc>
          <w:tcPr>
            <w:tcW w:w="502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ind w:firstLine="560" w:firstLineChars="200"/>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val="en-US" w:eastAsia="zh-CN"/>
              </w:rPr>
              <w:t>根据县委党史研究室协办意见由县委党史研究室收集移交史志书籍1000本左右，与去年捐赠图书馆的史志书籍共同整理合并上架</w:t>
            </w:r>
            <w:r>
              <w:rPr>
                <w:rFonts w:hint="eastAsia" w:ascii="Times New Roman" w:hAnsi="Times New Roman" w:cs="Times New Roman"/>
                <w:kern w:val="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6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8"/>
                <w:szCs w:val="28"/>
              </w:rPr>
            </w:pPr>
          </w:p>
        </w:tc>
        <w:tc>
          <w:tcPr>
            <w:tcW w:w="36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当年推动工作</w:t>
            </w:r>
          </w:p>
        </w:tc>
        <w:tc>
          <w:tcPr>
            <w:tcW w:w="502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ind w:firstLine="560" w:firstLineChars="200"/>
              <w:rPr>
                <w:rFonts w:hint="eastAsia" w:ascii="Times New Roman" w:hAnsi="Times New Roman" w:eastAsia="仿宋_GB2312" w:cs="Times New Roman"/>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6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8"/>
                <w:szCs w:val="28"/>
              </w:rPr>
            </w:pPr>
          </w:p>
        </w:tc>
        <w:tc>
          <w:tcPr>
            <w:tcW w:w="36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jc w:val="center"/>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kern w:val="0"/>
                <w:sz w:val="28"/>
                <w:szCs w:val="28"/>
              </w:rPr>
              <w:t>明年待落实事项</w:t>
            </w:r>
          </w:p>
        </w:tc>
        <w:tc>
          <w:tcPr>
            <w:tcW w:w="502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ind w:firstLine="560" w:firstLineChars="200"/>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val="en-US" w:eastAsia="zh-CN"/>
              </w:rPr>
              <w:t>今后党史研究室每年年底移交一次史志书籍给县图书馆，进一步满足群众的精神文化需求。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6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8"/>
                <w:szCs w:val="28"/>
              </w:rPr>
            </w:pPr>
          </w:p>
        </w:tc>
        <w:tc>
          <w:tcPr>
            <w:tcW w:w="36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不能采纳原因</w:t>
            </w:r>
          </w:p>
        </w:tc>
        <w:tc>
          <w:tcPr>
            <w:tcW w:w="502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ind w:firstLine="560" w:firstLineChars="200"/>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6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8"/>
                <w:szCs w:val="28"/>
              </w:rPr>
            </w:pPr>
          </w:p>
        </w:tc>
        <w:tc>
          <w:tcPr>
            <w:tcW w:w="36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b/>
                <w:bCs/>
                <w:kern w:val="0"/>
                <w:sz w:val="28"/>
                <w:szCs w:val="28"/>
              </w:rPr>
              <w:t>建议三</w:t>
            </w:r>
          </w:p>
        </w:tc>
        <w:tc>
          <w:tcPr>
            <w:tcW w:w="502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ind w:firstLine="560" w:firstLineChars="200"/>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提案中</w:t>
            </w:r>
            <w:r>
              <w:rPr>
                <w:rFonts w:hint="eastAsia" w:ascii="Times New Roman" w:hAnsi="Times New Roman" w:eastAsia="仿宋_GB2312" w:cs="Times New Roman"/>
                <w:kern w:val="0"/>
                <w:sz w:val="28"/>
                <w:szCs w:val="28"/>
                <w:lang w:val="en-US" w:eastAsia="zh-CN"/>
              </w:rPr>
              <w:t>建立健全党史地方志书书库管理、借阅制度，按照《中国图书馆图书分类法》对入库藏书进行分类、编号、建卡。建立健全党史地方志书书库管理、借阅制度，按照《中国图书馆图书分类法》对入库藏书进行分类、编号、建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625" w:type="dxa"/>
            <w:vMerge w:val="restart"/>
            <w:tcBorders>
              <w:top w:val="nil"/>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8"/>
                <w:szCs w:val="28"/>
              </w:rPr>
            </w:pPr>
          </w:p>
          <w:p>
            <w:pPr>
              <w:widowControl/>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当年推动工作</w:t>
            </w:r>
          </w:p>
        </w:tc>
        <w:tc>
          <w:tcPr>
            <w:tcW w:w="36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jc w:val="center"/>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kern w:val="0"/>
                <w:sz w:val="28"/>
                <w:szCs w:val="28"/>
              </w:rPr>
              <w:t>当年完成事项</w:t>
            </w:r>
          </w:p>
        </w:tc>
        <w:tc>
          <w:tcPr>
            <w:tcW w:w="502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ind w:firstLine="560" w:firstLineChars="200"/>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val="en-US" w:eastAsia="zh-CN"/>
              </w:rPr>
              <w:t>县级图书馆是国家举办的综合性的公共图书馆，是社会主义科学、教育、文化事业的重要组成部分，是全县藏书、业务研究、辅导和馆际协作的中心。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625"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8"/>
                <w:szCs w:val="28"/>
              </w:rPr>
            </w:pPr>
          </w:p>
        </w:tc>
        <w:tc>
          <w:tcPr>
            <w:tcW w:w="36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当年推动工作</w:t>
            </w:r>
          </w:p>
        </w:tc>
        <w:tc>
          <w:tcPr>
            <w:tcW w:w="502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ind w:firstLine="560" w:firstLineChars="200"/>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val="en-US" w:eastAsia="zh-CN"/>
              </w:rPr>
              <w:t>县图书馆对馆藏上架书籍都会根据图书馆工作要求进行分类、编号、建卡等相关工作并统一进入图书馆借还书管理系统，</w:t>
            </w:r>
            <w:r>
              <w:rPr>
                <w:rFonts w:hint="default" w:ascii="Times New Roman" w:hAnsi="Times New Roman" w:eastAsia="仿宋_GB2312" w:cs="Times New Roman"/>
                <w:kern w:val="0"/>
                <w:sz w:val="28"/>
                <w:szCs w:val="28"/>
                <w:lang w:val="en-US" w:eastAsia="zh-CN"/>
              </w:rPr>
              <w:t>新入藏的书刊文献，应及时进行登记、分编、上架，投入流通。为使图书分编规范化，县馆应使用《中国图书馆图书分类法》、《普通图书著录规则》、《连续出版物著录规则》分编书刊，过去按其它分类法分编的图书应有计划地逐步改编，并根据藏书规模和长远规划，确定类目录使用的级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625"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8"/>
                <w:szCs w:val="28"/>
              </w:rPr>
            </w:pPr>
          </w:p>
        </w:tc>
        <w:tc>
          <w:tcPr>
            <w:tcW w:w="36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jc w:val="center"/>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kern w:val="0"/>
                <w:sz w:val="28"/>
                <w:szCs w:val="28"/>
              </w:rPr>
              <w:t>明年待落实事项</w:t>
            </w:r>
          </w:p>
        </w:tc>
        <w:tc>
          <w:tcPr>
            <w:tcW w:w="502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ind w:firstLine="560" w:firstLineChars="20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val="en-US" w:eastAsia="zh-CN"/>
              </w:rPr>
              <w:t>县馆分设读者目录和公务目录，读者目录设分类目录和书名目录，规模较大、藏书较多的馆还可设著者目录;公务目录要有书名目录和分类目录。目录应有专人组织管理，定期检查，保持书卡相符。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625"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8"/>
                <w:szCs w:val="28"/>
              </w:rPr>
            </w:pPr>
          </w:p>
        </w:tc>
        <w:tc>
          <w:tcPr>
            <w:tcW w:w="36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jc w:val="center"/>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kern w:val="0"/>
                <w:sz w:val="28"/>
                <w:szCs w:val="28"/>
              </w:rPr>
              <w:t>不能采纳原因</w:t>
            </w:r>
          </w:p>
        </w:tc>
        <w:tc>
          <w:tcPr>
            <w:tcW w:w="502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ind w:firstLine="560" w:firstLineChars="200"/>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625"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8"/>
                <w:szCs w:val="28"/>
              </w:rPr>
            </w:pPr>
          </w:p>
        </w:tc>
        <w:tc>
          <w:tcPr>
            <w:tcW w:w="36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jc w:val="center"/>
              <w:rPr>
                <w:rFonts w:hint="eastAsia" w:ascii="Times New Roman" w:hAnsi="Times New Roman" w:eastAsia="仿宋_GB2312" w:cs="Times New Roman"/>
                <w:b/>
                <w:bCs/>
                <w:kern w:val="0"/>
                <w:sz w:val="28"/>
                <w:szCs w:val="28"/>
                <w:lang w:eastAsia="zh-CN"/>
              </w:rPr>
            </w:pPr>
            <w:r>
              <w:rPr>
                <w:rFonts w:hint="default" w:ascii="Times New Roman" w:hAnsi="Times New Roman" w:eastAsia="仿宋_GB2312" w:cs="Times New Roman"/>
                <w:b/>
                <w:bCs/>
                <w:kern w:val="0"/>
                <w:sz w:val="28"/>
                <w:szCs w:val="28"/>
              </w:rPr>
              <w:t>建议</w:t>
            </w:r>
            <w:r>
              <w:rPr>
                <w:rFonts w:hint="eastAsia" w:ascii="Times New Roman" w:hAnsi="Times New Roman" w:cs="Times New Roman"/>
                <w:b/>
                <w:bCs/>
                <w:kern w:val="0"/>
                <w:sz w:val="28"/>
                <w:szCs w:val="28"/>
                <w:lang w:eastAsia="zh-CN"/>
              </w:rPr>
              <w:t>四</w:t>
            </w:r>
          </w:p>
        </w:tc>
        <w:tc>
          <w:tcPr>
            <w:tcW w:w="502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ind w:firstLine="560" w:firstLineChars="20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val="en-US" w:eastAsia="zh-CN"/>
              </w:rPr>
              <w:t>提案中</w:t>
            </w:r>
            <w:r>
              <w:rPr>
                <w:rFonts w:hint="eastAsia" w:ascii="Times New Roman" w:hAnsi="Times New Roman" w:eastAsia="仿宋_GB2312" w:cs="Times New Roman"/>
                <w:kern w:val="0"/>
                <w:sz w:val="28"/>
                <w:szCs w:val="28"/>
                <w:lang w:val="en-US" w:eastAsia="zh-CN"/>
              </w:rPr>
              <w:t>免费为公众提供翔实权威的志鉴及地情资料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625"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8"/>
                <w:szCs w:val="28"/>
              </w:rPr>
            </w:pPr>
          </w:p>
        </w:tc>
        <w:tc>
          <w:tcPr>
            <w:tcW w:w="36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jc w:val="center"/>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kern w:val="0"/>
                <w:sz w:val="28"/>
                <w:szCs w:val="28"/>
              </w:rPr>
              <w:t>当年完成事项</w:t>
            </w:r>
          </w:p>
        </w:tc>
        <w:tc>
          <w:tcPr>
            <w:tcW w:w="502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ind w:firstLine="560" w:firstLineChars="200"/>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val="en-US" w:eastAsia="zh-CN"/>
              </w:rPr>
              <w:t>县图书馆以打造设施完善、时尚亲民、服务更优的读书阅读空间，进一步发挥公益文化服务功能，完善服务网络体系建设、开展多种读者服务活动，为广大读者提供便捷、优质的免费服务，为全县人民群众提供更高质量的公共文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625"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8"/>
                <w:szCs w:val="28"/>
              </w:rPr>
            </w:pPr>
          </w:p>
        </w:tc>
        <w:tc>
          <w:tcPr>
            <w:tcW w:w="36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当年推动工作</w:t>
            </w:r>
          </w:p>
        </w:tc>
        <w:tc>
          <w:tcPr>
            <w:tcW w:w="502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ind w:firstLine="560" w:firstLineChars="200"/>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val="en-US" w:eastAsia="zh-CN"/>
              </w:rPr>
              <w:t>设阅览区、外借区、自修室、少儿阅览室、新书展示区等12个对外服务窗口，每周服务时间达66小时（其中错时延时开放达10小时）。保障了广大群众的基本文化需求，为文化富民建设营造了良好的氛围。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625"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8"/>
                <w:szCs w:val="28"/>
              </w:rPr>
            </w:pPr>
          </w:p>
        </w:tc>
        <w:tc>
          <w:tcPr>
            <w:tcW w:w="36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jc w:val="center"/>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kern w:val="0"/>
                <w:sz w:val="28"/>
                <w:szCs w:val="28"/>
              </w:rPr>
              <w:t>明年待落实事项</w:t>
            </w:r>
          </w:p>
        </w:tc>
        <w:tc>
          <w:tcPr>
            <w:tcW w:w="502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ind w:firstLine="560" w:firstLineChars="200"/>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val="en-US" w:eastAsia="zh-CN"/>
              </w:rPr>
              <w:t>进一步满足群众的精神文化需求。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625" w:type="dxa"/>
            <w:vMerge w:val="continue"/>
            <w:tcBorders>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 w:val="28"/>
                <w:szCs w:val="28"/>
              </w:rPr>
            </w:pPr>
          </w:p>
        </w:tc>
        <w:tc>
          <w:tcPr>
            <w:tcW w:w="363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jc w:val="center"/>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kern w:val="0"/>
                <w:sz w:val="28"/>
                <w:szCs w:val="28"/>
              </w:rPr>
              <w:t>不能采纳原因</w:t>
            </w:r>
          </w:p>
        </w:tc>
        <w:tc>
          <w:tcPr>
            <w:tcW w:w="502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ind w:firstLine="560" w:firstLineChars="200"/>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9280" w:type="dxa"/>
            <w:gridSpan w:val="6"/>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580" w:lineRule="exact"/>
              <w:ind w:firstLine="560" w:firstLineChars="20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附件清单：（现场协商照片、相关答复文件等）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0" w:hRule="atLeast"/>
          <w:jc w:val="center"/>
        </w:trPr>
        <w:tc>
          <w:tcPr>
            <w:tcW w:w="9280" w:type="dxa"/>
            <w:gridSpan w:val="6"/>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400" w:lineRule="exact"/>
              <w:ind w:firstLine="560" w:firstLineChars="20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补充说明：（办理过程及其他需要说明的情况）</w:t>
            </w:r>
          </w:p>
          <w:p>
            <w:pPr>
              <w:autoSpaceDE w:val="0"/>
              <w:autoSpaceDN w:val="0"/>
              <w:spacing w:line="400" w:lineRule="exact"/>
              <w:ind w:firstLine="560" w:firstLineChars="200"/>
              <w:jc w:val="center"/>
              <w:rPr>
                <w:rFonts w:hint="default" w:ascii="Times New Roman" w:hAnsi="Times New Roman" w:eastAsia="仿宋_GB2312" w:cs="Times New Roman"/>
                <w:kern w:val="0"/>
                <w:sz w:val="28"/>
                <w:szCs w:val="28"/>
              </w:rPr>
            </w:pPr>
            <w:r>
              <w:rPr>
                <w:rFonts w:hint="eastAsia" w:ascii="Times New Roman" w:hAnsi="Times New Roman" w:cs="Times New Roman"/>
                <w:kern w:val="0"/>
                <w:sz w:val="28"/>
                <w:szCs w:val="28"/>
                <w:lang w:eastAsia="zh-CN"/>
              </w:rPr>
              <w:t>无</w:t>
            </w:r>
            <w:r>
              <w:rPr>
                <w:rFonts w:hint="default" w:ascii="Times New Roman" w:hAnsi="Times New Roman" w:eastAsia="仿宋_GB2312" w:cs="Times New Roman"/>
                <w:kern w:val="0"/>
                <w:sz w:val="28"/>
                <w:szCs w:val="28"/>
              </w:rPr>
              <w:t xml:space="preserve">                                 </w:t>
            </w:r>
          </w:p>
          <w:p>
            <w:pPr>
              <w:autoSpaceDE w:val="0"/>
              <w:autoSpaceDN w:val="0"/>
              <w:spacing w:line="400" w:lineRule="exact"/>
              <w:ind w:firstLine="560" w:firstLineChars="200"/>
              <w:jc w:val="center"/>
              <w:rPr>
                <w:rFonts w:hint="eastAsia"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 xml:space="preserve">          </w:t>
            </w:r>
            <w:r>
              <w:rPr>
                <w:rFonts w:hint="eastAsia" w:ascii="Times New Roman" w:hAnsi="Times New Roman" w:cs="Times New Roman"/>
                <w:kern w:val="0"/>
                <w:sz w:val="28"/>
                <w:szCs w:val="28"/>
                <w:lang w:eastAsia="zh-CN"/>
              </w:rPr>
              <w:t>富民县文化和旅游局</w:t>
            </w:r>
          </w:p>
          <w:p>
            <w:pPr>
              <w:autoSpaceDE w:val="0"/>
              <w:autoSpaceDN w:val="0"/>
              <w:spacing w:line="400" w:lineRule="exact"/>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rPr>
              <w:t xml:space="preserve">                                日期：</w:t>
            </w:r>
            <w:r>
              <w:rPr>
                <w:rFonts w:hint="eastAsia" w:ascii="Times New Roman" w:hAnsi="Times New Roman" w:cs="Times New Roman"/>
                <w:kern w:val="0"/>
                <w:sz w:val="28"/>
                <w:szCs w:val="28"/>
                <w:lang w:val="en-US" w:eastAsia="zh-CN"/>
              </w:rPr>
              <w:t>2023年7月12日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jc w:val="center"/>
        </w:trPr>
        <w:tc>
          <w:tcPr>
            <w:tcW w:w="9280" w:type="dxa"/>
            <w:gridSpan w:val="6"/>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400" w:lineRule="exact"/>
              <w:ind w:firstLine="560" w:firstLineChars="20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提案办理结果：</w:t>
            </w:r>
            <w:r>
              <w:rPr>
                <w:rFonts w:hint="default" w:ascii="Times New Roman" w:hAnsi="Times New Roman" w:eastAsia="仿宋_GB2312" w:cs="Times New Roman"/>
                <w:kern w:val="0"/>
                <w:sz w:val="28"/>
                <w:szCs w:val="28"/>
                <w:u w:val="single"/>
              </w:rPr>
              <w:t xml:space="preserve">  </w:t>
            </w:r>
            <w:r>
              <w:rPr>
                <w:rFonts w:hint="eastAsia" w:ascii="Times New Roman" w:hAnsi="Times New Roman" w:cs="Times New Roman"/>
                <w:kern w:val="0"/>
                <w:sz w:val="28"/>
                <w:szCs w:val="28"/>
                <w:u w:val="single"/>
                <w:lang w:val="en-US" w:eastAsia="zh-CN"/>
              </w:rPr>
              <w:t>A</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rPr>
              <w:t>类</w:t>
            </w:r>
          </w:p>
          <w:p>
            <w:pPr>
              <w:autoSpaceDE w:val="0"/>
              <w:autoSpaceDN w:val="0"/>
              <w:spacing w:line="400" w:lineRule="exac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（A类为提案所提问题已经解决或部分解决；B类为提案所提问题列入计划逐步解决；C类为提案所提问题目前无法解决或留作参考。）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244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ind w:firstLine="560" w:firstLineChars="20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联系人</w:t>
            </w:r>
          </w:p>
        </w:tc>
        <w:tc>
          <w:tcPr>
            <w:tcW w:w="244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ind w:firstLine="560" w:firstLineChars="200"/>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val="en-US" w:eastAsia="zh-CN"/>
              </w:rPr>
              <w:t>陈宏伟</w:t>
            </w:r>
          </w:p>
        </w:tc>
        <w:tc>
          <w:tcPr>
            <w:tcW w:w="24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ind w:firstLine="560" w:firstLineChars="20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联系电话</w:t>
            </w:r>
          </w:p>
        </w:tc>
        <w:tc>
          <w:tcPr>
            <w:tcW w:w="194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80" w:lineRule="exact"/>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val="en-US" w:eastAsia="zh-CN"/>
              </w:rPr>
              <w:t>13</w:t>
            </w:r>
            <w:r>
              <w:rPr>
                <w:rFonts w:hint="eastAsia" w:ascii="Times New Roman" w:hAnsi="Times New Roman" w:cs="Times New Roman"/>
                <w:kern w:val="0"/>
                <w:sz w:val="28"/>
                <w:szCs w:val="28"/>
                <w:lang w:val="en-US" w:eastAsia="zh-CN"/>
              </w:rPr>
              <w:t>*********</w:t>
            </w:r>
            <w:bookmarkStart w:id="0" w:name="_GoBack"/>
            <w:bookmarkEnd w:id="0"/>
          </w:p>
        </w:tc>
      </w:tr>
    </w:tbl>
    <w:p/>
    <w:p>
      <w:pPr>
        <w:pStyle w:val="2"/>
      </w:pPr>
    </w:p>
    <w:p>
      <w:pPr>
        <w:pStyle w:val="2"/>
      </w:pPr>
    </w:p>
    <w:p>
      <w:pPr>
        <w:pStyle w:val="2"/>
      </w:pPr>
    </w:p>
    <w:p>
      <w:pPr>
        <w:pStyle w:val="2"/>
      </w:pPr>
    </w:p>
    <w:p>
      <w:pPr>
        <w:pStyle w:val="2"/>
      </w:pPr>
    </w:p>
    <w:p>
      <w:pPr>
        <w:pStyle w:val="2"/>
      </w:pPr>
    </w:p>
    <w:p>
      <w:pPr>
        <w:pStyle w:val="2"/>
      </w:pPr>
    </w:p>
    <w:p>
      <w:pPr>
        <w:pStyle w:val="2"/>
      </w:pPr>
    </w:p>
    <w:p>
      <w:pPr>
        <w:suppressAutoHyphens/>
        <w:autoSpaceDE w:val="0"/>
        <w:autoSpaceDN w:val="0"/>
        <w:bidi w:val="0"/>
        <w:spacing w:line="580" w:lineRule="exact"/>
        <w:ind w:firstLine="440" w:firstLineChars="100"/>
        <w:jc w:val="center"/>
        <w:rPr>
          <w:rFonts w:hint="eastAsia" w:ascii="Times New Roman" w:hAnsi="Times New Roman" w:eastAsia="方正小标宋_GBK" w:cs="方正小标宋_GBK"/>
          <w:kern w:val="0"/>
          <w:sz w:val="44"/>
          <w:szCs w:val="44"/>
          <w:lang w:val="zh-CN" w:bidi="zh-CN"/>
        </w:rPr>
      </w:pPr>
      <w:r>
        <w:rPr>
          <w:rFonts w:hint="eastAsia" w:ascii="Times New Roman" w:hAnsi="Times New Roman" w:eastAsia="方正小标宋_GBK" w:cs="方正小标宋_GBK"/>
          <w:kern w:val="0"/>
          <w:sz w:val="44"/>
          <w:szCs w:val="44"/>
          <w:lang w:bidi="zh-CN"/>
        </w:rPr>
        <w:t>政协富民县委员会</w:t>
      </w:r>
      <w:r>
        <w:rPr>
          <w:rFonts w:hint="eastAsia" w:ascii="Times New Roman" w:hAnsi="Times New Roman" w:eastAsia="方正小标宋_GBK" w:cs="方正小标宋_GBK"/>
          <w:kern w:val="0"/>
          <w:sz w:val="44"/>
          <w:szCs w:val="44"/>
          <w:lang w:val="zh-CN" w:bidi="zh-CN"/>
        </w:rPr>
        <w:t>提案质量评议清单</w:t>
      </w:r>
    </w:p>
    <w:tbl>
      <w:tblPr>
        <w:tblStyle w:val="4"/>
        <w:tblpPr w:leftFromText="180" w:rightFromText="180" w:vertAnchor="page" w:horzAnchor="page" w:tblpX="1468" w:tblpY="2569"/>
        <w:tblOverlap w:val="never"/>
        <w:tblW w:w="8875" w:type="dxa"/>
        <w:tblInd w:w="0" w:type="dxa"/>
        <w:tblLayout w:type="fixed"/>
        <w:tblCellMar>
          <w:top w:w="15" w:type="dxa"/>
          <w:left w:w="15" w:type="dxa"/>
          <w:bottom w:w="15" w:type="dxa"/>
          <w:right w:w="15" w:type="dxa"/>
        </w:tblCellMar>
      </w:tblPr>
      <w:tblGrid>
        <w:gridCol w:w="2325"/>
        <w:gridCol w:w="1339"/>
        <w:gridCol w:w="727"/>
        <w:gridCol w:w="1962"/>
        <w:gridCol w:w="885"/>
        <w:gridCol w:w="1637"/>
      </w:tblGrid>
      <w:tr>
        <w:tblPrEx>
          <w:tblLayout w:type="fixed"/>
          <w:tblCellMar>
            <w:top w:w="15" w:type="dxa"/>
            <w:left w:w="15" w:type="dxa"/>
            <w:bottom w:w="15" w:type="dxa"/>
            <w:right w:w="15" w:type="dxa"/>
          </w:tblCellMar>
        </w:tblPrEx>
        <w:trPr>
          <w:trHeight w:val="851" w:hRule="atLeast"/>
        </w:trPr>
        <w:tc>
          <w:tcPr>
            <w:tcW w:w="6353" w:type="dxa"/>
            <w:gridSpan w:val="4"/>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580" w:lineRule="exact"/>
              <w:ind w:firstLine="280" w:firstLineChars="100"/>
              <w:rPr>
                <w:rFonts w:hint="default" w:ascii="Times New Roman" w:hAnsi="Times New Roman" w:eastAsia="仿宋_GB2312" w:cs="仿宋_GB2312"/>
                <w:kern w:val="0"/>
                <w:sz w:val="28"/>
                <w:szCs w:val="28"/>
                <w:lang w:val="en-US" w:bidi="zh-CN"/>
              </w:rPr>
            </w:pPr>
            <w:r>
              <w:rPr>
                <w:rFonts w:hint="eastAsia" w:ascii="Times New Roman" w:hAnsi="Times New Roman" w:eastAsia="仿宋_GB2312" w:cs="仿宋_GB2312"/>
                <w:kern w:val="0"/>
                <w:sz w:val="28"/>
                <w:szCs w:val="28"/>
                <w:lang w:val="zh-CN" w:bidi="zh-CN"/>
              </w:rPr>
              <w:t>评议单位（主办单位）：</w:t>
            </w:r>
            <w:r>
              <w:rPr>
                <w:rFonts w:hint="eastAsia" w:ascii="Times New Roman" w:hAnsi="Times New Roman" w:cs="仿宋_GB2312"/>
                <w:kern w:val="0"/>
                <w:sz w:val="28"/>
                <w:szCs w:val="28"/>
                <w:lang w:val="zh-CN" w:bidi="zh-CN"/>
              </w:rPr>
              <w:t>富民县文化和旅游局</w:t>
            </w:r>
          </w:p>
        </w:tc>
        <w:tc>
          <w:tcPr>
            <w:tcW w:w="2522" w:type="dxa"/>
            <w:gridSpan w:val="2"/>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580" w:lineRule="exact"/>
              <w:rPr>
                <w:rFonts w:hint="default" w:ascii="Times New Roman" w:hAnsi="Times New Roman" w:eastAsia="仿宋_GB2312" w:cs="仿宋_GB2312"/>
                <w:kern w:val="0"/>
                <w:sz w:val="28"/>
                <w:szCs w:val="28"/>
                <w:lang w:val="en-US" w:bidi="zh-CN"/>
              </w:rPr>
            </w:pPr>
            <w:r>
              <w:rPr>
                <w:rFonts w:hint="eastAsia" w:ascii="Times New Roman" w:hAnsi="Times New Roman" w:eastAsia="仿宋_GB2312" w:cs="仿宋_GB2312"/>
                <w:kern w:val="0"/>
                <w:sz w:val="28"/>
                <w:szCs w:val="28"/>
                <w:lang w:val="zh-CN" w:bidi="zh-CN"/>
              </w:rPr>
              <w:t>日期：</w:t>
            </w:r>
            <w:r>
              <w:rPr>
                <w:rFonts w:hint="eastAsia" w:ascii="Times New Roman" w:hAnsi="Times New Roman" w:cs="仿宋_GB2312"/>
                <w:kern w:val="0"/>
                <w:sz w:val="28"/>
                <w:szCs w:val="28"/>
                <w:lang w:val="en-US" w:bidi="zh-CN"/>
              </w:rPr>
              <w:t>2023.7.12</w:t>
            </w:r>
          </w:p>
        </w:tc>
      </w:tr>
      <w:tr>
        <w:tblPrEx>
          <w:tblLayout w:type="fixed"/>
          <w:tblCellMar>
            <w:top w:w="15" w:type="dxa"/>
            <w:left w:w="15" w:type="dxa"/>
            <w:bottom w:w="15" w:type="dxa"/>
            <w:right w:w="15" w:type="dxa"/>
          </w:tblCellMar>
        </w:tblPrEx>
        <w:trPr>
          <w:trHeight w:val="567" w:hRule="exact"/>
        </w:trPr>
        <w:tc>
          <w:tcPr>
            <w:tcW w:w="2325" w:type="dxa"/>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jc w:val="center"/>
              <w:rPr>
                <w:rFonts w:hint="eastAsia" w:ascii="Times New Roman" w:hAnsi="Times New Roman" w:eastAsia="仿宋_GB2312" w:cs="仿宋_GB2312"/>
                <w:kern w:val="0"/>
                <w:sz w:val="28"/>
                <w:szCs w:val="28"/>
                <w:lang w:val="zh-CN" w:bidi="zh-CN"/>
              </w:rPr>
            </w:pPr>
            <w:r>
              <w:rPr>
                <w:rFonts w:hint="eastAsia" w:ascii="Times New Roman" w:hAnsi="Times New Roman" w:eastAsia="仿宋_GB2312" w:cs="仿宋_GB2312"/>
                <w:kern w:val="0"/>
                <w:sz w:val="28"/>
                <w:szCs w:val="28"/>
                <w:lang w:val="zh-CN" w:bidi="zh-CN"/>
              </w:rPr>
              <w:t>提案号</w:t>
            </w:r>
          </w:p>
        </w:tc>
        <w:tc>
          <w:tcPr>
            <w:tcW w:w="1339" w:type="dxa"/>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ind w:firstLine="560" w:firstLineChars="200"/>
              <w:rPr>
                <w:rFonts w:hint="default" w:ascii="Times New Roman" w:hAnsi="Times New Roman" w:eastAsia="仿宋_GB2312" w:cs="仿宋_GB2312"/>
                <w:kern w:val="0"/>
                <w:sz w:val="28"/>
                <w:szCs w:val="28"/>
                <w:lang w:val="en-US" w:bidi="zh-CN"/>
              </w:rPr>
            </w:pPr>
            <w:r>
              <w:rPr>
                <w:rFonts w:hint="eastAsia" w:ascii="Times New Roman" w:hAnsi="Times New Roman" w:cs="仿宋_GB2312"/>
                <w:kern w:val="0"/>
                <w:sz w:val="28"/>
                <w:szCs w:val="28"/>
                <w:lang w:val="en-US" w:bidi="zh-CN"/>
              </w:rPr>
              <w:t>51号</w:t>
            </w:r>
          </w:p>
        </w:tc>
        <w:tc>
          <w:tcPr>
            <w:tcW w:w="727" w:type="dxa"/>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jc w:val="center"/>
              <w:rPr>
                <w:rFonts w:hint="eastAsia" w:ascii="Times New Roman" w:hAnsi="Times New Roman" w:eastAsia="仿宋_GB2312" w:cs="仿宋_GB2312"/>
                <w:kern w:val="0"/>
                <w:sz w:val="28"/>
                <w:szCs w:val="28"/>
                <w:lang w:val="zh-CN" w:bidi="zh-CN"/>
              </w:rPr>
            </w:pPr>
            <w:r>
              <w:rPr>
                <w:rFonts w:hint="eastAsia" w:ascii="Times New Roman" w:hAnsi="Times New Roman" w:eastAsia="仿宋_GB2312" w:cs="仿宋_GB2312"/>
                <w:kern w:val="0"/>
                <w:sz w:val="28"/>
                <w:szCs w:val="28"/>
                <w:lang w:val="zh-CN" w:bidi="zh-CN"/>
              </w:rPr>
              <w:t>案由</w:t>
            </w:r>
          </w:p>
        </w:tc>
        <w:tc>
          <w:tcPr>
            <w:tcW w:w="4484" w:type="dxa"/>
            <w:gridSpan w:val="3"/>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rPr>
                <w:rFonts w:hint="eastAsia" w:ascii="Times New Roman" w:hAnsi="Times New Roman" w:eastAsia="仿宋_GB2312" w:cs="仿宋_GB2312"/>
                <w:kern w:val="0"/>
                <w:sz w:val="28"/>
                <w:szCs w:val="28"/>
                <w:lang w:val="zh-CN" w:bidi="zh-CN"/>
              </w:rPr>
            </w:pPr>
            <w:r>
              <w:rPr>
                <w:rFonts w:hint="eastAsia" w:ascii="Times New Roman" w:hAnsi="Times New Roman" w:cs="仿宋_GB2312"/>
                <w:kern w:val="0"/>
                <w:sz w:val="28"/>
                <w:szCs w:val="28"/>
                <w:lang w:val="zh-CN" w:bidi="zh-CN"/>
              </w:rPr>
              <w:t>关于在县图书馆内设立党史方志馆的建议</w:t>
            </w:r>
            <w:r>
              <w:rPr>
                <w:rFonts w:hint="default" w:ascii="Times New Roman" w:hAnsi="Times New Roman" w:cs="仿宋_GB2312"/>
                <w:kern w:val="0"/>
                <w:sz w:val="28"/>
                <w:szCs w:val="28"/>
                <w:lang w:val="en-US" w:eastAsia="zh-CN" w:bidi="zh-CN"/>
              </w:rPr>
              <w:t>的提案</w:t>
            </w:r>
          </w:p>
        </w:tc>
      </w:tr>
      <w:tr>
        <w:tblPrEx>
          <w:tblLayout w:type="fixed"/>
          <w:tblCellMar>
            <w:top w:w="15" w:type="dxa"/>
            <w:left w:w="15" w:type="dxa"/>
            <w:bottom w:w="15" w:type="dxa"/>
            <w:right w:w="15" w:type="dxa"/>
          </w:tblCellMar>
        </w:tblPrEx>
        <w:trPr>
          <w:trHeight w:val="567" w:hRule="exact"/>
        </w:trPr>
        <w:tc>
          <w:tcPr>
            <w:tcW w:w="2325" w:type="dxa"/>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jc w:val="center"/>
              <w:rPr>
                <w:rFonts w:hint="eastAsia" w:ascii="Times New Roman" w:hAnsi="Times New Roman" w:eastAsia="仿宋_GB2312" w:cs="仿宋_GB2312"/>
                <w:kern w:val="0"/>
                <w:sz w:val="28"/>
                <w:szCs w:val="28"/>
                <w:lang w:val="zh-CN" w:bidi="zh-CN"/>
              </w:rPr>
            </w:pPr>
            <w:r>
              <w:rPr>
                <w:rFonts w:hint="eastAsia" w:ascii="Times New Roman" w:hAnsi="Times New Roman" w:eastAsia="仿宋_GB2312" w:cs="仿宋_GB2312"/>
                <w:kern w:val="0"/>
                <w:sz w:val="28"/>
                <w:szCs w:val="28"/>
                <w:lang w:val="zh-CN" w:bidi="zh-CN"/>
              </w:rPr>
              <w:t>办复情况</w:t>
            </w:r>
          </w:p>
        </w:tc>
        <w:tc>
          <w:tcPr>
            <w:tcW w:w="6550" w:type="dxa"/>
            <w:gridSpan w:val="5"/>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jc w:val="center"/>
              <w:rPr>
                <w:rFonts w:hint="eastAsia" w:ascii="Times New Roman" w:hAnsi="Times New Roman" w:eastAsia="仿宋_GB2312" w:cs="仿宋_GB2312"/>
                <w:kern w:val="0"/>
                <w:sz w:val="28"/>
                <w:szCs w:val="28"/>
                <w:lang w:val="zh-CN" w:bidi="zh-CN"/>
              </w:rPr>
            </w:pPr>
            <w:r>
              <w:rPr>
                <w:rFonts w:hint="eastAsia" w:ascii="Times New Roman" w:hAnsi="Times New Roman" w:cs="仿宋_GB2312"/>
                <w:kern w:val="0"/>
                <w:sz w:val="28"/>
                <w:szCs w:val="28"/>
                <w:lang w:val="zh-CN" w:bidi="zh-CN"/>
              </w:rPr>
              <w:t>已办理答复</w:t>
            </w:r>
          </w:p>
        </w:tc>
      </w:tr>
      <w:tr>
        <w:tblPrEx>
          <w:tblLayout w:type="fixed"/>
          <w:tblCellMar>
            <w:top w:w="15" w:type="dxa"/>
            <w:left w:w="15" w:type="dxa"/>
            <w:bottom w:w="15" w:type="dxa"/>
            <w:right w:w="15" w:type="dxa"/>
          </w:tblCellMar>
        </w:tblPrEx>
        <w:trPr>
          <w:trHeight w:val="567" w:hRule="exact"/>
        </w:trPr>
        <w:tc>
          <w:tcPr>
            <w:tcW w:w="2325" w:type="dxa"/>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jc w:val="center"/>
              <w:rPr>
                <w:rFonts w:hint="eastAsia" w:ascii="Times New Roman" w:hAnsi="Times New Roman" w:eastAsia="仿宋_GB2312" w:cs="仿宋_GB2312"/>
                <w:kern w:val="0"/>
                <w:sz w:val="28"/>
                <w:szCs w:val="28"/>
                <w:lang w:val="zh-CN" w:bidi="zh-CN"/>
              </w:rPr>
            </w:pPr>
            <w:r>
              <w:rPr>
                <w:rFonts w:hint="eastAsia" w:ascii="Times New Roman" w:hAnsi="Times New Roman" w:eastAsia="仿宋_GB2312" w:cs="仿宋_GB2312"/>
                <w:kern w:val="0"/>
                <w:sz w:val="28"/>
                <w:szCs w:val="28"/>
                <w:lang w:val="zh-CN" w:bidi="zh-CN"/>
              </w:rPr>
              <w:t>评议内容</w:t>
            </w:r>
          </w:p>
        </w:tc>
        <w:tc>
          <w:tcPr>
            <w:tcW w:w="4913" w:type="dxa"/>
            <w:gridSpan w:val="4"/>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jc w:val="center"/>
              <w:rPr>
                <w:rFonts w:hint="eastAsia" w:ascii="Times New Roman" w:hAnsi="Times New Roman" w:eastAsia="仿宋_GB2312" w:cs="仿宋_GB2312"/>
                <w:kern w:val="0"/>
                <w:sz w:val="28"/>
                <w:szCs w:val="28"/>
                <w:lang w:val="zh-CN" w:bidi="zh-CN"/>
              </w:rPr>
            </w:pPr>
            <w:r>
              <w:rPr>
                <w:rFonts w:hint="eastAsia" w:ascii="Times New Roman" w:hAnsi="Times New Roman" w:eastAsia="仿宋_GB2312" w:cs="仿宋_GB2312"/>
                <w:kern w:val="0"/>
                <w:sz w:val="28"/>
                <w:szCs w:val="28"/>
                <w:lang w:val="zh-CN" w:bidi="zh-CN"/>
              </w:rPr>
              <w:t>评议减分原因</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jc w:val="center"/>
              <w:rPr>
                <w:rFonts w:hint="eastAsia" w:ascii="Times New Roman" w:hAnsi="Times New Roman" w:eastAsia="仿宋_GB2312" w:cs="仿宋_GB2312"/>
                <w:kern w:val="0"/>
                <w:sz w:val="28"/>
                <w:szCs w:val="28"/>
                <w:lang w:val="zh-CN" w:bidi="zh-CN"/>
              </w:rPr>
            </w:pPr>
            <w:r>
              <w:rPr>
                <w:rFonts w:hint="eastAsia" w:ascii="Times New Roman" w:hAnsi="Times New Roman" w:eastAsia="仿宋_GB2312" w:cs="仿宋_GB2312"/>
                <w:kern w:val="0"/>
                <w:sz w:val="28"/>
                <w:szCs w:val="28"/>
                <w:lang w:val="zh-CN" w:bidi="zh-CN"/>
              </w:rPr>
              <w:t>百分制评议</w:t>
            </w:r>
          </w:p>
        </w:tc>
      </w:tr>
      <w:tr>
        <w:tblPrEx>
          <w:tblLayout w:type="fixed"/>
          <w:tblCellMar>
            <w:top w:w="15" w:type="dxa"/>
            <w:left w:w="15" w:type="dxa"/>
            <w:bottom w:w="15" w:type="dxa"/>
            <w:right w:w="15" w:type="dxa"/>
          </w:tblCellMar>
        </w:tblPrEx>
        <w:trPr>
          <w:trHeight w:val="1701" w:hRule="atLeast"/>
        </w:trPr>
        <w:tc>
          <w:tcPr>
            <w:tcW w:w="2325" w:type="dxa"/>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jc w:val="center"/>
              <w:rPr>
                <w:rFonts w:hint="eastAsia" w:ascii="Times New Roman" w:hAnsi="Times New Roman" w:eastAsia="仿宋_GB2312" w:cs="仿宋_GB2312"/>
                <w:kern w:val="0"/>
                <w:sz w:val="28"/>
                <w:szCs w:val="28"/>
                <w:lang w:val="zh-CN" w:bidi="zh-CN"/>
              </w:rPr>
            </w:pPr>
            <w:r>
              <w:rPr>
                <w:rFonts w:hint="eastAsia" w:ascii="Times New Roman" w:hAnsi="Times New Roman" w:eastAsia="仿宋_GB2312" w:cs="仿宋_GB2312"/>
                <w:kern w:val="0"/>
                <w:sz w:val="28"/>
                <w:szCs w:val="28"/>
                <w:lang w:val="zh-CN" w:bidi="zh-CN"/>
              </w:rPr>
              <w:t>提出问题是否聚焦（40分）</w:t>
            </w:r>
          </w:p>
        </w:tc>
        <w:tc>
          <w:tcPr>
            <w:tcW w:w="4913" w:type="dxa"/>
            <w:gridSpan w:val="4"/>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rPr>
                <w:rFonts w:hint="eastAsia" w:ascii="Times New Roman" w:hAnsi="Times New Roman" w:eastAsia="仿宋_GB2312" w:cs="仿宋_GB2312"/>
                <w:kern w:val="0"/>
                <w:sz w:val="28"/>
                <w:szCs w:val="28"/>
                <w:lang w:val="zh-CN" w:bidi="zh-CN"/>
              </w:rPr>
            </w:pPr>
            <w:r>
              <w:rPr>
                <w:rFonts w:hint="eastAsia" w:ascii="Times New Roman" w:hAnsi="Times New Roman" w:cs="仿宋_GB2312"/>
                <w:kern w:val="0"/>
                <w:sz w:val="28"/>
                <w:szCs w:val="28"/>
                <w:lang w:val="zh-CN" w:bidi="zh-CN"/>
              </w:rPr>
              <w:t>无</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jc w:val="center"/>
              <w:rPr>
                <w:rFonts w:hint="default" w:ascii="Times New Roman" w:hAnsi="Times New Roman" w:eastAsia="仿宋_GB2312" w:cs="仿宋_GB2312"/>
                <w:kern w:val="0"/>
                <w:sz w:val="28"/>
                <w:szCs w:val="28"/>
                <w:lang w:val="en-US" w:bidi="zh-CN"/>
              </w:rPr>
            </w:pPr>
            <w:r>
              <w:rPr>
                <w:rFonts w:hint="eastAsia" w:ascii="Times New Roman" w:hAnsi="Times New Roman" w:cs="仿宋_GB2312"/>
                <w:kern w:val="0"/>
                <w:sz w:val="28"/>
                <w:szCs w:val="28"/>
                <w:lang w:val="en-US" w:bidi="zh-CN"/>
              </w:rPr>
              <w:t>40</w:t>
            </w:r>
          </w:p>
        </w:tc>
      </w:tr>
      <w:tr>
        <w:tblPrEx>
          <w:tblLayout w:type="fixed"/>
          <w:tblCellMar>
            <w:top w:w="15" w:type="dxa"/>
            <w:left w:w="15" w:type="dxa"/>
            <w:bottom w:w="15" w:type="dxa"/>
            <w:right w:w="15" w:type="dxa"/>
          </w:tblCellMar>
        </w:tblPrEx>
        <w:trPr>
          <w:trHeight w:val="1701" w:hRule="atLeast"/>
        </w:trPr>
        <w:tc>
          <w:tcPr>
            <w:tcW w:w="2325" w:type="dxa"/>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jc w:val="center"/>
              <w:rPr>
                <w:rFonts w:hint="eastAsia" w:ascii="Times New Roman" w:hAnsi="Times New Roman" w:eastAsia="仿宋_GB2312" w:cs="仿宋_GB2312"/>
                <w:kern w:val="0"/>
                <w:sz w:val="28"/>
                <w:szCs w:val="28"/>
                <w:lang w:val="zh-CN" w:bidi="zh-CN"/>
              </w:rPr>
            </w:pPr>
            <w:r>
              <w:rPr>
                <w:rFonts w:hint="eastAsia" w:ascii="Times New Roman" w:hAnsi="Times New Roman" w:eastAsia="仿宋_GB2312" w:cs="仿宋_GB2312"/>
                <w:kern w:val="0"/>
                <w:sz w:val="28"/>
                <w:szCs w:val="28"/>
                <w:lang w:val="zh-CN" w:bidi="zh-CN"/>
              </w:rPr>
              <w:t>反映情况是否准确（15分）</w:t>
            </w:r>
          </w:p>
        </w:tc>
        <w:tc>
          <w:tcPr>
            <w:tcW w:w="4913" w:type="dxa"/>
            <w:gridSpan w:val="4"/>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rPr>
                <w:rFonts w:hint="eastAsia" w:ascii="Times New Roman" w:hAnsi="Times New Roman" w:eastAsia="仿宋_GB2312" w:cs="仿宋_GB2312"/>
                <w:kern w:val="0"/>
                <w:sz w:val="28"/>
                <w:szCs w:val="28"/>
                <w:lang w:val="zh-CN" w:bidi="zh-CN"/>
              </w:rPr>
            </w:pPr>
            <w:r>
              <w:rPr>
                <w:rFonts w:hint="eastAsia" w:ascii="Times New Roman" w:hAnsi="Times New Roman" w:cs="仿宋_GB2312"/>
                <w:kern w:val="0"/>
                <w:sz w:val="28"/>
                <w:szCs w:val="28"/>
                <w:lang w:val="zh-CN" w:bidi="zh-CN"/>
              </w:rPr>
              <w:t>无</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jc w:val="center"/>
              <w:rPr>
                <w:rFonts w:hint="default" w:ascii="Times New Roman" w:hAnsi="Times New Roman" w:eastAsia="仿宋_GB2312" w:cs="仿宋_GB2312"/>
                <w:kern w:val="0"/>
                <w:sz w:val="28"/>
                <w:szCs w:val="28"/>
                <w:lang w:val="en-US" w:bidi="zh-CN"/>
              </w:rPr>
            </w:pPr>
            <w:r>
              <w:rPr>
                <w:rFonts w:hint="eastAsia" w:ascii="Times New Roman" w:hAnsi="Times New Roman" w:cs="仿宋_GB2312"/>
                <w:kern w:val="0"/>
                <w:sz w:val="28"/>
                <w:szCs w:val="28"/>
                <w:lang w:val="en-US" w:bidi="zh-CN"/>
              </w:rPr>
              <w:t>15</w:t>
            </w:r>
          </w:p>
        </w:tc>
      </w:tr>
      <w:tr>
        <w:tblPrEx>
          <w:tblLayout w:type="fixed"/>
          <w:tblCellMar>
            <w:top w:w="15" w:type="dxa"/>
            <w:left w:w="15" w:type="dxa"/>
            <w:bottom w:w="15" w:type="dxa"/>
            <w:right w:w="15" w:type="dxa"/>
          </w:tblCellMar>
        </w:tblPrEx>
        <w:trPr>
          <w:trHeight w:val="1701" w:hRule="atLeast"/>
        </w:trPr>
        <w:tc>
          <w:tcPr>
            <w:tcW w:w="2325" w:type="dxa"/>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jc w:val="center"/>
              <w:rPr>
                <w:rFonts w:hint="eastAsia" w:ascii="Times New Roman" w:hAnsi="Times New Roman" w:eastAsia="仿宋_GB2312" w:cs="仿宋_GB2312"/>
                <w:kern w:val="0"/>
                <w:sz w:val="28"/>
                <w:szCs w:val="28"/>
                <w:lang w:val="zh-CN" w:bidi="zh-CN"/>
              </w:rPr>
            </w:pPr>
            <w:r>
              <w:rPr>
                <w:rFonts w:hint="eastAsia" w:ascii="Times New Roman" w:hAnsi="Times New Roman" w:eastAsia="仿宋_GB2312" w:cs="仿宋_GB2312"/>
                <w:kern w:val="0"/>
                <w:sz w:val="28"/>
                <w:szCs w:val="28"/>
                <w:lang w:val="zh-CN" w:bidi="zh-CN"/>
              </w:rPr>
              <w:t>分析问题是否深入（15分）</w:t>
            </w:r>
          </w:p>
        </w:tc>
        <w:tc>
          <w:tcPr>
            <w:tcW w:w="4913" w:type="dxa"/>
            <w:gridSpan w:val="4"/>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rPr>
                <w:rFonts w:hint="eastAsia" w:ascii="Times New Roman" w:hAnsi="Times New Roman" w:eastAsia="仿宋_GB2312" w:cs="仿宋_GB2312"/>
                <w:kern w:val="0"/>
                <w:sz w:val="28"/>
                <w:szCs w:val="28"/>
                <w:lang w:val="zh-CN" w:bidi="zh-CN"/>
              </w:rPr>
            </w:pPr>
            <w:r>
              <w:rPr>
                <w:rFonts w:hint="eastAsia" w:ascii="Times New Roman" w:hAnsi="Times New Roman" w:cs="仿宋_GB2312"/>
                <w:kern w:val="0"/>
                <w:sz w:val="28"/>
                <w:szCs w:val="28"/>
                <w:lang w:val="zh-CN" w:bidi="zh-CN"/>
              </w:rPr>
              <w:t>无</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jc w:val="center"/>
              <w:rPr>
                <w:rFonts w:hint="default" w:ascii="Times New Roman" w:hAnsi="Times New Roman" w:eastAsia="仿宋_GB2312" w:cs="仿宋_GB2312"/>
                <w:kern w:val="0"/>
                <w:sz w:val="28"/>
                <w:szCs w:val="28"/>
                <w:lang w:val="en-US" w:bidi="zh-CN"/>
              </w:rPr>
            </w:pPr>
            <w:r>
              <w:rPr>
                <w:rFonts w:hint="eastAsia" w:ascii="Times New Roman" w:hAnsi="Times New Roman" w:cs="仿宋_GB2312"/>
                <w:kern w:val="0"/>
                <w:sz w:val="28"/>
                <w:szCs w:val="28"/>
                <w:lang w:val="en-US" w:bidi="zh-CN"/>
              </w:rPr>
              <w:t>15</w:t>
            </w:r>
          </w:p>
        </w:tc>
      </w:tr>
      <w:tr>
        <w:tblPrEx>
          <w:tblLayout w:type="fixed"/>
          <w:tblCellMar>
            <w:top w:w="15" w:type="dxa"/>
            <w:left w:w="15" w:type="dxa"/>
            <w:bottom w:w="15" w:type="dxa"/>
            <w:right w:w="15" w:type="dxa"/>
          </w:tblCellMar>
        </w:tblPrEx>
        <w:trPr>
          <w:trHeight w:val="1701" w:hRule="atLeast"/>
        </w:trPr>
        <w:tc>
          <w:tcPr>
            <w:tcW w:w="2325" w:type="dxa"/>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jc w:val="center"/>
              <w:rPr>
                <w:rFonts w:hint="eastAsia" w:ascii="Times New Roman" w:hAnsi="Times New Roman" w:eastAsia="仿宋_GB2312" w:cs="仿宋_GB2312"/>
                <w:kern w:val="0"/>
                <w:sz w:val="28"/>
                <w:szCs w:val="28"/>
                <w:lang w:val="zh-CN" w:bidi="zh-CN"/>
              </w:rPr>
            </w:pPr>
            <w:r>
              <w:rPr>
                <w:rFonts w:hint="eastAsia" w:ascii="Times New Roman" w:hAnsi="Times New Roman" w:eastAsia="仿宋_GB2312" w:cs="仿宋_GB2312"/>
                <w:kern w:val="0"/>
                <w:sz w:val="28"/>
                <w:szCs w:val="28"/>
                <w:lang w:val="zh-CN" w:bidi="zh-CN"/>
              </w:rPr>
              <w:t>提出建议是否具体（15分）</w:t>
            </w:r>
          </w:p>
        </w:tc>
        <w:tc>
          <w:tcPr>
            <w:tcW w:w="4913" w:type="dxa"/>
            <w:gridSpan w:val="4"/>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rPr>
                <w:rFonts w:hint="eastAsia" w:ascii="Times New Roman" w:hAnsi="Times New Roman" w:eastAsia="仿宋_GB2312" w:cs="仿宋_GB2312"/>
                <w:kern w:val="0"/>
                <w:sz w:val="28"/>
                <w:szCs w:val="28"/>
                <w:lang w:val="zh-CN" w:bidi="zh-CN"/>
              </w:rPr>
            </w:pPr>
            <w:r>
              <w:rPr>
                <w:rFonts w:hint="eastAsia" w:ascii="Times New Roman" w:hAnsi="Times New Roman" w:cs="仿宋_GB2312"/>
                <w:kern w:val="0"/>
                <w:sz w:val="28"/>
                <w:szCs w:val="28"/>
                <w:lang w:val="zh-CN" w:bidi="zh-CN"/>
              </w:rPr>
              <w:t>无</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jc w:val="center"/>
              <w:rPr>
                <w:rFonts w:hint="default" w:ascii="Times New Roman" w:hAnsi="Times New Roman" w:eastAsia="仿宋_GB2312" w:cs="仿宋_GB2312"/>
                <w:kern w:val="0"/>
                <w:sz w:val="28"/>
                <w:szCs w:val="28"/>
                <w:lang w:val="en-US" w:bidi="zh-CN"/>
              </w:rPr>
            </w:pPr>
            <w:r>
              <w:rPr>
                <w:rFonts w:hint="eastAsia" w:ascii="Times New Roman" w:hAnsi="Times New Roman" w:cs="仿宋_GB2312"/>
                <w:kern w:val="0"/>
                <w:sz w:val="28"/>
                <w:szCs w:val="28"/>
                <w:lang w:val="en-US" w:bidi="zh-CN"/>
              </w:rPr>
              <w:t>15</w:t>
            </w:r>
          </w:p>
        </w:tc>
      </w:tr>
      <w:tr>
        <w:tblPrEx>
          <w:tblLayout w:type="fixed"/>
          <w:tblCellMar>
            <w:top w:w="15" w:type="dxa"/>
            <w:left w:w="15" w:type="dxa"/>
            <w:bottom w:w="15" w:type="dxa"/>
            <w:right w:w="15" w:type="dxa"/>
          </w:tblCellMar>
        </w:tblPrEx>
        <w:trPr>
          <w:trHeight w:val="1701" w:hRule="atLeast"/>
        </w:trPr>
        <w:tc>
          <w:tcPr>
            <w:tcW w:w="2325" w:type="dxa"/>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jc w:val="center"/>
              <w:rPr>
                <w:rFonts w:hint="eastAsia" w:ascii="Times New Roman" w:hAnsi="Times New Roman" w:eastAsia="仿宋_GB2312" w:cs="仿宋_GB2312"/>
                <w:kern w:val="0"/>
                <w:sz w:val="28"/>
                <w:szCs w:val="28"/>
                <w:lang w:val="zh-CN" w:bidi="zh-CN"/>
              </w:rPr>
            </w:pPr>
            <w:r>
              <w:rPr>
                <w:rFonts w:hint="eastAsia" w:ascii="Times New Roman" w:hAnsi="Times New Roman" w:eastAsia="仿宋_GB2312" w:cs="仿宋_GB2312"/>
                <w:kern w:val="0"/>
                <w:sz w:val="28"/>
                <w:szCs w:val="28"/>
                <w:lang w:val="zh-CN" w:bidi="zh-CN"/>
              </w:rPr>
              <w:t>提案撰写是否规范(15分)</w:t>
            </w:r>
          </w:p>
        </w:tc>
        <w:tc>
          <w:tcPr>
            <w:tcW w:w="4913" w:type="dxa"/>
            <w:gridSpan w:val="4"/>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rPr>
                <w:rFonts w:hint="eastAsia" w:ascii="Times New Roman" w:hAnsi="Times New Roman" w:eastAsia="仿宋_GB2312" w:cs="仿宋_GB2312"/>
                <w:kern w:val="0"/>
                <w:sz w:val="28"/>
                <w:szCs w:val="28"/>
                <w:lang w:val="zh-CN" w:bidi="zh-CN"/>
              </w:rPr>
            </w:pPr>
            <w:r>
              <w:rPr>
                <w:rFonts w:hint="eastAsia" w:ascii="Times New Roman" w:hAnsi="Times New Roman" w:cs="仿宋_GB2312"/>
                <w:kern w:val="0"/>
                <w:sz w:val="28"/>
                <w:szCs w:val="28"/>
                <w:lang w:val="zh-CN" w:bidi="zh-CN"/>
              </w:rPr>
              <w:t>无</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360" w:lineRule="exact"/>
              <w:jc w:val="center"/>
              <w:rPr>
                <w:rFonts w:hint="default" w:ascii="Times New Roman" w:hAnsi="Times New Roman" w:eastAsia="仿宋_GB2312" w:cs="仿宋_GB2312"/>
                <w:kern w:val="0"/>
                <w:sz w:val="28"/>
                <w:szCs w:val="28"/>
                <w:lang w:val="en-US" w:bidi="zh-CN"/>
              </w:rPr>
            </w:pPr>
            <w:r>
              <w:rPr>
                <w:rFonts w:hint="eastAsia" w:ascii="Times New Roman" w:hAnsi="Times New Roman" w:cs="仿宋_GB2312"/>
                <w:kern w:val="0"/>
                <w:sz w:val="28"/>
                <w:szCs w:val="28"/>
                <w:lang w:val="en-US" w:bidi="zh-CN"/>
              </w:rPr>
              <w:t>15</w:t>
            </w:r>
          </w:p>
        </w:tc>
      </w:tr>
      <w:tr>
        <w:tblPrEx>
          <w:tblLayout w:type="fixed"/>
          <w:tblCellMar>
            <w:top w:w="15" w:type="dxa"/>
            <w:left w:w="15" w:type="dxa"/>
            <w:bottom w:w="15" w:type="dxa"/>
            <w:right w:w="15" w:type="dxa"/>
          </w:tblCellMar>
        </w:tblPrEx>
        <w:trPr>
          <w:trHeight w:val="1303" w:hRule="atLeast"/>
        </w:trPr>
        <w:tc>
          <w:tcPr>
            <w:tcW w:w="6353" w:type="dxa"/>
            <w:gridSpan w:val="4"/>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400" w:lineRule="exact"/>
              <w:rPr>
                <w:rFonts w:hint="eastAsia" w:ascii="Times New Roman" w:hAnsi="Times New Roman" w:eastAsia="仿宋_GB2312" w:cs="仿宋_GB2312"/>
                <w:kern w:val="0"/>
                <w:sz w:val="28"/>
                <w:szCs w:val="28"/>
                <w:lang w:val="zh-CN" w:bidi="zh-CN"/>
              </w:rPr>
            </w:pPr>
            <w:r>
              <w:rPr>
                <w:rFonts w:hint="eastAsia" w:ascii="Times New Roman" w:hAnsi="Times New Roman" w:eastAsia="仿宋_GB2312" w:cs="仿宋_GB2312"/>
                <w:kern w:val="0"/>
                <w:sz w:val="28"/>
                <w:szCs w:val="28"/>
                <w:lang w:val="zh-CN" w:bidi="zh-CN"/>
              </w:rPr>
              <w:t>说明：此表</w:t>
            </w:r>
            <w:r>
              <w:rPr>
                <w:rFonts w:hint="eastAsia" w:ascii="Times New Roman" w:hAnsi="Times New Roman" w:cs="仿宋_GB2312"/>
                <w:kern w:val="0"/>
                <w:sz w:val="28"/>
                <w:szCs w:val="28"/>
                <w:lang w:val="zh-CN" w:bidi="zh-CN"/>
              </w:rPr>
              <w:t>由主办单位填写。</w:t>
            </w:r>
            <w:r>
              <w:rPr>
                <w:rFonts w:hint="eastAsia" w:ascii="Times New Roman" w:hAnsi="Times New Roman" w:eastAsia="仿宋_GB2312" w:cs="仿宋_GB2312"/>
                <w:kern w:val="0"/>
                <w:sz w:val="28"/>
                <w:szCs w:val="28"/>
                <w:lang w:val="zh-CN" w:bidi="zh-CN"/>
              </w:rPr>
              <w:t>90分及以上为年度好提案（按主办提案的</w:t>
            </w:r>
            <w:r>
              <w:rPr>
                <w:rFonts w:hint="eastAsia" w:ascii="Times New Roman" w:hAnsi="Times New Roman" w:eastAsia="仿宋_GB2312" w:cs="仿宋_GB2312"/>
                <w:kern w:val="0"/>
                <w:sz w:val="28"/>
                <w:szCs w:val="28"/>
                <w:lang w:val="en-US" w:bidi="zh-CN"/>
              </w:rPr>
              <w:t>20%</w:t>
            </w:r>
            <w:r>
              <w:rPr>
                <w:rFonts w:hint="eastAsia" w:ascii="Times New Roman" w:hAnsi="Times New Roman" w:eastAsia="仿宋_GB2312" w:cs="仿宋_GB2312"/>
                <w:kern w:val="0"/>
                <w:sz w:val="28"/>
                <w:szCs w:val="28"/>
                <w:lang w:val="zh-CN" w:bidi="zh-CN"/>
              </w:rPr>
              <w:t>评价）；60</w:t>
            </w:r>
            <w:r>
              <w:rPr>
                <w:rFonts w:hint="eastAsia" w:ascii="Times New Roman" w:hAnsi="Times New Roman" w:eastAsia="仿宋_GB2312" w:cs="仿宋_GB2312"/>
                <w:kern w:val="0"/>
                <w:sz w:val="28"/>
                <w:szCs w:val="28"/>
                <w:lang w:bidi="zh-CN"/>
              </w:rPr>
              <w:t>-</w:t>
            </w:r>
            <w:r>
              <w:rPr>
                <w:rFonts w:hint="eastAsia" w:ascii="Times New Roman" w:hAnsi="Times New Roman" w:eastAsia="仿宋_GB2312" w:cs="仿宋_GB2312"/>
                <w:kern w:val="0"/>
                <w:sz w:val="28"/>
                <w:szCs w:val="28"/>
                <w:lang w:val="zh-CN" w:bidi="zh-CN"/>
              </w:rPr>
              <w:t>89分为年度一般提案；60分以下为年度差提案</w:t>
            </w:r>
            <w:r>
              <w:rPr>
                <w:rFonts w:hint="eastAsia" w:ascii="Times New Roman" w:hAnsi="Times New Roman" w:cs="仿宋_GB2312"/>
                <w:kern w:val="0"/>
                <w:sz w:val="28"/>
                <w:szCs w:val="28"/>
                <w:lang w:val="zh-CN" w:bidi="zh-CN"/>
              </w:rPr>
              <w:t>。</w:t>
            </w:r>
          </w:p>
        </w:tc>
        <w:tc>
          <w:tcPr>
            <w:tcW w:w="885" w:type="dxa"/>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580" w:lineRule="exact"/>
              <w:jc w:val="center"/>
              <w:rPr>
                <w:rFonts w:hint="eastAsia" w:ascii="Times New Roman" w:hAnsi="Times New Roman" w:eastAsia="仿宋_GB2312" w:cs="仿宋_GB2312"/>
                <w:kern w:val="0"/>
                <w:sz w:val="28"/>
                <w:szCs w:val="28"/>
                <w:lang w:val="zh-CN" w:bidi="zh-CN"/>
              </w:rPr>
            </w:pPr>
            <w:r>
              <w:rPr>
                <w:rFonts w:hint="eastAsia" w:ascii="Times New Roman" w:hAnsi="Times New Roman" w:eastAsia="仿宋_GB2312" w:cs="仿宋_GB2312"/>
                <w:kern w:val="0"/>
                <w:sz w:val="28"/>
                <w:szCs w:val="28"/>
                <w:lang w:val="zh-CN" w:bidi="zh-CN"/>
              </w:rPr>
              <w:t>合计</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suppressAutoHyphens/>
              <w:autoSpaceDE w:val="0"/>
              <w:autoSpaceDN w:val="0"/>
              <w:bidi w:val="0"/>
              <w:spacing w:line="580" w:lineRule="exact"/>
              <w:jc w:val="center"/>
              <w:rPr>
                <w:rFonts w:hint="default" w:ascii="Times New Roman" w:hAnsi="Times New Roman" w:eastAsia="仿宋_GB2312" w:cs="仿宋_GB2312"/>
                <w:kern w:val="0"/>
                <w:sz w:val="28"/>
                <w:szCs w:val="28"/>
                <w:lang w:val="en-US" w:bidi="zh-CN"/>
              </w:rPr>
            </w:pPr>
            <w:r>
              <w:rPr>
                <w:rFonts w:hint="eastAsia" w:ascii="Times New Roman" w:hAnsi="Times New Roman" w:cs="仿宋_GB2312"/>
                <w:kern w:val="0"/>
                <w:sz w:val="28"/>
                <w:szCs w:val="28"/>
                <w:lang w:val="en-US" w:bidi="zh-CN"/>
              </w:rPr>
              <w:t>100</w:t>
            </w:r>
          </w:p>
        </w:tc>
      </w:tr>
    </w:tbl>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A759A1"/>
    <w:rsid w:val="44A759A1"/>
    <w:rsid w:val="6ADA5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lang w:val="en-US" w:eastAsia="zh-CN" w:bidi="ar-SA"/>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left="0" w:firstLine="420"/>
    </w:pPr>
    <w:rPr>
      <w:rFonts w:eastAsia="仿宋_GB2312"/>
    </w:rPr>
  </w:style>
  <w:style w:type="paragraph" w:styleId="3">
    <w:name w:val="Body Text Indent"/>
    <w:basedOn w:val="1"/>
    <w:qFormat/>
    <w:uiPriority w:val="0"/>
    <w:pPr>
      <w:ind w:left="42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昆明市富民县党政机关单位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2023-07-12T00:36:00Z</dcterms:created>
  <dc:creator>Administrator</dc:creator>
  <cp:lastModifiedBy>虎视丹丹</cp:lastModifiedBy>
  <dcterms:modified xsi:type="dcterms:W3CDTF">2023-12-06T07:02:15Z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