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55" w:rsidRPr="003070D3" w:rsidRDefault="002D4AA7" w:rsidP="002D4AA7">
      <w:pPr>
        <w:topLinePunct/>
        <w:spacing w:line="540" w:lineRule="exact"/>
        <w:ind w:firstLineChars="250" w:firstLine="700"/>
        <w:jc w:val="center"/>
        <w:rPr>
          <w:rFonts w:ascii="Times New Roman" w:eastAsia="方正小标宋简体" w:hAnsi="Times New Roman" w:cs="Times New Roman"/>
          <w:sz w:val="32"/>
          <w:szCs w:val="32"/>
        </w:rPr>
      </w:pPr>
      <w:bookmarkStart w:id="0" w:name="_Hlk59973128"/>
      <w:bookmarkStart w:id="1" w:name="_Hlk514329293"/>
      <w:bookmarkStart w:id="2" w:name="_Hlk514321036"/>
      <w:bookmarkStart w:id="3" w:name="_Hlk63441701"/>
      <w:r>
        <w:rPr>
          <w:rFonts w:ascii="Times New Roman" w:eastAsia="方正小标宋简体" w:hAnsi="Times New Roman" w:cs="Times New Roman" w:hint="eastAsia"/>
          <w:spacing w:val="-20"/>
          <w:sz w:val="32"/>
          <w:szCs w:val="32"/>
        </w:rPr>
        <w:t>富民县公安局（本级）</w:t>
      </w:r>
      <w:r w:rsidR="00202F55" w:rsidRPr="003070D3">
        <w:rPr>
          <w:rFonts w:ascii="Times New Roman" w:eastAsia="方正小标宋简体" w:hAnsi="Times New Roman" w:cs="Times New Roman"/>
          <w:spacing w:val="-20"/>
          <w:sz w:val="32"/>
          <w:szCs w:val="32"/>
        </w:rPr>
        <w:t>202</w:t>
      </w:r>
      <w:r w:rsidR="00E2786E" w:rsidRPr="003070D3">
        <w:rPr>
          <w:rFonts w:ascii="Times New Roman" w:eastAsia="方正小标宋简体" w:hAnsi="Times New Roman" w:cs="Times New Roman"/>
          <w:spacing w:val="-20"/>
          <w:sz w:val="32"/>
          <w:szCs w:val="32"/>
        </w:rPr>
        <w:t>3</w:t>
      </w:r>
      <w:r w:rsidR="00896CBE" w:rsidRPr="003070D3">
        <w:rPr>
          <w:rFonts w:ascii="Times New Roman" w:eastAsia="方正小标宋简体" w:hAnsi="Times New Roman" w:cs="Times New Roman"/>
          <w:spacing w:val="-20"/>
          <w:sz w:val="32"/>
          <w:szCs w:val="32"/>
        </w:rPr>
        <w:t>年</w:t>
      </w:r>
      <w:r w:rsidR="00270637" w:rsidRPr="003070D3">
        <w:rPr>
          <w:rFonts w:ascii="Times New Roman" w:eastAsia="方正小标宋简体" w:hAnsi="Times New Roman" w:cs="Times New Roman"/>
          <w:spacing w:val="-20"/>
          <w:sz w:val="32"/>
          <w:szCs w:val="32"/>
        </w:rPr>
        <w:t>度</w:t>
      </w:r>
      <w:r w:rsidRPr="002D4AA7">
        <w:rPr>
          <w:rFonts w:ascii="Times New Roman" w:eastAsia="方正小标宋简体" w:hAnsi="Times New Roman" w:cs="Times New Roman" w:hint="eastAsia"/>
          <w:spacing w:val="-20"/>
          <w:sz w:val="32"/>
          <w:szCs w:val="32"/>
        </w:rPr>
        <w:t>社区戒毒社区康复工作专项经费</w:t>
      </w:r>
      <w:r w:rsidR="00896CBE" w:rsidRPr="003070D3">
        <w:rPr>
          <w:rFonts w:ascii="Times New Roman" w:eastAsia="方正小标宋简体" w:hAnsi="Times New Roman" w:cs="Times New Roman"/>
          <w:sz w:val="32"/>
          <w:szCs w:val="32"/>
        </w:rPr>
        <w:t>项目资金支出</w:t>
      </w:r>
      <w:r w:rsidR="001640AE" w:rsidRPr="003070D3">
        <w:rPr>
          <w:rFonts w:ascii="Times New Roman" w:eastAsia="方正小标宋简体" w:hAnsi="Times New Roman" w:cs="Times New Roman"/>
          <w:sz w:val="32"/>
          <w:szCs w:val="32"/>
        </w:rPr>
        <w:t>绩效评价报告</w:t>
      </w:r>
    </w:p>
    <w:p w:rsidR="001640AE" w:rsidRPr="003070D3" w:rsidRDefault="001640AE" w:rsidP="001640AE">
      <w:pPr>
        <w:topLinePunct/>
        <w:spacing w:line="540" w:lineRule="exact"/>
        <w:ind w:firstLineChars="250" w:firstLine="800"/>
        <w:rPr>
          <w:rFonts w:ascii="Times New Roman" w:eastAsia="仿宋_GB2312" w:hAnsi="Times New Roman" w:cs="Times New Roman"/>
          <w:sz w:val="32"/>
          <w:szCs w:val="32"/>
        </w:rPr>
      </w:pPr>
    </w:p>
    <w:p w:rsidR="001640AE" w:rsidRPr="00161EDC" w:rsidRDefault="001640AE" w:rsidP="00161EDC">
      <w:pPr>
        <w:topLinePunct/>
        <w:spacing w:line="560" w:lineRule="exact"/>
        <w:ind w:firstLineChars="250" w:firstLine="800"/>
        <w:rPr>
          <w:rFonts w:ascii="仿宋_GB2312" w:eastAsia="仿宋_GB2312" w:hAnsi="Times New Roman" w:cs="Times New Roman" w:hint="eastAsia"/>
          <w:sz w:val="32"/>
          <w:szCs w:val="32"/>
        </w:rPr>
      </w:pPr>
      <w:r w:rsidRPr="00161EDC">
        <w:rPr>
          <w:rFonts w:ascii="仿宋_GB2312" w:eastAsia="仿宋_GB2312" w:hAnsi="黑体" w:cs="Times New Roman" w:hint="eastAsia"/>
          <w:sz w:val="32"/>
          <w:szCs w:val="32"/>
        </w:rPr>
        <w:t>一、项目基本情况</w:t>
      </w:r>
    </w:p>
    <w:p w:rsidR="001640AE" w:rsidRPr="00161EDC" w:rsidRDefault="001640AE" w:rsidP="00161EDC">
      <w:pPr>
        <w:topLinePunct/>
        <w:spacing w:line="560" w:lineRule="exact"/>
        <w:ind w:firstLineChars="250" w:firstLine="800"/>
        <w:rPr>
          <w:rFonts w:ascii="仿宋_GB2312" w:eastAsia="仿宋_GB2312" w:hAnsi="Times New Roman" w:cs="Times New Roman" w:hint="eastAsia"/>
          <w:sz w:val="32"/>
          <w:szCs w:val="32"/>
        </w:rPr>
      </w:pPr>
      <w:r w:rsidRPr="00161EDC">
        <w:rPr>
          <w:rFonts w:ascii="仿宋_GB2312" w:eastAsia="仿宋_GB2312" w:hAnsi="Times New Roman" w:cs="Times New Roman" w:hint="eastAsia"/>
          <w:sz w:val="32"/>
          <w:szCs w:val="32"/>
        </w:rPr>
        <w:t>（一）项目概况</w:t>
      </w:r>
    </w:p>
    <w:p w:rsidR="001640AE" w:rsidRPr="00161EDC" w:rsidRDefault="001640AE" w:rsidP="00161EDC">
      <w:pPr>
        <w:topLinePunct/>
        <w:spacing w:line="560" w:lineRule="exact"/>
        <w:ind w:firstLineChars="250" w:firstLine="800"/>
        <w:rPr>
          <w:rFonts w:ascii="仿宋_GB2312" w:eastAsia="仿宋_GB2312" w:hAnsi="Times New Roman" w:cs="Times New Roman" w:hint="eastAsia"/>
          <w:sz w:val="32"/>
          <w:szCs w:val="32"/>
        </w:rPr>
      </w:pPr>
      <w:r w:rsidRPr="00161EDC">
        <w:rPr>
          <w:rFonts w:ascii="仿宋_GB2312" w:eastAsia="仿宋_GB2312" w:hAnsi="Times New Roman" w:cs="Times New Roman" w:hint="eastAsia"/>
          <w:sz w:val="32"/>
          <w:szCs w:val="32"/>
        </w:rPr>
        <w:t>1.立项背景及目的。</w:t>
      </w:r>
    </w:p>
    <w:p w:rsidR="002D4AA7" w:rsidRPr="00161EDC" w:rsidRDefault="002D4AA7" w:rsidP="00161EDC">
      <w:pPr>
        <w:topLinePunct/>
        <w:spacing w:line="560" w:lineRule="exact"/>
        <w:ind w:firstLineChars="250" w:firstLine="800"/>
        <w:rPr>
          <w:rFonts w:ascii="仿宋_GB2312" w:eastAsia="仿宋_GB2312" w:hAnsi="Times New Roman" w:cs="Times New Roman" w:hint="eastAsia"/>
          <w:sz w:val="32"/>
          <w:szCs w:val="32"/>
        </w:rPr>
      </w:pPr>
      <w:r w:rsidRPr="00161EDC">
        <w:rPr>
          <w:rFonts w:ascii="仿宋_GB2312" w:eastAsia="仿宋_GB2312" w:hAnsi="Times New Roman" w:cs="Times New Roman" w:hint="eastAsia"/>
          <w:sz w:val="32"/>
          <w:szCs w:val="32"/>
        </w:rPr>
        <w:t>向辖区禁毒专职工作人员进行补助，进一步充实禁毒专业力量和辅警力量，确保队伍工作的稳定性和延续性，切实加强我</w:t>
      </w:r>
      <w:r w:rsidR="00816B91" w:rsidRPr="00161EDC">
        <w:rPr>
          <w:rFonts w:ascii="仿宋_GB2312" w:eastAsia="仿宋_GB2312" w:hAnsi="Times New Roman" w:cs="Times New Roman" w:hint="eastAsia"/>
          <w:sz w:val="32"/>
          <w:szCs w:val="32"/>
        </w:rPr>
        <w:t>县</w:t>
      </w:r>
      <w:r w:rsidRPr="00161EDC">
        <w:rPr>
          <w:rFonts w:ascii="仿宋_GB2312" w:eastAsia="仿宋_GB2312" w:hAnsi="Times New Roman" w:cs="Times New Roman" w:hint="eastAsia"/>
          <w:sz w:val="32"/>
          <w:szCs w:val="32"/>
        </w:rPr>
        <w:t>社区戒毒社区康复工作。</w:t>
      </w:r>
    </w:p>
    <w:p w:rsidR="007A3DC0" w:rsidRPr="00161EDC" w:rsidRDefault="001640AE" w:rsidP="00161EDC">
      <w:pPr>
        <w:topLinePunct/>
        <w:spacing w:line="560" w:lineRule="exact"/>
        <w:ind w:firstLineChars="250" w:firstLine="800"/>
        <w:rPr>
          <w:rFonts w:ascii="仿宋_GB2312" w:eastAsia="仿宋_GB2312" w:hAnsi="Times New Roman" w:cs="Times New Roman" w:hint="eastAsia"/>
          <w:sz w:val="32"/>
          <w:szCs w:val="32"/>
        </w:rPr>
      </w:pPr>
      <w:r w:rsidRPr="00161EDC">
        <w:rPr>
          <w:rFonts w:ascii="仿宋_GB2312" w:eastAsia="仿宋_GB2312" w:hAnsi="Times New Roman" w:cs="Times New Roman" w:hint="eastAsia"/>
          <w:sz w:val="32"/>
          <w:szCs w:val="32"/>
        </w:rPr>
        <w:t>2.项目实施情况。</w:t>
      </w:r>
    </w:p>
    <w:p w:rsidR="00031E28" w:rsidRPr="00161EDC" w:rsidRDefault="001D3E76" w:rsidP="00161EDC">
      <w:pPr>
        <w:topLinePunct/>
        <w:spacing w:line="560" w:lineRule="exact"/>
        <w:ind w:firstLineChars="250" w:firstLine="800"/>
        <w:rPr>
          <w:rFonts w:ascii="仿宋_GB2312" w:eastAsia="仿宋_GB2312" w:hAnsi="Times New Roman" w:cs="Times New Roman" w:hint="eastAsia"/>
          <w:sz w:val="32"/>
          <w:szCs w:val="32"/>
        </w:rPr>
      </w:pPr>
      <w:r w:rsidRPr="00161EDC">
        <w:rPr>
          <w:rFonts w:ascii="仿宋_GB2312" w:eastAsia="仿宋_GB2312" w:hAnsi="Times New Roman" w:cs="Times New Roman" w:hint="eastAsia"/>
          <w:sz w:val="32"/>
          <w:szCs w:val="32"/>
        </w:rPr>
        <w:t>我单位禁毒专职人员人数及工作涉密，具体项目实施情况不予公开。</w:t>
      </w:r>
    </w:p>
    <w:p w:rsidR="001640AE" w:rsidRPr="00161EDC" w:rsidRDefault="001640AE" w:rsidP="00161EDC">
      <w:pPr>
        <w:topLinePunct/>
        <w:spacing w:line="560" w:lineRule="exact"/>
        <w:ind w:firstLineChars="250" w:firstLine="800"/>
        <w:rPr>
          <w:rFonts w:ascii="仿宋_GB2312" w:eastAsia="仿宋_GB2312" w:hAnsi="Times New Roman" w:cs="Times New Roman" w:hint="eastAsia"/>
          <w:sz w:val="32"/>
          <w:szCs w:val="32"/>
        </w:rPr>
      </w:pPr>
      <w:r w:rsidRPr="00161EDC">
        <w:rPr>
          <w:rFonts w:ascii="仿宋_GB2312" w:eastAsia="仿宋_GB2312" w:hAnsi="Times New Roman" w:cs="Times New Roman" w:hint="eastAsia"/>
          <w:sz w:val="32"/>
          <w:szCs w:val="32"/>
        </w:rPr>
        <w:t>3.资金来源及使用情况。</w:t>
      </w:r>
    </w:p>
    <w:p w:rsidR="001D3E76" w:rsidRPr="00161EDC" w:rsidRDefault="001D3E76" w:rsidP="00161EDC">
      <w:pPr>
        <w:topLinePunct/>
        <w:spacing w:line="560" w:lineRule="exact"/>
        <w:ind w:firstLineChars="250" w:firstLine="700"/>
        <w:rPr>
          <w:rFonts w:ascii="仿宋_GB2312" w:eastAsia="仿宋_GB2312" w:hAnsi="Times New Roman" w:cs="Times New Roman" w:hint="eastAsia"/>
          <w:sz w:val="32"/>
          <w:szCs w:val="32"/>
        </w:rPr>
      </w:pPr>
      <w:r w:rsidRPr="00161EDC">
        <w:rPr>
          <w:rFonts w:ascii="仿宋_GB2312" w:eastAsia="仿宋_GB2312" w:hAnsi="Times New Roman" w:cs="Times New Roman" w:hint="eastAsia"/>
          <w:spacing w:val="-20"/>
          <w:sz w:val="32"/>
          <w:szCs w:val="32"/>
        </w:rPr>
        <w:t>2023年度社区戒毒社区康复工作专项经费到位4.32万元，到位率100%。2023年使用0元，执行率0%。未使用资金原因为该区戒毒社区康复工作专项经费由市级及省级资金共同保障，省级资金到位时间晚，在2023年无法完成支出，故结转至2024年支出。</w:t>
      </w:r>
    </w:p>
    <w:p w:rsidR="00A9773E"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4.</w:t>
      </w:r>
      <w:r w:rsidRPr="003070D3">
        <w:rPr>
          <w:rFonts w:ascii="Times New Roman" w:eastAsia="仿宋_GB2312" w:hAnsi="Times New Roman" w:cs="Times New Roman"/>
          <w:b/>
          <w:sz w:val="32"/>
          <w:szCs w:val="32"/>
        </w:rPr>
        <w:t>组织及管理情况。</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项目由富民县公安局禁毒大队进行管理，资金由富民县公安局警务保障室管理</w:t>
      </w:r>
      <w:r w:rsidR="001640AE" w:rsidRPr="003070D3">
        <w:rPr>
          <w:rFonts w:ascii="Times New Roman" w:eastAsia="仿宋_GB2312" w:hAnsi="Times New Roman" w:cs="Times New Roman"/>
          <w:sz w:val="32"/>
          <w:szCs w:val="32"/>
        </w:rPr>
        <w:t>。</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（二）绩效目标</w:t>
      </w:r>
    </w:p>
    <w:p w:rsidR="001640AE"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1.</w:t>
      </w:r>
      <w:r w:rsidRPr="003070D3">
        <w:rPr>
          <w:rFonts w:ascii="Times New Roman" w:eastAsia="仿宋_GB2312" w:hAnsi="Times New Roman" w:cs="Times New Roman"/>
          <w:b/>
          <w:sz w:val="32"/>
          <w:szCs w:val="32"/>
        </w:rPr>
        <w:t>总目标。</w:t>
      </w:r>
    </w:p>
    <w:p w:rsidR="00816B91" w:rsidRPr="00161EDC" w:rsidRDefault="00816B91" w:rsidP="00161EDC">
      <w:pPr>
        <w:topLinePunct/>
        <w:spacing w:line="560" w:lineRule="exact"/>
        <w:ind w:firstLineChars="250" w:firstLine="800"/>
        <w:rPr>
          <w:rFonts w:ascii="Times New Roman" w:eastAsia="仿宋_GB2312" w:hAnsi="Times New Roman" w:cs="Times New Roman"/>
          <w:sz w:val="32"/>
          <w:szCs w:val="32"/>
        </w:rPr>
      </w:pPr>
      <w:r w:rsidRPr="00161EDC">
        <w:rPr>
          <w:rFonts w:ascii="Times New Roman" w:eastAsia="仿宋_GB2312" w:hAnsi="Times New Roman" w:cs="Times New Roman" w:hint="eastAsia"/>
          <w:sz w:val="32"/>
          <w:szCs w:val="32"/>
        </w:rPr>
        <w:t>向辖区禁毒专职工作人员进行补助，进一步充实禁毒专业力量和辅警力量，确保队伍工作的稳定性和延续性，切实加强我县社区戒毒社区康复工作。</w:t>
      </w:r>
    </w:p>
    <w:p w:rsidR="00816B91" w:rsidRPr="00816B91" w:rsidRDefault="00816B91" w:rsidP="00C1533E">
      <w:pPr>
        <w:topLinePunct/>
        <w:spacing w:line="560" w:lineRule="exact"/>
        <w:ind w:firstLineChars="250" w:firstLine="803"/>
        <w:rPr>
          <w:rFonts w:ascii="Times New Roman" w:eastAsia="仿宋_GB2312" w:hAnsi="Times New Roman" w:cs="Times New Roman"/>
          <w:b/>
          <w:sz w:val="32"/>
          <w:szCs w:val="32"/>
        </w:rPr>
      </w:pPr>
    </w:p>
    <w:p w:rsidR="001640AE"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2.</w:t>
      </w:r>
      <w:r w:rsidRPr="003070D3">
        <w:rPr>
          <w:rFonts w:ascii="Times New Roman" w:eastAsia="仿宋_GB2312" w:hAnsi="Times New Roman" w:cs="Times New Roman"/>
          <w:b/>
          <w:sz w:val="32"/>
          <w:szCs w:val="32"/>
        </w:rPr>
        <w:t>年度目标。</w:t>
      </w:r>
    </w:p>
    <w:p w:rsidR="001640AE" w:rsidRDefault="001640AE" w:rsidP="00C1533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）产出目标。</w:t>
      </w:r>
    </w:p>
    <w:p w:rsidR="00816B91" w:rsidRDefault="00816B91"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数量指标：</w:t>
      </w:r>
      <w:r w:rsidRPr="00816B91">
        <w:rPr>
          <w:rFonts w:ascii="Times New Roman" w:eastAsia="仿宋_GB2312" w:hAnsi="Times New Roman" w:cs="Times New Roman" w:hint="eastAsia"/>
          <w:sz w:val="32"/>
          <w:szCs w:val="32"/>
        </w:rPr>
        <w:t>社康社戒专职人员</w:t>
      </w:r>
      <w:r w:rsidRPr="00816B91">
        <w:rPr>
          <w:rFonts w:ascii="Times New Roman" w:eastAsia="仿宋_GB2312" w:hAnsi="Times New Roman" w:cs="Times New Roman"/>
          <w:sz w:val="32"/>
          <w:szCs w:val="32"/>
        </w:rPr>
        <w:t>&gt;=</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人，</w:t>
      </w:r>
      <w:r w:rsidRPr="00816B91">
        <w:rPr>
          <w:rFonts w:ascii="Times New Roman" w:eastAsia="仿宋_GB2312" w:hAnsi="Times New Roman" w:cs="Times New Roman" w:hint="eastAsia"/>
          <w:sz w:val="32"/>
          <w:szCs w:val="32"/>
        </w:rPr>
        <w:t>时效指标</w:t>
      </w:r>
      <w:r>
        <w:rPr>
          <w:rFonts w:ascii="Times New Roman" w:eastAsia="仿宋_GB2312" w:hAnsi="Times New Roman" w:cs="Times New Roman" w:hint="eastAsia"/>
          <w:sz w:val="32"/>
          <w:szCs w:val="32"/>
        </w:rPr>
        <w:t>：</w:t>
      </w:r>
      <w:r w:rsidRPr="00816B91">
        <w:rPr>
          <w:rFonts w:ascii="Times New Roman" w:eastAsia="仿宋_GB2312" w:hAnsi="Times New Roman" w:cs="Times New Roman" w:hint="eastAsia"/>
          <w:sz w:val="32"/>
          <w:szCs w:val="32"/>
        </w:rPr>
        <w:t>兑现时限</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本年内兑现。</w:t>
      </w:r>
    </w:p>
    <w:p w:rsidR="00816B91" w:rsidRPr="003070D3" w:rsidRDefault="00816B91"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截止</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日，尚未兑现。</w:t>
      </w:r>
    </w:p>
    <w:p w:rsidR="001640AE" w:rsidRDefault="001640AE" w:rsidP="00C1533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2</w:t>
      </w:r>
      <w:r w:rsidRPr="003070D3">
        <w:rPr>
          <w:rFonts w:ascii="Times New Roman" w:eastAsia="仿宋_GB2312" w:hAnsi="Times New Roman" w:cs="Times New Roman"/>
          <w:sz w:val="32"/>
          <w:szCs w:val="32"/>
        </w:rPr>
        <w:t>）效果目标。</w:t>
      </w:r>
    </w:p>
    <w:p w:rsidR="00816B91" w:rsidRDefault="00816B91" w:rsidP="00816B91">
      <w:pPr>
        <w:topLinePunct/>
        <w:spacing w:line="560" w:lineRule="exact"/>
        <w:ind w:firstLineChars="250" w:firstLine="800"/>
        <w:rPr>
          <w:rFonts w:ascii="Times New Roman" w:eastAsia="仿宋_GB2312" w:hAnsi="Times New Roman" w:cs="Times New Roman"/>
          <w:sz w:val="32"/>
          <w:szCs w:val="32"/>
        </w:rPr>
      </w:pPr>
      <w:r w:rsidRPr="00816B91">
        <w:rPr>
          <w:rFonts w:ascii="Times New Roman" w:eastAsia="仿宋_GB2312" w:hAnsi="Times New Roman" w:cs="Times New Roman" w:hint="eastAsia"/>
          <w:sz w:val="32"/>
          <w:szCs w:val="32"/>
        </w:rPr>
        <w:t>社会效益指标</w:t>
      </w:r>
      <w:r>
        <w:rPr>
          <w:rFonts w:ascii="Times New Roman" w:eastAsia="仿宋_GB2312" w:hAnsi="Times New Roman" w:cs="Times New Roman" w:hint="eastAsia"/>
          <w:sz w:val="32"/>
          <w:szCs w:val="32"/>
        </w:rPr>
        <w:t>：</w:t>
      </w:r>
      <w:r w:rsidRPr="00816B91">
        <w:rPr>
          <w:rFonts w:ascii="Times New Roman" w:eastAsia="仿宋_GB2312" w:hAnsi="Times New Roman" w:cs="Times New Roman" w:hint="eastAsia"/>
          <w:sz w:val="32"/>
          <w:szCs w:val="32"/>
        </w:rPr>
        <w:t>创建无毒县</w:t>
      </w:r>
      <w:r w:rsidRPr="00816B91">
        <w:rPr>
          <w:rFonts w:ascii="Times New Roman" w:eastAsia="仿宋_GB2312" w:hAnsi="Times New Roman" w:cs="Times New Roman"/>
          <w:sz w:val="32"/>
          <w:szCs w:val="32"/>
        </w:rPr>
        <w:t>&gt;</w:t>
      </w:r>
      <w:r>
        <w:rPr>
          <w:rFonts w:ascii="Times New Roman" w:eastAsia="仿宋_GB2312" w:hAnsi="Times New Roman" w:cs="Times New Roman" w:hint="eastAsia"/>
          <w:sz w:val="32"/>
          <w:szCs w:val="32"/>
        </w:rPr>
        <w:t>持续创建富民无毒县区，</w:t>
      </w:r>
      <w:r w:rsidRPr="00816B91">
        <w:rPr>
          <w:rFonts w:ascii="Times New Roman" w:eastAsia="仿宋_GB2312" w:hAnsi="Times New Roman" w:cs="Times New Roman" w:hint="eastAsia"/>
          <w:sz w:val="32"/>
          <w:szCs w:val="32"/>
        </w:rPr>
        <w:t>服务对象满意度指标</w:t>
      </w:r>
      <w:r>
        <w:rPr>
          <w:rFonts w:ascii="Times New Roman" w:eastAsia="仿宋_GB2312" w:hAnsi="Times New Roman" w:cs="Times New Roman" w:hint="eastAsia"/>
          <w:sz w:val="32"/>
          <w:szCs w:val="32"/>
        </w:rPr>
        <w:t>：</w:t>
      </w:r>
      <w:r w:rsidRPr="00816B91">
        <w:rPr>
          <w:rFonts w:ascii="Times New Roman" w:eastAsia="仿宋_GB2312" w:hAnsi="Times New Roman" w:cs="Times New Roman" w:hint="eastAsia"/>
          <w:sz w:val="32"/>
          <w:szCs w:val="32"/>
        </w:rPr>
        <w:t>社康社戒专职工作人员满意度</w:t>
      </w:r>
      <w:r w:rsidRPr="00816B91">
        <w:rPr>
          <w:rFonts w:ascii="Times New Roman" w:eastAsia="仿宋_GB2312" w:hAnsi="Times New Roman" w:cs="Times New Roman"/>
          <w:sz w:val="32"/>
          <w:szCs w:val="32"/>
        </w:rPr>
        <w:t>&gt;</w:t>
      </w:r>
      <w:r>
        <w:rPr>
          <w:rFonts w:ascii="Times New Roman" w:eastAsia="仿宋_GB2312" w:hAnsi="Times New Roman" w:cs="Times New Roman" w:hint="eastAsia"/>
          <w:sz w:val="32"/>
          <w:szCs w:val="32"/>
        </w:rPr>
        <w:t>95%</w:t>
      </w:r>
      <w:r>
        <w:rPr>
          <w:rFonts w:ascii="Times New Roman" w:eastAsia="仿宋_GB2312" w:hAnsi="Times New Roman" w:cs="Times New Roman" w:hint="eastAsia"/>
          <w:sz w:val="32"/>
          <w:szCs w:val="32"/>
        </w:rPr>
        <w:t>。</w:t>
      </w:r>
    </w:p>
    <w:p w:rsidR="00816B91" w:rsidRPr="003070D3" w:rsidRDefault="00816B91"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目前已完成指标。</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二、绩效评价工作情况</w:t>
      </w:r>
    </w:p>
    <w:p w:rsidR="000E3F5D" w:rsidRPr="003070D3" w:rsidRDefault="001640AE" w:rsidP="00AD0783">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w:t>
      </w:r>
      <w:r w:rsidR="000E3F5D" w:rsidRPr="003070D3">
        <w:rPr>
          <w:rFonts w:ascii="Times New Roman" w:eastAsia="楷体_GB2312" w:hAnsi="Times New Roman" w:cs="Times New Roman"/>
          <w:sz w:val="32"/>
          <w:szCs w:val="32"/>
        </w:rPr>
        <w:t>绩效评价目的</w:t>
      </w:r>
    </w:p>
    <w:p w:rsidR="001640AE" w:rsidRPr="003070D3" w:rsidRDefault="00816B91"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年社康社戒工作专项经费</w:t>
      </w:r>
      <w:r w:rsidR="001640AE" w:rsidRPr="003070D3">
        <w:rPr>
          <w:rFonts w:ascii="Times New Roman" w:eastAsia="仿宋_GB2312" w:hAnsi="Times New Roman" w:cs="Times New Roman"/>
          <w:sz w:val="32"/>
          <w:szCs w:val="32"/>
        </w:rPr>
        <w:t>项目管理过程规范、产出目标</w:t>
      </w:r>
      <w:r>
        <w:rPr>
          <w:rFonts w:ascii="Times New Roman" w:eastAsia="仿宋_GB2312" w:hAnsi="Times New Roman" w:cs="Times New Roman" w:hint="eastAsia"/>
          <w:sz w:val="32"/>
          <w:szCs w:val="32"/>
        </w:rPr>
        <w:t>部分</w:t>
      </w:r>
      <w:r w:rsidR="001640AE" w:rsidRPr="003070D3">
        <w:rPr>
          <w:rFonts w:ascii="Times New Roman" w:eastAsia="仿宋_GB2312" w:hAnsi="Times New Roman" w:cs="Times New Roman"/>
          <w:sz w:val="32"/>
          <w:szCs w:val="32"/>
        </w:rPr>
        <w:t>完成，效果目标</w:t>
      </w:r>
      <w:r>
        <w:rPr>
          <w:rFonts w:ascii="Times New Roman" w:eastAsia="仿宋_GB2312" w:hAnsi="Times New Roman" w:cs="Times New Roman" w:hint="eastAsia"/>
          <w:sz w:val="32"/>
          <w:szCs w:val="32"/>
        </w:rPr>
        <w:t>已</w:t>
      </w:r>
      <w:r w:rsidR="001640AE" w:rsidRPr="003070D3">
        <w:rPr>
          <w:rFonts w:ascii="Times New Roman" w:eastAsia="仿宋_GB2312" w:hAnsi="Times New Roman" w:cs="Times New Roman"/>
          <w:sz w:val="32"/>
          <w:szCs w:val="32"/>
        </w:rPr>
        <w:t>实现</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（二）绩效评价原则、评价方法</w:t>
      </w:r>
    </w:p>
    <w:p w:rsidR="000E3F5D"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1.</w:t>
      </w:r>
      <w:r w:rsidRPr="003070D3">
        <w:rPr>
          <w:rFonts w:ascii="Times New Roman" w:eastAsia="仿宋_GB2312" w:hAnsi="Times New Roman" w:cs="Times New Roman"/>
          <w:b/>
          <w:sz w:val="32"/>
          <w:szCs w:val="32"/>
        </w:rPr>
        <w:t>绩效评价原则。</w:t>
      </w:r>
    </w:p>
    <w:p w:rsidR="000E3F5D"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科学规范</w:t>
      </w:r>
      <w:r w:rsidRPr="003070D3">
        <w:rPr>
          <w:rFonts w:ascii="Times New Roman" w:eastAsia="仿宋_GB2312" w:hAnsi="Times New Roman" w:cs="Times New Roman"/>
          <w:sz w:val="32"/>
          <w:szCs w:val="32"/>
        </w:rPr>
        <w:t>。</w:t>
      </w:r>
    </w:p>
    <w:p w:rsidR="000E3F5D"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2</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公开公正</w:t>
      </w:r>
      <w:r w:rsidRPr="003070D3">
        <w:rPr>
          <w:rFonts w:ascii="Times New Roman" w:eastAsia="仿宋_GB2312" w:hAnsi="Times New Roman" w:cs="Times New Roman"/>
          <w:sz w:val="32"/>
          <w:szCs w:val="32"/>
        </w:rPr>
        <w:t>。</w:t>
      </w:r>
    </w:p>
    <w:p w:rsidR="001640AE"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3</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绩效相关。</w:t>
      </w:r>
    </w:p>
    <w:p w:rsidR="000E3F5D"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2.</w:t>
      </w:r>
      <w:r w:rsidRPr="003070D3">
        <w:rPr>
          <w:rFonts w:ascii="Times New Roman" w:eastAsia="仿宋_GB2312" w:hAnsi="Times New Roman" w:cs="Times New Roman"/>
          <w:b/>
          <w:sz w:val="32"/>
          <w:szCs w:val="32"/>
        </w:rPr>
        <w:t>绩效评价方法。</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根据实际资金执行率评价。</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三、评价结论</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（一）评价结果</w:t>
      </w:r>
    </w:p>
    <w:p w:rsidR="00816B91" w:rsidRPr="003070D3" w:rsidRDefault="00816B91"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本次</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年社康社戒工作专项经费绩效自评为</w:t>
      </w:r>
      <w:r w:rsidR="00E13868">
        <w:rPr>
          <w:rFonts w:ascii="Times New Roman" w:eastAsia="仿宋_GB2312" w:hAnsi="Times New Roman" w:cs="Times New Roman" w:hint="eastAsia"/>
          <w:sz w:val="32"/>
          <w:szCs w:val="32"/>
        </w:rPr>
        <w:t>89</w:t>
      </w:r>
      <w:r>
        <w:rPr>
          <w:rFonts w:ascii="Times New Roman" w:eastAsia="仿宋_GB2312" w:hAnsi="Times New Roman" w:cs="Times New Roman" w:hint="eastAsia"/>
          <w:sz w:val="32"/>
          <w:szCs w:val="32"/>
        </w:rPr>
        <w:t>分，</w:t>
      </w:r>
      <w:r>
        <w:rPr>
          <w:rFonts w:ascii="Times New Roman" w:eastAsia="仿宋_GB2312" w:hAnsi="Times New Roman" w:cs="Times New Roman" w:hint="eastAsia"/>
          <w:sz w:val="32"/>
          <w:szCs w:val="32"/>
        </w:rPr>
        <w:lastRenderedPageBreak/>
        <w:t>评定等级为“良”。</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（二）主要绩效</w:t>
      </w:r>
    </w:p>
    <w:p w:rsidR="00816B91" w:rsidRPr="00161EDC" w:rsidRDefault="00816B91" w:rsidP="00161EDC">
      <w:pPr>
        <w:topLinePunct/>
        <w:spacing w:line="560" w:lineRule="exact"/>
        <w:ind w:firstLineChars="250" w:firstLine="800"/>
        <w:rPr>
          <w:rFonts w:ascii="Times New Roman" w:eastAsia="仿宋_GB2312" w:hAnsi="Times New Roman" w:cs="Times New Roman"/>
          <w:sz w:val="32"/>
          <w:szCs w:val="32"/>
        </w:rPr>
      </w:pPr>
      <w:r w:rsidRPr="00161EDC">
        <w:rPr>
          <w:rFonts w:ascii="Times New Roman" w:eastAsia="仿宋_GB2312" w:hAnsi="Times New Roman" w:cs="Times New Roman" w:hint="eastAsia"/>
          <w:sz w:val="32"/>
          <w:szCs w:val="32"/>
        </w:rPr>
        <w:t>向辖区禁毒专职工作人员进行补助，进一步充实禁毒专业力量和辅警力量，确保队伍工作的稳定性和延续性，切实加强我县社区戒毒社区康复工作。</w:t>
      </w:r>
    </w:p>
    <w:p w:rsidR="000E3F5D"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四、成本效益分析。</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我单位使用该专项资金旨在提高社区社戒工作水平，维护辖区社会治安的持续稳定，无法形成收益。</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五、主要经验及做法、存在的问题和建议</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（一）主要经验及做法</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专款专用，分部门管理，具体项目工作由禁毒大队开展，资金管理由警务保障室管理。</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（二）存在的问题</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本年度由于省级专项资金到位时间晚，无法在本年形成支出，资金结转至</w:t>
      </w:r>
      <w:r>
        <w:rPr>
          <w:rFonts w:ascii="Times New Roman" w:eastAsia="楷体_GB2312" w:hAnsi="Times New Roman" w:cs="Times New Roman" w:hint="eastAsia"/>
          <w:sz w:val="32"/>
          <w:szCs w:val="32"/>
        </w:rPr>
        <w:t>2024</w:t>
      </w:r>
      <w:r>
        <w:rPr>
          <w:rFonts w:ascii="Times New Roman" w:eastAsia="楷体_GB2312" w:hAnsi="Times New Roman" w:cs="Times New Roman" w:hint="eastAsia"/>
          <w:sz w:val="32"/>
          <w:szCs w:val="32"/>
        </w:rPr>
        <w:t>年支出。</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（三）建议和改进措施</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与上级部门对接，争取资金提早拨付到位，在本年内实现支出，完成预定的绩效目标。</w:t>
      </w:r>
    </w:p>
    <w:p w:rsidR="001640AE" w:rsidRPr="003070D3" w:rsidRDefault="001640AE" w:rsidP="001640AE">
      <w:pPr>
        <w:topLinePunct/>
        <w:spacing w:line="540" w:lineRule="exact"/>
        <w:ind w:firstLineChars="250" w:firstLine="800"/>
        <w:rPr>
          <w:rFonts w:ascii="Times New Roman" w:eastAsia="仿宋_GB2312" w:hAnsi="Times New Roman" w:cs="Times New Roman"/>
          <w:sz w:val="32"/>
          <w:szCs w:val="32"/>
        </w:rPr>
      </w:pPr>
    </w:p>
    <w:p w:rsidR="001640AE" w:rsidRPr="003070D3" w:rsidRDefault="001640AE" w:rsidP="001640AE">
      <w:pPr>
        <w:spacing w:line="560" w:lineRule="exact"/>
        <w:ind w:firstLineChars="200" w:firstLine="640"/>
        <w:rPr>
          <w:rFonts w:ascii="Times New Roman" w:eastAsia="仿宋_GB2312" w:hAnsi="Times New Roman" w:cs="Times New Roman"/>
          <w:sz w:val="32"/>
          <w:szCs w:val="32"/>
        </w:rPr>
      </w:pPr>
      <w:bookmarkStart w:id="4" w:name="_Toc2916"/>
      <w:bookmarkEnd w:id="0"/>
      <w:bookmarkEnd w:id="1"/>
      <w:bookmarkEnd w:id="2"/>
      <w:bookmarkEnd w:id="3"/>
      <w:r w:rsidRPr="003070D3">
        <w:rPr>
          <w:rFonts w:ascii="Times New Roman" w:eastAsia="仿宋_GB2312" w:hAnsi="Times New Roman" w:cs="Times New Roman"/>
          <w:sz w:val="32"/>
          <w:szCs w:val="32"/>
        </w:rPr>
        <w:t>附件</w:t>
      </w:r>
      <w:r w:rsidR="00F920C0"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w:t>
      </w:r>
      <w:bookmarkEnd w:id="4"/>
      <w:r w:rsidR="00E13868" w:rsidRPr="00E13868">
        <w:rPr>
          <w:rFonts w:ascii="Times New Roman" w:eastAsia="仿宋_GB2312" w:hAnsi="Times New Roman" w:cs="Times New Roman" w:hint="eastAsia"/>
          <w:spacing w:val="-20"/>
          <w:sz w:val="32"/>
          <w:szCs w:val="32"/>
        </w:rPr>
        <w:t>富民县公安局（本级）</w:t>
      </w:r>
      <w:r w:rsidR="00E13868" w:rsidRPr="00E13868">
        <w:rPr>
          <w:rFonts w:ascii="Times New Roman" w:eastAsia="仿宋_GB2312" w:hAnsi="Times New Roman" w:cs="Times New Roman"/>
          <w:spacing w:val="-20"/>
          <w:sz w:val="32"/>
          <w:szCs w:val="32"/>
        </w:rPr>
        <w:t>2023</w:t>
      </w:r>
      <w:r w:rsidR="00E13868" w:rsidRPr="00E13868">
        <w:rPr>
          <w:rFonts w:ascii="Times New Roman" w:eastAsia="仿宋_GB2312" w:hAnsi="Times New Roman" w:cs="Times New Roman"/>
          <w:spacing w:val="-20"/>
          <w:sz w:val="32"/>
          <w:szCs w:val="32"/>
        </w:rPr>
        <w:t>年度</w:t>
      </w:r>
      <w:r w:rsidR="00E13868" w:rsidRPr="00E13868">
        <w:rPr>
          <w:rFonts w:ascii="Times New Roman" w:eastAsia="仿宋_GB2312" w:hAnsi="Times New Roman" w:cs="Times New Roman" w:hint="eastAsia"/>
          <w:spacing w:val="-20"/>
          <w:sz w:val="32"/>
          <w:szCs w:val="32"/>
        </w:rPr>
        <w:t>社区戒毒社区康复工作专项经费</w:t>
      </w:r>
      <w:r w:rsidR="00F920C0" w:rsidRPr="003070D3">
        <w:rPr>
          <w:rFonts w:ascii="Times New Roman" w:eastAsia="仿宋_GB2312" w:hAnsi="Times New Roman" w:cs="Times New Roman"/>
          <w:sz w:val="32"/>
          <w:szCs w:val="32"/>
        </w:rPr>
        <w:t>项目资金支出绩效评价指标体系及打分表</w:t>
      </w:r>
    </w:p>
    <w:p w:rsidR="001640AE" w:rsidRPr="003070D3" w:rsidRDefault="001640AE" w:rsidP="001640AE">
      <w:pPr>
        <w:ind w:firstLineChars="200" w:firstLine="640"/>
        <w:rPr>
          <w:rFonts w:ascii="Times New Roman" w:eastAsia="仿宋_GB2312" w:hAnsi="Times New Roman" w:cs="Times New Roman"/>
          <w:sz w:val="32"/>
          <w:szCs w:val="32"/>
        </w:rPr>
      </w:pPr>
    </w:p>
    <w:p w:rsidR="001640AE" w:rsidRPr="003070D3" w:rsidRDefault="001640AE">
      <w:pPr>
        <w:rPr>
          <w:rFonts w:ascii="Times New Roman" w:hAnsi="Times New Roman" w:cs="Times New Roman"/>
        </w:rPr>
        <w:sectPr w:rsidR="001640AE" w:rsidRPr="003070D3" w:rsidSect="006567A8">
          <w:footerReference w:type="default" r:id="rId7"/>
          <w:pgSz w:w="11906" w:h="16838"/>
          <w:pgMar w:top="1440" w:right="1800" w:bottom="1440" w:left="1800" w:header="851" w:footer="992" w:gutter="0"/>
          <w:cols w:space="425"/>
          <w:docGrid w:type="lines" w:linePitch="312"/>
        </w:sectPr>
      </w:pPr>
    </w:p>
    <w:p w:rsidR="00094DB0" w:rsidRPr="003070D3" w:rsidRDefault="00094DB0" w:rsidP="00094DB0">
      <w:pPr>
        <w:pStyle w:val="2"/>
        <w:widowControl w:val="0"/>
        <w:overflowPunct/>
        <w:autoSpaceDE/>
        <w:autoSpaceDN/>
        <w:adjustRightInd/>
        <w:spacing w:before="120" w:after="120" w:line="415" w:lineRule="auto"/>
        <w:ind w:firstLineChars="200" w:firstLine="560"/>
        <w:jc w:val="left"/>
        <w:rPr>
          <w:rFonts w:ascii="Times New Roman" w:eastAsia="仿宋_GB2312" w:hAnsi="Times New Roman"/>
          <w:b w:val="0"/>
          <w:kern w:val="2"/>
          <w:sz w:val="28"/>
          <w:szCs w:val="28"/>
        </w:rPr>
      </w:pPr>
      <w:bookmarkStart w:id="5" w:name="_Toc72852509"/>
      <w:r w:rsidRPr="003070D3">
        <w:rPr>
          <w:rFonts w:ascii="Times New Roman" w:eastAsia="仿宋_GB2312" w:hAnsi="Times New Roman"/>
          <w:b w:val="0"/>
          <w:kern w:val="2"/>
          <w:sz w:val="28"/>
          <w:szCs w:val="28"/>
        </w:rPr>
        <w:lastRenderedPageBreak/>
        <w:t>附件</w:t>
      </w:r>
      <w:r w:rsidR="00F920C0" w:rsidRPr="003070D3">
        <w:rPr>
          <w:rFonts w:ascii="Times New Roman" w:eastAsia="仿宋_GB2312" w:hAnsi="Times New Roman"/>
          <w:b w:val="0"/>
          <w:kern w:val="2"/>
          <w:sz w:val="28"/>
          <w:szCs w:val="28"/>
        </w:rPr>
        <w:t>1</w:t>
      </w:r>
    </w:p>
    <w:p w:rsidR="001640AE" w:rsidRPr="003070D3" w:rsidRDefault="00E13868" w:rsidP="00E13868">
      <w:pPr>
        <w:pStyle w:val="2"/>
        <w:widowControl w:val="0"/>
        <w:overflowPunct/>
        <w:autoSpaceDE/>
        <w:autoSpaceDN/>
        <w:adjustRightInd/>
        <w:spacing w:before="120" w:after="120" w:line="415" w:lineRule="auto"/>
        <w:ind w:firstLineChars="200" w:firstLine="643"/>
        <w:jc w:val="center"/>
        <w:rPr>
          <w:rFonts w:ascii="Times New Roman" w:eastAsia="仿宋_GB2312" w:hAnsi="Times New Roman"/>
          <w:kern w:val="2"/>
          <w:sz w:val="36"/>
          <w:szCs w:val="36"/>
        </w:rPr>
      </w:pPr>
      <w:r w:rsidRPr="00E13868">
        <w:rPr>
          <w:rFonts w:ascii="Times New Roman" w:eastAsia="仿宋_GB2312" w:hAnsi="Times New Roman" w:hint="eastAsia"/>
          <w:spacing w:val="-20"/>
          <w:sz w:val="36"/>
          <w:szCs w:val="36"/>
        </w:rPr>
        <w:t>富民县公安局（本级）</w:t>
      </w:r>
      <w:r w:rsidRPr="00E13868">
        <w:rPr>
          <w:rFonts w:ascii="Times New Roman" w:eastAsia="仿宋_GB2312" w:hAnsi="Times New Roman"/>
          <w:spacing w:val="-20"/>
          <w:sz w:val="36"/>
          <w:szCs w:val="36"/>
        </w:rPr>
        <w:t>2023</w:t>
      </w:r>
      <w:r w:rsidRPr="00E13868">
        <w:rPr>
          <w:rFonts w:ascii="Times New Roman" w:eastAsia="仿宋_GB2312" w:hAnsi="Times New Roman"/>
          <w:spacing w:val="-20"/>
          <w:sz w:val="36"/>
          <w:szCs w:val="36"/>
        </w:rPr>
        <w:t>年度</w:t>
      </w:r>
      <w:r w:rsidRPr="00E13868">
        <w:rPr>
          <w:rFonts w:ascii="Times New Roman" w:eastAsia="仿宋_GB2312" w:hAnsi="Times New Roman" w:hint="eastAsia"/>
          <w:spacing w:val="-20"/>
          <w:sz w:val="36"/>
          <w:szCs w:val="36"/>
        </w:rPr>
        <w:t>社区戒毒社区康复工作专项经费</w:t>
      </w:r>
      <w:r w:rsidR="001640AE" w:rsidRPr="003070D3">
        <w:rPr>
          <w:rFonts w:ascii="Times New Roman" w:eastAsia="仿宋_GB2312" w:hAnsi="Times New Roman"/>
          <w:kern w:val="2"/>
          <w:sz w:val="36"/>
          <w:szCs w:val="36"/>
        </w:rPr>
        <w:t>项目</w:t>
      </w:r>
      <w:r w:rsidR="00202F55" w:rsidRPr="003070D3">
        <w:rPr>
          <w:rFonts w:ascii="Times New Roman" w:eastAsia="仿宋_GB2312" w:hAnsi="Times New Roman"/>
          <w:kern w:val="2"/>
          <w:sz w:val="36"/>
          <w:szCs w:val="36"/>
        </w:rPr>
        <w:t>资金</w:t>
      </w:r>
      <w:r w:rsidR="001640AE" w:rsidRPr="003070D3">
        <w:rPr>
          <w:rFonts w:ascii="Times New Roman" w:eastAsia="仿宋_GB2312" w:hAnsi="Times New Roman"/>
          <w:kern w:val="2"/>
          <w:sz w:val="36"/>
          <w:szCs w:val="36"/>
        </w:rPr>
        <w:t>支出</w:t>
      </w:r>
      <w:bookmarkEnd w:id="5"/>
      <w:r w:rsidR="00202F55" w:rsidRPr="003070D3">
        <w:rPr>
          <w:rFonts w:ascii="Times New Roman" w:eastAsia="仿宋_GB2312" w:hAnsi="Times New Roman"/>
          <w:kern w:val="2"/>
          <w:sz w:val="36"/>
          <w:szCs w:val="36"/>
        </w:rPr>
        <w:t>绩效评价指标体系及打分表</w:t>
      </w:r>
    </w:p>
    <w:p w:rsidR="001640AE" w:rsidRPr="003070D3" w:rsidRDefault="001640AE" w:rsidP="001640AE">
      <w:pPr>
        <w:rPr>
          <w:rFonts w:ascii="Times New Roman" w:hAnsi="Times New Roman" w:cs="Times New Roman"/>
        </w:rPr>
      </w:pPr>
    </w:p>
    <w:tbl>
      <w:tblPr>
        <w:tblW w:w="13953" w:type="dxa"/>
        <w:tblInd w:w="-5" w:type="dxa"/>
        <w:tblLook w:val="04A0"/>
      </w:tblPr>
      <w:tblGrid>
        <w:gridCol w:w="845"/>
        <w:gridCol w:w="975"/>
        <w:gridCol w:w="1356"/>
        <w:gridCol w:w="2275"/>
        <w:gridCol w:w="4391"/>
        <w:gridCol w:w="673"/>
        <w:gridCol w:w="693"/>
        <w:gridCol w:w="699"/>
        <w:gridCol w:w="2046"/>
      </w:tblGrid>
      <w:tr w:rsidR="001640AE" w:rsidRPr="003070D3" w:rsidTr="00471E66">
        <w:trPr>
          <w:trHeight w:val="496"/>
          <w:tblHeader/>
        </w:trPr>
        <w:tc>
          <w:tcPr>
            <w:tcW w:w="845" w:type="dxa"/>
            <w:tcBorders>
              <w:top w:val="single" w:sz="4" w:space="0" w:color="auto"/>
              <w:left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一级</w:t>
            </w:r>
          </w:p>
          <w:p w:rsidR="001640AE" w:rsidRPr="003070D3" w:rsidRDefault="001640AE" w:rsidP="00471E66">
            <w:pPr>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w:t>
            </w:r>
          </w:p>
        </w:tc>
        <w:tc>
          <w:tcPr>
            <w:tcW w:w="975" w:type="dxa"/>
            <w:tcBorders>
              <w:top w:val="single" w:sz="4" w:space="0" w:color="auto"/>
              <w:left w:val="nil"/>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二级</w:t>
            </w:r>
          </w:p>
          <w:p w:rsidR="001640AE" w:rsidRPr="003070D3" w:rsidRDefault="001640AE" w:rsidP="00471E66">
            <w:pPr>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三级指标</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指标解释</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评价标准</w:t>
            </w:r>
          </w:p>
        </w:tc>
        <w:tc>
          <w:tcPr>
            <w:tcW w:w="673" w:type="dxa"/>
            <w:tcBorders>
              <w:top w:val="single" w:sz="4" w:space="0" w:color="auto"/>
              <w:left w:val="single" w:sz="4" w:space="0" w:color="auto"/>
              <w:bottom w:val="single" w:sz="4" w:space="0" w:color="auto"/>
              <w:right w:val="single" w:sz="4" w:space="0" w:color="auto"/>
            </w:tcBorders>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指标分值</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评价得分</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扣分情况</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扣分原因</w:t>
            </w:r>
          </w:p>
        </w:tc>
      </w:tr>
      <w:tr w:rsidR="00E13868"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决策</w:t>
            </w:r>
            <w:r w:rsidRPr="003070D3">
              <w:rPr>
                <w:rFonts w:ascii="Times New Roman" w:eastAsia="宋体" w:hAnsi="Times New Roman" w:cs="Times New Roman"/>
                <w:kern w:val="0"/>
                <w:sz w:val="18"/>
                <w:szCs w:val="18"/>
              </w:rPr>
              <w:t>(10)</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项目立项</w:t>
            </w:r>
            <w:r w:rsidRPr="003070D3">
              <w:rPr>
                <w:rFonts w:ascii="Times New Roman" w:eastAsia="宋体" w:hAnsi="Times New Roman" w:cs="Times New Roman"/>
                <w:kern w:val="0"/>
                <w:sz w:val="18"/>
                <w:szCs w:val="18"/>
              </w:rPr>
              <w:t>(7</w:t>
            </w:r>
            <w:r w:rsidRPr="003070D3">
              <w:rPr>
                <w:rFonts w:ascii="Times New Roman" w:eastAsia="宋体" w:hAnsi="Arial Narrow" w:cs="Times New Roman"/>
                <w:kern w:val="0"/>
                <w:sz w:val="18"/>
                <w:szCs w:val="18"/>
              </w:rPr>
              <w:t>分</w:t>
            </w:r>
            <w:r w:rsidRPr="003070D3">
              <w:rPr>
                <w:rFonts w:ascii="Times New Roman" w:eastAsia="宋体" w:hAnsi="Times New Roman"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项目立项规范性（</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项目的申请、设立过程是否符合相关要求，用以反映和考核项目立项的规范情况。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C14378">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项目是否按照规定的程序申请设立；</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文件、材料是否符合相关要求；</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事前是否已经过必要的可行性研究、专家论证、风险评估、集体决策等。</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r>
      <w:tr w:rsidR="00E13868" w:rsidRPr="003070D3" w:rsidTr="00471E66">
        <w:trPr>
          <w:trHeight w:val="1245"/>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绩效目标合理性（</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项目所设定的绩效目标是否依据充分，是否符合客观实际，用以反映和考核项目绩效目标与项目实施的相符情况。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是否符合国家相关法律法规、国民经济发展规划和党委政府决策；</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是否与项目实施单位或委托单位职责密切相关；</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项目是否为促进事业发展所必需；</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项目预期产出效益和效果是否符合正常的业绩水平。</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r>
      <w:tr w:rsidR="00E13868" w:rsidRPr="003070D3" w:rsidTr="00471E66">
        <w:trPr>
          <w:trHeight w:val="1215"/>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绩效指标明确性（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依据绩效目标设定的绩效指标是否清晰、细化、可衡量等，用以反映和考核项目绩效目标的明细化情</w:t>
            </w:r>
            <w:r w:rsidRPr="003070D3">
              <w:rPr>
                <w:rFonts w:ascii="Times New Roman" w:eastAsia="宋体" w:hAnsi="Arial Narrow" w:cs="Times New Roman"/>
                <w:kern w:val="0"/>
                <w:sz w:val="18"/>
                <w:szCs w:val="18"/>
              </w:rPr>
              <w:lastRenderedPageBreak/>
              <w:t>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lastRenderedPageBreak/>
              <w:t>①</w:t>
            </w:r>
            <w:r w:rsidRPr="003070D3">
              <w:rPr>
                <w:rFonts w:ascii="Times New Roman" w:eastAsia="宋体" w:hAnsi="Arial Narrow" w:cs="Times New Roman"/>
                <w:kern w:val="0"/>
                <w:sz w:val="18"/>
                <w:szCs w:val="18"/>
              </w:rPr>
              <w:t>是否将项目绩效目标细化分解为具体的绩效指标；</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是否通过清晰、可衡量的指标值予以体现；</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是否与项目年度任务数或计划数相对应；</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是否与预算确定的项目投资额或资金量相匹配。</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lastRenderedPageBreak/>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lastRenderedPageBreak/>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r>
      <w:tr w:rsidR="00E13868" w:rsidRPr="003070D3" w:rsidTr="00471E66">
        <w:trPr>
          <w:trHeight w:val="945"/>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资金落实</w:t>
            </w:r>
            <w:r w:rsidRPr="003070D3">
              <w:rPr>
                <w:rFonts w:ascii="Times New Roman" w:eastAsia="宋体" w:hAnsi="Times New Roman" w:cs="Times New Roman"/>
                <w:kern w:val="0"/>
                <w:sz w:val="18"/>
                <w:szCs w:val="18"/>
              </w:rPr>
              <w:t>(3</w:t>
            </w:r>
            <w:r w:rsidRPr="003070D3">
              <w:rPr>
                <w:rFonts w:ascii="Times New Roman" w:eastAsia="宋体" w:hAnsi="Arial Narrow" w:cs="Times New Roman"/>
                <w:kern w:val="0"/>
                <w:sz w:val="18"/>
                <w:szCs w:val="18"/>
              </w:rPr>
              <w:t>分</w:t>
            </w:r>
            <w:r w:rsidRPr="003070D3">
              <w:rPr>
                <w:rFonts w:ascii="Times New Roman" w:eastAsia="宋体" w:hAnsi="Times New Roman"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资金到位率（</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实际到位资金与计划投入资金的比率，用以反映和考核资金落实情况对项目实施的总体保障程度。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资金到位率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（实际到位资金</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计划投入资金）</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资金到位率大于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的得满分，每少</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r>
      <w:tr w:rsidR="00E13868" w:rsidRPr="003070D3" w:rsidTr="00471E66">
        <w:trPr>
          <w:trHeight w:val="623"/>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到位及时率（</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及时到位资金与应到位资金的比率，用以反映和考核项目资金落实的及时性程度。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到位及时率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（及时到位资金</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应到位资金）</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到位及时率大于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的得满分，每低</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资金到位时间晚</w:t>
            </w:r>
          </w:p>
        </w:tc>
      </w:tr>
      <w:tr w:rsidR="00E13868"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过程（</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业务管理（</w:t>
            </w:r>
            <w:r w:rsidRPr="003070D3">
              <w:rPr>
                <w:rFonts w:ascii="Times New Roman" w:eastAsia="宋体" w:hAnsi="Times New Roman" w:cs="Times New Roman"/>
                <w:kern w:val="0"/>
                <w:sz w:val="18"/>
                <w:szCs w:val="18"/>
              </w:rPr>
              <w:t>18</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管理制度健全性（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项目实施单位的业务管理制度是否健全，用以反映和考核业务管理制度对项目顺利实施的保障情况。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是否已制定或具有相应的业务管理制度；</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业务管理制度是否合法、合规、完整。</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p>
        </w:tc>
      </w:tr>
      <w:tr w:rsidR="00E13868" w:rsidRPr="003070D3" w:rsidTr="00471E66">
        <w:trPr>
          <w:trHeight w:val="1215"/>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制度执行有效性（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项目实施是否符合相关业务管理规定，用以反映和考核业务管理制度的有效执行情况。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是否遵守相关法律法规和业务管理规定；</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项目调整及支出调整手续是否完备；</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项目合同书、验收报告、技术鉴定等资料是否齐全并及时归档；</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项目实施的人员条件、场地设备、信息支撑等是否落实到位。</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r>
      <w:tr w:rsidR="00E13868" w:rsidRPr="003070D3" w:rsidTr="00471E66">
        <w:trPr>
          <w:trHeight w:val="110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项目质量可控性（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项目实施单位是否为达到项目质量要求而采取了必需的措施</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用以反映和考核项目实施单位对项目质量的控制情况。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是否已制定或具有相应的项目质量要求或标准；</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是否采取了相应的项目质量检查、验收等必需的控制措施或手段。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p>
        </w:tc>
      </w:tr>
      <w:tr w:rsidR="00E13868" w:rsidRPr="003070D3" w:rsidTr="00471E66">
        <w:trPr>
          <w:trHeight w:val="66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资金分配的合理性（</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资金分配及结果</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资金分配方案是否充分，分配标准是否合理、明确；</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分配结果是否公开、透明。一项不符合扣一分，严重的此项完全不得分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r>
      <w:tr w:rsidR="00E13868" w:rsidRPr="003070D3" w:rsidTr="00471E66">
        <w:trPr>
          <w:trHeight w:val="921"/>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考察项目预算执行的进度。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实际支出金额</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项目预算金额</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以上，得满分；低于</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，每下降</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扣权重的</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60%</w:t>
            </w:r>
            <w:r w:rsidRPr="003070D3">
              <w:rPr>
                <w:rFonts w:ascii="Times New Roman" w:eastAsia="宋体" w:hAnsi="Arial Narrow" w:cs="Times New Roman"/>
                <w:kern w:val="0"/>
                <w:sz w:val="18"/>
                <w:szCs w:val="18"/>
              </w:rPr>
              <w:t>以下，不计分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2</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本年度未形成支出</w:t>
            </w:r>
          </w:p>
        </w:tc>
      </w:tr>
      <w:tr w:rsidR="00E13868" w:rsidRPr="003070D3" w:rsidTr="00471E66">
        <w:trPr>
          <w:trHeight w:val="87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财务管理（</w:t>
            </w:r>
            <w:r w:rsidRPr="003070D3">
              <w:rPr>
                <w:rFonts w:ascii="Times New Roman" w:eastAsia="宋体" w:hAnsi="Times New Roman" w:cs="Times New Roman"/>
                <w:kern w:val="0"/>
                <w:sz w:val="18"/>
                <w:szCs w:val="18"/>
              </w:rPr>
              <w:t>12</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管理制度健全性（</w:t>
            </w:r>
            <w:r w:rsidRPr="003070D3">
              <w:rPr>
                <w:rFonts w:ascii="Times New Roman" w:eastAsia="宋体" w:hAnsi="Times New Roman" w:cs="Times New Roman"/>
                <w:kern w:val="0"/>
                <w:sz w:val="18"/>
                <w:szCs w:val="18"/>
              </w:rPr>
              <w:t>3</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项目实施单位的财务制度是否健全，用以反映和考核财务管理制度对资金规范、安全运行的保障情况。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是否已制定或具有相应的项目资金管理办法；</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项目资金管理办法是否符合相关财务会计制度的规定。</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3</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p>
        </w:tc>
      </w:tr>
      <w:tr w:rsidR="00E13868" w:rsidRPr="003070D3" w:rsidTr="00471E66">
        <w:trPr>
          <w:trHeight w:val="186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资金使用合规性（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项目资金使用是否符合相关的财务管理制度规定，用以反映和考核项目资金的规范运行情况。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是否符合国家财经法规和财务管理制度以及有关专项资金管理办法的规定；</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资金的拨付是否有完整的审批程序和手续；</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项目的重大开支是否经过评估认证；</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是否符合项目预算批复或合同规定的用途；</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⑤</w:t>
            </w:r>
            <w:r w:rsidRPr="003070D3">
              <w:rPr>
                <w:rFonts w:ascii="Times New Roman" w:eastAsia="宋体" w:hAnsi="Arial Narrow" w:cs="Times New Roman"/>
                <w:kern w:val="0"/>
                <w:sz w:val="18"/>
                <w:szCs w:val="18"/>
              </w:rPr>
              <w:t>是否存在截留、挤占、挪用、虚列支出等情况。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p>
        </w:tc>
      </w:tr>
      <w:tr w:rsidR="00E13868" w:rsidRPr="003070D3" w:rsidTr="00471E66">
        <w:trPr>
          <w:trHeight w:val="133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财务监控有效性（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项目实施单位是否为保障资金的安全、规范运行而采取了必要的监控措施，用以反映和考核项目实施单位对资金运行的控制情况。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是否已制定或具有相应的监控机制；</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是否采取了相应的财务检查等必要的监控措施或手段。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一项不符合扣二分，严重的此项完全不得分。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r>
      <w:tr w:rsidR="00E13868"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产出（</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项目产出（</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完成数量（</w:t>
            </w:r>
            <w:r w:rsidRPr="003070D3">
              <w:rPr>
                <w:rFonts w:ascii="Times New Roman" w:eastAsia="宋体" w:hAnsi="Times New Roman" w:cs="Times New Roman"/>
                <w:kern w:val="0"/>
                <w:sz w:val="18"/>
                <w:szCs w:val="18"/>
              </w:rPr>
              <w:t>10</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项目实施的实际产出数与计划产出数的比率，用以反映和考核项目产出数量目标的实现程度。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分，与目标严重不符不得分。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本年度尚未完成支出</w:t>
            </w:r>
          </w:p>
        </w:tc>
      </w:tr>
      <w:tr w:rsidR="00E13868" w:rsidRPr="003070D3" w:rsidTr="00471E66">
        <w:trPr>
          <w:trHeight w:val="96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完成及时性（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项目实际提前完成时间与计划完成时间的比率，用以反映和考核项目产出时效目标的实现程度。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p>
        </w:tc>
      </w:tr>
      <w:tr w:rsidR="00E13868" w:rsidRPr="003070D3" w:rsidTr="00471E66">
        <w:trPr>
          <w:trHeight w:val="96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质量达标率（</w:t>
            </w:r>
            <w:r w:rsidRPr="003070D3">
              <w:rPr>
                <w:rFonts w:ascii="Times New Roman" w:eastAsia="宋体" w:hAnsi="Times New Roman" w:cs="Times New Roman"/>
                <w:kern w:val="0"/>
                <w:sz w:val="18"/>
                <w:szCs w:val="18"/>
              </w:rPr>
              <w:t>12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项目完成的质量达标产出数与实际产出数的比率，用以反映和考核项目产出质量目标的实现程度。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项目验收通过率达</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及以上，得满分；未通过一个扣一分，扣完为止。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rPr>
                <w:rFonts w:ascii="Times New Roman" w:eastAsia="宋体" w:hAnsi="Times New Roman" w:cs="Times New Roman"/>
                <w:kern w:val="0"/>
                <w:sz w:val="18"/>
                <w:szCs w:val="18"/>
              </w:rPr>
            </w:pPr>
          </w:p>
        </w:tc>
      </w:tr>
      <w:tr w:rsidR="00E13868" w:rsidRPr="003070D3" w:rsidTr="00471E66">
        <w:trPr>
          <w:trHeight w:val="100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资金变动率（</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完成项目计划工作目标的变动成本与计划成本的比率，用以反映和考核项目的变动程度。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变动率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（实际成本</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计划成本）</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计划成本</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Times New Roman" w:cs="Times New Roman"/>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rPr>
                <w:rFonts w:ascii="Times New Roman" w:eastAsia="宋体" w:hAnsi="Times New Roman" w:cs="Times New Roman"/>
                <w:kern w:val="0"/>
                <w:sz w:val="18"/>
                <w:szCs w:val="18"/>
              </w:rPr>
            </w:pPr>
          </w:p>
        </w:tc>
      </w:tr>
      <w:tr w:rsidR="00E13868" w:rsidRPr="003070D3" w:rsidTr="00471E66">
        <w:trPr>
          <w:trHeight w:val="97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lastRenderedPageBreak/>
              <w:t>效果（</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分）</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项目效益（</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分）</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经济效益（</w:t>
            </w:r>
            <w:r w:rsidRPr="003070D3">
              <w:rPr>
                <w:rFonts w:ascii="Times New Roman" w:eastAsia="宋体" w:hAnsi="Times New Roman" w:cs="Times New Roman"/>
                <w:kern w:val="0"/>
                <w:sz w:val="18"/>
                <w:szCs w:val="18"/>
              </w:rPr>
              <w:t>6</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项目实施对经济发展所带来的直接或间接影响情况。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hAnsi="Times New Roman" w:cs="Times New Roman"/>
                <w:kern w:val="0"/>
                <w:sz w:val="18"/>
                <w:szCs w:val="18"/>
              </w:rPr>
            </w:pPr>
            <w:r w:rsidRPr="003070D3">
              <w:rPr>
                <w:rFonts w:ascii="Times New Roman" w:hAnsiTheme="minorEastAsia" w:cs="Times New Roman"/>
                <w:sz w:val="18"/>
                <w:szCs w:val="18"/>
              </w:rPr>
              <w:t>对照绩效目标，按经济效益实现程度计算得分。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我单位不产生经济效益</w:t>
            </w:r>
          </w:p>
        </w:tc>
      </w:tr>
      <w:tr w:rsidR="00E13868" w:rsidRPr="003070D3" w:rsidTr="00471E66">
        <w:trPr>
          <w:trHeight w:val="114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社会效益（</w:t>
            </w:r>
            <w:r w:rsidRPr="003070D3">
              <w:rPr>
                <w:rFonts w:ascii="Times New Roman" w:eastAsia="宋体" w:hAnsi="Times New Roman" w:cs="Times New Roman"/>
                <w:kern w:val="0"/>
                <w:sz w:val="18"/>
                <w:szCs w:val="18"/>
              </w:rPr>
              <w:t>8</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项目实施对社会发展所带来的直接或间接影响情况。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hAnsi="Times New Roman" w:cs="Times New Roman"/>
                <w:kern w:val="0"/>
                <w:sz w:val="18"/>
                <w:szCs w:val="18"/>
              </w:rPr>
            </w:pPr>
            <w:r w:rsidRPr="003070D3">
              <w:rPr>
                <w:rFonts w:ascii="Times New Roman" w:hAnsiTheme="minorEastAsia" w:cs="Times New Roman"/>
                <w:sz w:val="18"/>
                <w:szCs w:val="18"/>
              </w:rPr>
              <w:t>对照绩效目标，按社会效益实现程度计算得分。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8</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8</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rPr>
                <w:rFonts w:ascii="Times New Roman" w:eastAsia="宋体" w:hAnsi="Times New Roman" w:cs="Times New Roman"/>
                <w:kern w:val="0"/>
                <w:sz w:val="18"/>
                <w:szCs w:val="18"/>
              </w:rPr>
            </w:pPr>
          </w:p>
        </w:tc>
      </w:tr>
      <w:tr w:rsidR="00E13868" w:rsidRPr="003070D3" w:rsidTr="00471E66">
        <w:trPr>
          <w:trHeight w:val="78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可持续影响（</w:t>
            </w:r>
            <w:r w:rsidRPr="003070D3">
              <w:rPr>
                <w:rFonts w:ascii="Times New Roman" w:eastAsia="宋体" w:hAnsi="Times New Roman" w:cs="Times New Roman"/>
                <w:kern w:val="0"/>
                <w:sz w:val="18"/>
                <w:szCs w:val="18"/>
              </w:rPr>
              <w:t>6</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项目后续运行及成效发挥的可持续影响情况。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hAnsiTheme="minorEastAsia" w:cs="Times New Roman"/>
                <w:sz w:val="18"/>
                <w:szCs w:val="18"/>
              </w:rPr>
              <w:t>对照绩效目标，按</w:t>
            </w:r>
            <w:r w:rsidRPr="003070D3">
              <w:rPr>
                <w:rFonts w:ascii="Times New Roman" w:eastAsia="宋体" w:hAnsi="Arial Narrow" w:cs="Times New Roman"/>
                <w:kern w:val="0"/>
                <w:sz w:val="18"/>
                <w:szCs w:val="18"/>
              </w:rPr>
              <w:t>可持续影响</w:t>
            </w:r>
            <w:r w:rsidRPr="003070D3">
              <w:rPr>
                <w:rFonts w:ascii="Times New Roman" w:hAnsiTheme="minorEastAsia" w:cs="Times New Roman"/>
                <w:sz w:val="18"/>
                <w:szCs w:val="18"/>
              </w:rPr>
              <w:t>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rPr>
                <w:rFonts w:ascii="Times New Roman" w:eastAsia="宋体" w:hAnsi="Times New Roman" w:cs="Times New Roman"/>
                <w:kern w:val="0"/>
                <w:sz w:val="18"/>
                <w:szCs w:val="18"/>
              </w:rPr>
            </w:pPr>
          </w:p>
        </w:tc>
      </w:tr>
      <w:tr w:rsidR="00E13868" w:rsidRPr="003070D3" w:rsidTr="00471E66">
        <w:trPr>
          <w:trHeight w:val="740"/>
        </w:trPr>
        <w:tc>
          <w:tcPr>
            <w:tcW w:w="84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服务对象满意度（</w:t>
            </w:r>
            <w:r w:rsidRPr="003070D3">
              <w:rPr>
                <w:rFonts w:ascii="Times New Roman" w:eastAsia="宋体" w:hAnsi="Times New Roman" w:cs="Times New Roman"/>
                <w:kern w:val="0"/>
                <w:sz w:val="18"/>
                <w:szCs w:val="18"/>
              </w:rPr>
              <w:t>10</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社会公众或服务对象对项目实施效果的满意程度。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采取社会调查的方式，社会公众满意度大于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的得满分，每少</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0.3</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rPr>
                <w:rFonts w:ascii="Times New Roman" w:eastAsia="宋体" w:hAnsi="Times New Roman" w:cs="Times New Roman"/>
                <w:kern w:val="0"/>
                <w:sz w:val="18"/>
                <w:szCs w:val="18"/>
              </w:rPr>
            </w:pPr>
          </w:p>
        </w:tc>
      </w:tr>
      <w:tr w:rsidR="00E13868" w:rsidRPr="003070D3" w:rsidTr="00471E66">
        <w:trPr>
          <w:trHeight w:val="461"/>
        </w:trPr>
        <w:tc>
          <w:tcPr>
            <w:tcW w:w="9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合计</w:t>
            </w:r>
          </w:p>
        </w:tc>
        <w:tc>
          <w:tcPr>
            <w:tcW w:w="673" w:type="dxa"/>
            <w:tcBorders>
              <w:top w:val="single" w:sz="4" w:space="0" w:color="auto"/>
              <w:left w:val="single" w:sz="4" w:space="0" w:color="auto"/>
              <w:bottom w:val="single" w:sz="4" w:space="0" w:color="auto"/>
              <w:right w:val="single" w:sz="4" w:space="0" w:color="auto"/>
            </w:tcBorders>
            <w:vAlign w:val="center"/>
          </w:tcPr>
          <w:p w:rsidR="00E13868" w:rsidRPr="003070D3" w:rsidRDefault="00E13868" w:rsidP="00471E66">
            <w:pPr>
              <w:widowControl/>
              <w:jc w:val="center"/>
              <w:rPr>
                <w:rFonts w:ascii="Times New Roman" w:eastAsia="宋体" w:hAnsi="Times New Roman" w:cs="Times New Roman"/>
                <w:bCs/>
                <w:kern w:val="0"/>
                <w:szCs w:val="21"/>
              </w:rPr>
            </w:pPr>
            <w:r w:rsidRPr="003070D3">
              <w:rPr>
                <w:rFonts w:ascii="Times New Roman" w:eastAsia="宋体" w:hAnsi="Times New Roman" w:cs="Times New Roman"/>
                <w:bCs/>
                <w:kern w:val="0"/>
                <w:szCs w:val="21"/>
              </w:rPr>
              <w:t>100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89</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11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E13868" w:rsidRPr="003070D3" w:rsidRDefault="00E13868"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资金到位时间晚，本年度尚未形成支出。</w:t>
            </w:r>
          </w:p>
        </w:tc>
      </w:tr>
    </w:tbl>
    <w:p w:rsidR="006366B5" w:rsidRPr="003070D3" w:rsidRDefault="006366B5">
      <w:pPr>
        <w:rPr>
          <w:rFonts w:ascii="Times New Roman" w:hAnsi="Times New Roman" w:cs="Times New Roman"/>
        </w:rPr>
      </w:pPr>
    </w:p>
    <w:p w:rsidR="006366B5" w:rsidRPr="003070D3" w:rsidRDefault="006366B5">
      <w:pPr>
        <w:rPr>
          <w:rFonts w:ascii="Times New Roman" w:hAnsi="Times New Roman" w:cs="Times New Roman"/>
        </w:rPr>
      </w:pPr>
    </w:p>
    <w:p w:rsidR="006366B5" w:rsidRPr="003070D3" w:rsidRDefault="006366B5">
      <w:pPr>
        <w:rPr>
          <w:rFonts w:ascii="Times New Roman" w:hAnsi="Times New Roman" w:cs="Times New Roman"/>
        </w:rPr>
      </w:pPr>
    </w:p>
    <w:p w:rsidR="001640AE" w:rsidRPr="00E13868" w:rsidRDefault="001640AE">
      <w:pPr>
        <w:rPr>
          <w:rFonts w:ascii="Times New Roman" w:hAnsi="Times New Roman" w:cs="Times New Roman"/>
        </w:rPr>
      </w:pPr>
    </w:p>
    <w:sectPr w:rsidR="001640AE" w:rsidRPr="00E13868" w:rsidSect="001640A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02C" w:rsidRDefault="00D3702C" w:rsidP="00094DB0">
      <w:r>
        <w:separator/>
      </w:r>
    </w:p>
  </w:endnote>
  <w:endnote w:type="continuationSeparator" w:id="1">
    <w:p w:rsidR="00D3702C" w:rsidRDefault="00D3702C" w:rsidP="00094D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53784"/>
      <w:docPartObj>
        <w:docPartGallery w:val="Page Numbers (Bottom of Page)"/>
        <w:docPartUnique/>
      </w:docPartObj>
    </w:sdtPr>
    <w:sdtContent>
      <w:p w:rsidR="00094DB0" w:rsidRDefault="00CD3215">
        <w:pPr>
          <w:pStyle w:val="a4"/>
          <w:jc w:val="right"/>
        </w:pPr>
        <w:fldSimple w:instr=" PAGE   \* MERGEFORMAT ">
          <w:r w:rsidR="00161EDC" w:rsidRPr="00161EDC">
            <w:rPr>
              <w:noProof/>
              <w:lang w:val="zh-CN"/>
            </w:rPr>
            <w:t>8</w:t>
          </w:r>
        </w:fldSimple>
      </w:p>
    </w:sdtContent>
  </w:sdt>
  <w:p w:rsidR="00094DB0" w:rsidRDefault="00094D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02C" w:rsidRDefault="00D3702C" w:rsidP="00094DB0">
      <w:r>
        <w:separator/>
      </w:r>
    </w:p>
  </w:footnote>
  <w:footnote w:type="continuationSeparator" w:id="1">
    <w:p w:rsidR="00D3702C" w:rsidRDefault="00D3702C" w:rsidP="00094D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40AE"/>
    <w:rsid w:val="00031E28"/>
    <w:rsid w:val="00094DB0"/>
    <w:rsid w:val="000D0D98"/>
    <w:rsid w:val="000E3F5D"/>
    <w:rsid w:val="000E7790"/>
    <w:rsid w:val="00131F9B"/>
    <w:rsid w:val="00161EDC"/>
    <w:rsid w:val="001640AE"/>
    <w:rsid w:val="001818B2"/>
    <w:rsid w:val="001C53DE"/>
    <w:rsid w:val="001D3E76"/>
    <w:rsid w:val="002020EC"/>
    <w:rsid w:val="00202F55"/>
    <w:rsid w:val="00244900"/>
    <w:rsid w:val="0024582A"/>
    <w:rsid w:val="00270637"/>
    <w:rsid w:val="002B5392"/>
    <w:rsid w:val="002D4AA7"/>
    <w:rsid w:val="003070D3"/>
    <w:rsid w:val="0035374E"/>
    <w:rsid w:val="003B346C"/>
    <w:rsid w:val="0044562C"/>
    <w:rsid w:val="004A18B3"/>
    <w:rsid w:val="004E6E08"/>
    <w:rsid w:val="00531418"/>
    <w:rsid w:val="00553062"/>
    <w:rsid w:val="00592329"/>
    <w:rsid w:val="005973F1"/>
    <w:rsid w:val="005C2296"/>
    <w:rsid w:val="005F69C4"/>
    <w:rsid w:val="00612182"/>
    <w:rsid w:val="0063307C"/>
    <w:rsid w:val="006366B5"/>
    <w:rsid w:val="006567A8"/>
    <w:rsid w:val="006A26C1"/>
    <w:rsid w:val="0072702B"/>
    <w:rsid w:val="00757D4A"/>
    <w:rsid w:val="007A3DC0"/>
    <w:rsid w:val="007B06E4"/>
    <w:rsid w:val="007D0EBC"/>
    <w:rsid w:val="00816B91"/>
    <w:rsid w:val="00854545"/>
    <w:rsid w:val="00896CBE"/>
    <w:rsid w:val="00912BED"/>
    <w:rsid w:val="009D1170"/>
    <w:rsid w:val="009F7A94"/>
    <w:rsid w:val="00A01AE7"/>
    <w:rsid w:val="00A3495D"/>
    <w:rsid w:val="00A9773E"/>
    <w:rsid w:val="00AD0783"/>
    <w:rsid w:val="00AE1811"/>
    <w:rsid w:val="00AE47AA"/>
    <w:rsid w:val="00C14378"/>
    <w:rsid w:val="00C1533E"/>
    <w:rsid w:val="00C2794A"/>
    <w:rsid w:val="00C5210E"/>
    <w:rsid w:val="00C53207"/>
    <w:rsid w:val="00CD3215"/>
    <w:rsid w:val="00D3702C"/>
    <w:rsid w:val="00DD5873"/>
    <w:rsid w:val="00DE0637"/>
    <w:rsid w:val="00E13868"/>
    <w:rsid w:val="00E2786E"/>
    <w:rsid w:val="00E54E06"/>
    <w:rsid w:val="00EB0B27"/>
    <w:rsid w:val="00F20014"/>
    <w:rsid w:val="00F920C0"/>
    <w:rsid w:val="00FC5B60"/>
    <w:rsid w:val="00FC75B7"/>
    <w:rsid w:val="00FD13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0AE"/>
    <w:pPr>
      <w:widowControl w:val="0"/>
      <w:jc w:val="both"/>
    </w:pPr>
  </w:style>
  <w:style w:type="paragraph" w:styleId="2">
    <w:name w:val="heading 2"/>
    <w:basedOn w:val="a"/>
    <w:next w:val="a"/>
    <w:link w:val="2Char"/>
    <w:uiPriority w:val="9"/>
    <w:qFormat/>
    <w:rsid w:val="001640AE"/>
    <w:pPr>
      <w:keepNext/>
      <w:keepLines/>
      <w:widowControl/>
      <w:overflowPunct w:val="0"/>
      <w:autoSpaceDE w:val="0"/>
      <w:autoSpaceDN w:val="0"/>
      <w:adjustRightInd w:val="0"/>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1640AE"/>
    <w:rPr>
      <w:rFonts w:ascii="Arial" w:eastAsia="黑体" w:hAnsi="Arial" w:cs="Times New Roman"/>
      <w:b/>
      <w:bCs/>
      <w:kern w:val="0"/>
      <w:sz w:val="32"/>
      <w:szCs w:val="32"/>
    </w:rPr>
  </w:style>
  <w:style w:type="paragraph" w:styleId="a3">
    <w:name w:val="header"/>
    <w:basedOn w:val="a"/>
    <w:link w:val="Char"/>
    <w:uiPriority w:val="99"/>
    <w:semiHidden/>
    <w:unhideWhenUsed/>
    <w:rsid w:val="00094D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4DB0"/>
    <w:rPr>
      <w:sz w:val="18"/>
      <w:szCs w:val="18"/>
    </w:rPr>
  </w:style>
  <w:style w:type="paragraph" w:styleId="a4">
    <w:name w:val="footer"/>
    <w:basedOn w:val="a"/>
    <w:link w:val="Char0"/>
    <w:uiPriority w:val="99"/>
    <w:unhideWhenUsed/>
    <w:rsid w:val="00094DB0"/>
    <w:pPr>
      <w:tabs>
        <w:tab w:val="center" w:pos="4153"/>
        <w:tab w:val="right" w:pos="8306"/>
      </w:tabs>
      <w:snapToGrid w:val="0"/>
      <w:jc w:val="left"/>
    </w:pPr>
    <w:rPr>
      <w:sz w:val="18"/>
      <w:szCs w:val="18"/>
    </w:rPr>
  </w:style>
  <w:style w:type="character" w:customStyle="1" w:styleId="Char0">
    <w:name w:val="页脚 Char"/>
    <w:basedOn w:val="a0"/>
    <w:link w:val="a4"/>
    <w:uiPriority w:val="99"/>
    <w:rsid w:val="00094DB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D8FB-1ABA-4C9D-90B4-44D1C967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8</Pages>
  <Words>583</Words>
  <Characters>3325</Characters>
  <Application>Microsoft Office Word</Application>
  <DocSecurity>0</DocSecurity>
  <Lines>27</Lines>
  <Paragraphs>7</Paragraphs>
  <ScaleCrop>false</ScaleCrop>
  <Company>fmczj</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32</cp:revision>
  <cp:lastPrinted>2024-03-05T02:09:00Z</cp:lastPrinted>
  <dcterms:created xsi:type="dcterms:W3CDTF">2022-03-10T07:39:00Z</dcterms:created>
  <dcterms:modified xsi:type="dcterms:W3CDTF">2024-03-28T01:14:00Z</dcterms:modified>
</cp:coreProperties>
</file>