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20" w:lineRule="exact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198120</wp:posOffset>
            </wp:positionV>
            <wp:extent cx="5219700" cy="933450"/>
            <wp:effectExtent l="19050" t="0" r="0" b="0"/>
            <wp:wrapSquare wrapText="left"/>
            <wp:docPr id="2" name="图片 2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spacing w:line="720" w:lineRule="exact"/>
        <w:rPr>
          <w:rFonts w:hint="eastAsia" w:ascii="方正小标宋简体" w:eastAsia="方正小标宋简体"/>
          <w:sz w:val="44"/>
          <w:szCs w:val="44"/>
        </w:rPr>
      </w:pPr>
    </w:p>
    <w:p>
      <w:pPr>
        <w:jc w:val="center"/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第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期</w:t>
      </w:r>
    </w:p>
    <w:p>
      <w:pPr>
        <w:jc w:val="center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60960</wp:posOffset>
                </wp:positionH>
                <wp:positionV relativeFrom="paragraph">
                  <wp:posOffset>377190</wp:posOffset>
                </wp:positionV>
                <wp:extent cx="5250180" cy="635"/>
                <wp:effectExtent l="0" t="13970" r="7620" b="15875"/>
                <wp:wrapNone/>
                <wp:docPr id="4" name="直线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50180" cy="635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7" o:spid="_x0000_s1026" o:spt="20" style="position:absolute;left:0pt;flip:y;margin-left:4.8pt;margin-top:29.7pt;height:0.05pt;width:413.4pt;z-index:251668480;mso-width-relative:page;mso-height-relative:page;" filled="f" stroked="t" coordsize="21600,21600" o:gfxdata="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M4A7oNgAAAAHAQAADwAAAAAA&#10;AAABACAAAAAiAAAAZHJzL2Rvd25yZXYueG1sUEsBAhQAFAAAAAgAh07iQBL6rZ3aAQAAmgMAAA4A&#10;AAAAAAAAAQAgAAAAJwEAAGRycy9lMm9Eb2MueG1sUEsFBgAAAAAGAAYAWQEAAHMFAAAAAA==&#10;">
                <v:fill on="f" focussize="0,0"/>
                <v:stroke weight="2.25pt"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富民县档案馆                   2024年6月13日</w:t>
      </w:r>
    </w:p>
    <w:p>
      <w:pPr>
        <w:widowControl/>
        <w:shd w:val="clear" w:color="auto" w:fill="FFFFFF"/>
        <w:spacing w:before="0" w:beforeAutospacing="0" w:after="0" w:afterAutospacing="0" w:line="611" w:lineRule="atLeast"/>
        <w:jc w:val="center"/>
        <w:outlineLvl w:val="0"/>
        <w:rPr>
          <w:rFonts w:hint="default" w:ascii="Times New Roman" w:hAnsi="Times New Roman" w:eastAsia="宋体" w:cs="Times New Roman"/>
          <w:b/>
          <w:bCs/>
          <w:kern w:val="36"/>
          <w:sz w:val="44"/>
          <w:szCs w:val="44"/>
          <w:lang w:val="en-US" w:eastAsia="zh-CN" w:bidi="ar-SA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富民</w:t>
      </w:r>
      <w:r>
        <w:rPr>
          <w:rFonts w:hint="eastAsia" w:ascii="Times New Roman" w:hAnsi="Times New Roman" w:eastAsia="方正小标宋简体" w:cs="Times New Roman"/>
          <w:sz w:val="44"/>
          <w:szCs w:val="44"/>
          <w:lang w:eastAsia="zh-CN"/>
        </w:rPr>
        <w:t>县举行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2024年国际档案日系列宣传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之进校园、进社区活动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cs="Times New Roman"/>
          <w:color w:val="000000"/>
        </w:rPr>
      </w:pPr>
    </w:p>
    <w:p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2916555</wp:posOffset>
            </wp:positionH>
            <wp:positionV relativeFrom="paragraph">
              <wp:posOffset>1377950</wp:posOffset>
            </wp:positionV>
            <wp:extent cx="2545080" cy="2967355"/>
            <wp:effectExtent l="0" t="0" r="0" b="4445"/>
            <wp:wrapSquare wrapText="bothSides"/>
            <wp:docPr id="13" name="图片 13" descr="微信图片_20240613104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微信图片_20240613104322"/>
                    <pic:cNvPicPr>
                      <a:picLocks noChangeAspect="1"/>
                    </pic:cNvPicPr>
                  </pic:nvPicPr>
                  <pic:blipFill>
                    <a:blip r:embed="rId6"/>
                    <a:srcRect t="12599"/>
                    <a:stretch>
                      <a:fillRect/>
                    </a:stretch>
                  </pic:blipFill>
                  <pic:spPr>
                    <a:xfrm>
                      <a:off x="0" y="0"/>
                      <a:ext cx="2545080" cy="2967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充分发挥档案的社会教育功能，提高全社会的档案意识，普及档案知识，弘扬档案文化，让档案工作更好的服务社会、服务民生，扩大档案工作的社会知晓度和影响力，6月13日，富民县档案局（馆）组织开展档案宣传“进校园、进社区”活动。</w:t>
      </w:r>
    </w:p>
    <w:p>
      <w:pPr>
        <w:ind w:firstLine="640" w:firstLineChars="200"/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上午10时，县档案工作志愿者走进富民一中校园、利用学生大课间，通过悬挂宣传条幅、印发档案宣传单，广播播报等方式，广泛宣传档案工作和档案事业发展的成就，向广大青少年宣传档案，讲解档案知识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，弘扬档案法，普及档案法，增强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青少年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的档案意识，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厚植青少年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了解档案、关心档案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情怀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。</w:t>
      </w:r>
    </w:p>
    <w:p>
      <w:pPr>
        <w:ind w:firstLine="640" w:firstLineChars="200"/>
        <w:jc w:val="both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1496695</wp:posOffset>
            </wp:positionH>
            <wp:positionV relativeFrom="paragraph">
              <wp:posOffset>1253490</wp:posOffset>
            </wp:positionV>
            <wp:extent cx="3844925" cy="2882900"/>
            <wp:effectExtent l="0" t="0" r="10795" b="12700"/>
            <wp:wrapSquare wrapText="bothSides"/>
            <wp:docPr id="8" name="图片 8" descr="微信图片_202406131547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微信图片_2024061315471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44925" cy="288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下午，县档案馆、永定街道、城南社区志愿者顶着炎炎烈日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社区人员相对集中的富民客运站进行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集中宣传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工作人员通过悬挂横幅、摆放展板及发放宣传资料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、设置咨询点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等方式，向群众详细讲解《中华人民共和国档案法》《中华人民共和国档案法实施条例》和公民保护档案的义务、依法利用档案的权利，让群众更好地了解历史、了解档案。丰富多彩的活动吸引了现场群众近百人参加，志愿者向群众及市民发放宣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折页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、定制手提袋等宣传用品，普及档案知识，提高档案工作知晓率。此次活动共发放宣传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折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页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900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余份，解答群众咨询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70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余人次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进一步增强了社会公众的档案意识和公民档案法治观念，营造了全社会关心支持档案工作、重视保护档案的良好氛围。</w:t>
      </w:r>
    </w:p>
    <w:p>
      <w:pPr>
        <w:ind w:firstLine="640" w:firstLineChars="200"/>
        <w:jc w:val="both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1475740</wp:posOffset>
            </wp:positionH>
            <wp:positionV relativeFrom="paragraph">
              <wp:posOffset>1263650</wp:posOffset>
            </wp:positionV>
            <wp:extent cx="3844290" cy="2883535"/>
            <wp:effectExtent l="0" t="0" r="11430" b="12065"/>
            <wp:wrapSquare wrapText="bothSides"/>
            <wp:docPr id="12" name="图片 12" descr="微信图片_20240613162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微信图片_2024061316205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44290" cy="2883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随后，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宣传活动延伸到城南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社区，与社区联合开展“筑梦现代化 奋斗兰台人”系列主题共建活动。活动中，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县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档案馆馆长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张慈云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同志领学新修订的《中华人民共和国档案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法实施条例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》，全体与会人员集中观看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了《富民县档案馆馆情介绍》、《富民县未来发展规划蓝图》等宣传微视频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，同时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就社区群众关注的档案工作热点难点问题进行了深入研讨交流。</w:t>
      </w:r>
    </w:p>
    <w:p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县档案馆立足县情实际，坚持档案工作贴近社会生活，贴近人民群众，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“6·9”国际档案日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为契机，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广泛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宣传贯彻《档案法》、《档案法实施条例》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提供咨询服务，普及档案知识，传播档案文化，引导社会公众加深对档案和档案工作的理解和支持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，在全社会努力营造关注档案、走近档案、运用档案的良好氛围。</w:t>
      </w:r>
    </w:p>
    <w:p>
      <w:pPr>
        <w:pStyle w:val="2"/>
        <w:spacing w:line="560" w:lineRule="exact"/>
        <w:rPr>
          <w:rFonts w:hint="default" w:ascii="Times New Roman" w:hAnsi="Times New Roman" w:cs="Times New Roman"/>
          <w:color w:val="000000"/>
        </w:rPr>
      </w:pPr>
    </w:p>
    <w:p>
      <w:pPr>
        <w:pStyle w:val="2"/>
        <w:spacing w:line="560" w:lineRule="exact"/>
        <w:rPr>
          <w:rFonts w:hint="default" w:ascii="Times New Roman" w:hAnsi="Times New Roman" w:cs="Times New Roman"/>
          <w:color w:val="000000"/>
        </w:rPr>
      </w:pPr>
      <w:bookmarkStart w:id="0" w:name="_GoBack"/>
      <w:bookmarkEnd w:id="0"/>
    </w:p>
    <w:p>
      <w:pPr>
        <w:pStyle w:val="2"/>
        <w:spacing w:line="560" w:lineRule="exact"/>
        <w:rPr>
          <w:rFonts w:hint="default" w:ascii="Times New Roman" w:hAnsi="Times New Roman" w:cs="Times New Roman"/>
          <w:color w:val="000000"/>
        </w:rPr>
      </w:pPr>
    </w:p>
    <w:p>
      <w:pPr>
        <w:pStyle w:val="2"/>
        <w:spacing w:line="560" w:lineRule="exact"/>
        <w:rPr>
          <w:rFonts w:hint="default" w:ascii="Times New Roman" w:hAnsi="Times New Roman" w:cs="Times New Roman"/>
          <w:color w:val="000000"/>
        </w:rPr>
      </w:pPr>
    </w:p>
    <w:p>
      <w:pPr>
        <w:pStyle w:val="2"/>
        <w:spacing w:line="560" w:lineRule="exact"/>
        <w:rPr>
          <w:rFonts w:hint="default" w:ascii="Times New Roman" w:hAnsi="Times New Roman" w:cs="Times New Roman"/>
          <w:color w:val="000000"/>
        </w:rPr>
      </w:pPr>
    </w:p>
    <w:p>
      <w:pPr>
        <w:pStyle w:val="2"/>
        <w:spacing w:line="560" w:lineRule="exact"/>
        <w:rPr>
          <w:rFonts w:hint="default" w:ascii="Times New Roman" w:hAnsi="Times New Roman" w:cs="Times New Roman"/>
          <w:color w:val="000000"/>
        </w:rPr>
      </w:pPr>
    </w:p>
    <w:p>
      <w:pPr>
        <w:pStyle w:val="2"/>
        <w:spacing w:line="560" w:lineRule="exact"/>
        <w:rPr>
          <w:rFonts w:hint="default" w:ascii="Times New Roman" w:hAnsi="Times New Roman" w:cs="Times New Roman"/>
          <w:color w:val="000000"/>
        </w:rPr>
      </w:pPr>
    </w:p>
    <w:p>
      <w:pPr>
        <w:pStyle w:val="2"/>
        <w:spacing w:line="560" w:lineRule="exact"/>
        <w:rPr>
          <w:rFonts w:hint="default" w:ascii="Times New Roman" w:hAnsi="Times New Roman" w:cs="Times New Roman"/>
          <w:color w:val="000000"/>
        </w:rPr>
      </w:pPr>
    </w:p>
    <w:p>
      <w:pPr>
        <w:pStyle w:val="2"/>
        <w:spacing w:line="560" w:lineRule="exact"/>
        <w:rPr>
          <w:rFonts w:hint="default" w:ascii="Times New Roman" w:hAnsi="Times New Roman" w:cs="Times New Roman"/>
          <w:color w:val="000000"/>
        </w:rPr>
      </w:pPr>
    </w:p>
    <w:p>
      <w:pPr>
        <w:pStyle w:val="2"/>
        <w:spacing w:line="560" w:lineRule="exact"/>
        <w:rPr>
          <w:rFonts w:hint="default" w:ascii="Times New Roman" w:hAnsi="Times New Roman" w:cs="Times New Roman"/>
          <w:color w:val="000000"/>
        </w:rPr>
      </w:pPr>
    </w:p>
    <w:p>
      <w:pPr>
        <w:pStyle w:val="2"/>
        <w:spacing w:line="560" w:lineRule="exact"/>
        <w:rPr>
          <w:rFonts w:hint="default" w:ascii="Times New Roman" w:hAnsi="Times New Roman" w:cs="Times New Roman"/>
          <w:color w:val="000000"/>
        </w:rPr>
      </w:pPr>
    </w:p>
    <w:p>
      <w:pPr>
        <w:pStyle w:val="2"/>
        <w:spacing w:line="560" w:lineRule="exact"/>
        <w:rPr>
          <w:rFonts w:hint="default" w:ascii="Times New Roman" w:hAnsi="Times New Roman" w:cs="Times New Roman"/>
          <w:color w:val="000000"/>
        </w:rPr>
      </w:pPr>
    </w:p>
    <w:p>
      <w:pPr>
        <w:pStyle w:val="2"/>
        <w:spacing w:line="560" w:lineRule="exact"/>
        <w:rPr>
          <w:rFonts w:hint="default" w:ascii="Times New Roman" w:hAnsi="Times New Roman" w:cs="Times New Roman"/>
          <w:color w:val="000000"/>
        </w:rPr>
      </w:pPr>
    </w:p>
    <w:p>
      <w:pPr>
        <w:pStyle w:val="2"/>
        <w:spacing w:line="560" w:lineRule="exact"/>
        <w:rPr>
          <w:rFonts w:hint="default" w:ascii="Times New Roman" w:hAnsi="Times New Roman" w:cs="Times New Roman"/>
          <w:color w:val="000000"/>
        </w:rPr>
      </w:pPr>
    </w:p>
    <w:p>
      <w:pPr>
        <w:pStyle w:val="2"/>
        <w:spacing w:line="560" w:lineRule="exact"/>
        <w:rPr>
          <w:rFonts w:hint="default" w:ascii="Times New Roman" w:hAnsi="Times New Roman" w:cs="Times New Roman"/>
          <w:color w:val="000000"/>
        </w:rPr>
      </w:pPr>
    </w:p>
    <w:p>
      <w:pPr>
        <w:pStyle w:val="2"/>
        <w:spacing w:line="560" w:lineRule="exact"/>
        <w:rPr>
          <w:rFonts w:hint="default" w:ascii="Times New Roman" w:hAnsi="Times New Roman" w:cs="Times New Roman"/>
          <w:color w:val="000000"/>
        </w:rPr>
      </w:pPr>
    </w:p>
    <w:p>
      <w:pPr>
        <w:pStyle w:val="2"/>
        <w:spacing w:line="560" w:lineRule="exact"/>
        <w:rPr>
          <w:rFonts w:hint="default" w:ascii="Times New Roman" w:hAnsi="Times New Roman" w:cs="Times New Roman"/>
          <w:color w:val="000000"/>
        </w:rPr>
      </w:pPr>
    </w:p>
    <w:p>
      <w:pPr>
        <w:pStyle w:val="2"/>
        <w:spacing w:line="560" w:lineRule="exact"/>
        <w:rPr>
          <w:rFonts w:hint="default" w:ascii="Times New Roman" w:hAnsi="Times New Roman" w:cs="Times New Roman"/>
          <w:color w:val="000000"/>
        </w:rPr>
      </w:pPr>
    </w:p>
    <w:p>
      <w:pPr>
        <w:pStyle w:val="2"/>
        <w:spacing w:line="560" w:lineRule="exact"/>
        <w:rPr>
          <w:rFonts w:hint="default" w:ascii="Times New Roman" w:hAnsi="Times New Roman" w:cs="Times New Roman"/>
          <w:color w:val="000000"/>
        </w:rPr>
      </w:pPr>
    </w:p>
    <w:p>
      <w:pPr>
        <w:pStyle w:val="2"/>
        <w:spacing w:line="560" w:lineRule="exact"/>
        <w:rPr>
          <w:rFonts w:hint="default" w:ascii="Times New Roman" w:hAnsi="Times New Roman" w:cs="Times New Roman"/>
          <w:color w:val="000000"/>
        </w:rPr>
      </w:pPr>
    </w:p>
    <w:p>
      <w:pPr>
        <w:pStyle w:val="2"/>
        <w:spacing w:line="560" w:lineRule="exact"/>
        <w:rPr>
          <w:rFonts w:hint="default" w:ascii="Times New Roman" w:hAnsi="Times New Roman" w:cs="Times New Roman"/>
          <w:color w:val="000000"/>
        </w:rPr>
      </w:pPr>
    </w:p>
    <w:p>
      <w:pPr>
        <w:spacing w:line="560" w:lineRule="exact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15240</wp:posOffset>
                </wp:positionV>
                <wp:extent cx="5529580" cy="635"/>
                <wp:effectExtent l="0" t="9525" r="2540" b="12700"/>
                <wp:wrapNone/>
                <wp:docPr id="1" name="直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29580" cy="635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5" o:spid="_x0000_s1026" o:spt="20" style="position:absolute;left:0pt;margin-left:0pt;margin-top:1.2pt;height:0.05pt;width:435.4pt;z-index:251663360;mso-width-relative:page;mso-height-relative:page;" filled="f" stroked="t" coordsize="21600,21600" o:gfxdata="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Cqa1f80gAAAAQBAAAPAAAAAAAAAAEAIAAAACIAAABkcnMv&#10;ZG93bnJldi54bWxQSwECFAAUAAAACACHTuJAAzLfBdABAACQAwAADgAAAAAAAAABACAAAAAhAQAA&#10;ZHJzL2Uyb0RvYy54bWxQSwUGAAAAAAYABgBZAQAAYwUAAAAA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378460</wp:posOffset>
                </wp:positionV>
                <wp:extent cx="5529580" cy="635"/>
                <wp:effectExtent l="0" t="9525" r="2540" b="12700"/>
                <wp:wrapNone/>
                <wp:docPr id="3" name="直线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29580" cy="635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6" o:spid="_x0000_s1026" o:spt="20" style="position:absolute;left:0pt;margin-left:0pt;margin-top:29.8pt;height:0.05pt;width:435.4pt;z-index:251664384;mso-width-relative:page;mso-height-relative:page;" filled="f" stroked="t" coordsize="21600,21600" o:gfxdata="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6rdl8tQAAAAGAQAADwAAAAAAAAABACAAAAAiAAAAZHJz&#10;L2Rvd25yZXYueG1sUEsBAhQAFAAAAAgAh07iQCekPfrPAQAAkAMAAA4AAAAAAAAAAQAgAAAAIwEA&#10;AGRycy9lMm9Eb2MueG1sUEsFBgAAAAAGAAYAWQEAAGQFAAAAAA==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富民县档案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lang w:eastAsia="zh-CN"/>
        </w:rPr>
        <w:t>馆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 xml:space="preserve">                            202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年</w:t>
      </w:r>
      <w:r>
        <w:rPr>
          <w:rFonts w:hint="eastAsia" w:ascii="Times New Roman" w:hAnsi="Times New Roman" w:eastAsia="仿宋_GB2312" w:cs="Times New Roman"/>
          <w:color w:val="000000"/>
          <w:sz w:val="28"/>
          <w:szCs w:val="28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月</w:t>
      </w:r>
      <w:r>
        <w:rPr>
          <w:rFonts w:hint="eastAsia" w:ascii="Times New Roman" w:hAnsi="Times New Roman" w:eastAsia="仿宋_GB2312" w:cs="Times New Roman"/>
          <w:color w:val="000000"/>
          <w:sz w:val="28"/>
          <w:szCs w:val="28"/>
          <w:lang w:val="en-US" w:eastAsia="zh-CN"/>
        </w:rPr>
        <w:t>13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日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lang w:eastAsia="zh-CN"/>
        </w:rPr>
        <w:t>印发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right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DOqXm5zwAAAAUBAAAP&#10;AAAAAAAAAAEAIAAAACIAAABkcnMvZG93bnJldi54bWxQSwECFAAUAAAACACHTuJAK/FlP68BAABL&#10;AwAADgAAAAAAAAABACAAAAAeAQAAZHJzL2Uyb0RvYy54bWxQSwUGAAAAAAYABgBZAQAAP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751"/>
    <w:rsid w:val="001549CB"/>
    <w:rsid w:val="003D39B3"/>
    <w:rsid w:val="005842F9"/>
    <w:rsid w:val="007975BB"/>
    <w:rsid w:val="00B23751"/>
    <w:rsid w:val="00C811A8"/>
    <w:rsid w:val="00F47B0F"/>
    <w:rsid w:val="0343125E"/>
    <w:rsid w:val="213802E1"/>
    <w:rsid w:val="23F5459F"/>
    <w:rsid w:val="35F1655F"/>
    <w:rsid w:val="36D45432"/>
    <w:rsid w:val="3B3024B4"/>
    <w:rsid w:val="3D801F50"/>
    <w:rsid w:val="46525ADC"/>
    <w:rsid w:val="466E1D7A"/>
    <w:rsid w:val="5AF72A61"/>
    <w:rsid w:val="69DE38A5"/>
    <w:rsid w:val="69E033FB"/>
    <w:rsid w:val="6B2E1826"/>
    <w:rsid w:val="6B985FF5"/>
    <w:rsid w:val="6C4861A6"/>
    <w:rsid w:val="754F12F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0"/>
    <w:unhideWhenUsed/>
    <w:qFormat/>
    <w:uiPriority w:val="1"/>
    <w:pPr>
      <w:spacing w:after="120"/>
    </w:pPr>
    <w:rPr>
      <w:rFonts w:ascii="Calibri" w:hAnsi="Calibri" w:eastAsia="宋体" w:cs="Times New Roman"/>
      <w:szCs w:val="24"/>
    </w:rPr>
  </w:style>
  <w:style w:type="paragraph" w:styleId="3">
    <w:name w:val="Normal Indent"/>
    <w:basedOn w:val="1"/>
    <w:next w:val="1"/>
    <w:qFormat/>
    <w:uiPriority w:val="0"/>
    <w:pPr>
      <w:ind w:firstLine="420"/>
    </w:pPr>
    <w:rPr>
      <w:rFonts w:ascii="Times New Roman" w:hAnsi="Times New Roman" w:cs="Times New Roman"/>
    </w:rPr>
  </w:style>
  <w:style w:type="paragraph" w:styleId="4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10">
    <w:name w:val="正文文本 Char"/>
    <w:basedOn w:val="9"/>
    <w:link w:val="2"/>
    <w:qFormat/>
    <w:uiPriority w:val="1"/>
    <w:rPr>
      <w:rFonts w:ascii="Calibri" w:hAnsi="Calibri" w:eastAsia="宋体" w:cs="Times New Roman"/>
      <w:szCs w:val="24"/>
    </w:rPr>
  </w:style>
  <w:style w:type="character" w:customStyle="1" w:styleId="11">
    <w:name w:val="批注框文本 Char"/>
    <w:basedOn w:val="9"/>
    <w:link w:val="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53</Words>
  <Characters>306</Characters>
  <Lines>2</Lines>
  <Paragraphs>1</Paragraphs>
  <TotalTime>4</TotalTime>
  <ScaleCrop>false</ScaleCrop>
  <LinksUpToDate>false</LinksUpToDate>
  <CharactersWithSpaces>358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2023-06-29T08:15:00Z</dcterms:created>
  <dc:creator>微软用户</dc:creator>
  <cp:lastModifiedBy>张慈云</cp:lastModifiedBy>
  <dcterms:modified xsi:type="dcterms:W3CDTF">2024-06-13T08:51:52Z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