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89" w:rsidRPr="005674F1" w:rsidRDefault="00153D89" w:rsidP="00153D89">
      <w:pPr>
        <w:snapToGrid w:val="0"/>
        <w:spacing w:line="590" w:lineRule="exact"/>
        <w:rPr>
          <w:rFonts w:ascii="Times New Roman" w:eastAsia="方正小标宋简体"/>
          <w:spacing w:val="6"/>
          <w:kern w:val="0"/>
          <w:sz w:val="44"/>
          <w:szCs w:val="44"/>
        </w:rPr>
      </w:pPr>
    </w:p>
    <w:p w:rsidR="00153D89" w:rsidRPr="005674F1" w:rsidRDefault="00153D89" w:rsidP="00153D89">
      <w:pPr>
        <w:snapToGrid w:val="0"/>
        <w:spacing w:line="590" w:lineRule="exact"/>
        <w:jc w:val="center"/>
        <w:rPr>
          <w:rFonts w:ascii="Times New Roman" w:eastAsia="方正小标宋简体"/>
          <w:spacing w:val="6"/>
          <w:kern w:val="0"/>
          <w:sz w:val="44"/>
          <w:szCs w:val="44"/>
        </w:rPr>
      </w:pPr>
    </w:p>
    <w:p w:rsidR="00153D89" w:rsidRPr="005674F1" w:rsidRDefault="00153D89" w:rsidP="00153D89">
      <w:pPr>
        <w:snapToGrid w:val="0"/>
        <w:spacing w:line="590" w:lineRule="exact"/>
        <w:jc w:val="center"/>
        <w:rPr>
          <w:rFonts w:ascii="Times New Roman" w:eastAsia="方正小标宋简体"/>
          <w:spacing w:val="6"/>
          <w:kern w:val="0"/>
          <w:sz w:val="44"/>
          <w:szCs w:val="44"/>
        </w:rPr>
      </w:pPr>
    </w:p>
    <w:p w:rsidR="00153D89" w:rsidRPr="005674F1" w:rsidRDefault="00153D89" w:rsidP="00153D89">
      <w:pPr>
        <w:snapToGrid w:val="0"/>
        <w:spacing w:line="590" w:lineRule="exact"/>
        <w:jc w:val="center"/>
        <w:rPr>
          <w:rFonts w:ascii="Times New Roman" w:eastAsia="方正小标宋简体"/>
          <w:spacing w:val="6"/>
          <w:kern w:val="0"/>
          <w:sz w:val="44"/>
          <w:szCs w:val="44"/>
        </w:rPr>
      </w:pPr>
    </w:p>
    <w:p w:rsidR="00153D89" w:rsidRPr="005674F1" w:rsidRDefault="00E5716A" w:rsidP="00153D89">
      <w:pPr>
        <w:jc w:val="center"/>
        <w:rPr>
          <w:rFonts w:ascii="Times New Roman" w:eastAsia="方正小标宋简体"/>
          <w:kern w:val="36"/>
          <w:sz w:val="44"/>
          <w:szCs w:val="44"/>
        </w:rPr>
      </w:pPr>
      <w:r w:rsidRPr="005674F1">
        <w:rPr>
          <w:rFonts w:ascii="Times New Roman" w:eastAsia="方正小标宋简体"/>
          <w:kern w:val="36"/>
          <w:sz w:val="44"/>
          <w:szCs w:val="44"/>
        </w:rPr>
        <w:t>富民县</w:t>
      </w:r>
      <w:r w:rsidR="00D37019" w:rsidRPr="005674F1">
        <w:rPr>
          <w:rFonts w:ascii="Times New Roman" w:eastAsia="方正小标宋简体"/>
          <w:kern w:val="36"/>
          <w:sz w:val="44"/>
          <w:szCs w:val="44"/>
        </w:rPr>
        <w:t>应急管理局</w:t>
      </w:r>
    </w:p>
    <w:p w:rsidR="00153D89" w:rsidRPr="005674F1" w:rsidRDefault="00D37019" w:rsidP="00153D89">
      <w:pPr>
        <w:jc w:val="center"/>
        <w:rPr>
          <w:rFonts w:ascii="Times New Roman" w:eastAsia="方正小标宋简体"/>
          <w:kern w:val="36"/>
          <w:sz w:val="44"/>
          <w:szCs w:val="44"/>
        </w:rPr>
      </w:pPr>
      <w:r w:rsidRPr="005674F1">
        <w:rPr>
          <w:rFonts w:ascii="Times New Roman" w:eastAsia="方正小标宋简体"/>
          <w:kern w:val="36"/>
          <w:sz w:val="44"/>
          <w:szCs w:val="44"/>
        </w:rPr>
        <w:t>2023</w:t>
      </w:r>
      <w:r w:rsidRPr="005674F1">
        <w:rPr>
          <w:rFonts w:ascii="Times New Roman" w:eastAsia="方正小标宋简体"/>
          <w:kern w:val="36"/>
          <w:sz w:val="44"/>
          <w:szCs w:val="44"/>
        </w:rPr>
        <w:t>年度中央自然灾害救灾资金</w:t>
      </w:r>
      <w:r w:rsidR="00153D89" w:rsidRPr="005674F1">
        <w:rPr>
          <w:rFonts w:ascii="Times New Roman" w:eastAsia="方正小标宋简体"/>
          <w:kern w:val="36"/>
          <w:sz w:val="44"/>
          <w:szCs w:val="44"/>
        </w:rPr>
        <w:t>项目</w:t>
      </w:r>
    </w:p>
    <w:p w:rsidR="00153D89" w:rsidRPr="005674F1" w:rsidRDefault="00153D89" w:rsidP="00153D89">
      <w:pPr>
        <w:jc w:val="center"/>
        <w:rPr>
          <w:rFonts w:ascii="Times New Roman" w:eastAsia="方正小标宋简体"/>
          <w:color w:val="000000"/>
          <w:spacing w:val="6"/>
          <w:sz w:val="72"/>
          <w:szCs w:val="72"/>
        </w:rPr>
      </w:pPr>
      <w:r w:rsidRPr="005674F1">
        <w:rPr>
          <w:rFonts w:ascii="Times New Roman" w:eastAsia="方正小标宋简体"/>
          <w:color w:val="000000"/>
          <w:spacing w:val="6"/>
          <w:sz w:val="72"/>
          <w:szCs w:val="72"/>
        </w:rPr>
        <w:t>绩效评价报告</w:t>
      </w:r>
    </w:p>
    <w:p w:rsidR="00153D89" w:rsidRPr="005674F1" w:rsidRDefault="00153D89" w:rsidP="00153D89">
      <w:pPr>
        <w:snapToGrid w:val="0"/>
        <w:spacing w:line="590" w:lineRule="exact"/>
        <w:jc w:val="center"/>
        <w:rPr>
          <w:rFonts w:ascii="Times New Roman" w:eastAsia="方正小标宋简体"/>
          <w:spacing w:val="6"/>
          <w:kern w:val="0"/>
          <w:sz w:val="44"/>
          <w:szCs w:val="44"/>
        </w:rPr>
      </w:pPr>
    </w:p>
    <w:p w:rsidR="00153D89" w:rsidRPr="005674F1" w:rsidRDefault="00153D89" w:rsidP="00153D89">
      <w:pPr>
        <w:spacing w:line="590" w:lineRule="exact"/>
        <w:rPr>
          <w:rFonts w:ascii="Times New Roman" w:eastAsia="方正小标宋简体"/>
          <w:spacing w:val="6"/>
          <w:kern w:val="0"/>
          <w:sz w:val="40"/>
          <w:szCs w:val="40"/>
        </w:rPr>
      </w:pPr>
    </w:p>
    <w:p w:rsidR="00153D89" w:rsidRPr="005674F1" w:rsidRDefault="00153D89" w:rsidP="00153D89">
      <w:pPr>
        <w:spacing w:line="590" w:lineRule="exact"/>
        <w:rPr>
          <w:rFonts w:ascii="Times New Roman" w:eastAsia="方正小标宋简体"/>
          <w:spacing w:val="6"/>
          <w:kern w:val="0"/>
          <w:sz w:val="40"/>
          <w:szCs w:val="40"/>
        </w:rPr>
      </w:pPr>
    </w:p>
    <w:p w:rsidR="00153D89" w:rsidRPr="005674F1" w:rsidRDefault="00153D89" w:rsidP="00153D89">
      <w:pPr>
        <w:spacing w:line="590" w:lineRule="exact"/>
        <w:rPr>
          <w:rFonts w:ascii="Times New Roman" w:eastAsia="方正小标宋简体"/>
          <w:spacing w:val="6"/>
          <w:kern w:val="0"/>
          <w:sz w:val="36"/>
          <w:szCs w:val="36"/>
        </w:rPr>
      </w:pPr>
    </w:p>
    <w:p w:rsidR="00153D89" w:rsidRPr="005674F1" w:rsidRDefault="00153D89" w:rsidP="00153D89">
      <w:pPr>
        <w:spacing w:line="590" w:lineRule="exact"/>
        <w:rPr>
          <w:rFonts w:ascii="Times New Roman" w:eastAsia="方正小标宋简体"/>
          <w:spacing w:val="6"/>
          <w:kern w:val="0"/>
          <w:sz w:val="36"/>
          <w:szCs w:val="36"/>
        </w:rPr>
      </w:pPr>
    </w:p>
    <w:p w:rsidR="00153D89" w:rsidRPr="005674F1" w:rsidRDefault="00153D89" w:rsidP="00153D89">
      <w:pPr>
        <w:adjustRightInd w:val="0"/>
        <w:spacing w:line="590" w:lineRule="exact"/>
        <w:rPr>
          <w:rFonts w:ascii="Times New Roman" w:eastAsia="黑体"/>
          <w:color w:val="000000"/>
          <w:spacing w:val="6"/>
          <w:szCs w:val="30"/>
        </w:rPr>
      </w:pPr>
      <w:bookmarkStart w:id="0" w:name="_Hlk173398823"/>
      <w:r w:rsidRPr="005674F1">
        <w:rPr>
          <w:rFonts w:ascii="Times New Roman" w:eastAsia="黑体"/>
          <w:color w:val="000000"/>
          <w:spacing w:val="6"/>
          <w:szCs w:val="30"/>
        </w:rPr>
        <w:t>委托单位名称：</w:t>
      </w:r>
      <w:r w:rsidR="00E5716A" w:rsidRPr="005674F1">
        <w:rPr>
          <w:rFonts w:ascii="Times New Roman" w:eastAsia="黑体"/>
          <w:color w:val="000000"/>
          <w:spacing w:val="6"/>
          <w:szCs w:val="30"/>
        </w:rPr>
        <w:t>富民县</w:t>
      </w:r>
      <w:r w:rsidRPr="005674F1">
        <w:rPr>
          <w:rFonts w:ascii="Times New Roman" w:eastAsia="黑体"/>
          <w:color w:val="000000"/>
          <w:spacing w:val="6"/>
          <w:szCs w:val="30"/>
        </w:rPr>
        <w:t>财政局</w:t>
      </w:r>
    </w:p>
    <w:p w:rsidR="00153D89" w:rsidRPr="005674F1" w:rsidRDefault="00153D89" w:rsidP="00153D89">
      <w:pPr>
        <w:adjustRightInd w:val="0"/>
        <w:spacing w:line="590" w:lineRule="exact"/>
        <w:rPr>
          <w:rFonts w:ascii="Times New Roman" w:eastAsia="黑体"/>
          <w:color w:val="000000"/>
          <w:spacing w:val="6"/>
          <w:szCs w:val="30"/>
        </w:rPr>
      </w:pPr>
    </w:p>
    <w:p w:rsidR="00153D89" w:rsidRPr="005674F1" w:rsidRDefault="00153D89" w:rsidP="00153D89">
      <w:pPr>
        <w:adjustRightInd w:val="0"/>
        <w:spacing w:line="590" w:lineRule="exact"/>
        <w:rPr>
          <w:rFonts w:ascii="Times New Roman" w:eastAsia="黑体"/>
          <w:color w:val="000000"/>
          <w:spacing w:val="6"/>
          <w:szCs w:val="30"/>
        </w:rPr>
      </w:pPr>
      <w:r w:rsidRPr="005674F1">
        <w:rPr>
          <w:rFonts w:ascii="Times New Roman" w:eastAsia="黑体"/>
          <w:color w:val="000000"/>
          <w:spacing w:val="6"/>
          <w:szCs w:val="30"/>
        </w:rPr>
        <w:t>评估机构名称：云南</w:t>
      </w:r>
      <w:r w:rsidR="00E5716A" w:rsidRPr="005674F1">
        <w:rPr>
          <w:rFonts w:ascii="Times New Roman" w:eastAsia="黑体"/>
          <w:color w:val="000000"/>
          <w:spacing w:val="6"/>
          <w:szCs w:val="30"/>
        </w:rPr>
        <w:t>杻之阳</w:t>
      </w:r>
      <w:r w:rsidRPr="005674F1">
        <w:rPr>
          <w:rFonts w:ascii="Times New Roman" w:eastAsia="黑体"/>
          <w:color w:val="000000"/>
          <w:spacing w:val="6"/>
          <w:szCs w:val="30"/>
        </w:rPr>
        <w:t>会计师事务所（普通合伙）</w:t>
      </w:r>
    </w:p>
    <w:p w:rsidR="00153D89" w:rsidRPr="005674F1" w:rsidRDefault="00153D89" w:rsidP="00153D89">
      <w:pPr>
        <w:autoSpaceDE w:val="0"/>
        <w:autoSpaceDN w:val="0"/>
        <w:adjustRightInd w:val="0"/>
        <w:rPr>
          <w:rFonts w:ascii="Times New Roman" w:eastAsia="黑体"/>
          <w:color w:val="000000"/>
          <w:spacing w:val="6"/>
          <w:szCs w:val="30"/>
        </w:rPr>
      </w:pPr>
    </w:p>
    <w:p w:rsidR="00E925C3" w:rsidRPr="005674F1" w:rsidRDefault="00E925C3" w:rsidP="00153D89">
      <w:pPr>
        <w:autoSpaceDE w:val="0"/>
        <w:autoSpaceDN w:val="0"/>
        <w:adjustRightInd w:val="0"/>
        <w:rPr>
          <w:rFonts w:ascii="Times New Roman" w:eastAsia="黑体"/>
          <w:color w:val="000000"/>
          <w:spacing w:val="6"/>
          <w:szCs w:val="30"/>
        </w:rPr>
      </w:pPr>
    </w:p>
    <w:p w:rsidR="00153D89" w:rsidRPr="005674F1" w:rsidRDefault="00153D89" w:rsidP="00153D89">
      <w:pPr>
        <w:autoSpaceDE w:val="0"/>
        <w:autoSpaceDN w:val="0"/>
        <w:adjustRightInd w:val="0"/>
        <w:rPr>
          <w:rFonts w:ascii="Times New Roman" w:eastAsia="黑体"/>
          <w:color w:val="000000"/>
          <w:spacing w:val="6"/>
          <w:szCs w:val="30"/>
        </w:rPr>
      </w:pPr>
    </w:p>
    <w:p w:rsidR="00153D89" w:rsidRPr="005674F1" w:rsidRDefault="00153D89" w:rsidP="00153D89">
      <w:pPr>
        <w:autoSpaceDE w:val="0"/>
        <w:autoSpaceDN w:val="0"/>
        <w:adjustRightInd w:val="0"/>
        <w:rPr>
          <w:rFonts w:ascii="Times New Roman" w:eastAsia="黑体"/>
          <w:color w:val="000000"/>
          <w:spacing w:val="6"/>
          <w:szCs w:val="30"/>
        </w:rPr>
      </w:pPr>
      <w:r w:rsidRPr="005674F1">
        <w:rPr>
          <w:rFonts w:ascii="Times New Roman" w:eastAsia="黑体"/>
          <w:color w:val="000000"/>
          <w:spacing w:val="6"/>
          <w:szCs w:val="30"/>
        </w:rPr>
        <w:t>项目起止时间：</w:t>
      </w:r>
      <w:r w:rsidRPr="005674F1">
        <w:rPr>
          <w:rFonts w:ascii="Times New Roman" w:eastAsia="黑体"/>
          <w:color w:val="000000"/>
          <w:spacing w:val="6"/>
          <w:szCs w:val="30"/>
        </w:rPr>
        <w:t>202</w:t>
      </w:r>
      <w:r w:rsidR="00E5716A" w:rsidRPr="005674F1">
        <w:rPr>
          <w:rFonts w:ascii="Times New Roman" w:eastAsia="黑体"/>
          <w:color w:val="000000"/>
          <w:spacing w:val="6"/>
          <w:szCs w:val="30"/>
        </w:rPr>
        <w:t>4</w:t>
      </w:r>
      <w:r w:rsidRPr="005674F1">
        <w:rPr>
          <w:rFonts w:ascii="Times New Roman" w:eastAsia="黑体"/>
          <w:color w:val="000000"/>
          <w:spacing w:val="6"/>
          <w:szCs w:val="30"/>
        </w:rPr>
        <w:t>年</w:t>
      </w:r>
      <w:r w:rsidR="00E5716A" w:rsidRPr="005674F1">
        <w:rPr>
          <w:rFonts w:ascii="Times New Roman" w:eastAsia="黑体"/>
          <w:color w:val="000000"/>
          <w:spacing w:val="6"/>
          <w:szCs w:val="30"/>
        </w:rPr>
        <w:t>7</w:t>
      </w:r>
      <w:r w:rsidRPr="005674F1">
        <w:rPr>
          <w:rFonts w:ascii="Times New Roman" w:eastAsia="黑体"/>
          <w:color w:val="000000"/>
          <w:spacing w:val="6"/>
          <w:szCs w:val="30"/>
        </w:rPr>
        <w:t>月</w:t>
      </w:r>
      <w:r w:rsidR="00EE4EDB" w:rsidRPr="005674F1">
        <w:rPr>
          <w:rFonts w:ascii="Times New Roman" w:eastAsia="黑体"/>
          <w:color w:val="000000"/>
          <w:spacing w:val="6"/>
          <w:szCs w:val="30"/>
        </w:rPr>
        <w:t>1</w:t>
      </w:r>
      <w:r w:rsidR="00E5716A" w:rsidRPr="005674F1">
        <w:rPr>
          <w:rFonts w:ascii="Times New Roman" w:eastAsia="黑体"/>
          <w:color w:val="000000"/>
          <w:spacing w:val="6"/>
          <w:szCs w:val="30"/>
        </w:rPr>
        <w:t>5</w:t>
      </w:r>
      <w:r w:rsidRPr="005674F1">
        <w:rPr>
          <w:rFonts w:ascii="Times New Roman" w:eastAsia="黑体"/>
          <w:color w:val="000000"/>
          <w:spacing w:val="6"/>
          <w:szCs w:val="30"/>
        </w:rPr>
        <w:t>日至</w:t>
      </w:r>
      <w:r w:rsidRPr="005674F1">
        <w:rPr>
          <w:rFonts w:ascii="Times New Roman" w:eastAsia="黑体"/>
          <w:color w:val="000000"/>
          <w:spacing w:val="6"/>
          <w:szCs w:val="30"/>
        </w:rPr>
        <w:t>202</w:t>
      </w:r>
      <w:r w:rsidR="00E5716A" w:rsidRPr="005674F1">
        <w:rPr>
          <w:rFonts w:ascii="Times New Roman" w:eastAsia="黑体"/>
          <w:color w:val="000000"/>
          <w:spacing w:val="6"/>
          <w:szCs w:val="30"/>
        </w:rPr>
        <w:t>4</w:t>
      </w:r>
      <w:r w:rsidRPr="005674F1">
        <w:rPr>
          <w:rFonts w:ascii="Times New Roman" w:eastAsia="黑体"/>
          <w:color w:val="000000"/>
          <w:spacing w:val="6"/>
          <w:szCs w:val="30"/>
        </w:rPr>
        <w:t>年</w:t>
      </w:r>
      <w:r w:rsidR="00386939" w:rsidRPr="005674F1">
        <w:rPr>
          <w:rFonts w:ascii="Times New Roman" w:eastAsia="黑体"/>
          <w:color w:val="000000"/>
          <w:spacing w:val="6"/>
          <w:szCs w:val="30"/>
        </w:rPr>
        <w:t>10</w:t>
      </w:r>
      <w:r w:rsidRPr="005674F1">
        <w:rPr>
          <w:rFonts w:ascii="Times New Roman" w:eastAsia="黑体"/>
          <w:color w:val="000000"/>
          <w:spacing w:val="6"/>
          <w:szCs w:val="30"/>
        </w:rPr>
        <w:t>月</w:t>
      </w:r>
      <w:r w:rsidRPr="005674F1">
        <w:rPr>
          <w:rFonts w:ascii="Times New Roman" w:eastAsia="黑体"/>
          <w:color w:val="000000"/>
          <w:spacing w:val="6"/>
          <w:szCs w:val="30"/>
        </w:rPr>
        <w:t>31</w:t>
      </w:r>
      <w:r w:rsidRPr="005674F1">
        <w:rPr>
          <w:rFonts w:ascii="Times New Roman" w:eastAsia="黑体"/>
          <w:color w:val="000000"/>
          <w:spacing w:val="6"/>
          <w:szCs w:val="30"/>
        </w:rPr>
        <w:t>日</w:t>
      </w:r>
    </w:p>
    <w:p w:rsidR="00153D89" w:rsidRPr="005674F1" w:rsidRDefault="00153D89" w:rsidP="00153D89">
      <w:pPr>
        <w:autoSpaceDE w:val="0"/>
        <w:autoSpaceDN w:val="0"/>
        <w:adjustRightInd w:val="0"/>
        <w:rPr>
          <w:rFonts w:ascii="Times New Roman" w:eastAsia="黑体"/>
          <w:color w:val="000000"/>
          <w:spacing w:val="6"/>
          <w:szCs w:val="30"/>
        </w:rPr>
      </w:pPr>
    </w:p>
    <w:p w:rsidR="005674F1" w:rsidRPr="005674F1" w:rsidRDefault="005674F1" w:rsidP="00153D89">
      <w:pPr>
        <w:autoSpaceDE w:val="0"/>
        <w:autoSpaceDN w:val="0"/>
        <w:adjustRightInd w:val="0"/>
        <w:rPr>
          <w:rFonts w:ascii="Times New Roman" w:eastAsia="黑体"/>
          <w:color w:val="000000"/>
          <w:spacing w:val="6"/>
          <w:szCs w:val="30"/>
        </w:rPr>
      </w:pPr>
    </w:p>
    <w:p w:rsidR="00153D89" w:rsidRPr="005674F1" w:rsidRDefault="00153D89" w:rsidP="00153D89">
      <w:pPr>
        <w:widowControl/>
        <w:jc w:val="left"/>
        <w:rPr>
          <w:rFonts w:ascii="Times New Roman" w:eastAsia="黑体"/>
          <w:color w:val="000000"/>
          <w:spacing w:val="6"/>
          <w:szCs w:val="30"/>
        </w:rPr>
        <w:sectPr w:rsidR="00153D89" w:rsidRPr="005674F1" w:rsidSect="0072704C">
          <w:footerReference w:type="even" r:id="rId9"/>
          <w:footerReference w:type="default" r:id="rId10"/>
          <w:type w:val="oddPage"/>
          <w:pgSz w:w="11906" w:h="16838"/>
          <w:pgMar w:top="2098" w:right="1474" w:bottom="1985" w:left="1588" w:header="851" w:footer="1474" w:gutter="0"/>
          <w:pgNumType w:fmt="lowerRoman" w:start="1"/>
          <w:cols w:space="425"/>
          <w:docGrid w:linePitch="579" w:charSpace="3247"/>
        </w:sectPr>
      </w:pPr>
      <w:r w:rsidRPr="005674F1">
        <w:rPr>
          <w:rFonts w:ascii="Times New Roman" w:eastAsia="黑体"/>
          <w:color w:val="000000"/>
          <w:spacing w:val="6"/>
          <w:szCs w:val="30"/>
        </w:rPr>
        <w:t>报告出具时间：</w:t>
      </w:r>
      <w:r w:rsidRPr="005674F1">
        <w:rPr>
          <w:rFonts w:ascii="Times New Roman" w:eastAsia="黑体"/>
          <w:color w:val="000000"/>
          <w:spacing w:val="6"/>
          <w:szCs w:val="30"/>
        </w:rPr>
        <w:t>202</w:t>
      </w:r>
      <w:r w:rsidR="005E727A">
        <w:rPr>
          <w:rFonts w:ascii="Times New Roman" w:eastAsia="黑体" w:hint="eastAsia"/>
          <w:color w:val="000000"/>
          <w:spacing w:val="6"/>
          <w:szCs w:val="30"/>
        </w:rPr>
        <w:t>4</w:t>
      </w:r>
      <w:r w:rsidRPr="005674F1">
        <w:rPr>
          <w:rFonts w:ascii="Times New Roman" w:eastAsia="黑体"/>
          <w:color w:val="000000"/>
          <w:spacing w:val="6"/>
          <w:szCs w:val="30"/>
        </w:rPr>
        <w:t>年</w:t>
      </w:r>
      <w:r w:rsidR="00386939" w:rsidRPr="005674F1">
        <w:rPr>
          <w:rFonts w:ascii="Times New Roman" w:eastAsia="黑体"/>
          <w:color w:val="000000"/>
          <w:spacing w:val="6"/>
          <w:szCs w:val="30"/>
        </w:rPr>
        <w:t>10</w:t>
      </w:r>
      <w:r w:rsidRPr="005674F1">
        <w:rPr>
          <w:rFonts w:ascii="Times New Roman" w:eastAsia="黑体"/>
          <w:color w:val="000000"/>
          <w:spacing w:val="6"/>
          <w:szCs w:val="30"/>
        </w:rPr>
        <w:t>月</w:t>
      </w:r>
      <w:r w:rsidR="00386939" w:rsidRPr="005674F1">
        <w:rPr>
          <w:rFonts w:ascii="Times New Roman" w:eastAsia="黑体"/>
          <w:color w:val="000000"/>
          <w:spacing w:val="6"/>
          <w:szCs w:val="30"/>
        </w:rPr>
        <w:t>31</w:t>
      </w:r>
      <w:r w:rsidRPr="005674F1">
        <w:rPr>
          <w:rFonts w:ascii="Times New Roman" w:eastAsia="黑体"/>
          <w:color w:val="000000"/>
          <w:spacing w:val="6"/>
          <w:szCs w:val="30"/>
        </w:rPr>
        <w:t>日</w:t>
      </w:r>
      <w:bookmarkEnd w:id="0"/>
    </w:p>
    <w:p w:rsidR="00153D89" w:rsidRPr="005674F1" w:rsidRDefault="00153D89" w:rsidP="00153D89">
      <w:pPr>
        <w:widowControl/>
        <w:spacing w:line="400" w:lineRule="exact"/>
        <w:jc w:val="center"/>
        <w:rPr>
          <w:rFonts w:ascii="Times New Roman" w:eastAsiaTheme="minorEastAsia"/>
          <w:b/>
          <w:bCs/>
          <w:sz w:val="36"/>
          <w:szCs w:val="36"/>
          <w:lang w:val="zh-CN"/>
        </w:rPr>
      </w:pPr>
      <w:r w:rsidRPr="005674F1">
        <w:rPr>
          <w:rFonts w:ascii="Times New Roman" w:eastAsiaTheme="minorEastAsia"/>
          <w:b/>
          <w:bCs/>
          <w:sz w:val="36"/>
          <w:szCs w:val="36"/>
          <w:lang w:val="zh-CN"/>
        </w:rPr>
        <w:lastRenderedPageBreak/>
        <w:t>目录</w:t>
      </w:r>
    </w:p>
    <w:p w:rsidR="00153D89" w:rsidRPr="005674F1" w:rsidRDefault="00153D89" w:rsidP="00153D89">
      <w:pPr>
        <w:widowControl/>
        <w:spacing w:line="400" w:lineRule="exact"/>
        <w:jc w:val="center"/>
        <w:rPr>
          <w:rFonts w:ascii="Times New Roman" w:eastAsiaTheme="minorEastAsia"/>
          <w:b/>
          <w:sz w:val="36"/>
          <w:szCs w:val="36"/>
        </w:rPr>
      </w:pPr>
    </w:p>
    <w:sdt>
      <w:sdtPr>
        <w:rPr>
          <w:rFonts w:ascii="Times New Roman" w:hAnsi="Times New Roman" w:cs="Times New Roman"/>
          <w:b w:val="0"/>
          <w:sz w:val="28"/>
          <w:szCs w:val="28"/>
          <w:lang w:val="zh-CN"/>
        </w:rPr>
        <w:id w:val="-201706083"/>
      </w:sdtPr>
      <w:sdtEndPr>
        <w:rPr>
          <w:rFonts w:eastAsia="仿宋_GB2312"/>
          <w:spacing w:val="6"/>
          <w:sz w:val="24"/>
          <w:szCs w:val="24"/>
          <w:lang w:val="en-US"/>
        </w:rPr>
      </w:sdtEndPr>
      <w:sdtContent>
        <w:p w:rsidR="00D3153F" w:rsidRPr="00D3153F" w:rsidRDefault="00E9748E">
          <w:pPr>
            <w:pStyle w:val="10"/>
            <w:tabs>
              <w:tab w:val="right" w:leader="dot" w:pos="8834"/>
            </w:tabs>
            <w:rPr>
              <w:rFonts w:ascii="仿宋" w:hAnsi="仿宋" w:cstheme="minorBidi"/>
              <w:b w:val="0"/>
              <w:bCs w:val="0"/>
              <w:caps w:val="0"/>
              <w:noProof/>
              <w:kern w:val="2"/>
              <w:sz w:val="24"/>
              <w:szCs w:val="24"/>
            </w:rPr>
          </w:pPr>
          <w:r w:rsidRPr="00D3153F">
            <w:rPr>
              <w:rFonts w:ascii="仿宋" w:hAnsi="仿宋" w:cs="Times New Roman"/>
              <w:b w:val="0"/>
              <w:spacing w:val="6"/>
              <w:sz w:val="24"/>
              <w:szCs w:val="24"/>
              <w:lang w:val="zh-CN"/>
            </w:rPr>
            <w:fldChar w:fldCharType="begin"/>
          </w:r>
          <w:r w:rsidR="00153D89" w:rsidRPr="00D3153F">
            <w:rPr>
              <w:rFonts w:ascii="仿宋" w:hAnsi="仿宋" w:cs="Times New Roman"/>
              <w:b w:val="0"/>
              <w:spacing w:val="6"/>
              <w:sz w:val="24"/>
              <w:szCs w:val="24"/>
              <w:lang w:val="zh-CN"/>
            </w:rPr>
            <w:instrText xml:space="preserve"> TOC \o "1-3" \h \z \u </w:instrText>
          </w:r>
          <w:r w:rsidRPr="00D3153F">
            <w:rPr>
              <w:rFonts w:ascii="仿宋" w:hAnsi="仿宋" w:cs="Times New Roman"/>
              <w:b w:val="0"/>
              <w:spacing w:val="6"/>
              <w:sz w:val="24"/>
              <w:szCs w:val="24"/>
              <w:lang w:val="zh-CN"/>
            </w:rPr>
            <w:fldChar w:fldCharType="separate"/>
          </w:r>
          <w:hyperlink w:anchor="_Toc180077648" w:history="1">
            <w:r w:rsidR="00D3153F" w:rsidRPr="00D3153F">
              <w:rPr>
                <w:rStyle w:val="ab"/>
                <w:rFonts w:ascii="仿宋" w:hAnsi="仿宋" w:hint="eastAsia"/>
                <w:noProof/>
                <w:sz w:val="24"/>
                <w:szCs w:val="24"/>
              </w:rPr>
              <w:t>一、基本情况</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_Toc180077648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49" w:history="1">
            <w:r w:rsidR="00D3153F" w:rsidRPr="00D3153F">
              <w:rPr>
                <w:rStyle w:val="ab"/>
                <w:rFonts w:ascii="仿宋" w:hAnsi="仿宋" w:hint="eastAsia"/>
                <w:noProof/>
                <w:spacing w:val="6"/>
                <w:sz w:val="24"/>
                <w:szCs w:val="24"/>
              </w:rPr>
              <w:t>（一）项目概况</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_Toc180077649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50" w:history="1">
            <w:r w:rsidR="00D3153F" w:rsidRPr="00D3153F">
              <w:rPr>
                <w:rStyle w:val="ab"/>
                <w:rFonts w:ascii="仿宋" w:hAnsi="仿宋" w:hint="eastAsia"/>
                <w:noProof/>
                <w:spacing w:val="6"/>
                <w:sz w:val="24"/>
                <w:szCs w:val="24"/>
              </w:rPr>
              <w:t>（二）绩效目标设立情况</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_Toc180077650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6</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51" w:history="1">
            <w:r w:rsidR="00D3153F" w:rsidRPr="00D3153F">
              <w:rPr>
                <w:rStyle w:val="ab"/>
                <w:rFonts w:ascii="仿宋" w:hAnsi="仿宋" w:hint="eastAsia"/>
                <w:noProof/>
                <w:spacing w:val="6"/>
                <w:sz w:val="24"/>
                <w:szCs w:val="24"/>
              </w:rPr>
              <w:t>（三）项目组织管理情况</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_Toc180077651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8</w:t>
            </w:r>
            <w:r w:rsidRPr="00D3153F">
              <w:rPr>
                <w:rFonts w:ascii="仿宋" w:hAnsi="仿宋" w:hint="eastAsia"/>
                <w:noProof/>
                <w:webHidden/>
                <w:sz w:val="24"/>
                <w:szCs w:val="24"/>
              </w:rPr>
              <w:fldChar w:fldCharType="end"/>
            </w:r>
          </w:hyperlink>
        </w:p>
        <w:p w:rsidR="00D3153F" w:rsidRPr="00D3153F" w:rsidRDefault="00E9748E">
          <w:pPr>
            <w:pStyle w:val="10"/>
            <w:tabs>
              <w:tab w:val="right" w:leader="dot" w:pos="8834"/>
            </w:tabs>
            <w:rPr>
              <w:rFonts w:ascii="仿宋" w:hAnsi="仿宋" w:cstheme="minorBidi"/>
              <w:b w:val="0"/>
              <w:bCs w:val="0"/>
              <w:caps w:val="0"/>
              <w:noProof/>
              <w:kern w:val="2"/>
              <w:sz w:val="24"/>
              <w:szCs w:val="24"/>
            </w:rPr>
          </w:pPr>
          <w:hyperlink w:anchor="_Toc180077652" w:history="1">
            <w:r w:rsidR="00D3153F" w:rsidRPr="00D3153F">
              <w:rPr>
                <w:rStyle w:val="ab"/>
                <w:rFonts w:ascii="仿宋" w:hAnsi="仿宋" w:hint="eastAsia"/>
                <w:noProof/>
                <w:sz w:val="24"/>
                <w:szCs w:val="24"/>
              </w:rPr>
              <w:t>二、绩效评价工作开展情况</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_Toc180077652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9</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53" w:history="1">
            <w:r w:rsidR="00D3153F" w:rsidRPr="00D3153F">
              <w:rPr>
                <w:rStyle w:val="ab"/>
                <w:rFonts w:ascii="仿宋" w:hAnsi="仿宋" w:hint="eastAsia"/>
                <w:noProof/>
                <w:sz w:val="24"/>
                <w:szCs w:val="24"/>
              </w:rPr>
              <w:t>（一）绩效评价目的、对象和范围</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_Toc180077653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9</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54" w:history="1">
            <w:r w:rsidR="00D3153F" w:rsidRPr="00D3153F">
              <w:rPr>
                <w:rStyle w:val="ab"/>
                <w:rFonts w:ascii="仿宋" w:hAnsi="仿宋" w:hint="eastAsia"/>
                <w:noProof/>
                <w:sz w:val="24"/>
                <w:szCs w:val="24"/>
              </w:rPr>
              <w:t>（二）绩效评价原则、评价指标体系（附表说明）、评价方法和标准</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_Toc180077654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9</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55" w:history="1">
            <w:r w:rsidR="00D3153F" w:rsidRPr="00D3153F">
              <w:rPr>
                <w:rStyle w:val="ab"/>
                <w:rFonts w:ascii="仿宋" w:hAnsi="仿宋" w:hint="eastAsia"/>
                <w:noProof/>
                <w:sz w:val="24"/>
                <w:szCs w:val="24"/>
              </w:rPr>
              <w:t>（三）绩效评价工作过程</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_Toc180077655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12</w:t>
            </w:r>
            <w:r w:rsidRPr="00D3153F">
              <w:rPr>
                <w:rFonts w:ascii="仿宋" w:hAnsi="仿宋" w:hint="eastAsia"/>
                <w:noProof/>
                <w:webHidden/>
                <w:sz w:val="24"/>
                <w:szCs w:val="24"/>
              </w:rPr>
              <w:fldChar w:fldCharType="end"/>
            </w:r>
          </w:hyperlink>
        </w:p>
        <w:p w:rsidR="00D3153F" w:rsidRPr="00D3153F" w:rsidRDefault="00E9748E">
          <w:pPr>
            <w:pStyle w:val="10"/>
            <w:tabs>
              <w:tab w:val="right" w:leader="dot" w:pos="8834"/>
            </w:tabs>
            <w:rPr>
              <w:rFonts w:ascii="仿宋" w:hAnsi="仿宋" w:cstheme="minorBidi"/>
              <w:b w:val="0"/>
              <w:bCs w:val="0"/>
              <w:caps w:val="0"/>
              <w:noProof/>
              <w:kern w:val="2"/>
              <w:sz w:val="24"/>
              <w:szCs w:val="24"/>
            </w:rPr>
          </w:pPr>
          <w:hyperlink w:anchor="_Toc180077656" w:history="1">
            <w:r w:rsidR="00D3153F" w:rsidRPr="00D3153F">
              <w:rPr>
                <w:rStyle w:val="ab"/>
                <w:rFonts w:ascii="仿宋" w:hAnsi="仿宋" w:hint="eastAsia"/>
                <w:noProof/>
                <w:sz w:val="24"/>
                <w:szCs w:val="24"/>
              </w:rPr>
              <w:t>三、绩效评价结论</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_Toc180077656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13</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57" w:history="1">
            <w:r w:rsidR="00D3153F" w:rsidRPr="00D3153F">
              <w:rPr>
                <w:rStyle w:val="ab"/>
                <w:rFonts w:ascii="仿宋" w:hAnsi="仿宋" w:hint="eastAsia"/>
                <w:noProof/>
                <w:sz w:val="24"/>
                <w:szCs w:val="24"/>
              </w:rPr>
              <w:t>（一）绩效评价综合结论</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_Toc180077657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13</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58" w:history="1">
            <w:r w:rsidR="00D3153F" w:rsidRPr="00D3153F">
              <w:rPr>
                <w:rStyle w:val="ab"/>
                <w:rFonts w:ascii="仿宋" w:hAnsi="仿宋" w:hint="eastAsia"/>
                <w:noProof/>
                <w:sz w:val="24"/>
                <w:szCs w:val="24"/>
              </w:rPr>
              <w:t>（二）绩效目标实现情况</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_Toc180077658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14</w:t>
            </w:r>
            <w:r w:rsidRPr="00D3153F">
              <w:rPr>
                <w:rFonts w:ascii="仿宋" w:hAnsi="仿宋" w:hint="eastAsia"/>
                <w:noProof/>
                <w:webHidden/>
                <w:sz w:val="24"/>
                <w:szCs w:val="24"/>
              </w:rPr>
              <w:fldChar w:fldCharType="end"/>
            </w:r>
          </w:hyperlink>
        </w:p>
        <w:p w:rsidR="00D3153F" w:rsidRPr="00D3153F" w:rsidRDefault="00E9748E">
          <w:pPr>
            <w:pStyle w:val="10"/>
            <w:tabs>
              <w:tab w:val="right" w:leader="dot" w:pos="8834"/>
            </w:tabs>
            <w:rPr>
              <w:rFonts w:ascii="仿宋" w:hAnsi="仿宋" w:cstheme="minorBidi"/>
              <w:b w:val="0"/>
              <w:bCs w:val="0"/>
              <w:caps w:val="0"/>
              <w:noProof/>
              <w:kern w:val="2"/>
              <w:sz w:val="24"/>
              <w:szCs w:val="24"/>
            </w:rPr>
          </w:pPr>
          <w:hyperlink w:anchor="_Toc180077659" w:history="1">
            <w:r w:rsidR="00D3153F" w:rsidRPr="00D3153F">
              <w:rPr>
                <w:rStyle w:val="ab"/>
                <w:rFonts w:ascii="仿宋" w:hAnsi="仿宋" w:hint="eastAsia"/>
                <w:noProof/>
                <w:sz w:val="24"/>
                <w:szCs w:val="24"/>
              </w:rPr>
              <w:t>四、绩效评价情况分析</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_Toc180077659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15</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60" w:history="1">
            <w:r w:rsidR="00D3153F" w:rsidRPr="00D3153F">
              <w:rPr>
                <w:rStyle w:val="ab"/>
                <w:rFonts w:ascii="仿宋" w:hAnsi="仿宋" w:hint="eastAsia"/>
                <w:noProof/>
                <w:sz w:val="24"/>
                <w:szCs w:val="24"/>
              </w:rPr>
              <w:t>（一）决策情况分析</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_Toc180077660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15</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61" w:history="1">
            <w:r w:rsidR="00D3153F" w:rsidRPr="00D3153F">
              <w:rPr>
                <w:rStyle w:val="ab"/>
                <w:rFonts w:ascii="仿宋" w:hAnsi="仿宋" w:hint="eastAsia"/>
                <w:noProof/>
                <w:sz w:val="24"/>
                <w:szCs w:val="24"/>
              </w:rPr>
              <w:t>（二）过程情况分析</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_Toc180077661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16</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62" w:history="1">
            <w:r w:rsidR="00D3153F" w:rsidRPr="00D3153F">
              <w:rPr>
                <w:rStyle w:val="ab"/>
                <w:rFonts w:ascii="仿宋" w:hAnsi="仿宋" w:hint="eastAsia"/>
                <w:noProof/>
                <w:sz w:val="24"/>
                <w:szCs w:val="24"/>
              </w:rPr>
              <w:t>（三）产出情况分析</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_Toc180077662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17</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63" w:history="1">
            <w:r w:rsidR="00D3153F" w:rsidRPr="00D3153F">
              <w:rPr>
                <w:rStyle w:val="ab"/>
                <w:rFonts w:ascii="仿宋" w:hAnsi="仿宋" w:hint="eastAsia"/>
                <w:noProof/>
                <w:sz w:val="24"/>
                <w:szCs w:val="24"/>
              </w:rPr>
              <w:t>（四）效益情况分析</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_Toc180077663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19</w:t>
            </w:r>
            <w:r w:rsidRPr="00D3153F">
              <w:rPr>
                <w:rFonts w:ascii="仿宋" w:hAnsi="仿宋" w:hint="eastAsia"/>
                <w:noProof/>
                <w:webHidden/>
                <w:sz w:val="24"/>
                <w:szCs w:val="24"/>
              </w:rPr>
              <w:fldChar w:fldCharType="end"/>
            </w:r>
          </w:hyperlink>
        </w:p>
        <w:p w:rsidR="00D3153F" w:rsidRPr="00D3153F" w:rsidRDefault="00E9748E">
          <w:pPr>
            <w:pStyle w:val="10"/>
            <w:tabs>
              <w:tab w:val="right" w:leader="dot" w:pos="8834"/>
            </w:tabs>
            <w:rPr>
              <w:rFonts w:ascii="仿宋" w:hAnsi="仿宋" w:cstheme="minorBidi"/>
              <w:b w:val="0"/>
              <w:bCs w:val="0"/>
              <w:caps w:val="0"/>
              <w:noProof/>
              <w:kern w:val="2"/>
              <w:sz w:val="24"/>
              <w:szCs w:val="24"/>
            </w:rPr>
          </w:pPr>
          <w:hyperlink w:anchor="_Toc180077664" w:history="1">
            <w:r w:rsidR="00D3153F" w:rsidRPr="00D3153F">
              <w:rPr>
                <w:rStyle w:val="ab"/>
                <w:rFonts w:ascii="仿宋" w:hAnsi="仿宋" w:hint="eastAsia"/>
                <w:noProof/>
                <w:sz w:val="24"/>
                <w:szCs w:val="24"/>
              </w:rPr>
              <w:t>五、存在的主要问题</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_Toc180077664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20</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65" w:history="1">
            <w:r w:rsidR="00D3153F" w:rsidRPr="00D3153F">
              <w:rPr>
                <w:rStyle w:val="ab"/>
                <w:rFonts w:ascii="仿宋" w:hAnsi="仿宋" w:hint="eastAsia"/>
                <w:noProof/>
                <w:sz w:val="24"/>
                <w:szCs w:val="24"/>
              </w:rPr>
              <w:t>（一）补助资金的申请信息应进行优化、审核质量有待提高，补助资金分档机制还未健全</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_Toc180077665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20</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66" w:history="1">
            <w:r w:rsidR="00D3153F" w:rsidRPr="00D3153F">
              <w:rPr>
                <w:rStyle w:val="ab"/>
                <w:rFonts w:ascii="仿宋" w:hAnsi="仿宋" w:hint="eastAsia"/>
                <w:noProof/>
                <w:sz w:val="24"/>
                <w:szCs w:val="24"/>
              </w:rPr>
              <w:t>（二）应急管理部门与其他部门开展自然灾害联动机制存在不足</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_Toc180077666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21</w:t>
            </w:r>
            <w:r w:rsidRPr="00D3153F">
              <w:rPr>
                <w:rFonts w:ascii="仿宋" w:hAnsi="仿宋" w:hint="eastAsia"/>
                <w:noProof/>
                <w:webHidden/>
                <w:sz w:val="24"/>
                <w:szCs w:val="24"/>
              </w:rPr>
              <w:fldChar w:fldCharType="end"/>
            </w:r>
          </w:hyperlink>
        </w:p>
        <w:p w:rsidR="00D3153F" w:rsidRPr="00D3153F" w:rsidRDefault="00E9748E">
          <w:pPr>
            <w:pStyle w:val="10"/>
            <w:tabs>
              <w:tab w:val="right" w:leader="dot" w:pos="8834"/>
            </w:tabs>
            <w:rPr>
              <w:rFonts w:ascii="仿宋" w:hAnsi="仿宋" w:cstheme="minorBidi"/>
              <w:b w:val="0"/>
              <w:bCs w:val="0"/>
              <w:caps w:val="0"/>
              <w:noProof/>
              <w:kern w:val="2"/>
              <w:sz w:val="24"/>
              <w:szCs w:val="24"/>
            </w:rPr>
          </w:pPr>
          <w:hyperlink w:anchor="_Toc180077667" w:history="1">
            <w:r w:rsidR="00D3153F" w:rsidRPr="00D3153F">
              <w:rPr>
                <w:rStyle w:val="ab"/>
                <w:rFonts w:ascii="仿宋" w:hAnsi="仿宋" w:hint="eastAsia"/>
                <w:noProof/>
                <w:sz w:val="24"/>
                <w:szCs w:val="24"/>
              </w:rPr>
              <w:t>六、建议</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_Toc180077667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21</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68" w:history="1">
            <w:r w:rsidR="00D3153F" w:rsidRPr="00D3153F">
              <w:rPr>
                <w:rStyle w:val="ab"/>
                <w:rFonts w:ascii="仿宋" w:hAnsi="仿宋" w:hint="eastAsia"/>
                <w:noProof/>
                <w:sz w:val="24"/>
                <w:szCs w:val="24"/>
              </w:rPr>
              <w:t>（一）优化自然灾害补助申报信息，建立补助分档机制</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_Toc180077668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21</w:t>
            </w:r>
            <w:r w:rsidRPr="00D3153F">
              <w:rPr>
                <w:rFonts w:ascii="仿宋" w:hAnsi="仿宋" w:hint="eastAsia"/>
                <w:noProof/>
                <w:webHidden/>
                <w:sz w:val="24"/>
                <w:szCs w:val="24"/>
              </w:rPr>
              <w:fldChar w:fldCharType="end"/>
            </w:r>
          </w:hyperlink>
        </w:p>
        <w:p w:rsidR="00D3153F" w:rsidRPr="00D3153F" w:rsidRDefault="00E9748E">
          <w:pPr>
            <w:pStyle w:val="20"/>
            <w:tabs>
              <w:tab w:val="right" w:leader="dot" w:pos="8834"/>
            </w:tabs>
            <w:rPr>
              <w:rFonts w:ascii="仿宋" w:hAnsi="仿宋" w:cstheme="minorBidi"/>
              <w:smallCaps w:val="0"/>
              <w:noProof/>
              <w:kern w:val="2"/>
              <w:sz w:val="24"/>
              <w:szCs w:val="24"/>
            </w:rPr>
          </w:pPr>
          <w:hyperlink w:anchor="_Toc180077669" w:history="1">
            <w:r w:rsidR="00D3153F" w:rsidRPr="00D3153F">
              <w:rPr>
                <w:rStyle w:val="ab"/>
                <w:rFonts w:ascii="仿宋" w:hAnsi="仿宋" w:hint="eastAsia"/>
                <w:noProof/>
                <w:sz w:val="24"/>
                <w:szCs w:val="24"/>
              </w:rPr>
              <w:t>（二）加强与其他部门的自然灾害联动机制建设，提高农业灾害综合抵御能力</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_Toc180077669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21</w:t>
            </w:r>
            <w:r w:rsidRPr="00D3153F">
              <w:rPr>
                <w:rFonts w:ascii="仿宋" w:hAnsi="仿宋" w:hint="eastAsia"/>
                <w:noProof/>
                <w:webHidden/>
                <w:sz w:val="24"/>
                <w:szCs w:val="24"/>
              </w:rPr>
              <w:fldChar w:fldCharType="end"/>
            </w:r>
          </w:hyperlink>
        </w:p>
        <w:p w:rsidR="00D3153F" w:rsidRPr="00D3153F" w:rsidRDefault="00E9748E">
          <w:pPr>
            <w:pStyle w:val="10"/>
            <w:tabs>
              <w:tab w:val="right" w:leader="dot" w:pos="8834"/>
            </w:tabs>
            <w:rPr>
              <w:rFonts w:ascii="仿宋" w:hAnsi="仿宋" w:cstheme="minorBidi"/>
              <w:b w:val="0"/>
              <w:bCs w:val="0"/>
              <w:caps w:val="0"/>
              <w:noProof/>
              <w:kern w:val="2"/>
              <w:sz w:val="24"/>
              <w:szCs w:val="24"/>
            </w:rPr>
          </w:pPr>
          <w:hyperlink w:anchor="_Toc180077670" w:history="1">
            <w:r w:rsidR="00D3153F" w:rsidRPr="00D3153F">
              <w:rPr>
                <w:rStyle w:val="ab"/>
                <w:rFonts w:ascii="仿宋" w:hAnsi="仿宋" w:hint="eastAsia"/>
                <w:noProof/>
                <w:sz w:val="24"/>
                <w:szCs w:val="24"/>
              </w:rPr>
              <w:t>七、其它需说明的情况</w:t>
            </w:r>
            <w:r w:rsidR="00D3153F" w:rsidRPr="00D3153F">
              <w:rPr>
                <w:rFonts w:ascii="仿宋" w:hAnsi="仿宋" w:hint="eastAsia"/>
                <w:noProof/>
                <w:webHidden/>
                <w:sz w:val="24"/>
                <w:szCs w:val="24"/>
              </w:rPr>
              <w:tab/>
            </w:r>
            <w:r w:rsidRPr="00D3153F">
              <w:rPr>
                <w:rFonts w:ascii="仿宋" w:hAnsi="仿宋" w:hint="eastAsia"/>
                <w:noProof/>
                <w:webHidden/>
                <w:sz w:val="24"/>
                <w:szCs w:val="24"/>
              </w:rPr>
              <w:fldChar w:fldCharType="begin"/>
            </w:r>
            <w:r w:rsidR="00D3153F" w:rsidRPr="00D3153F">
              <w:rPr>
                <w:rFonts w:ascii="仿宋" w:hAnsi="仿宋"/>
                <w:noProof/>
                <w:webHidden/>
                <w:sz w:val="24"/>
                <w:szCs w:val="24"/>
              </w:rPr>
              <w:instrText>PAGEREF _Toc180077670 \h</w:instrText>
            </w:r>
            <w:r w:rsidRPr="00D3153F">
              <w:rPr>
                <w:rFonts w:ascii="仿宋" w:hAnsi="仿宋" w:hint="eastAsia"/>
                <w:noProof/>
                <w:webHidden/>
                <w:sz w:val="24"/>
                <w:szCs w:val="24"/>
              </w:rPr>
            </w:r>
            <w:r w:rsidRPr="00D3153F">
              <w:rPr>
                <w:rFonts w:ascii="仿宋" w:hAnsi="仿宋" w:hint="eastAsia"/>
                <w:noProof/>
                <w:webHidden/>
                <w:sz w:val="24"/>
                <w:szCs w:val="24"/>
              </w:rPr>
              <w:fldChar w:fldCharType="separate"/>
            </w:r>
            <w:r w:rsidR="00D3153F" w:rsidRPr="00D3153F">
              <w:rPr>
                <w:rFonts w:ascii="仿宋" w:hAnsi="仿宋"/>
                <w:noProof/>
                <w:webHidden/>
                <w:sz w:val="24"/>
                <w:szCs w:val="24"/>
              </w:rPr>
              <w:t>22</w:t>
            </w:r>
            <w:r w:rsidRPr="00D3153F">
              <w:rPr>
                <w:rFonts w:ascii="仿宋" w:hAnsi="仿宋" w:hint="eastAsia"/>
                <w:noProof/>
                <w:webHidden/>
                <w:sz w:val="24"/>
                <w:szCs w:val="24"/>
              </w:rPr>
              <w:fldChar w:fldCharType="end"/>
            </w:r>
          </w:hyperlink>
        </w:p>
        <w:p w:rsidR="00153D89" w:rsidRPr="005674F1" w:rsidRDefault="00E9748E" w:rsidP="00153D89">
          <w:pPr>
            <w:pStyle w:val="10"/>
            <w:tabs>
              <w:tab w:val="right" w:leader="dot" w:pos="8834"/>
            </w:tabs>
            <w:spacing w:line="430" w:lineRule="exact"/>
            <w:rPr>
              <w:rFonts w:ascii="Times New Roman" w:eastAsia="仿宋_GB2312" w:hAnsi="Times New Roman" w:cs="Times New Roman"/>
              <w:b w:val="0"/>
              <w:spacing w:val="6"/>
              <w:sz w:val="24"/>
              <w:szCs w:val="24"/>
            </w:rPr>
            <w:sectPr w:rsidR="00153D89" w:rsidRPr="005674F1" w:rsidSect="008944F0">
              <w:pgSz w:w="11906" w:h="16838" w:code="9"/>
              <w:pgMar w:top="2098" w:right="1474" w:bottom="1985" w:left="1588" w:header="851" w:footer="1474" w:gutter="0"/>
              <w:pgNumType w:fmt="lowerRoman" w:start="1"/>
              <w:cols w:space="425"/>
              <w:docGrid w:linePitch="579" w:charSpace="3247"/>
            </w:sectPr>
          </w:pPr>
          <w:r w:rsidRPr="00D3153F">
            <w:rPr>
              <w:rFonts w:ascii="仿宋" w:hAnsi="仿宋" w:cs="Times New Roman"/>
              <w:b w:val="0"/>
              <w:spacing w:val="6"/>
              <w:sz w:val="24"/>
              <w:szCs w:val="24"/>
              <w:lang w:val="zh-CN"/>
            </w:rPr>
            <w:fldChar w:fldCharType="end"/>
          </w:r>
        </w:p>
      </w:sdtContent>
    </w:sdt>
    <w:p w:rsidR="00D37019" w:rsidRPr="005674F1" w:rsidRDefault="00E5716A" w:rsidP="00D37019">
      <w:pPr>
        <w:spacing w:line="579" w:lineRule="exact"/>
        <w:jc w:val="center"/>
        <w:rPr>
          <w:rFonts w:ascii="Times New Roman" w:eastAsia="方正小标宋简体"/>
          <w:kern w:val="36"/>
          <w:sz w:val="44"/>
          <w:szCs w:val="44"/>
        </w:rPr>
      </w:pPr>
      <w:r w:rsidRPr="005674F1">
        <w:rPr>
          <w:rFonts w:ascii="Times New Roman" w:eastAsia="方正小标宋简体"/>
          <w:kern w:val="36"/>
          <w:sz w:val="44"/>
          <w:szCs w:val="44"/>
        </w:rPr>
        <w:lastRenderedPageBreak/>
        <w:t>富民县</w:t>
      </w:r>
      <w:r w:rsidR="00D37019" w:rsidRPr="005674F1">
        <w:rPr>
          <w:rFonts w:ascii="Times New Roman" w:eastAsia="方正小标宋简体"/>
          <w:kern w:val="36"/>
          <w:sz w:val="44"/>
          <w:szCs w:val="44"/>
        </w:rPr>
        <w:t>应急管理局</w:t>
      </w:r>
    </w:p>
    <w:p w:rsidR="00D37019" w:rsidRPr="005674F1" w:rsidRDefault="00D37019" w:rsidP="00D37019">
      <w:pPr>
        <w:spacing w:line="579" w:lineRule="exact"/>
        <w:jc w:val="center"/>
        <w:rPr>
          <w:rFonts w:ascii="Times New Roman" w:eastAsia="方正小标宋简体"/>
          <w:kern w:val="36"/>
          <w:sz w:val="44"/>
          <w:szCs w:val="44"/>
        </w:rPr>
      </w:pPr>
      <w:r w:rsidRPr="005674F1">
        <w:rPr>
          <w:rFonts w:ascii="Times New Roman" w:eastAsia="方正小标宋简体"/>
          <w:kern w:val="36"/>
          <w:sz w:val="44"/>
          <w:szCs w:val="44"/>
        </w:rPr>
        <w:t>2023</w:t>
      </w:r>
      <w:r w:rsidRPr="005674F1">
        <w:rPr>
          <w:rFonts w:ascii="Times New Roman" w:eastAsia="方正小标宋简体"/>
          <w:kern w:val="36"/>
          <w:sz w:val="44"/>
          <w:szCs w:val="44"/>
        </w:rPr>
        <w:t>年度中央自然灾害救灾资金</w:t>
      </w:r>
      <w:r w:rsidR="00E5716A" w:rsidRPr="005674F1">
        <w:rPr>
          <w:rFonts w:ascii="Times New Roman" w:eastAsia="方正小标宋简体"/>
          <w:kern w:val="36"/>
          <w:sz w:val="44"/>
          <w:szCs w:val="44"/>
        </w:rPr>
        <w:t>项目</w:t>
      </w:r>
    </w:p>
    <w:p w:rsidR="00E16C89" w:rsidRPr="005674F1" w:rsidRDefault="00463B87" w:rsidP="00D37019">
      <w:pPr>
        <w:spacing w:line="579" w:lineRule="exact"/>
        <w:jc w:val="center"/>
        <w:rPr>
          <w:rFonts w:ascii="Times New Roman" w:eastAsia="方正小标宋简体"/>
          <w:kern w:val="36"/>
          <w:sz w:val="44"/>
          <w:szCs w:val="44"/>
        </w:rPr>
      </w:pPr>
      <w:r w:rsidRPr="005674F1">
        <w:rPr>
          <w:rFonts w:ascii="Times New Roman" w:eastAsia="方正小标宋简体"/>
          <w:kern w:val="36"/>
          <w:sz w:val="44"/>
          <w:szCs w:val="44"/>
        </w:rPr>
        <w:t>绩效评价报告</w:t>
      </w:r>
    </w:p>
    <w:p w:rsidR="00961CDD" w:rsidRPr="005674F1" w:rsidRDefault="00961CDD" w:rsidP="008807E5">
      <w:pPr>
        <w:spacing w:line="579" w:lineRule="exact"/>
        <w:rPr>
          <w:rFonts w:ascii="Times New Roman"/>
          <w:szCs w:val="30"/>
        </w:rPr>
      </w:pPr>
    </w:p>
    <w:p w:rsidR="00E16C89" w:rsidRPr="005674F1" w:rsidRDefault="00463B87" w:rsidP="008807E5">
      <w:pPr>
        <w:spacing w:line="579" w:lineRule="exact"/>
        <w:ind w:firstLineChars="200" w:firstLine="600"/>
        <w:outlineLvl w:val="0"/>
        <w:rPr>
          <w:rFonts w:ascii="Times New Roman" w:eastAsia="黑体"/>
          <w:szCs w:val="30"/>
        </w:rPr>
      </w:pPr>
      <w:bookmarkStart w:id="1" w:name="_Toc43489346"/>
      <w:bookmarkStart w:id="2" w:name="_Toc43489765"/>
      <w:bookmarkStart w:id="3" w:name="_Toc180077648"/>
      <w:r w:rsidRPr="005674F1">
        <w:rPr>
          <w:rFonts w:ascii="Times New Roman" w:eastAsia="黑体"/>
          <w:szCs w:val="30"/>
        </w:rPr>
        <w:t>一、基本情况</w:t>
      </w:r>
      <w:bookmarkEnd w:id="1"/>
      <w:bookmarkEnd w:id="2"/>
      <w:bookmarkEnd w:id="3"/>
    </w:p>
    <w:p w:rsidR="00E16C89" w:rsidRPr="005674F1" w:rsidRDefault="00463B87" w:rsidP="00C57D70">
      <w:pPr>
        <w:spacing w:line="590" w:lineRule="exact"/>
        <w:ind w:firstLineChars="200" w:firstLine="624"/>
        <w:outlineLvl w:val="1"/>
        <w:rPr>
          <w:rFonts w:ascii="Times New Roman" w:eastAsia="楷体_GB2312"/>
          <w:spacing w:val="6"/>
          <w:szCs w:val="30"/>
        </w:rPr>
      </w:pPr>
      <w:bookmarkStart w:id="4" w:name="_Toc43489347"/>
      <w:bookmarkStart w:id="5" w:name="_Toc43489766"/>
      <w:bookmarkStart w:id="6" w:name="_Toc180077649"/>
      <w:r w:rsidRPr="005674F1">
        <w:rPr>
          <w:rFonts w:ascii="Times New Roman" w:eastAsia="楷体_GB2312"/>
          <w:spacing w:val="6"/>
          <w:szCs w:val="30"/>
        </w:rPr>
        <w:t>（一）项目概况</w:t>
      </w:r>
      <w:bookmarkEnd w:id="4"/>
      <w:bookmarkEnd w:id="5"/>
      <w:bookmarkEnd w:id="6"/>
    </w:p>
    <w:p w:rsidR="00AD1A66" w:rsidRPr="005674F1" w:rsidRDefault="00AD1A66" w:rsidP="008807E5">
      <w:pPr>
        <w:spacing w:line="579" w:lineRule="exact"/>
        <w:ind w:firstLineChars="200" w:firstLine="602"/>
        <w:rPr>
          <w:rFonts w:ascii="Times New Roman" w:eastAsia="仿宋_GB2312"/>
          <w:b/>
          <w:bCs/>
          <w:szCs w:val="30"/>
        </w:rPr>
      </w:pPr>
      <w:r w:rsidRPr="005674F1">
        <w:rPr>
          <w:rFonts w:ascii="Times New Roman" w:eastAsia="仿宋_GB2312"/>
          <w:b/>
          <w:bCs/>
          <w:szCs w:val="30"/>
        </w:rPr>
        <w:t>1.</w:t>
      </w:r>
      <w:r w:rsidRPr="005674F1">
        <w:rPr>
          <w:rFonts w:ascii="Times New Roman" w:eastAsia="仿宋_GB2312"/>
          <w:b/>
          <w:bCs/>
          <w:szCs w:val="30"/>
        </w:rPr>
        <w:t>项目背景</w:t>
      </w:r>
    </w:p>
    <w:p w:rsidR="00E5716A" w:rsidRPr="005674F1" w:rsidRDefault="00D37019" w:rsidP="0088382B">
      <w:pPr>
        <w:spacing w:line="579" w:lineRule="exact"/>
        <w:ind w:firstLineChars="200" w:firstLine="600"/>
        <w:rPr>
          <w:rFonts w:ascii="Times New Roman" w:eastAsia="仿宋_GB2312"/>
          <w:szCs w:val="30"/>
        </w:rPr>
      </w:pPr>
      <w:r w:rsidRPr="005674F1">
        <w:rPr>
          <w:rFonts w:ascii="Times New Roman" w:eastAsia="仿宋_GB2312"/>
          <w:szCs w:val="30"/>
        </w:rPr>
        <w:t>根据《自然灾害救助条例》</w:t>
      </w:r>
      <w:r w:rsidR="00636A76" w:rsidRPr="005674F1">
        <w:rPr>
          <w:rFonts w:ascii="Times New Roman" w:eastAsia="仿宋_GB2312"/>
          <w:szCs w:val="30"/>
        </w:rPr>
        <w:t>《中央自然灾害救灾资金管理暂行办法》（财建〔</w:t>
      </w:r>
      <w:r w:rsidR="00636A76" w:rsidRPr="005674F1">
        <w:rPr>
          <w:rFonts w:ascii="Times New Roman" w:eastAsia="仿宋_GB2312"/>
          <w:szCs w:val="30"/>
        </w:rPr>
        <w:t>2020</w:t>
      </w:r>
      <w:r w:rsidR="00636A76" w:rsidRPr="005674F1">
        <w:rPr>
          <w:rFonts w:ascii="Times New Roman" w:eastAsia="仿宋_GB2312"/>
          <w:szCs w:val="30"/>
        </w:rPr>
        <w:t>〕</w:t>
      </w:r>
      <w:r w:rsidR="00636A76" w:rsidRPr="005674F1">
        <w:rPr>
          <w:rFonts w:ascii="Times New Roman" w:eastAsia="仿宋_GB2312"/>
          <w:szCs w:val="30"/>
        </w:rPr>
        <w:t>245</w:t>
      </w:r>
      <w:r w:rsidR="00636A76" w:rsidRPr="005674F1">
        <w:rPr>
          <w:rFonts w:ascii="Times New Roman" w:eastAsia="仿宋_GB2312"/>
          <w:szCs w:val="30"/>
        </w:rPr>
        <w:t>号）、</w:t>
      </w:r>
      <w:r w:rsidRPr="005674F1">
        <w:rPr>
          <w:rFonts w:ascii="Times New Roman" w:eastAsia="仿宋_GB2312"/>
          <w:szCs w:val="30"/>
        </w:rPr>
        <w:t>《云南省自然灾害救助应急预案》（云政办发〔</w:t>
      </w:r>
      <w:r w:rsidRPr="005674F1">
        <w:rPr>
          <w:rFonts w:ascii="Times New Roman" w:eastAsia="仿宋_GB2312"/>
          <w:szCs w:val="30"/>
        </w:rPr>
        <w:t>2016</w:t>
      </w:r>
      <w:r w:rsidRPr="005674F1">
        <w:rPr>
          <w:rFonts w:ascii="Times New Roman" w:eastAsia="仿宋_GB2312"/>
          <w:szCs w:val="30"/>
        </w:rPr>
        <w:t>〕</w:t>
      </w:r>
      <w:r w:rsidRPr="005674F1">
        <w:rPr>
          <w:rFonts w:ascii="Times New Roman" w:eastAsia="仿宋_GB2312"/>
          <w:szCs w:val="30"/>
        </w:rPr>
        <w:t>88</w:t>
      </w:r>
      <w:r w:rsidRPr="005674F1">
        <w:rPr>
          <w:rFonts w:ascii="Times New Roman" w:eastAsia="仿宋_GB2312"/>
          <w:szCs w:val="30"/>
        </w:rPr>
        <w:t>号）</w:t>
      </w:r>
      <w:r w:rsidR="00636A76" w:rsidRPr="005674F1">
        <w:rPr>
          <w:rFonts w:ascii="Times New Roman" w:eastAsia="仿宋_GB2312"/>
          <w:szCs w:val="30"/>
        </w:rPr>
        <w:t>等法规文件</w:t>
      </w:r>
      <w:r w:rsidRPr="005674F1">
        <w:rPr>
          <w:rFonts w:ascii="Times New Roman" w:eastAsia="仿宋_GB2312"/>
          <w:szCs w:val="30"/>
        </w:rPr>
        <w:t>，</w:t>
      </w:r>
      <w:r w:rsidR="00E50A8A" w:rsidRPr="005674F1">
        <w:rPr>
          <w:rFonts w:ascii="Times New Roman" w:eastAsia="仿宋_GB2312"/>
          <w:szCs w:val="30"/>
        </w:rPr>
        <w:t>自然灾害是指发生干旱、洪涝灾害，风雹（含狂风、暴雨、冰雹、雷电）、低温冷冻、雪等气象灾害，地震灾害，山体崩塌、滑坡、泥石流等地质灾害，森林火灾和重特大生物灾害等。县级以上地方人民政府组织、协调本行政区域的自然灾害救助工作，县级以上地方人民政府应急管理部门负责本行政区域的自然灾害救助工作。</w:t>
      </w:r>
      <w:r w:rsidR="00636A76" w:rsidRPr="005674F1">
        <w:rPr>
          <w:rFonts w:ascii="Times New Roman" w:eastAsia="仿宋_GB2312"/>
          <w:szCs w:val="30"/>
        </w:rPr>
        <w:t>对遭受特大自然灾害的地区，中央财政给予适当补助，受灾群众生活救助资金由中央和地方按比例承担。</w:t>
      </w:r>
      <w:r w:rsidR="00E50A8A" w:rsidRPr="005674F1">
        <w:rPr>
          <w:rFonts w:ascii="Times New Roman" w:eastAsia="仿宋_GB2312"/>
          <w:szCs w:val="30"/>
        </w:rPr>
        <w:t>自然灾害发生后，各级政府根据影响程度首先启动各级别应急响应；灾情稳定后，受灾地区县级以上人民政府应当评估、核定并发布自然灾害损失情况，开展灾后救助工作，</w:t>
      </w:r>
      <w:bookmarkStart w:id="7" w:name="_Hlk176258194"/>
      <w:r w:rsidR="00E50A8A" w:rsidRPr="005674F1">
        <w:rPr>
          <w:rFonts w:ascii="Times New Roman" w:eastAsia="仿宋_GB2312"/>
          <w:szCs w:val="30"/>
        </w:rPr>
        <w:t>灾</w:t>
      </w:r>
      <w:r w:rsidR="00C437FB" w:rsidRPr="005674F1">
        <w:rPr>
          <w:rFonts w:ascii="Times New Roman" w:eastAsia="仿宋_GB2312"/>
          <w:szCs w:val="30"/>
        </w:rPr>
        <w:t>后</w:t>
      </w:r>
      <w:r w:rsidR="00E50A8A" w:rsidRPr="005674F1">
        <w:rPr>
          <w:rFonts w:ascii="Times New Roman" w:eastAsia="仿宋_GB2312"/>
          <w:szCs w:val="30"/>
        </w:rPr>
        <w:t>救助主要包括三项内容</w:t>
      </w:r>
      <w:r w:rsidR="00E50A8A" w:rsidRPr="005674F1">
        <w:rPr>
          <w:rFonts w:ascii="Times New Roman" w:eastAsia="仿宋_GB2312"/>
          <w:szCs w:val="30"/>
        </w:rPr>
        <w:t>:</w:t>
      </w:r>
      <w:r w:rsidR="005674F1" w:rsidRPr="005674F1">
        <w:rPr>
          <w:rFonts w:ascii="宋体" w:eastAsia="宋体" w:hAnsi="宋体" w:cs="宋体" w:hint="eastAsia"/>
          <w:color w:val="333333"/>
          <w:shd w:val="clear" w:color="auto" w:fill="FFFFFF"/>
        </w:rPr>
        <w:t>①</w:t>
      </w:r>
      <w:r w:rsidR="00E50A8A" w:rsidRPr="005674F1">
        <w:rPr>
          <w:rFonts w:ascii="Times New Roman" w:eastAsia="仿宋_GB2312"/>
          <w:szCs w:val="30"/>
        </w:rPr>
        <w:t>过渡期生活救助、</w:t>
      </w:r>
      <w:r w:rsidR="005674F1" w:rsidRPr="005674F1">
        <w:rPr>
          <w:rFonts w:ascii="宋体" w:eastAsia="宋体" w:hAnsi="宋体" w:cs="宋体" w:hint="eastAsia"/>
          <w:szCs w:val="30"/>
        </w:rPr>
        <w:t>②</w:t>
      </w:r>
      <w:r w:rsidR="00E50A8A" w:rsidRPr="005674F1">
        <w:rPr>
          <w:rFonts w:ascii="Times New Roman" w:eastAsia="仿宋_GB2312"/>
          <w:szCs w:val="30"/>
        </w:rPr>
        <w:t>冬春救助</w:t>
      </w:r>
      <w:r w:rsidR="00C437FB" w:rsidRPr="005674F1">
        <w:rPr>
          <w:rFonts w:ascii="Times New Roman" w:eastAsia="仿宋_GB2312"/>
          <w:szCs w:val="30"/>
        </w:rPr>
        <w:t>、</w:t>
      </w:r>
      <w:r w:rsidR="005674F1" w:rsidRPr="005674F1">
        <w:rPr>
          <w:rFonts w:ascii="宋体" w:eastAsia="宋体" w:hAnsi="宋体" w:cs="宋体" w:hint="eastAsia"/>
          <w:szCs w:val="30"/>
        </w:rPr>
        <w:t>③</w:t>
      </w:r>
      <w:r w:rsidR="00E50A8A" w:rsidRPr="005674F1">
        <w:rPr>
          <w:rFonts w:ascii="Times New Roman" w:eastAsia="仿宋_GB2312"/>
          <w:szCs w:val="30"/>
        </w:rPr>
        <w:t>倒损住房恢复重建</w:t>
      </w:r>
      <w:bookmarkEnd w:id="7"/>
      <w:r w:rsidR="00F07827" w:rsidRPr="005674F1">
        <w:rPr>
          <w:rFonts w:ascii="Times New Roman" w:eastAsia="仿宋_GB2312"/>
          <w:szCs w:val="30"/>
        </w:rPr>
        <w:t>。</w:t>
      </w:r>
    </w:p>
    <w:p w:rsidR="008C65B6" w:rsidRPr="005674F1" w:rsidRDefault="008C65B6" w:rsidP="008C65B6">
      <w:pPr>
        <w:spacing w:line="579" w:lineRule="exact"/>
        <w:ind w:firstLineChars="200" w:firstLine="600"/>
        <w:rPr>
          <w:rFonts w:ascii="Times New Roman" w:eastAsia="仿宋_GB2312"/>
          <w:szCs w:val="30"/>
        </w:rPr>
      </w:pPr>
      <w:r w:rsidRPr="005674F1">
        <w:rPr>
          <w:rFonts w:ascii="Times New Roman" w:eastAsia="仿宋_GB2312"/>
          <w:szCs w:val="30"/>
        </w:rPr>
        <w:t>本项目属于灾后救助中的冬春救助项目，冬春救助是指自然灾害发生后的当年冬季、次年春季，受灾地区政府为</w:t>
      </w:r>
      <w:r w:rsidR="00636A76" w:rsidRPr="005674F1">
        <w:rPr>
          <w:rFonts w:ascii="Times New Roman" w:eastAsia="仿宋_GB2312"/>
          <w:szCs w:val="30"/>
        </w:rPr>
        <w:t>冬令春荒期间</w:t>
      </w:r>
      <w:r w:rsidRPr="005674F1">
        <w:rPr>
          <w:rFonts w:ascii="Times New Roman" w:eastAsia="仿宋_GB2312"/>
          <w:szCs w:val="30"/>
        </w:rPr>
        <w:t>生</w:t>
      </w:r>
      <w:r w:rsidRPr="005674F1">
        <w:rPr>
          <w:rFonts w:ascii="Times New Roman" w:eastAsia="仿宋_GB2312"/>
          <w:szCs w:val="30"/>
        </w:rPr>
        <w:lastRenderedPageBreak/>
        <w:t>活困难的受灾人员提供基本生活救助，由中央、省、市、县级财政下拨救助资金，专项用于帮助受灾地区群众解决冬春期间吃饭、穿衣、取暖等基本生活困难。</w:t>
      </w:r>
    </w:p>
    <w:p w:rsidR="00B849F7" w:rsidRPr="005674F1" w:rsidRDefault="00C437FB" w:rsidP="008C65B6">
      <w:pPr>
        <w:spacing w:line="579" w:lineRule="exact"/>
        <w:ind w:firstLineChars="200" w:firstLine="600"/>
        <w:rPr>
          <w:rFonts w:ascii="Times New Roman" w:eastAsia="仿宋_GB2312"/>
          <w:szCs w:val="30"/>
        </w:rPr>
      </w:pPr>
      <w:r w:rsidRPr="005674F1">
        <w:rPr>
          <w:rFonts w:ascii="Times New Roman" w:eastAsia="仿宋_GB2312"/>
          <w:szCs w:val="30"/>
        </w:rPr>
        <w:t>根据</w:t>
      </w:r>
      <w:r w:rsidRPr="005674F1">
        <w:rPr>
          <w:rFonts w:ascii="Times New Roman" w:eastAsia="仿宋_GB2312"/>
          <w:szCs w:val="30"/>
        </w:rPr>
        <w:t>2022</w:t>
      </w:r>
      <w:r w:rsidRPr="005674F1">
        <w:rPr>
          <w:rFonts w:ascii="Times New Roman" w:eastAsia="仿宋_GB2312"/>
          <w:szCs w:val="30"/>
        </w:rPr>
        <w:t>年</w:t>
      </w:r>
      <w:r w:rsidRPr="005674F1">
        <w:rPr>
          <w:rFonts w:ascii="Times New Roman" w:eastAsia="仿宋_GB2312"/>
          <w:szCs w:val="30"/>
        </w:rPr>
        <w:t>9</w:t>
      </w:r>
      <w:r w:rsidRPr="005674F1">
        <w:rPr>
          <w:rFonts w:ascii="Times New Roman" w:eastAsia="仿宋_GB2312"/>
          <w:szCs w:val="30"/>
        </w:rPr>
        <w:t>月昆明市应急管理局发布的《</w:t>
      </w:r>
      <w:r w:rsidRPr="005674F1">
        <w:rPr>
          <w:rFonts w:ascii="Times New Roman" w:eastAsia="仿宋_GB2312"/>
          <w:szCs w:val="30"/>
        </w:rPr>
        <w:t>2022</w:t>
      </w:r>
      <w:r w:rsidRPr="005674F1">
        <w:rPr>
          <w:rFonts w:ascii="Times New Roman" w:eastAsia="仿宋_GB2312"/>
          <w:szCs w:val="30"/>
        </w:rPr>
        <w:t>年</w:t>
      </w:r>
      <w:r w:rsidR="00B849F7" w:rsidRPr="005674F1">
        <w:rPr>
          <w:rFonts w:ascii="Times New Roman" w:eastAsia="仿宋_GB2312"/>
          <w:szCs w:val="30"/>
        </w:rPr>
        <w:t>7</w:t>
      </w:r>
      <w:r w:rsidR="00B849F7" w:rsidRPr="005674F1">
        <w:rPr>
          <w:rFonts w:ascii="Times New Roman" w:eastAsia="仿宋_GB2312"/>
          <w:szCs w:val="30"/>
        </w:rPr>
        <w:t>月、</w:t>
      </w:r>
      <w:r w:rsidRPr="005674F1">
        <w:rPr>
          <w:rFonts w:ascii="Times New Roman" w:eastAsia="仿宋_GB2312"/>
          <w:szCs w:val="30"/>
        </w:rPr>
        <w:t>8</w:t>
      </w:r>
      <w:r w:rsidRPr="005674F1">
        <w:rPr>
          <w:rFonts w:ascii="Times New Roman" w:eastAsia="仿宋_GB2312"/>
          <w:szCs w:val="30"/>
        </w:rPr>
        <w:t>月昆明市自然灾害情况通报》，</w:t>
      </w:r>
      <w:r w:rsidR="00B849F7" w:rsidRPr="005674F1">
        <w:rPr>
          <w:rFonts w:ascii="Times New Roman" w:eastAsia="仿宋_GB2312"/>
          <w:szCs w:val="30"/>
        </w:rPr>
        <w:t>主要受灾情况如下：</w:t>
      </w:r>
    </w:p>
    <w:p w:rsidR="00B849F7" w:rsidRPr="005674F1" w:rsidRDefault="005674F1" w:rsidP="008C65B6">
      <w:pPr>
        <w:spacing w:line="579" w:lineRule="exact"/>
        <w:ind w:firstLineChars="200" w:firstLine="600"/>
        <w:rPr>
          <w:rFonts w:ascii="Times New Roman" w:eastAsia="仿宋_GB2312"/>
          <w:szCs w:val="30"/>
        </w:rPr>
      </w:pPr>
      <w:r>
        <w:rPr>
          <w:rFonts w:ascii="Times New Roman" w:eastAsia="仿宋_GB2312" w:hint="eastAsia"/>
          <w:szCs w:val="30"/>
        </w:rPr>
        <w:t>（</w:t>
      </w:r>
      <w:r>
        <w:rPr>
          <w:rFonts w:ascii="Times New Roman" w:eastAsia="仿宋_GB2312" w:hint="eastAsia"/>
          <w:szCs w:val="30"/>
        </w:rPr>
        <w:t>1</w:t>
      </w:r>
      <w:r>
        <w:rPr>
          <w:rFonts w:ascii="Times New Roman" w:eastAsia="仿宋_GB2312" w:hint="eastAsia"/>
          <w:szCs w:val="30"/>
        </w:rPr>
        <w:t>）</w:t>
      </w:r>
      <w:r w:rsidR="00B849F7" w:rsidRPr="005674F1">
        <w:rPr>
          <w:rFonts w:ascii="Times New Roman" w:eastAsia="仿宋_GB2312"/>
          <w:szCs w:val="30"/>
        </w:rPr>
        <w:t>2022</w:t>
      </w:r>
      <w:r w:rsidR="00B849F7" w:rsidRPr="005674F1">
        <w:rPr>
          <w:rFonts w:ascii="Times New Roman" w:eastAsia="仿宋_GB2312"/>
          <w:szCs w:val="30"/>
        </w:rPr>
        <w:t>年</w:t>
      </w:r>
      <w:r w:rsidR="00B849F7" w:rsidRPr="005674F1">
        <w:rPr>
          <w:rFonts w:ascii="Times New Roman" w:eastAsia="仿宋_GB2312"/>
          <w:szCs w:val="30"/>
        </w:rPr>
        <w:t>7</w:t>
      </w:r>
      <w:r w:rsidR="00B849F7" w:rsidRPr="005674F1">
        <w:rPr>
          <w:rFonts w:ascii="Times New Roman" w:eastAsia="仿宋_GB2312"/>
          <w:szCs w:val="30"/>
        </w:rPr>
        <w:t>月，昆明市共计发生洪涝、风雹、干旱和地质灾害事件</w:t>
      </w:r>
      <w:r w:rsidR="00B849F7" w:rsidRPr="005674F1">
        <w:rPr>
          <w:rFonts w:ascii="Times New Roman" w:eastAsia="仿宋_GB2312"/>
          <w:szCs w:val="30"/>
        </w:rPr>
        <w:t>6</w:t>
      </w:r>
      <w:r w:rsidR="00B849F7" w:rsidRPr="005674F1">
        <w:rPr>
          <w:rFonts w:ascii="Times New Roman" w:eastAsia="仿宋_GB2312"/>
          <w:szCs w:val="30"/>
        </w:rPr>
        <w:t>起，涉及东川区、富民县、宜良县、石林县、嵩明县、禄劝县、寻甸县、盘龙区、安宁市和阳宗海</w:t>
      </w:r>
      <w:r w:rsidR="00B849F7" w:rsidRPr="005674F1">
        <w:rPr>
          <w:rFonts w:ascii="Times New Roman" w:eastAsia="仿宋_GB2312"/>
          <w:szCs w:val="30"/>
        </w:rPr>
        <w:t>10</w:t>
      </w:r>
      <w:r w:rsidR="00B849F7" w:rsidRPr="005674F1">
        <w:rPr>
          <w:rFonts w:ascii="Times New Roman" w:eastAsia="仿宋_GB2312"/>
          <w:szCs w:val="30"/>
        </w:rPr>
        <w:t>个县（市）区</w:t>
      </w:r>
      <w:r w:rsidR="00B849F7" w:rsidRPr="005674F1">
        <w:rPr>
          <w:rFonts w:ascii="Times New Roman" w:eastAsia="仿宋_GB2312"/>
          <w:szCs w:val="30"/>
        </w:rPr>
        <w:t>46</w:t>
      </w:r>
      <w:r w:rsidR="00B849F7" w:rsidRPr="005674F1">
        <w:rPr>
          <w:rFonts w:ascii="Times New Roman" w:eastAsia="仿宋_GB2312"/>
          <w:szCs w:val="30"/>
        </w:rPr>
        <w:t>个乡镇（街道）；受灾人口约</w:t>
      </w:r>
      <w:r w:rsidR="00B849F7" w:rsidRPr="005674F1">
        <w:rPr>
          <w:rFonts w:ascii="Times New Roman" w:eastAsia="仿宋_GB2312"/>
          <w:szCs w:val="30"/>
        </w:rPr>
        <w:t>63758</w:t>
      </w:r>
      <w:r w:rsidR="00B849F7" w:rsidRPr="005674F1">
        <w:rPr>
          <w:rFonts w:ascii="Times New Roman" w:eastAsia="仿宋_GB2312"/>
          <w:szCs w:val="30"/>
        </w:rPr>
        <w:t>人，紧急转移安置</w:t>
      </w:r>
      <w:r w:rsidR="00B849F7" w:rsidRPr="005674F1">
        <w:rPr>
          <w:rFonts w:ascii="Times New Roman" w:eastAsia="仿宋_GB2312"/>
          <w:szCs w:val="30"/>
        </w:rPr>
        <w:t>1</w:t>
      </w:r>
      <w:r w:rsidR="00B849F7" w:rsidRPr="005674F1">
        <w:rPr>
          <w:rFonts w:ascii="Times New Roman" w:eastAsia="仿宋_GB2312"/>
          <w:szCs w:val="30"/>
        </w:rPr>
        <w:t>人，紧急转移避险</w:t>
      </w:r>
      <w:r w:rsidR="00B849F7" w:rsidRPr="005674F1">
        <w:rPr>
          <w:rFonts w:ascii="Times New Roman" w:eastAsia="仿宋_GB2312"/>
          <w:szCs w:val="30"/>
        </w:rPr>
        <w:t>298</w:t>
      </w:r>
      <w:r w:rsidR="00B849F7" w:rsidRPr="005674F1">
        <w:rPr>
          <w:rFonts w:ascii="Times New Roman" w:eastAsia="仿宋_GB2312"/>
          <w:szCs w:val="30"/>
        </w:rPr>
        <w:t>人；农（经）作物受灾面积</w:t>
      </w:r>
      <w:r w:rsidR="00B849F7" w:rsidRPr="005674F1">
        <w:rPr>
          <w:rFonts w:ascii="Times New Roman" w:eastAsia="仿宋_GB2312"/>
          <w:szCs w:val="30"/>
        </w:rPr>
        <w:t>5345.18</w:t>
      </w:r>
      <w:r w:rsidR="00B849F7" w:rsidRPr="005674F1">
        <w:rPr>
          <w:rFonts w:ascii="Times New Roman" w:eastAsia="仿宋_GB2312"/>
          <w:szCs w:val="30"/>
        </w:rPr>
        <w:t>公顷，绝收面积</w:t>
      </w:r>
      <w:r w:rsidR="00B849F7" w:rsidRPr="005674F1">
        <w:rPr>
          <w:rFonts w:ascii="Times New Roman" w:eastAsia="仿宋_GB2312"/>
          <w:szCs w:val="30"/>
        </w:rPr>
        <w:t>1454.47</w:t>
      </w:r>
      <w:r w:rsidR="00B849F7" w:rsidRPr="005674F1">
        <w:rPr>
          <w:rFonts w:ascii="Times New Roman" w:eastAsia="仿宋_GB2312"/>
          <w:szCs w:val="30"/>
        </w:rPr>
        <w:t>公顷；一般损坏房屋</w:t>
      </w:r>
      <w:r w:rsidR="00B849F7" w:rsidRPr="005674F1">
        <w:rPr>
          <w:rFonts w:ascii="Times New Roman" w:eastAsia="仿宋_GB2312"/>
          <w:szCs w:val="30"/>
        </w:rPr>
        <w:t>2</w:t>
      </w:r>
      <w:r w:rsidR="00B849F7" w:rsidRPr="005674F1">
        <w:rPr>
          <w:rFonts w:ascii="Times New Roman" w:eastAsia="仿宋_GB2312"/>
          <w:szCs w:val="30"/>
        </w:rPr>
        <w:t>间；直接经济损失</w:t>
      </w:r>
      <w:r w:rsidR="00B849F7" w:rsidRPr="005674F1">
        <w:rPr>
          <w:rFonts w:ascii="Times New Roman" w:eastAsia="仿宋_GB2312"/>
          <w:szCs w:val="30"/>
        </w:rPr>
        <w:t>15757.91</w:t>
      </w:r>
      <w:r w:rsidR="00B849F7" w:rsidRPr="005674F1">
        <w:rPr>
          <w:rFonts w:ascii="Times New Roman" w:eastAsia="仿宋_GB2312"/>
          <w:szCs w:val="30"/>
        </w:rPr>
        <w:t>万元；无人员伤亡。</w:t>
      </w:r>
    </w:p>
    <w:p w:rsidR="00B849F7" w:rsidRPr="005674F1" w:rsidRDefault="005674F1" w:rsidP="008C65B6">
      <w:pPr>
        <w:spacing w:line="579" w:lineRule="exact"/>
        <w:ind w:firstLineChars="200" w:firstLine="600"/>
        <w:rPr>
          <w:rFonts w:ascii="Times New Roman" w:eastAsia="仿宋_GB2312"/>
          <w:szCs w:val="30"/>
        </w:rPr>
      </w:pPr>
      <w:r>
        <w:rPr>
          <w:rFonts w:ascii="Times New Roman" w:eastAsia="仿宋_GB2312" w:hint="eastAsia"/>
          <w:szCs w:val="30"/>
        </w:rPr>
        <w:t>（</w:t>
      </w:r>
      <w:r>
        <w:rPr>
          <w:rFonts w:ascii="Times New Roman" w:eastAsia="仿宋_GB2312" w:hint="eastAsia"/>
          <w:szCs w:val="30"/>
        </w:rPr>
        <w:t>2</w:t>
      </w:r>
      <w:r>
        <w:rPr>
          <w:rFonts w:ascii="Times New Roman" w:eastAsia="仿宋_GB2312" w:hint="eastAsia"/>
          <w:szCs w:val="30"/>
        </w:rPr>
        <w:t>）</w:t>
      </w:r>
      <w:r w:rsidR="00C437FB" w:rsidRPr="005674F1">
        <w:rPr>
          <w:rFonts w:ascii="Times New Roman" w:eastAsia="仿宋_GB2312"/>
          <w:szCs w:val="30"/>
        </w:rPr>
        <w:t>2022</w:t>
      </w:r>
      <w:r w:rsidR="00C437FB" w:rsidRPr="005674F1">
        <w:rPr>
          <w:rFonts w:ascii="Times New Roman" w:eastAsia="仿宋_GB2312"/>
          <w:szCs w:val="30"/>
        </w:rPr>
        <w:t>年</w:t>
      </w:r>
      <w:r w:rsidR="00C437FB" w:rsidRPr="005674F1">
        <w:rPr>
          <w:rFonts w:ascii="Times New Roman" w:eastAsia="仿宋_GB2312"/>
          <w:szCs w:val="30"/>
        </w:rPr>
        <w:t>8</w:t>
      </w:r>
      <w:r w:rsidR="00C437FB" w:rsidRPr="005674F1">
        <w:rPr>
          <w:rFonts w:ascii="Times New Roman" w:eastAsia="仿宋_GB2312"/>
          <w:szCs w:val="30"/>
        </w:rPr>
        <w:t>月，昆明市共发生风雹和地质灾害</w:t>
      </w:r>
      <w:r w:rsidR="00B849F7" w:rsidRPr="005674F1">
        <w:rPr>
          <w:rFonts w:ascii="Times New Roman" w:eastAsia="仿宋_GB2312"/>
          <w:szCs w:val="30"/>
        </w:rPr>
        <w:t>事件</w:t>
      </w:r>
      <w:r w:rsidR="00B849F7" w:rsidRPr="005674F1">
        <w:rPr>
          <w:rFonts w:ascii="Times New Roman" w:eastAsia="仿宋_GB2312"/>
          <w:szCs w:val="30"/>
        </w:rPr>
        <w:t>7</w:t>
      </w:r>
      <w:r w:rsidR="00B849F7" w:rsidRPr="005674F1">
        <w:rPr>
          <w:rFonts w:ascii="Times New Roman" w:eastAsia="仿宋_GB2312"/>
          <w:szCs w:val="30"/>
        </w:rPr>
        <w:t>起</w:t>
      </w:r>
      <w:r w:rsidR="00C437FB" w:rsidRPr="005674F1">
        <w:rPr>
          <w:rFonts w:ascii="Times New Roman" w:eastAsia="仿宋_GB2312"/>
          <w:szCs w:val="30"/>
        </w:rPr>
        <w:t>，涉及禄劝县、盘龙区、富民县、宜良县、石林县、嵩明县、寻甸县、安宁市、东川区和晋宁区</w:t>
      </w:r>
      <w:r w:rsidR="00C437FB" w:rsidRPr="005674F1">
        <w:rPr>
          <w:rFonts w:ascii="Times New Roman" w:eastAsia="仿宋_GB2312"/>
          <w:szCs w:val="30"/>
        </w:rPr>
        <w:t>10</w:t>
      </w:r>
      <w:r w:rsidR="00C437FB" w:rsidRPr="005674F1">
        <w:rPr>
          <w:rFonts w:ascii="Times New Roman" w:eastAsia="仿宋_GB2312"/>
          <w:szCs w:val="30"/>
        </w:rPr>
        <w:t>个县（市）区</w:t>
      </w:r>
      <w:r w:rsidR="00C437FB" w:rsidRPr="005674F1">
        <w:rPr>
          <w:rFonts w:ascii="Times New Roman" w:eastAsia="仿宋_GB2312"/>
          <w:szCs w:val="30"/>
        </w:rPr>
        <w:t>31</w:t>
      </w:r>
      <w:r w:rsidR="00C437FB" w:rsidRPr="005674F1">
        <w:rPr>
          <w:rFonts w:ascii="Times New Roman" w:eastAsia="仿宋_GB2312"/>
          <w:szCs w:val="30"/>
        </w:rPr>
        <w:t>个乡镇（街道）；受灾人口约</w:t>
      </w:r>
      <w:r w:rsidR="00C437FB" w:rsidRPr="005674F1">
        <w:rPr>
          <w:rFonts w:ascii="Times New Roman" w:eastAsia="仿宋_GB2312"/>
          <w:szCs w:val="30"/>
        </w:rPr>
        <w:t>25380</w:t>
      </w:r>
      <w:r w:rsidR="00C437FB" w:rsidRPr="005674F1">
        <w:rPr>
          <w:rFonts w:ascii="Times New Roman" w:eastAsia="仿宋_GB2312"/>
          <w:szCs w:val="30"/>
        </w:rPr>
        <w:t>人，紧急转移避险</w:t>
      </w:r>
      <w:r w:rsidR="00C437FB" w:rsidRPr="005674F1">
        <w:rPr>
          <w:rFonts w:ascii="Times New Roman" w:eastAsia="仿宋_GB2312"/>
          <w:szCs w:val="30"/>
        </w:rPr>
        <w:t>28</w:t>
      </w:r>
      <w:r w:rsidR="00C437FB" w:rsidRPr="005674F1">
        <w:rPr>
          <w:rFonts w:ascii="Times New Roman" w:eastAsia="仿宋_GB2312"/>
          <w:szCs w:val="30"/>
        </w:rPr>
        <w:t>人；严重损坏房屋</w:t>
      </w:r>
      <w:r w:rsidR="00C437FB" w:rsidRPr="005674F1">
        <w:rPr>
          <w:rFonts w:ascii="Times New Roman" w:eastAsia="仿宋_GB2312"/>
          <w:szCs w:val="30"/>
        </w:rPr>
        <w:t>1</w:t>
      </w:r>
      <w:r w:rsidR="00C437FB" w:rsidRPr="005674F1">
        <w:rPr>
          <w:rFonts w:ascii="Times New Roman" w:eastAsia="仿宋_GB2312"/>
          <w:szCs w:val="30"/>
        </w:rPr>
        <w:t>间、一般损坏房屋</w:t>
      </w:r>
      <w:r w:rsidR="00C437FB" w:rsidRPr="005674F1">
        <w:rPr>
          <w:rFonts w:ascii="Times New Roman" w:eastAsia="仿宋_GB2312"/>
          <w:szCs w:val="30"/>
        </w:rPr>
        <w:t>18</w:t>
      </w:r>
      <w:r w:rsidR="00C437FB" w:rsidRPr="005674F1">
        <w:rPr>
          <w:rFonts w:ascii="Times New Roman" w:eastAsia="仿宋_GB2312"/>
          <w:szCs w:val="30"/>
        </w:rPr>
        <w:t>间；农（经）作物受面积</w:t>
      </w:r>
      <w:r w:rsidR="00C437FB" w:rsidRPr="005674F1">
        <w:rPr>
          <w:rFonts w:ascii="Times New Roman" w:eastAsia="仿宋_GB2312"/>
          <w:szCs w:val="30"/>
        </w:rPr>
        <w:t>2913.19</w:t>
      </w:r>
      <w:r w:rsidR="00C437FB" w:rsidRPr="005674F1">
        <w:rPr>
          <w:rFonts w:ascii="Times New Roman" w:eastAsia="仿宋_GB2312"/>
          <w:szCs w:val="30"/>
        </w:rPr>
        <w:t>公顷，绝收面积</w:t>
      </w:r>
      <w:r w:rsidR="00C437FB" w:rsidRPr="005674F1">
        <w:rPr>
          <w:rFonts w:ascii="Times New Roman" w:eastAsia="仿宋_GB2312"/>
          <w:szCs w:val="30"/>
        </w:rPr>
        <w:t>795.98</w:t>
      </w:r>
      <w:r w:rsidR="00C437FB" w:rsidRPr="005674F1">
        <w:rPr>
          <w:rFonts w:ascii="Times New Roman" w:eastAsia="仿宋_GB2312"/>
          <w:szCs w:val="30"/>
        </w:rPr>
        <w:t>公顷；直接经济损失约</w:t>
      </w:r>
      <w:r w:rsidR="00C437FB" w:rsidRPr="005674F1">
        <w:rPr>
          <w:rFonts w:ascii="Times New Roman" w:eastAsia="仿宋_GB2312"/>
          <w:szCs w:val="30"/>
        </w:rPr>
        <w:t>7816.63</w:t>
      </w:r>
      <w:r w:rsidR="00C437FB" w:rsidRPr="005674F1">
        <w:rPr>
          <w:rFonts w:ascii="Times New Roman" w:eastAsia="仿宋_GB2312"/>
          <w:szCs w:val="30"/>
        </w:rPr>
        <w:t>万元；无人员伤亡。</w:t>
      </w:r>
    </w:p>
    <w:p w:rsidR="008C65B6" w:rsidRPr="005674F1" w:rsidRDefault="00C437FB" w:rsidP="008C65B6">
      <w:pPr>
        <w:spacing w:line="579" w:lineRule="exact"/>
        <w:ind w:firstLineChars="200" w:firstLine="600"/>
        <w:rPr>
          <w:rFonts w:ascii="Times New Roman" w:eastAsia="仿宋_GB2312"/>
          <w:szCs w:val="30"/>
        </w:rPr>
      </w:pPr>
      <w:r w:rsidRPr="005674F1">
        <w:rPr>
          <w:rFonts w:ascii="Times New Roman" w:eastAsia="仿宋_GB2312"/>
          <w:szCs w:val="30"/>
        </w:rPr>
        <w:t>富民县</w:t>
      </w:r>
      <w:r w:rsidR="00B849F7" w:rsidRPr="005674F1">
        <w:rPr>
          <w:rFonts w:ascii="Times New Roman" w:eastAsia="仿宋_GB2312"/>
          <w:szCs w:val="30"/>
        </w:rPr>
        <w:t>2022</w:t>
      </w:r>
      <w:r w:rsidR="00B849F7" w:rsidRPr="005674F1">
        <w:rPr>
          <w:rFonts w:ascii="Times New Roman" w:eastAsia="仿宋_GB2312"/>
          <w:szCs w:val="30"/>
        </w:rPr>
        <w:t>年</w:t>
      </w:r>
      <w:r w:rsidR="00B849F7" w:rsidRPr="005674F1">
        <w:rPr>
          <w:rFonts w:ascii="Times New Roman" w:eastAsia="仿宋_GB2312"/>
          <w:szCs w:val="30"/>
        </w:rPr>
        <w:t>8</w:t>
      </w:r>
      <w:r w:rsidR="00B849F7" w:rsidRPr="005674F1">
        <w:rPr>
          <w:rFonts w:ascii="Times New Roman" w:eastAsia="仿宋_GB2312"/>
          <w:szCs w:val="30"/>
        </w:rPr>
        <w:t>月</w:t>
      </w:r>
      <w:r w:rsidRPr="005674F1">
        <w:rPr>
          <w:rFonts w:ascii="Times New Roman" w:eastAsia="仿宋_GB2312"/>
          <w:szCs w:val="30"/>
        </w:rPr>
        <w:t>主要遭受风雹灾害影响，受灾区域涉及</w:t>
      </w:r>
      <w:r w:rsidRPr="005674F1">
        <w:rPr>
          <w:rFonts w:ascii="Times New Roman" w:eastAsia="仿宋_GB2312"/>
          <w:szCs w:val="30"/>
        </w:rPr>
        <w:t>6</w:t>
      </w:r>
      <w:r w:rsidRPr="005674F1">
        <w:rPr>
          <w:rFonts w:ascii="Times New Roman" w:eastAsia="仿宋_GB2312"/>
          <w:szCs w:val="30"/>
        </w:rPr>
        <w:t>个镇（街道）、受灾人口</w:t>
      </w:r>
      <w:r w:rsidRPr="005674F1">
        <w:rPr>
          <w:rFonts w:ascii="Times New Roman" w:eastAsia="仿宋_GB2312"/>
          <w:szCs w:val="30"/>
        </w:rPr>
        <w:t>4.275</w:t>
      </w:r>
      <w:r w:rsidRPr="005674F1">
        <w:rPr>
          <w:rFonts w:ascii="Times New Roman" w:eastAsia="仿宋_GB2312"/>
          <w:szCs w:val="30"/>
        </w:rPr>
        <w:t>万人，占全县常住人口</w:t>
      </w:r>
      <w:r w:rsidRPr="005674F1">
        <w:rPr>
          <w:rFonts w:ascii="Times New Roman" w:eastAsia="仿宋_GB2312"/>
          <w:szCs w:val="30"/>
        </w:rPr>
        <w:t xml:space="preserve">15.26 </w:t>
      </w:r>
      <w:r w:rsidRPr="005674F1">
        <w:rPr>
          <w:rFonts w:ascii="Times New Roman" w:eastAsia="仿宋_GB2312"/>
          <w:szCs w:val="30"/>
        </w:rPr>
        <w:t>万人的</w:t>
      </w:r>
      <w:r w:rsidRPr="005674F1">
        <w:rPr>
          <w:rFonts w:ascii="Times New Roman" w:eastAsia="仿宋_GB2312"/>
          <w:szCs w:val="30"/>
        </w:rPr>
        <w:t>28.01%</w:t>
      </w:r>
      <w:r w:rsidRPr="005674F1">
        <w:rPr>
          <w:rFonts w:ascii="Times New Roman" w:eastAsia="仿宋_GB2312"/>
          <w:szCs w:val="30"/>
        </w:rPr>
        <w:t>。灾后（</w:t>
      </w:r>
      <w:r w:rsidRPr="005674F1">
        <w:rPr>
          <w:rFonts w:ascii="Times New Roman" w:eastAsia="仿宋_GB2312"/>
          <w:szCs w:val="30"/>
        </w:rPr>
        <w:t>2022-2023</w:t>
      </w:r>
      <w:r w:rsidRPr="005674F1">
        <w:rPr>
          <w:rFonts w:ascii="Times New Roman" w:eastAsia="仿宋_GB2312"/>
          <w:szCs w:val="30"/>
        </w:rPr>
        <w:t>）冬春救助资金由中央、省、市三级财政资金构成，</w:t>
      </w:r>
      <w:r w:rsidR="00B849F7" w:rsidRPr="005674F1">
        <w:rPr>
          <w:rFonts w:ascii="Times New Roman" w:eastAsia="仿宋_GB2312"/>
          <w:szCs w:val="30"/>
        </w:rPr>
        <w:t>共计</w:t>
      </w:r>
      <w:r w:rsidR="00B849F7" w:rsidRPr="005674F1">
        <w:rPr>
          <w:rFonts w:ascii="Times New Roman" w:eastAsia="仿宋_GB2312"/>
          <w:szCs w:val="30"/>
        </w:rPr>
        <w:t>364.1735</w:t>
      </w:r>
      <w:r w:rsidR="00B849F7" w:rsidRPr="005674F1">
        <w:rPr>
          <w:rFonts w:ascii="Times New Roman" w:eastAsia="仿宋_GB2312"/>
          <w:szCs w:val="30"/>
        </w:rPr>
        <w:t>万元，各镇（街道）</w:t>
      </w:r>
      <w:r w:rsidRPr="005674F1">
        <w:rPr>
          <w:rFonts w:ascii="Times New Roman" w:eastAsia="仿宋_GB2312"/>
          <w:szCs w:val="30"/>
        </w:rPr>
        <w:t>情况如下表：</w:t>
      </w:r>
    </w:p>
    <w:p w:rsidR="00B849F7" w:rsidRPr="005674F1" w:rsidRDefault="00B849F7" w:rsidP="00B849F7">
      <w:pPr>
        <w:spacing w:line="579" w:lineRule="exact"/>
        <w:jc w:val="center"/>
        <w:rPr>
          <w:rFonts w:ascii="Times New Roman" w:eastAsia="仿宋_GB2312"/>
          <w:szCs w:val="30"/>
        </w:rPr>
      </w:pPr>
      <w:bookmarkStart w:id="8" w:name="_Hlk176253534"/>
      <w:r w:rsidRPr="005674F1">
        <w:rPr>
          <w:rFonts w:ascii="Times New Roman" w:eastAsia="仿宋_GB2312"/>
          <w:szCs w:val="30"/>
        </w:rPr>
        <w:lastRenderedPageBreak/>
        <w:t>富民县（</w:t>
      </w:r>
      <w:r w:rsidRPr="005674F1">
        <w:rPr>
          <w:rFonts w:ascii="Times New Roman" w:eastAsia="仿宋_GB2312"/>
          <w:szCs w:val="30"/>
        </w:rPr>
        <w:t>2022-2023</w:t>
      </w:r>
      <w:r w:rsidRPr="005674F1">
        <w:rPr>
          <w:rFonts w:ascii="Times New Roman" w:eastAsia="仿宋_GB2312"/>
          <w:szCs w:val="30"/>
        </w:rPr>
        <w:t>）自然灾害冬春救助资金</w:t>
      </w:r>
      <w:bookmarkEnd w:id="8"/>
      <w:r w:rsidRPr="005674F1">
        <w:rPr>
          <w:rFonts w:ascii="Times New Roman" w:eastAsia="仿宋_GB2312"/>
          <w:szCs w:val="30"/>
        </w:rPr>
        <w:t>分配表</w:t>
      </w:r>
    </w:p>
    <w:p w:rsidR="00B849F7" w:rsidRPr="005674F1" w:rsidRDefault="00B849F7" w:rsidP="00B849F7">
      <w:pPr>
        <w:jc w:val="right"/>
        <w:rPr>
          <w:rFonts w:ascii="Times New Roman" w:eastAsia="仿宋_GB2312"/>
          <w:sz w:val="21"/>
        </w:rPr>
      </w:pPr>
      <w:r w:rsidRPr="005674F1">
        <w:rPr>
          <w:rFonts w:ascii="Times New Roman" w:eastAsia="仿宋_GB2312"/>
          <w:sz w:val="21"/>
        </w:rPr>
        <w:t>金额单位：元</w:t>
      </w:r>
    </w:p>
    <w:tbl>
      <w:tblPr>
        <w:tblW w:w="88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9"/>
        <w:gridCol w:w="1017"/>
        <w:gridCol w:w="1000"/>
        <w:gridCol w:w="1275"/>
        <w:gridCol w:w="1418"/>
        <w:gridCol w:w="1417"/>
        <w:gridCol w:w="1486"/>
      </w:tblGrid>
      <w:tr w:rsidR="00216AEA" w:rsidRPr="005674F1" w:rsidTr="00216AEA">
        <w:trPr>
          <w:trHeight w:val="403"/>
        </w:trPr>
        <w:tc>
          <w:tcPr>
            <w:tcW w:w="1239" w:type="dxa"/>
            <w:vMerge w:val="restart"/>
            <w:shd w:val="clear" w:color="auto" w:fill="auto"/>
            <w:noWrap/>
            <w:vAlign w:val="center"/>
            <w:hideMark/>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镇（街道）</w:t>
            </w:r>
          </w:p>
        </w:tc>
        <w:tc>
          <w:tcPr>
            <w:tcW w:w="1017" w:type="dxa"/>
            <w:vMerge w:val="restart"/>
            <w:shd w:val="clear" w:color="auto" w:fill="auto"/>
            <w:vAlign w:val="center"/>
            <w:hideMark/>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受灾人口（人）</w:t>
            </w:r>
          </w:p>
        </w:tc>
        <w:tc>
          <w:tcPr>
            <w:tcW w:w="1000" w:type="dxa"/>
            <w:vMerge w:val="restart"/>
            <w:shd w:val="clear" w:color="auto" w:fill="auto"/>
            <w:vAlign w:val="center"/>
            <w:hideMark/>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其中：需冬春救助人口（人）</w:t>
            </w:r>
          </w:p>
        </w:tc>
        <w:tc>
          <w:tcPr>
            <w:tcW w:w="5596" w:type="dxa"/>
            <w:gridSpan w:val="4"/>
            <w:shd w:val="clear" w:color="auto" w:fill="auto"/>
            <w:noWrap/>
            <w:vAlign w:val="center"/>
            <w:hideMark/>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冬春救助补助资金</w:t>
            </w:r>
          </w:p>
        </w:tc>
      </w:tr>
      <w:tr w:rsidR="00216AEA" w:rsidRPr="005674F1" w:rsidTr="00216AEA">
        <w:trPr>
          <w:trHeight w:val="377"/>
        </w:trPr>
        <w:tc>
          <w:tcPr>
            <w:tcW w:w="1239" w:type="dxa"/>
            <w:vMerge/>
            <w:vAlign w:val="center"/>
            <w:hideMark/>
          </w:tcPr>
          <w:p w:rsidR="00216AEA" w:rsidRPr="005674F1" w:rsidRDefault="00216AEA" w:rsidP="00481042">
            <w:pPr>
              <w:widowControl/>
              <w:jc w:val="left"/>
              <w:rPr>
                <w:rFonts w:ascii="Times New Roman"/>
                <w:b/>
                <w:bCs/>
                <w:color w:val="000000"/>
                <w:kern w:val="0"/>
                <w:sz w:val="20"/>
                <w:szCs w:val="20"/>
              </w:rPr>
            </w:pPr>
          </w:p>
        </w:tc>
        <w:tc>
          <w:tcPr>
            <w:tcW w:w="1017" w:type="dxa"/>
            <w:vMerge/>
            <w:vAlign w:val="center"/>
            <w:hideMark/>
          </w:tcPr>
          <w:p w:rsidR="00216AEA" w:rsidRPr="005674F1" w:rsidRDefault="00216AEA" w:rsidP="00481042">
            <w:pPr>
              <w:widowControl/>
              <w:jc w:val="left"/>
              <w:rPr>
                <w:rFonts w:ascii="Times New Roman"/>
                <w:b/>
                <w:bCs/>
                <w:color w:val="000000"/>
                <w:kern w:val="0"/>
                <w:sz w:val="20"/>
                <w:szCs w:val="20"/>
              </w:rPr>
            </w:pPr>
          </w:p>
        </w:tc>
        <w:tc>
          <w:tcPr>
            <w:tcW w:w="1000" w:type="dxa"/>
            <w:vMerge/>
            <w:vAlign w:val="center"/>
            <w:hideMark/>
          </w:tcPr>
          <w:p w:rsidR="00216AEA" w:rsidRPr="005674F1" w:rsidRDefault="00216AEA" w:rsidP="00481042">
            <w:pPr>
              <w:widowControl/>
              <w:jc w:val="left"/>
              <w:rPr>
                <w:rFonts w:ascii="Times New Roman"/>
                <w:b/>
                <w:bCs/>
                <w:color w:val="000000"/>
                <w:kern w:val="0"/>
                <w:sz w:val="20"/>
                <w:szCs w:val="20"/>
              </w:rPr>
            </w:pPr>
          </w:p>
        </w:tc>
        <w:tc>
          <w:tcPr>
            <w:tcW w:w="1275" w:type="dxa"/>
            <w:shd w:val="clear" w:color="auto" w:fill="auto"/>
            <w:noWrap/>
            <w:vAlign w:val="center"/>
            <w:hideMark/>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合计</w:t>
            </w:r>
          </w:p>
        </w:tc>
        <w:tc>
          <w:tcPr>
            <w:tcW w:w="1418" w:type="dxa"/>
            <w:shd w:val="clear" w:color="auto" w:fill="auto"/>
            <w:noWrap/>
            <w:vAlign w:val="center"/>
            <w:hideMark/>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中央</w:t>
            </w:r>
          </w:p>
        </w:tc>
        <w:tc>
          <w:tcPr>
            <w:tcW w:w="1417" w:type="dxa"/>
            <w:shd w:val="clear" w:color="auto" w:fill="auto"/>
            <w:noWrap/>
            <w:vAlign w:val="center"/>
            <w:hideMark/>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省级</w:t>
            </w:r>
          </w:p>
        </w:tc>
        <w:tc>
          <w:tcPr>
            <w:tcW w:w="1486" w:type="dxa"/>
            <w:shd w:val="clear" w:color="auto" w:fill="auto"/>
            <w:noWrap/>
            <w:vAlign w:val="center"/>
            <w:hideMark/>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市级</w:t>
            </w:r>
          </w:p>
        </w:tc>
      </w:tr>
      <w:tr w:rsidR="00216AEA" w:rsidRPr="005674F1" w:rsidTr="00216AEA">
        <w:trPr>
          <w:trHeight w:val="377"/>
        </w:trPr>
        <w:tc>
          <w:tcPr>
            <w:tcW w:w="1239" w:type="dxa"/>
            <w:vMerge/>
            <w:vAlign w:val="center"/>
          </w:tcPr>
          <w:p w:rsidR="00216AEA" w:rsidRPr="005674F1" w:rsidRDefault="00216AEA" w:rsidP="00481042">
            <w:pPr>
              <w:widowControl/>
              <w:jc w:val="left"/>
              <w:rPr>
                <w:rFonts w:ascii="Times New Roman"/>
                <w:b/>
                <w:bCs/>
                <w:color w:val="000000"/>
                <w:kern w:val="0"/>
                <w:sz w:val="20"/>
                <w:szCs w:val="20"/>
              </w:rPr>
            </w:pPr>
          </w:p>
        </w:tc>
        <w:tc>
          <w:tcPr>
            <w:tcW w:w="1017" w:type="dxa"/>
            <w:vMerge/>
            <w:vAlign w:val="center"/>
          </w:tcPr>
          <w:p w:rsidR="00216AEA" w:rsidRPr="005674F1" w:rsidRDefault="00216AEA" w:rsidP="00481042">
            <w:pPr>
              <w:widowControl/>
              <w:jc w:val="left"/>
              <w:rPr>
                <w:rFonts w:ascii="Times New Roman"/>
                <w:b/>
                <w:bCs/>
                <w:color w:val="000000"/>
                <w:kern w:val="0"/>
                <w:sz w:val="20"/>
                <w:szCs w:val="20"/>
              </w:rPr>
            </w:pPr>
          </w:p>
        </w:tc>
        <w:tc>
          <w:tcPr>
            <w:tcW w:w="1000" w:type="dxa"/>
            <w:vMerge/>
            <w:vAlign w:val="center"/>
          </w:tcPr>
          <w:p w:rsidR="00216AEA" w:rsidRPr="005674F1" w:rsidRDefault="00216AEA" w:rsidP="00481042">
            <w:pPr>
              <w:widowControl/>
              <w:jc w:val="left"/>
              <w:rPr>
                <w:rFonts w:ascii="Times New Roman"/>
                <w:b/>
                <w:bCs/>
                <w:color w:val="000000"/>
                <w:kern w:val="0"/>
                <w:sz w:val="20"/>
                <w:szCs w:val="20"/>
              </w:rPr>
            </w:pPr>
          </w:p>
        </w:tc>
        <w:tc>
          <w:tcPr>
            <w:tcW w:w="1275" w:type="dxa"/>
            <w:shd w:val="clear" w:color="auto" w:fill="auto"/>
            <w:noWrap/>
            <w:vAlign w:val="center"/>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文号</w:t>
            </w:r>
          </w:p>
        </w:tc>
        <w:tc>
          <w:tcPr>
            <w:tcW w:w="1418" w:type="dxa"/>
            <w:shd w:val="clear" w:color="auto" w:fill="auto"/>
            <w:noWrap/>
            <w:vAlign w:val="center"/>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昆财建〔</w:t>
            </w:r>
            <w:r w:rsidRPr="005674F1">
              <w:rPr>
                <w:rFonts w:ascii="Times New Roman"/>
                <w:b/>
                <w:bCs/>
                <w:color w:val="000000"/>
                <w:kern w:val="0"/>
                <w:sz w:val="20"/>
                <w:szCs w:val="20"/>
              </w:rPr>
              <w:t>2023</w:t>
            </w:r>
            <w:r w:rsidRPr="005674F1">
              <w:rPr>
                <w:rFonts w:ascii="Times New Roman"/>
                <w:b/>
                <w:bCs/>
                <w:color w:val="000000"/>
                <w:kern w:val="0"/>
                <w:sz w:val="20"/>
                <w:szCs w:val="20"/>
              </w:rPr>
              <w:t>〕</w:t>
            </w:r>
            <w:r w:rsidRPr="005674F1">
              <w:rPr>
                <w:rFonts w:ascii="Times New Roman"/>
                <w:b/>
                <w:bCs/>
                <w:color w:val="000000"/>
                <w:kern w:val="0"/>
                <w:sz w:val="20"/>
                <w:szCs w:val="20"/>
              </w:rPr>
              <w:t>3</w:t>
            </w:r>
            <w:r w:rsidRPr="005674F1">
              <w:rPr>
                <w:rFonts w:ascii="Times New Roman"/>
                <w:b/>
                <w:bCs/>
                <w:color w:val="000000"/>
                <w:kern w:val="0"/>
                <w:sz w:val="20"/>
                <w:szCs w:val="20"/>
              </w:rPr>
              <w:t>号</w:t>
            </w:r>
          </w:p>
        </w:tc>
        <w:tc>
          <w:tcPr>
            <w:tcW w:w="1417" w:type="dxa"/>
            <w:shd w:val="clear" w:color="auto" w:fill="auto"/>
            <w:noWrap/>
            <w:vAlign w:val="center"/>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昆财建〔</w:t>
            </w:r>
            <w:r w:rsidRPr="005674F1">
              <w:rPr>
                <w:rFonts w:ascii="Times New Roman"/>
                <w:b/>
                <w:bCs/>
                <w:color w:val="000000"/>
                <w:kern w:val="0"/>
                <w:sz w:val="20"/>
                <w:szCs w:val="20"/>
              </w:rPr>
              <w:t>2023</w:t>
            </w:r>
            <w:r w:rsidRPr="005674F1">
              <w:rPr>
                <w:rFonts w:ascii="Times New Roman"/>
                <w:b/>
                <w:bCs/>
                <w:color w:val="000000"/>
                <w:kern w:val="0"/>
                <w:sz w:val="20"/>
                <w:szCs w:val="20"/>
              </w:rPr>
              <w:t>〕</w:t>
            </w:r>
            <w:r w:rsidRPr="005674F1">
              <w:rPr>
                <w:rFonts w:ascii="Times New Roman"/>
                <w:b/>
                <w:bCs/>
                <w:color w:val="000000"/>
                <w:kern w:val="0"/>
                <w:sz w:val="20"/>
                <w:szCs w:val="20"/>
              </w:rPr>
              <w:t>24</w:t>
            </w:r>
            <w:r w:rsidRPr="005674F1">
              <w:rPr>
                <w:rFonts w:ascii="Times New Roman"/>
                <w:b/>
                <w:bCs/>
                <w:color w:val="000000"/>
                <w:kern w:val="0"/>
                <w:sz w:val="20"/>
                <w:szCs w:val="20"/>
              </w:rPr>
              <w:t>号</w:t>
            </w:r>
          </w:p>
        </w:tc>
        <w:tc>
          <w:tcPr>
            <w:tcW w:w="1486" w:type="dxa"/>
            <w:shd w:val="clear" w:color="auto" w:fill="auto"/>
            <w:noWrap/>
            <w:vAlign w:val="center"/>
          </w:tcPr>
          <w:p w:rsidR="00216AEA" w:rsidRPr="005674F1" w:rsidRDefault="00216AEA" w:rsidP="00481042">
            <w:pPr>
              <w:widowControl/>
              <w:jc w:val="center"/>
              <w:rPr>
                <w:rFonts w:ascii="Times New Roman"/>
                <w:b/>
                <w:bCs/>
                <w:color w:val="000000"/>
                <w:kern w:val="0"/>
                <w:sz w:val="20"/>
                <w:szCs w:val="20"/>
              </w:rPr>
            </w:pPr>
            <w:r w:rsidRPr="005674F1">
              <w:rPr>
                <w:rFonts w:ascii="Times New Roman"/>
                <w:b/>
                <w:bCs/>
                <w:color w:val="000000"/>
                <w:kern w:val="0"/>
                <w:sz w:val="20"/>
                <w:szCs w:val="20"/>
              </w:rPr>
              <w:t>昆财建〔</w:t>
            </w:r>
            <w:r w:rsidRPr="005674F1">
              <w:rPr>
                <w:rFonts w:ascii="Times New Roman"/>
                <w:b/>
                <w:bCs/>
                <w:color w:val="000000"/>
                <w:kern w:val="0"/>
                <w:sz w:val="20"/>
                <w:szCs w:val="20"/>
              </w:rPr>
              <w:t>2022</w:t>
            </w:r>
            <w:r w:rsidRPr="005674F1">
              <w:rPr>
                <w:rFonts w:ascii="Times New Roman"/>
                <w:b/>
                <w:bCs/>
                <w:color w:val="000000"/>
                <w:kern w:val="0"/>
                <w:sz w:val="20"/>
                <w:szCs w:val="20"/>
              </w:rPr>
              <w:t>〕</w:t>
            </w:r>
            <w:r w:rsidRPr="005674F1">
              <w:rPr>
                <w:rFonts w:ascii="Times New Roman"/>
                <w:b/>
                <w:bCs/>
                <w:color w:val="000000"/>
                <w:kern w:val="0"/>
                <w:sz w:val="20"/>
                <w:szCs w:val="20"/>
              </w:rPr>
              <w:t>138</w:t>
            </w:r>
            <w:r w:rsidRPr="005674F1">
              <w:rPr>
                <w:rFonts w:ascii="Times New Roman"/>
                <w:b/>
                <w:bCs/>
                <w:color w:val="000000"/>
                <w:kern w:val="0"/>
                <w:sz w:val="20"/>
                <w:szCs w:val="20"/>
              </w:rPr>
              <w:t>号</w:t>
            </w:r>
          </w:p>
        </w:tc>
      </w:tr>
      <w:tr w:rsidR="00B849F7" w:rsidRPr="005674F1" w:rsidTr="00216AEA">
        <w:trPr>
          <w:trHeight w:val="377"/>
        </w:trPr>
        <w:tc>
          <w:tcPr>
            <w:tcW w:w="1239" w:type="dxa"/>
            <w:shd w:val="clear" w:color="auto" w:fill="auto"/>
            <w:noWrap/>
            <w:vAlign w:val="center"/>
          </w:tcPr>
          <w:p w:rsidR="00B849F7" w:rsidRPr="005674F1" w:rsidRDefault="00B849F7" w:rsidP="00B849F7">
            <w:pPr>
              <w:widowControl/>
              <w:jc w:val="left"/>
              <w:rPr>
                <w:rFonts w:ascii="Times New Roman"/>
                <w:color w:val="000000"/>
                <w:kern w:val="0"/>
                <w:sz w:val="20"/>
                <w:szCs w:val="20"/>
              </w:rPr>
            </w:pPr>
            <w:r w:rsidRPr="005674F1">
              <w:rPr>
                <w:rFonts w:ascii="Times New Roman"/>
                <w:color w:val="000000"/>
                <w:kern w:val="0"/>
                <w:sz w:val="20"/>
                <w:szCs w:val="20"/>
              </w:rPr>
              <w:t>永定街道办</w:t>
            </w:r>
          </w:p>
        </w:tc>
        <w:tc>
          <w:tcPr>
            <w:tcW w:w="1017" w:type="dxa"/>
            <w:shd w:val="clear" w:color="auto" w:fill="auto"/>
            <w:noWrap/>
            <w:vAlign w:val="center"/>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1339</w:t>
            </w:r>
          </w:p>
        </w:tc>
        <w:tc>
          <w:tcPr>
            <w:tcW w:w="1000" w:type="dxa"/>
            <w:shd w:val="clear" w:color="auto" w:fill="auto"/>
            <w:noWrap/>
            <w:vAlign w:val="center"/>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34</w:t>
            </w:r>
          </w:p>
        </w:tc>
        <w:tc>
          <w:tcPr>
            <w:tcW w:w="1275" w:type="dxa"/>
            <w:shd w:val="clear" w:color="auto" w:fill="auto"/>
            <w:noWrap/>
            <w:vAlign w:val="center"/>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5,610.00</w:t>
            </w:r>
          </w:p>
        </w:tc>
        <w:tc>
          <w:tcPr>
            <w:tcW w:w="1418" w:type="dxa"/>
            <w:shd w:val="clear" w:color="auto" w:fill="auto"/>
            <w:noWrap/>
            <w:vAlign w:val="center"/>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4,760.00</w:t>
            </w:r>
          </w:p>
        </w:tc>
        <w:tc>
          <w:tcPr>
            <w:tcW w:w="1417" w:type="dxa"/>
            <w:vMerge w:val="restart"/>
            <w:shd w:val="clear" w:color="auto" w:fill="auto"/>
            <w:vAlign w:val="center"/>
          </w:tcPr>
          <w:p w:rsidR="00B849F7" w:rsidRPr="005674F1" w:rsidRDefault="00B849F7" w:rsidP="00B849F7">
            <w:pPr>
              <w:jc w:val="center"/>
              <w:rPr>
                <w:rFonts w:ascii="Times New Roman"/>
                <w:color w:val="000000"/>
                <w:kern w:val="0"/>
                <w:sz w:val="20"/>
                <w:szCs w:val="20"/>
              </w:rPr>
            </w:pPr>
            <w:r w:rsidRPr="005674F1">
              <w:rPr>
                <w:rFonts w:ascii="Times New Roman"/>
                <w:color w:val="000000"/>
                <w:kern w:val="0"/>
                <w:sz w:val="20"/>
                <w:szCs w:val="20"/>
              </w:rPr>
              <w:t xml:space="preserve"> 200,000</w:t>
            </w:r>
            <w:r w:rsidRPr="005674F1">
              <w:rPr>
                <w:rFonts w:ascii="Times New Roman"/>
                <w:color w:val="000000"/>
                <w:kern w:val="0"/>
                <w:sz w:val="20"/>
                <w:szCs w:val="20"/>
              </w:rPr>
              <w:t>（用于生活类救助物资的采购）</w:t>
            </w:r>
          </w:p>
        </w:tc>
        <w:tc>
          <w:tcPr>
            <w:tcW w:w="1486" w:type="dxa"/>
            <w:shd w:val="clear" w:color="auto" w:fill="auto"/>
            <w:noWrap/>
            <w:vAlign w:val="center"/>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850.00</w:t>
            </w:r>
          </w:p>
        </w:tc>
      </w:tr>
      <w:tr w:rsidR="00B849F7" w:rsidRPr="005674F1" w:rsidTr="00216AEA">
        <w:trPr>
          <w:trHeight w:val="377"/>
        </w:trPr>
        <w:tc>
          <w:tcPr>
            <w:tcW w:w="1239" w:type="dxa"/>
            <w:shd w:val="clear" w:color="auto" w:fill="auto"/>
            <w:noWrap/>
            <w:vAlign w:val="center"/>
            <w:hideMark/>
          </w:tcPr>
          <w:p w:rsidR="00B849F7" w:rsidRPr="005674F1" w:rsidRDefault="00B849F7" w:rsidP="00B849F7">
            <w:pPr>
              <w:widowControl/>
              <w:jc w:val="left"/>
              <w:rPr>
                <w:rFonts w:ascii="Times New Roman"/>
                <w:color w:val="000000"/>
                <w:kern w:val="0"/>
                <w:sz w:val="20"/>
                <w:szCs w:val="20"/>
              </w:rPr>
            </w:pPr>
            <w:r w:rsidRPr="005674F1">
              <w:rPr>
                <w:rFonts w:ascii="Times New Roman"/>
                <w:color w:val="000000"/>
                <w:kern w:val="0"/>
                <w:sz w:val="20"/>
                <w:szCs w:val="20"/>
              </w:rPr>
              <w:t>大营街道办</w:t>
            </w:r>
          </w:p>
        </w:tc>
        <w:tc>
          <w:tcPr>
            <w:tcW w:w="1017"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8989</w:t>
            </w:r>
          </w:p>
        </w:tc>
        <w:tc>
          <w:tcPr>
            <w:tcW w:w="1000"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4620</w:t>
            </w:r>
          </w:p>
        </w:tc>
        <w:tc>
          <w:tcPr>
            <w:tcW w:w="1275"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762,300.00</w:t>
            </w:r>
          </w:p>
        </w:tc>
        <w:tc>
          <w:tcPr>
            <w:tcW w:w="1418"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646,800.00</w:t>
            </w:r>
          </w:p>
        </w:tc>
        <w:tc>
          <w:tcPr>
            <w:tcW w:w="1417" w:type="dxa"/>
            <w:vMerge/>
            <w:shd w:val="clear" w:color="auto" w:fill="auto"/>
            <w:vAlign w:val="center"/>
            <w:hideMark/>
          </w:tcPr>
          <w:p w:rsidR="00B849F7" w:rsidRPr="005674F1" w:rsidRDefault="00B849F7" w:rsidP="00B849F7">
            <w:pPr>
              <w:widowControl/>
              <w:jc w:val="center"/>
              <w:rPr>
                <w:rFonts w:ascii="Times New Roman"/>
                <w:color w:val="000000"/>
                <w:kern w:val="0"/>
                <w:sz w:val="20"/>
                <w:szCs w:val="20"/>
              </w:rPr>
            </w:pPr>
          </w:p>
        </w:tc>
        <w:tc>
          <w:tcPr>
            <w:tcW w:w="1486"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115,500.00</w:t>
            </w:r>
          </w:p>
        </w:tc>
      </w:tr>
      <w:tr w:rsidR="00B849F7" w:rsidRPr="005674F1" w:rsidTr="00216AEA">
        <w:trPr>
          <w:trHeight w:val="377"/>
        </w:trPr>
        <w:tc>
          <w:tcPr>
            <w:tcW w:w="1239" w:type="dxa"/>
            <w:shd w:val="clear" w:color="auto" w:fill="auto"/>
            <w:noWrap/>
            <w:vAlign w:val="center"/>
            <w:hideMark/>
          </w:tcPr>
          <w:p w:rsidR="00B849F7" w:rsidRPr="005674F1" w:rsidRDefault="00B849F7" w:rsidP="00B849F7">
            <w:pPr>
              <w:widowControl/>
              <w:jc w:val="left"/>
              <w:rPr>
                <w:rFonts w:ascii="Times New Roman"/>
                <w:color w:val="000000"/>
                <w:kern w:val="0"/>
                <w:sz w:val="20"/>
                <w:szCs w:val="20"/>
              </w:rPr>
            </w:pPr>
            <w:r w:rsidRPr="005674F1">
              <w:rPr>
                <w:rFonts w:ascii="Times New Roman"/>
                <w:color w:val="000000"/>
                <w:kern w:val="0"/>
                <w:sz w:val="20"/>
                <w:szCs w:val="20"/>
              </w:rPr>
              <w:t>款庄镇</w:t>
            </w:r>
          </w:p>
        </w:tc>
        <w:tc>
          <w:tcPr>
            <w:tcW w:w="1017"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10162</w:t>
            </w:r>
          </w:p>
        </w:tc>
        <w:tc>
          <w:tcPr>
            <w:tcW w:w="1000"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5565</w:t>
            </w:r>
          </w:p>
        </w:tc>
        <w:tc>
          <w:tcPr>
            <w:tcW w:w="1275"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918,225.00</w:t>
            </w:r>
          </w:p>
        </w:tc>
        <w:tc>
          <w:tcPr>
            <w:tcW w:w="1418"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779,100.00</w:t>
            </w:r>
          </w:p>
        </w:tc>
        <w:tc>
          <w:tcPr>
            <w:tcW w:w="1417" w:type="dxa"/>
            <w:vMerge/>
            <w:vAlign w:val="center"/>
            <w:hideMark/>
          </w:tcPr>
          <w:p w:rsidR="00B849F7" w:rsidRPr="005674F1" w:rsidRDefault="00B849F7" w:rsidP="00B849F7">
            <w:pPr>
              <w:widowControl/>
              <w:jc w:val="left"/>
              <w:rPr>
                <w:rFonts w:ascii="Times New Roman"/>
                <w:color w:val="000000"/>
                <w:kern w:val="0"/>
                <w:sz w:val="20"/>
                <w:szCs w:val="20"/>
              </w:rPr>
            </w:pPr>
          </w:p>
        </w:tc>
        <w:tc>
          <w:tcPr>
            <w:tcW w:w="1486"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139,125.00</w:t>
            </w:r>
          </w:p>
        </w:tc>
      </w:tr>
      <w:tr w:rsidR="00B849F7" w:rsidRPr="005674F1" w:rsidTr="00216AEA">
        <w:trPr>
          <w:trHeight w:val="377"/>
        </w:trPr>
        <w:tc>
          <w:tcPr>
            <w:tcW w:w="1239" w:type="dxa"/>
            <w:shd w:val="clear" w:color="auto" w:fill="auto"/>
            <w:noWrap/>
            <w:vAlign w:val="center"/>
            <w:hideMark/>
          </w:tcPr>
          <w:p w:rsidR="00B849F7" w:rsidRPr="005674F1" w:rsidRDefault="00B849F7" w:rsidP="00B849F7">
            <w:pPr>
              <w:widowControl/>
              <w:jc w:val="left"/>
              <w:rPr>
                <w:rFonts w:ascii="Times New Roman"/>
                <w:color w:val="000000"/>
                <w:kern w:val="0"/>
                <w:sz w:val="20"/>
                <w:szCs w:val="20"/>
              </w:rPr>
            </w:pPr>
            <w:r w:rsidRPr="005674F1">
              <w:rPr>
                <w:rFonts w:ascii="Times New Roman"/>
                <w:color w:val="000000"/>
                <w:kern w:val="0"/>
                <w:sz w:val="20"/>
                <w:szCs w:val="20"/>
              </w:rPr>
              <w:t>罗免镇</w:t>
            </w:r>
          </w:p>
        </w:tc>
        <w:tc>
          <w:tcPr>
            <w:tcW w:w="1017"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6035</w:t>
            </w:r>
          </w:p>
        </w:tc>
        <w:tc>
          <w:tcPr>
            <w:tcW w:w="1000"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4223</w:t>
            </w:r>
          </w:p>
        </w:tc>
        <w:tc>
          <w:tcPr>
            <w:tcW w:w="1275"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696,795.00</w:t>
            </w:r>
          </w:p>
        </w:tc>
        <w:tc>
          <w:tcPr>
            <w:tcW w:w="1418"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591,220.00</w:t>
            </w:r>
          </w:p>
        </w:tc>
        <w:tc>
          <w:tcPr>
            <w:tcW w:w="1417" w:type="dxa"/>
            <w:vMerge/>
            <w:vAlign w:val="center"/>
            <w:hideMark/>
          </w:tcPr>
          <w:p w:rsidR="00B849F7" w:rsidRPr="005674F1" w:rsidRDefault="00B849F7" w:rsidP="00B849F7">
            <w:pPr>
              <w:widowControl/>
              <w:jc w:val="left"/>
              <w:rPr>
                <w:rFonts w:ascii="Times New Roman"/>
                <w:color w:val="000000"/>
                <w:kern w:val="0"/>
                <w:sz w:val="20"/>
                <w:szCs w:val="20"/>
              </w:rPr>
            </w:pPr>
          </w:p>
        </w:tc>
        <w:tc>
          <w:tcPr>
            <w:tcW w:w="1486"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105,575.00</w:t>
            </w:r>
          </w:p>
        </w:tc>
      </w:tr>
      <w:tr w:rsidR="00B849F7" w:rsidRPr="005674F1" w:rsidTr="00216AEA">
        <w:trPr>
          <w:trHeight w:val="377"/>
        </w:trPr>
        <w:tc>
          <w:tcPr>
            <w:tcW w:w="1239" w:type="dxa"/>
            <w:shd w:val="clear" w:color="auto" w:fill="auto"/>
            <w:noWrap/>
            <w:vAlign w:val="center"/>
            <w:hideMark/>
          </w:tcPr>
          <w:p w:rsidR="00B849F7" w:rsidRPr="005674F1" w:rsidRDefault="00B849F7" w:rsidP="00B849F7">
            <w:pPr>
              <w:widowControl/>
              <w:jc w:val="left"/>
              <w:rPr>
                <w:rFonts w:ascii="Times New Roman"/>
                <w:color w:val="000000"/>
                <w:kern w:val="0"/>
                <w:sz w:val="20"/>
                <w:szCs w:val="20"/>
              </w:rPr>
            </w:pPr>
            <w:r w:rsidRPr="005674F1">
              <w:rPr>
                <w:rFonts w:ascii="Times New Roman"/>
                <w:color w:val="000000"/>
                <w:kern w:val="0"/>
                <w:sz w:val="20"/>
                <w:szCs w:val="20"/>
              </w:rPr>
              <w:t>赤鹫镇</w:t>
            </w:r>
          </w:p>
        </w:tc>
        <w:tc>
          <w:tcPr>
            <w:tcW w:w="1017"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11465</w:t>
            </w:r>
          </w:p>
        </w:tc>
        <w:tc>
          <w:tcPr>
            <w:tcW w:w="1000"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1717</w:t>
            </w:r>
          </w:p>
        </w:tc>
        <w:tc>
          <w:tcPr>
            <w:tcW w:w="1275"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283,305.00</w:t>
            </w:r>
          </w:p>
        </w:tc>
        <w:tc>
          <w:tcPr>
            <w:tcW w:w="1418"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240,380.00</w:t>
            </w:r>
          </w:p>
        </w:tc>
        <w:tc>
          <w:tcPr>
            <w:tcW w:w="1417" w:type="dxa"/>
            <w:vMerge/>
            <w:vAlign w:val="center"/>
            <w:hideMark/>
          </w:tcPr>
          <w:p w:rsidR="00B849F7" w:rsidRPr="005674F1" w:rsidRDefault="00B849F7" w:rsidP="00B849F7">
            <w:pPr>
              <w:widowControl/>
              <w:jc w:val="left"/>
              <w:rPr>
                <w:rFonts w:ascii="Times New Roman"/>
                <w:color w:val="000000"/>
                <w:kern w:val="0"/>
                <w:sz w:val="20"/>
                <w:szCs w:val="20"/>
              </w:rPr>
            </w:pPr>
          </w:p>
        </w:tc>
        <w:tc>
          <w:tcPr>
            <w:tcW w:w="1486"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42,925.00</w:t>
            </w:r>
          </w:p>
        </w:tc>
      </w:tr>
      <w:tr w:rsidR="00B849F7" w:rsidRPr="005674F1" w:rsidTr="00216AEA">
        <w:trPr>
          <w:trHeight w:val="377"/>
        </w:trPr>
        <w:tc>
          <w:tcPr>
            <w:tcW w:w="1239" w:type="dxa"/>
            <w:shd w:val="clear" w:color="auto" w:fill="auto"/>
            <w:noWrap/>
            <w:vAlign w:val="center"/>
            <w:hideMark/>
          </w:tcPr>
          <w:p w:rsidR="00B849F7" w:rsidRPr="005674F1" w:rsidRDefault="00B849F7" w:rsidP="00B849F7">
            <w:pPr>
              <w:widowControl/>
              <w:jc w:val="left"/>
              <w:rPr>
                <w:rFonts w:ascii="Times New Roman"/>
                <w:color w:val="000000"/>
                <w:kern w:val="0"/>
                <w:sz w:val="20"/>
                <w:szCs w:val="20"/>
              </w:rPr>
            </w:pPr>
            <w:r w:rsidRPr="005674F1">
              <w:rPr>
                <w:rFonts w:ascii="Times New Roman"/>
                <w:color w:val="000000"/>
                <w:kern w:val="0"/>
                <w:sz w:val="20"/>
                <w:szCs w:val="20"/>
              </w:rPr>
              <w:t>东村镇</w:t>
            </w:r>
          </w:p>
        </w:tc>
        <w:tc>
          <w:tcPr>
            <w:tcW w:w="1017"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4760</w:t>
            </w:r>
          </w:p>
        </w:tc>
        <w:tc>
          <w:tcPr>
            <w:tcW w:w="1000"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4700</w:t>
            </w:r>
          </w:p>
        </w:tc>
        <w:tc>
          <w:tcPr>
            <w:tcW w:w="1275"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775,500.00</w:t>
            </w:r>
          </w:p>
        </w:tc>
        <w:tc>
          <w:tcPr>
            <w:tcW w:w="1418"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658,000.00</w:t>
            </w:r>
          </w:p>
        </w:tc>
        <w:tc>
          <w:tcPr>
            <w:tcW w:w="1417" w:type="dxa"/>
            <w:vMerge/>
            <w:vAlign w:val="center"/>
            <w:hideMark/>
          </w:tcPr>
          <w:p w:rsidR="00B849F7" w:rsidRPr="005674F1" w:rsidRDefault="00B849F7" w:rsidP="00B849F7">
            <w:pPr>
              <w:widowControl/>
              <w:jc w:val="left"/>
              <w:rPr>
                <w:rFonts w:ascii="Times New Roman"/>
                <w:color w:val="000000"/>
                <w:kern w:val="0"/>
                <w:sz w:val="20"/>
                <w:szCs w:val="20"/>
              </w:rPr>
            </w:pPr>
          </w:p>
        </w:tc>
        <w:tc>
          <w:tcPr>
            <w:tcW w:w="1486" w:type="dxa"/>
            <w:shd w:val="clear" w:color="auto" w:fill="auto"/>
            <w:noWrap/>
            <w:vAlign w:val="center"/>
            <w:hideMark/>
          </w:tcPr>
          <w:p w:rsidR="00B849F7" w:rsidRPr="005674F1" w:rsidRDefault="00B849F7" w:rsidP="00B849F7">
            <w:pPr>
              <w:widowControl/>
              <w:jc w:val="right"/>
              <w:rPr>
                <w:rFonts w:ascii="Times New Roman"/>
                <w:color w:val="000000"/>
                <w:kern w:val="0"/>
                <w:sz w:val="20"/>
                <w:szCs w:val="20"/>
              </w:rPr>
            </w:pPr>
            <w:r w:rsidRPr="005674F1">
              <w:rPr>
                <w:rFonts w:ascii="Times New Roman"/>
                <w:color w:val="000000"/>
                <w:kern w:val="0"/>
                <w:sz w:val="20"/>
                <w:szCs w:val="20"/>
              </w:rPr>
              <w:t>117,500.00</w:t>
            </w:r>
          </w:p>
        </w:tc>
      </w:tr>
      <w:tr w:rsidR="00B849F7" w:rsidRPr="005674F1" w:rsidTr="00216AEA">
        <w:trPr>
          <w:trHeight w:val="377"/>
        </w:trPr>
        <w:tc>
          <w:tcPr>
            <w:tcW w:w="1239" w:type="dxa"/>
            <w:shd w:val="clear" w:color="auto" w:fill="auto"/>
            <w:noWrap/>
            <w:vAlign w:val="center"/>
            <w:hideMark/>
          </w:tcPr>
          <w:p w:rsidR="00B849F7" w:rsidRPr="005674F1" w:rsidRDefault="00B849F7" w:rsidP="00B849F7">
            <w:pPr>
              <w:widowControl/>
              <w:jc w:val="center"/>
              <w:rPr>
                <w:rFonts w:ascii="Times New Roman"/>
                <w:b/>
                <w:bCs/>
                <w:color w:val="000000"/>
                <w:kern w:val="0"/>
                <w:sz w:val="20"/>
                <w:szCs w:val="20"/>
              </w:rPr>
            </w:pPr>
            <w:r w:rsidRPr="005674F1">
              <w:rPr>
                <w:rFonts w:ascii="Times New Roman"/>
                <w:b/>
                <w:bCs/>
                <w:color w:val="000000"/>
                <w:kern w:val="0"/>
                <w:sz w:val="20"/>
                <w:szCs w:val="20"/>
              </w:rPr>
              <w:t>合计</w:t>
            </w:r>
          </w:p>
        </w:tc>
        <w:tc>
          <w:tcPr>
            <w:tcW w:w="1017" w:type="dxa"/>
            <w:shd w:val="clear" w:color="auto" w:fill="auto"/>
            <w:noWrap/>
            <w:vAlign w:val="center"/>
            <w:hideMark/>
          </w:tcPr>
          <w:p w:rsidR="00B849F7" w:rsidRPr="005674F1" w:rsidRDefault="00B849F7" w:rsidP="00B849F7">
            <w:pPr>
              <w:widowControl/>
              <w:jc w:val="right"/>
              <w:rPr>
                <w:rFonts w:ascii="Times New Roman"/>
                <w:b/>
                <w:bCs/>
                <w:color w:val="000000"/>
                <w:kern w:val="0"/>
                <w:sz w:val="20"/>
                <w:szCs w:val="20"/>
              </w:rPr>
            </w:pPr>
            <w:r w:rsidRPr="005674F1">
              <w:rPr>
                <w:rFonts w:ascii="Times New Roman"/>
                <w:b/>
                <w:bCs/>
                <w:color w:val="000000"/>
                <w:kern w:val="0"/>
                <w:sz w:val="20"/>
                <w:szCs w:val="20"/>
              </w:rPr>
              <w:t>42750</w:t>
            </w:r>
          </w:p>
        </w:tc>
        <w:tc>
          <w:tcPr>
            <w:tcW w:w="1000" w:type="dxa"/>
            <w:shd w:val="clear" w:color="auto" w:fill="auto"/>
            <w:noWrap/>
            <w:vAlign w:val="center"/>
            <w:hideMark/>
          </w:tcPr>
          <w:p w:rsidR="00B849F7" w:rsidRPr="005674F1" w:rsidRDefault="00B849F7" w:rsidP="00B849F7">
            <w:pPr>
              <w:widowControl/>
              <w:jc w:val="right"/>
              <w:rPr>
                <w:rFonts w:ascii="Times New Roman"/>
                <w:b/>
                <w:bCs/>
                <w:color w:val="000000"/>
                <w:kern w:val="0"/>
                <w:sz w:val="20"/>
                <w:szCs w:val="20"/>
              </w:rPr>
            </w:pPr>
            <w:r w:rsidRPr="005674F1">
              <w:rPr>
                <w:rFonts w:ascii="Times New Roman"/>
                <w:b/>
                <w:bCs/>
                <w:color w:val="000000"/>
                <w:kern w:val="0"/>
                <w:sz w:val="20"/>
                <w:szCs w:val="20"/>
              </w:rPr>
              <w:t>20859</w:t>
            </w:r>
          </w:p>
        </w:tc>
        <w:tc>
          <w:tcPr>
            <w:tcW w:w="1275" w:type="dxa"/>
            <w:shd w:val="clear" w:color="auto" w:fill="auto"/>
            <w:noWrap/>
            <w:vAlign w:val="center"/>
            <w:hideMark/>
          </w:tcPr>
          <w:p w:rsidR="00B849F7" w:rsidRPr="005674F1" w:rsidRDefault="00B849F7" w:rsidP="00B849F7">
            <w:pPr>
              <w:widowControl/>
              <w:jc w:val="right"/>
              <w:rPr>
                <w:rFonts w:ascii="Times New Roman"/>
                <w:b/>
                <w:bCs/>
                <w:color w:val="000000"/>
                <w:kern w:val="0"/>
                <w:sz w:val="20"/>
                <w:szCs w:val="20"/>
              </w:rPr>
            </w:pPr>
            <w:r w:rsidRPr="005674F1">
              <w:rPr>
                <w:rFonts w:ascii="Times New Roman"/>
                <w:b/>
                <w:bCs/>
                <w:color w:val="000000"/>
                <w:kern w:val="0"/>
                <w:sz w:val="20"/>
                <w:szCs w:val="20"/>
              </w:rPr>
              <w:t>3,641,735.00</w:t>
            </w:r>
          </w:p>
        </w:tc>
        <w:tc>
          <w:tcPr>
            <w:tcW w:w="1418" w:type="dxa"/>
            <w:shd w:val="clear" w:color="auto" w:fill="auto"/>
            <w:noWrap/>
            <w:vAlign w:val="center"/>
            <w:hideMark/>
          </w:tcPr>
          <w:p w:rsidR="00B849F7" w:rsidRPr="005674F1" w:rsidRDefault="00B849F7" w:rsidP="00B849F7">
            <w:pPr>
              <w:widowControl/>
              <w:jc w:val="right"/>
              <w:rPr>
                <w:rFonts w:ascii="Times New Roman"/>
                <w:b/>
                <w:bCs/>
                <w:color w:val="000000"/>
                <w:kern w:val="0"/>
                <w:sz w:val="20"/>
                <w:szCs w:val="20"/>
              </w:rPr>
            </w:pPr>
            <w:r w:rsidRPr="005674F1">
              <w:rPr>
                <w:rFonts w:ascii="Times New Roman"/>
                <w:b/>
                <w:bCs/>
                <w:color w:val="000000"/>
                <w:kern w:val="0"/>
                <w:sz w:val="20"/>
                <w:szCs w:val="20"/>
              </w:rPr>
              <w:t>2,920,260.00</w:t>
            </w:r>
          </w:p>
        </w:tc>
        <w:tc>
          <w:tcPr>
            <w:tcW w:w="1417" w:type="dxa"/>
            <w:shd w:val="clear" w:color="auto" w:fill="auto"/>
            <w:noWrap/>
            <w:vAlign w:val="center"/>
            <w:hideMark/>
          </w:tcPr>
          <w:p w:rsidR="00B849F7" w:rsidRPr="005674F1" w:rsidRDefault="00B849F7" w:rsidP="00B849F7">
            <w:pPr>
              <w:widowControl/>
              <w:jc w:val="right"/>
              <w:rPr>
                <w:rFonts w:ascii="Times New Roman"/>
                <w:b/>
                <w:bCs/>
                <w:color w:val="000000"/>
                <w:kern w:val="0"/>
                <w:sz w:val="20"/>
                <w:szCs w:val="20"/>
              </w:rPr>
            </w:pPr>
            <w:r w:rsidRPr="005674F1">
              <w:rPr>
                <w:rFonts w:ascii="Times New Roman"/>
                <w:b/>
                <w:bCs/>
                <w:color w:val="000000"/>
                <w:kern w:val="0"/>
                <w:sz w:val="20"/>
                <w:szCs w:val="20"/>
              </w:rPr>
              <w:t>200,000.00</w:t>
            </w:r>
          </w:p>
        </w:tc>
        <w:tc>
          <w:tcPr>
            <w:tcW w:w="1486" w:type="dxa"/>
            <w:shd w:val="clear" w:color="auto" w:fill="auto"/>
            <w:noWrap/>
            <w:vAlign w:val="center"/>
            <w:hideMark/>
          </w:tcPr>
          <w:p w:rsidR="00B849F7" w:rsidRPr="005674F1" w:rsidRDefault="00B849F7" w:rsidP="00B849F7">
            <w:pPr>
              <w:widowControl/>
              <w:jc w:val="right"/>
              <w:rPr>
                <w:rFonts w:ascii="Times New Roman"/>
                <w:b/>
                <w:bCs/>
                <w:color w:val="000000"/>
                <w:kern w:val="0"/>
                <w:sz w:val="20"/>
                <w:szCs w:val="20"/>
              </w:rPr>
            </w:pPr>
            <w:r w:rsidRPr="005674F1">
              <w:rPr>
                <w:rFonts w:ascii="Times New Roman"/>
                <w:b/>
                <w:bCs/>
                <w:color w:val="000000"/>
                <w:kern w:val="0"/>
                <w:sz w:val="20"/>
                <w:szCs w:val="20"/>
              </w:rPr>
              <w:t>521,475.00</w:t>
            </w:r>
          </w:p>
        </w:tc>
      </w:tr>
      <w:tr w:rsidR="00B849F7" w:rsidRPr="005674F1" w:rsidTr="00216AEA">
        <w:trPr>
          <w:trHeight w:val="377"/>
        </w:trPr>
        <w:tc>
          <w:tcPr>
            <w:tcW w:w="1239" w:type="dxa"/>
            <w:shd w:val="clear" w:color="auto" w:fill="auto"/>
            <w:noWrap/>
            <w:vAlign w:val="center"/>
          </w:tcPr>
          <w:p w:rsidR="00B849F7" w:rsidRPr="005674F1" w:rsidRDefault="00B849F7" w:rsidP="00B849F7">
            <w:pPr>
              <w:widowControl/>
              <w:jc w:val="center"/>
              <w:rPr>
                <w:rFonts w:ascii="Times New Roman"/>
                <w:b/>
                <w:bCs/>
                <w:color w:val="000000"/>
                <w:kern w:val="0"/>
                <w:sz w:val="20"/>
                <w:szCs w:val="20"/>
              </w:rPr>
            </w:pPr>
            <w:r w:rsidRPr="005674F1">
              <w:rPr>
                <w:rFonts w:ascii="Times New Roman"/>
                <w:b/>
                <w:bCs/>
                <w:color w:val="000000"/>
                <w:kern w:val="0"/>
                <w:sz w:val="20"/>
                <w:szCs w:val="20"/>
              </w:rPr>
              <w:t>资金占比</w:t>
            </w:r>
          </w:p>
        </w:tc>
        <w:tc>
          <w:tcPr>
            <w:tcW w:w="1017" w:type="dxa"/>
            <w:shd w:val="clear" w:color="auto" w:fill="auto"/>
            <w:noWrap/>
            <w:vAlign w:val="center"/>
          </w:tcPr>
          <w:p w:rsidR="00B849F7" w:rsidRPr="005674F1" w:rsidRDefault="00B849F7" w:rsidP="00B849F7">
            <w:pPr>
              <w:widowControl/>
              <w:jc w:val="right"/>
              <w:rPr>
                <w:rFonts w:ascii="Times New Roman"/>
                <w:b/>
                <w:bCs/>
                <w:color w:val="000000"/>
                <w:kern w:val="0"/>
                <w:sz w:val="20"/>
                <w:szCs w:val="20"/>
              </w:rPr>
            </w:pPr>
          </w:p>
        </w:tc>
        <w:tc>
          <w:tcPr>
            <w:tcW w:w="1000" w:type="dxa"/>
            <w:shd w:val="clear" w:color="auto" w:fill="auto"/>
            <w:noWrap/>
            <w:vAlign w:val="center"/>
          </w:tcPr>
          <w:p w:rsidR="00B849F7" w:rsidRPr="005674F1" w:rsidRDefault="00B849F7" w:rsidP="00B849F7">
            <w:pPr>
              <w:widowControl/>
              <w:jc w:val="right"/>
              <w:rPr>
                <w:rFonts w:ascii="Times New Roman"/>
                <w:b/>
                <w:bCs/>
                <w:color w:val="000000"/>
                <w:kern w:val="0"/>
                <w:sz w:val="20"/>
                <w:szCs w:val="20"/>
              </w:rPr>
            </w:pPr>
          </w:p>
        </w:tc>
        <w:tc>
          <w:tcPr>
            <w:tcW w:w="1275" w:type="dxa"/>
            <w:shd w:val="clear" w:color="auto" w:fill="auto"/>
            <w:noWrap/>
            <w:vAlign w:val="center"/>
          </w:tcPr>
          <w:p w:rsidR="00B849F7" w:rsidRPr="005674F1" w:rsidRDefault="00B849F7" w:rsidP="00B849F7">
            <w:pPr>
              <w:widowControl/>
              <w:jc w:val="right"/>
              <w:rPr>
                <w:rFonts w:ascii="Times New Roman"/>
                <w:b/>
                <w:bCs/>
                <w:color w:val="000000"/>
                <w:kern w:val="0"/>
                <w:sz w:val="20"/>
                <w:szCs w:val="20"/>
              </w:rPr>
            </w:pPr>
            <w:r w:rsidRPr="005674F1">
              <w:rPr>
                <w:rFonts w:ascii="Times New Roman" w:eastAsia="等线"/>
                <w:b/>
                <w:bCs/>
                <w:color w:val="000000"/>
                <w:sz w:val="20"/>
                <w:szCs w:val="20"/>
              </w:rPr>
              <w:t>100.00%</w:t>
            </w:r>
          </w:p>
        </w:tc>
        <w:tc>
          <w:tcPr>
            <w:tcW w:w="1418" w:type="dxa"/>
            <w:shd w:val="clear" w:color="auto" w:fill="auto"/>
            <w:noWrap/>
            <w:vAlign w:val="center"/>
          </w:tcPr>
          <w:p w:rsidR="00B849F7" w:rsidRPr="005674F1" w:rsidRDefault="00B849F7" w:rsidP="00B849F7">
            <w:pPr>
              <w:widowControl/>
              <w:jc w:val="right"/>
              <w:rPr>
                <w:rFonts w:ascii="Times New Roman"/>
                <w:b/>
                <w:bCs/>
                <w:color w:val="000000"/>
                <w:kern w:val="0"/>
                <w:sz w:val="20"/>
                <w:szCs w:val="20"/>
              </w:rPr>
            </w:pPr>
            <w:r w:rsidRPr="005674F1">
              <w:rPr>
                <w:rFonts w:ascii="Times New Roman" w:eastAsia="等线"/>
                <w:b/>
                <w:bCs/>
                <w:color w:val="000000"/>
                <w:sz w:val="20"/>
                <w:szCs w:val="20"/>
              </w:rPr>
              <w:t>80.18%</w:t>
            </w:r>
          </w:p>
        </w:tc>
        <w:tc>
          <w:tcPr>
            <w:tcW w:w="1417" w:type="dxa"/>
            <w:shd w:val="clear" w:color="auto" w:fill="auto"/>
            <w:noWrap/>
            <w:vAlign w:val="center"/>
          </w:tcPr>
          <w:p w:rsidR="00B849F7" w:rsidRPr="005674F1" w:rsidRDefault="00B849F7" w:rsidP="00B849F7">
            <w:pPr>
              <w:widowControl/>
              <w:jc w:val="right"/>
              <w:rPr>
                <w:rFonts w:ascii="Times New Roman"/>
                <w:b/>
                <w:bCs/>
                <w:color w:val="000000"/>
                <w:kern w:val="0"/>
                <w:sz w:val="20"/>
                <w:szCs w:val="20"/>
              </w:rPr>
            </w:pPr>
            <w:r w:rsidRPr="005674F1">
              <w:rPr>
                <w:rFonts w:ascii="Times New Roman" w:eastAsia="等线"/>
                <w:b/>
                <w:bCs/>
                <w:color w:val="000000"/>
                <w:sz w:val="20"/>
                <w:szCs w:val="20"/>
              </w:rPr>
              <w:t>5.50%</w:t>
            </w:r>
          </w:p>
        </w:tc>
        <w:tc>
          <w:tcPr>
            <w:tcW w:w="1486" w:type="dxa"/>
            <w:shd w:val="clear" w:color="auto" w:fill="auto"/>
            <w:noWrap/>
            <w:vAlign w:val="center"/>
          </w:tcPr>
          <w:p w:rsidR="00B849F7" w:rsidRPr="005674F1" w:rsidRDefault="00B849F7" w:rsidP="00B849F7">
            <w:pPr>
              <w:widowControl/>
              <w:jc w:val="right"/>
              <w:rPr>
                <w:rFonts w:ascii="Times New Roman"/>
                <w:b/>
                <w:bCs/>
                <w:color w:val="000000"/>
                <w:kern w:val="0"/>
                <w:sz w:val="20"/>
                <w:szCs w:val="20"/>
              </w:rPr>
            </w:pPr>
            <w:r w:rsidRPr="005674F1">
              <w:rPr>
                <w:rFonts w:ascii="Times New Roman" w:eastAsia="等线"/>
                <w:b/>
                <w:bCs/>
                <w:color w:val="000000"/>
                <w:sz w:val="20"/>
                <w:szCs w:val="20"/>
              </w:rPr>
              <w:t>14.32%</w:t>
            </w:r>
          </w:p>
        </w:tc>
      </w:tr>
    </w:tbl>
    <w:p w:rsidR="00E5716A" w:rsidRPr="005674F1" w:rsidRDefault="00E5716A" w:rsidP="00E5716A">
      <w:pPr>
        <w:spacing w:line="579" w:lineRule="exact"/>
        <w:ind w:firstLineChars="200" w:firstLine="602"/>
        <w:rPr>
          <w:rFonts w:ascii="Times New Roman" w:eastAsia="仿宋_GB2312"/>
          <w:b/>
          <w:bCs/>
          <w:szCs w:val="30"/>
        </w:rPr>
      </w:pPr>
      <w:r w:rsidRPr="005674F1">
        <w:rPr>
          <w:rFonts w:ascii="Times New Roman" w:eastAsia="仿宋_GB2312"/>
          <w:b/>
          <w:bCs/>
          <w:szCs w:val="30"/>
        </w:rPr>
        <w:t>2.</w:t>
      </w:r>
      <w:r w:rsidRPr="005674F1">
        <w:rPr>
          <w:rFonts w:ascii="Times New Roman" w:eastAsia="仿宋_GB2312"/>
          <w:b/>
          <w:bCs/>
          <w:szCs w:val="30"/>
        </w:rPr>
        <w:t>项目实施内容</w:t>
      </w:r>
    </w:p>
    <w:p w:rsidR="00F07827" w:rsidRPr="005674F1" w:rsidRDefault="008435F5" w:rsidP="00F07827">
      <w:pPr>
        <w:spacing w:line="579" w:lineRule="exact"/>
        <w:ind w:firstLineChars="200" w:firstLine="600"/>
        <w:rPr>
          <w:rFonts w:ascii="Times New Roman" w:eastAsia="仿宋_GB2312"/>
          <w:szCs w:val="30"/>
        </w:rPr>
      </w:pPr>
      <w:r w:rsidRPr="005674F1">
        <w:rPr>
          <w:rFonts w:ascii="Times New Roman" w:eastAsia="仿宋_GB2312"/>
          <w:szCs w:val="30"/>
        </w:rPr>
        <w:t>项目由富民县应急管理局负责组织实施，各镇（街道）、受灾村委会负责摸清应补助群众的底数，按照</w:t>
      </w:r>
      <w:r w:rsidRPr="005674F1">
        <w:rPr>
          <w:rFonts w:ascii="Times New Roman" w:eastAsia="仿宋_GB2312"/>
          <w:szCs w:val="30"/>
        </w:rPr>
        <w:t>“</w:t>
      </w:r>
      <w:r w:rsidRPr="005674F1">
        <w:rPr>
          <w:rFonts w:ascii="Times New Roman" w:eastAsia="仿宋_GB2312"/>
          <w:szCs w:val="30"/>
        </w:rPr>
        <w:t>受灾户申请</w:t>
      </w:r>
      <w:r w:rsidRPr="005674F1">
        <w:rPr>
          <w:rFonts w:ascii="Times New Roman" w:eastAsia="仿宋_GB2312"/>
          <w:szCs w:val="30"/>
        </w:rPr>
        <w:t>-</w:t>
      </w:r>
      <w:r w:rsidRPr="005674F1">
        <w:rPr>
          <w:rFonts w:ascii="Times New Roman" w:eastAsia="仿宋_GB2312"/>
          <w:szCs w:val="30"/>
        </w:rPr>
        <w:t>村级民主评议</w:t>
      </w:r>
      <w:r w:rsidRPr="005674F1">
        <w:rPr>
          <w:rFonts w:ascii="Times New Roman" w:eastAsia="仿宋_GB2312"/>
          <w:szCs w:val="30"/>
        </w:rPr>
        <w:t>-</w:t>
      </w:r>
      <w:r w:rsidRPr="005674F1">
        <w:rPr>
          <w:rFonts w:ascii="Times New Roman" w:eastAsia="仿宋_GB2312"/>
          <w:szCs w:val="30"/>
        </w:rPr>
        <w:t>村级公示</w:t>
      </w:r>
      <w:r w:rsidRPr="005674F1">
        <w:rPr>
          <w:rFonts w:ascii="Times New Roman" w:eastAsia="仿宋_GB2312"/>
          <w:szCs w:val="30"/>
        </w:rPr>
        <w:t>-</w:t>
      </w:r>
      <w:r w:rsidRPr="005674F1">
        <w:rPr>
          <w:rFonts w:ascii="Times New Roman" w:eastAsia="仿宋_GB2312"/>
          <w:szCs w:val="30"/>
        </w:rPr>
        <w:t>乡镇（街道）审核</w:t>
      </w:r>
      <w:r w:rsidRPr="005674F1">
        <w:rPr>
          <w:rFonts w:ascii="Times New Roman" w:eastAsia="仿宋_GB2312"/>
          <w:szCs w:val="30"/>
        </w:rPr>
        <w:t>-</w:t>
      </w:r>
      <w:r w:rsidRPr="005674F1">
        <w:rPr>
          <w:rFonts w:ascii="Times New Roman" w:eastAsia="仿宋_GB2312"/>
          <w:szCs w:val="30"/>
        </w:rPr>
        <w:t>县应急局审定</w:t>
      </w:r>
      <w:r w:rsidRPr="005674F1">
        <w:rPr>
          <w:rFonts w:ascii="Times New Roman" w:eastAsia="仿宋_GB2312"/>
          <w:szCs w:val="30"/>
        </w:rPr>
        <w:t>-</w:t>
      </w:r>
      <w:r w:rsidRPr="005674F1">
        <w:rPr>
          <w:rFonts w:ascii="Times New Roman" w:eastAsia="仿宋_GB2312"/>
          <w:szCs w:val="30"/>
        </w:rPr>
        <w:t>补助发放</w:t>
      </w:r>
      <w:r w:rsidRPr="005674F1">
        <w:rPr>
          <w:rFonts w:ascii="Times New Roman" w:eastAsia="仿宋_GB2312"/>
          <w:szCs w:val="30"/>
        </w:rPr>
        <w:t>”</w:t>
      </w:r>
      <w:r w:rsidRPr="005674F1">
        <w:rPr>
          <w:rFonts w:ascii="Times New Roman" w:eastAsia="仿宋_GB2312"/>
          <w:szCs w:val="30"/>
        </w:rPr>
        <w:t>的程序开展冬春救助资金的认定和发放工作</w:t>
      </w:r>
      <w:r w:rsidR="005D1486" w:rsidRPr="005674F1">
        <w:rPr>
          <w:rFonts w:ascii="Times New Roman" w:eastAsia="仿宋_GB2312"/>
          <w:szCs w:val="30"/>
        </w:rPr>
        <w:t>。</w:t>
      </w:r>
      <w:r w:rsidR="00636A76" w:rsidRPr="005674F1">
        <w:rPr>
          <w:rFonts w:ascii="Times New Roman" w:eastAsia="仿宋_GB2312"/>
          <w:szCs w:val="30"/>
        </w:rPr>
        <w:t>县应急局下发了冬春救助资金的通知</w:t>
      </w:r>
      <w:r w:rsidR="0080219C" w:rsidRPr="005674F1">
        <w:rPr>
          <w:rFonts w:ascii="Times New Roman" w:eastAsia="仿宋_GB2312"/>
          <w:szCs w:val="30"/>
        </w:rPr>
        <w:t>（富应急〔</w:t>
      </w:r>
      <w:r w:rsidR="0080219C" w:rsidRPr="005674F1">
        <w:rPr>
          <w:rFonts w:ascii="Times New Roman" w:eastAsia="仿宋_GB2312"/>
          <w:szCs w:val="30"/>
        </w:rPr>
        <w:t>2023</w:t>
      </w:r>
      <w:r w:rsidR="0080219C" w:rsidRPr="005674F1">
        <w:rPr>
          <w:rFonts w:ascii="Times New Roman" w:eastAsia="仿宋_GB2312"/>
          <w:szCs w:val="30"/>
        </w:rPr>
        <w:t>〕</w:t>
      </w:r>
      <w:r w:rsidR="0080219C" w:rsidRPr="005674F1">
        <w:rPr>
          <w:rFonts w:ascii="Times New Roman" w:eastAsia="仿宋_GB2312"/>
          <w:szCs w:val="30"/>
        </w:rPr>
        <w:t>5</w:t>
      </w:r>
      <w:r w:rsidR="0080219C" w:rsidRPr="005674F1">
        <w:rPr>
          <w:rFonts w:ascii="Times New Roman" w:eastAsia="仿宋_GB2312"/>
          <w:szCs w:val="30"/>
        </w:rPr>
        <w:t>号文件）</w:t>
      </w:r>
      <w:r w:rsidR="00636A76" w:rsidRPr="005674F1">
        <w:rPr>
          <w:rFonts w:ascii="Times New Roman" w:eastAsia="仿宋_GB2312"/>
          <w:szCs w:val="30"/>
        </w:rPr>
        <w:t>，对资金发放范围、审批流程、时点要求作了规定；各</w:t>
      </w:r>
      <w:r w:rsidR="005D1486" w:rsidRPr="005674F1">
        <w:rPr>
          <w:rFonts w:ascii="Times New Roman" w:eastAsia="仿宋_GB2312"/>
          <w:szCs w:val="30"/>
        </w:rPr>
        <w:t>镇（街道）</w:t>
      </w:r>
      <w:r w:rsidR="00636A76" w:rsidRPr="005674F1">
        <w:rPr>
          <w:rFonts w:ascii="Times New Roman" w:eastAsia="仿宋_GB2312"/>
          <w:szCs w:val="30"/>
        </w:rPr>
        <w:t>均</w:t>
      </w:r>
      <w:r w:rsidR="005D1486" w:rsidRPr="005674F1">
        <w:rPr>
          <w:rFonts w:ascii="Times New Roman" w:eastAsia="仿宋_GB2312"/>
          <w:szCs w:val="30"/>
        </w:rPr>
        <w:t>专门</w:t>
      </w:r>
      <w:r w:rsidR="00636A76" w:rsidRPr="005674F1">
        <w:rPr>
          <w:rFonts w:ascii="Times New Roman" w:eastAsia="仿宋_GB2312"/>
          <w:szCs w:val="30"/>
        </w:rPr>
        <w:t>制定了冬春救助资金发放分配方案，</w:t>
      </w:r>
      <w:r w:rsidR="005D1486" w:rsidRPr="005674F1">
        <w:rPr>
          <w:rFonts w:ascii="Times New Roman" w:eastAsia="仿宋_GB2312"/>
          <w:szCs w:val="30"/>
        </w:rPr>
        <w:t>公布各村分配明细、强化资金分配和发放流程管理</w:t>
      </w:r>
      <w:r w:rsidRPr="005674F1">
        <w:rPr>
          <w:rFonts w:ascii="Times New Roman" w:eastAsia="仿宋_GB2312"/>
          <w:szCs w:val="30"/>
        </w:rPr>
        <w:t>。</w:t>
      </w:r>
    </w:p>
    <w:p w:rsidR="008435F5" w:rsidRPr="005674F1" w:rsidRDefault="00520303" w:rsidP="00295AC4">
      <w:pPr>
        <w:spacing w:line="579" w:lineRule="exact"/>
        <w:ind w:firstLineChars="200" w:firstLine="600"/>
        <w:rPr>
          <w:rFonts w:ascii="Times New Roman" w:eastAsia="仿宋_GB2312"/>
          <w:szCs w:val="30"/>
        </w:rPr>
      </w:pPr>
      <w:r w:rsidRPr="005674F1">
        <w:rPr>
          <w:rFonts w:ascii="Times New Roman" w:eastAsia="仿宋_GB2312"/>
          <w:szCs w:val="30"/>
        </w:rPr>
        <w:t>以赤鹫镇平地村委会冬春救助资金</w:t>
      </w:r>
      <w:r w:rsidR="00636A76" w:rsidRPr="005674F1">
        <w:rPr>
          <w:rFonts w:ascii="Times New Roman" w:eastAsia="仿宋_GB2312"/>
          <w:szCs w:val="30"/>
        </w:rPr>
        <w:t>审核</w:t>
      </w:r>
      <w:r w:rsidRPr="005674F1">
        <w:rPr>
          <w:rFonts w:ascii="Times New Roman" w:eastAsia="仿宋_GB2312"/>
          <w:szCs w:val="30"/>
        </w:rPr>
        <w:t>为例，该村因</w:t>
      </w:r>
      <w:r w:rsidRPr="005674F1">
        <w:rPr>
          <w:rFonts w:ascii="Times New Roman" w:eastAsia="仿宋_GB2312"/>
          <w:szCs w:val="30"/>
        </w:rPr>
        <w:t>2022</w:t>
      </w:r>
      <w:r w:rsidRPr="005674F1">
        <w:rPr>
          <w:rFonts w:ascii="Times New Roman" w:eastAsia="仿宋_GB2312"/>
          <w:szCs w:val="30"/>
        </w:rPr>
        <w:t>年</w:t>
      </w:r>
      <w:r w:rsidRPr="005674F1">
        <w:rPr>
          <w:rFonts w:ascii="Times New Roman" w:eastAsia="仿宋_GB2312"/>
          <w:szCs w:val="30"/>
        </w:rPr>
        <w:t>8</w:t>
      </w:r>
      <w:r w:rsidRPr="005674F1">
        <w:rPr>
          <w:rFonts w:ascii="Times New Roman" w:eastAsia="仿宋_GB2312"/>
          <w:szCs w:val="30"/>
        </w:rPr>
        <w:t>月遭受冰雹灾害，</w:t>
      </w:r>
      <w:r w:rsidR="005D2D79" w:rsidRPr="005674F1">
        <w:rPr>
          <w:rFonts w:ascii="Times New Roman" w:eastAsia="仿宋_GB2312"/>
          <w:szCs w:val="30"/>
        </w:rPr>
        <w:t>农田</w:t>
      </w:r>
      <w:r w:rsidRPr="005674F1">
        <w:rPr>
          <w:rFonts w:ascii="Times New Roman" w:eastAsia="仿宋_GB2312"/>
          <w:szCs w:val="30"/>
        </w:rPr>
        <w:t>受损，需冬春救助</w:t>
      </w:r>
      <w:r w:rsidR="005D2D79" w:rsidRPr="005674F1">
        <w:rPr>
          <w:rFonts w:ascii="Times New Roman" w:eastAsia="仿宋_GB2312"/>
          <w:szCs w:val="30"/>
        </w:rPr>
        <w:t>的底数为</w:t>
      </w:r>
      <w:r w:rsidR="005D2D79" w:rsidRPr="005674F1">
        <w:rPr>
          <w:rFonts w:ascii="Times New Roman" w:eastAsia="仿宋_GB2312"/>
          <w:szCs w:val="30"/>
        </w:rPr>
        <w:t>74</w:t>
      </w:r>
      <w:r w:rsidR="005D2D79" w:rsidRPr="005674F1">
        <w:rPr>
          <w:rFonts w:ascii="Times New Roman" w:eastAsia="仿宋_GB2312"/>
          <w:szCs w:val="30"/>
        </w:rPr>
        <w:t>户、</w:t>
      </w:r>
      <w:r w:rsidR="005D2D79" w:rsidRPr="005674F1">
        <w:rPr>
          <w:rFonts w:ascii="Times New Roman" w:eastAsia="仿宋_GB2312"/>
          <w:szCs w:val="30"/>
        </w:rPr>
        <w:t>295</w:t>
      </w:r>
      <w:r w:rsidR="005D2D79" w:rsidRPr="005674F1">
        <w:rPr>
          <w:rFonts w:ascii="Times New Roman" w:eastAsia="仿宋_GB2312"/>
          <w:szCs w:val="30"/>
        </w:rPr>
        <w:t>人，该村</w:t>
      </w:r>
      <w:r w:rsidR="005D2D79" w:rsidRPr="005674F1">
        <w:rPr>
          <w:rFonts w:ascii="Times New Roman" w:eastAsia="仿宋_GB2312"/>
          <w:szCs w:val="30"/>
        </w:rPr>
        <w:t>74</w:t>
      </w:r>
      <w:r w:rsidR="005D2D79" w:rsidRPr="005674F1">
        <w:rPr>
          <w:rFonts w:ascii="Times New Roman" w:eastAsia="仿宋_GB2312"/>
          <w:szCs w:val="30"/>
        </w:rPr>
        <w:t>户居民于</w:t>
      </w:r>
      <w:r w:rsidR="005D2D79" w:rsidRPr="005674F1">
        <w:rPr>
          <w:rFonts w:ascii="Times New Roman" w:eastAsia="仿宋_GB2312"/>
          <w:szCs w:val="30"/>
        </w:rPr>
        <w:t>2023</w:t>
      </w:r>
      <w:r w:rsidR="005D2D79" w:rsidRPr="005674F1">
        <w:rPr>
          <w:rFonts w:ascii="Times New Roman" w:eastAsia="仿宋_GB2312"/>
          <w:szCs w:val="30"/>
        </w:rPr>
        <w:t>年</w:t>
      </w:r>
      <w:r w:rsidR="005D2D79" w:rsidRPr="005674F1">
        <w:rPr>
          <w:rFonts w:ascii="Times New Roman" w:eastAsia="仿宋_GB2312"/>
          <w:szCs w:val="30"/>
        </w:rPr>
        <w:t>1</w:t>
      </w:r>
      <w:r w:rsidR="005D2D79" w:rsidRPr="005674F1">
        <w:rPr>
          <w:rFonts w:ascii="Times New Roman" w:eastAsia="仿宋_GB2312"/>
          <w:szCs w:val="30"/>
        </w:rPr>
        <w:t>月</w:t>
      </w:r>
      <w:r w:rsidR="005D2D79" w:rsidRPr="005674F1">
        <w:rPr>
          <w:rFonts w:ascii="Times New Roman" w:eastAsia="仿宋_GB2312"/>
          <w:szCs w:val="30"/>
        </w:rPr>
        <w:t>3</w:t>
      </w:r>
      <w:r w:rsidR="005D2D79" w:rsidRPr="005674F1">
        <w:rPr>
          <w:rFonts w:ascii="Times New Roman" w:eastAsia="仿宋_GB2312"/>
          <w:szCs w:val="30"/>
        </w:rPr>
        <w:t>日前申报了救助申请表，</w:t>
      </w:r>
      <w:r w:rsidR="005D2D79" w:rsidRPr="005674F1">
        <w:rPr>
          <w:rFonts w:ascii="Times New Roman" w:eastAsia="仿宋_GB2312"/>
          <w:szCs w:val="30"/>
        </w:rPr>
        <w:t>2023</w:t>
      </w:r>
      <w:r w:rsidR="005D2D79" w:rsidRPr="005674F1">
        <w:rPr>
          <w:rFonts w:ascii="Times New Roman" w:eastAsia="仿宋_GB2312"/>
          <w:szCs w:val="30"/>
        </w:rPr>
        <w:t>年</w:t>
      </w:r>
      <w:r w:rsidR="005D2D79" w:rsidRPr="005674F1">
        <w:rPr>
          <w:rFonts w:ascii="Times New Roman" w:eastAsia="仿宋_GB2312"/>
          <w:szCs w:val="30"/>
        </w:rPr>
        <w:t>1</w:t>
      </w:r>
      <w:r w:rsidR="005D2D79" w:rsidRPr="005674F1">
        <w:rPr>
          <w:rFonts w:ascii="Times New Roman" w:eastAsia="仿宋_GB2312"/>
          <w:szCs w:val="30"/>
        </w:rPr>
        <w:t>月</w:t>
      </w:r>
      <w:r w:rsidR="005D2D79" w:rsidRPr="005674F1">
        <w:rPr>
          <w:rFonts w:ascii="Times New Roman" w:eastAsia="仿宋_GB2312"/>
          <w:szCs w:val="30"/>
        </w:rPr>
        <w:t>5</w:t>
      </w:r>
      <w:r w:rsidR="005D2D79" w:rsidRPr="005674F1">
        <w:rPr>
          <w:rFonts w:ascii="Times New Roman" w:eastAsia="仿宋_GB2312"/>
          <w:szCs w:val="30"/>
        </w:rPr>
        <w:t>日平地村委会组织召开民主评议会议，对冬春救助的户数、人</w:t>
      </w:r>
      <w:r w:rsidR="005D2D79" w:rsidRPr="005674F1">
        <w:rPr>
          <w:rFonts w:ascii="Times New Roman" w:eastAsia="仿宋_GB2312"/>
          <w:szCs w:val="30"/>
        </w:rPr>
        <w:lastRenderedPageBreak/>
        <w:t>数及救助金额（中央资金</w:t>
      </w:r>
      <w:r w:rsidR="005D2D79" w:rsidRPr="005674F1">
        <w:rPr>
          <w:rFonts w:ascii="Times New Roman" w:eastAsia="仿宋_GB2312"/>
          <w:szCs w:val="30"/>
        </w:rPr>
        <w:t>140</w:t>
      </w:r>
      <w:r w:rsidR="005D2D79" w:rsidRPr="005674F1">
        <w:rPr>
          <w:rFonts w:ascii="Times New Roman" w:eastAsia="仿宋_GB2312"/>
          <w:szCs w:val="30"/>
        </w:rPr>
        <w:t>元</w:t>
      </w:r>
      <w:r w:rsidR="005D2D79" w:rsidRPr="005674F1">
        <w:rPr>
          <w:rFonts w:ascii="Times New Roman" w:eastAsia="仿宋_GB2312"/>
          <w:szCs w:val="30"/>
        </w:rPr>
        <w:t>/</w:t>
      </w:r>
      <w:r w:rsidR="005D2D79" w:rsidRPr="005674F1">
        <w:rPr>
          <w:rFonts w:ascii="Times New Roman" w:eastAsia="仿宋_GB2312"/>
          <w:szCs w:val="30"/>
        </w:rPr>
        <w:t>人、市级资金</w:t>
      </w:r>
      <w:r w:rsidR="005D2D79" w:rsidRPr="005674F1">
        <w:rPr>
          <w:rFonts w:ascii="Times New Roman" w:eastAsia="仿宋_GB2312"/>
          <w:szCs w:val="30"/>
        </w:rPr>
        <w:t>25</w:t>
      </w:r>
      <w:r w:rsidR="005D2D79" w:rsidRPr="005674F1">
        <w:rPr>
          <w:rFonts w:ascii="Times New Roman" w:eastAsia="仿宋_GB2312"/>
          <w:szCs w:val="30"/>
        </w:rPr>
        <w:t>元</w:t>
      </w:r>
      <w:r w:rsidR="005D2D79" w:rsidRPr="005674F1">
        <w:rPr>
          <w:rFonts w:ascii="Times New Roman" w:eastAsia="仿宋_GB2312"/>
          <w:szCs w:val="30"/>
        </w:rPr>
        <w:t>/</w:t>
      </w:r>
      <w:r w:rsidR="005D2D79" w:rsidRPr="005674F1">
        <w:rPr>
          <w:rFonts w:ascii="Times New Roman" w:eastAsia="仿宋_GB2312"/>
          <w:szCs w:val="30"/>
        </w:rPr>
        <w:t>人）进行表决，表决结果为</w:t>
      </w:r>
      <w:r w:rsidR="007626E8">
        <w:rPr>
          <w:rFonts w:ascii="Times New Roman" w:eastAsia="仿宋_GB2312" w:hint="eastAsia"/>
          <w:szCs w:val="30"/>
        </w:rPr>
        <w:t>一致</w:t>
      </w:r>
      <w:r w:rsidR="005D2D79" w:rsidRPr="005674F1">
        <w:rPr>
          <w:rFonts w:ascii="Times New Roman" w:eastAsia="仿宋_GB2312"/>
          <w:szCs w:val="30"/>
        </w:rPr>
        <w:t>赞成</w:t>
      </w:r>
      <w:r w:rsidR="00E0560F" w:rsidRPr="005674F1">
        <w:rPr>
          <w:rFonts w:ascii="Times New Roman" w:eastAsia="仿宋_GB2312"/>
          <w:szCs w:val="30"/>
        </w:rPr>
        <w:t>，并形成会议记录</w:t>
      </w:r>
      <w:r w:rsidR="005D2D79" w:rsidRPr="005674F1">
        <w:rPr>
          <w:rFonts w:ascii="Times New Roman" w:eastAsia="仿宋_GB2312"/>
          <w:szCs w:val="30"/>
        </w:rPr>
        <w:t>。</w:t>
      </w:r>
      <w:r w:rsidR="00E0560F" w:rsidRPr="005674F1">
        <w:rPr>
          <w:rFonts w:ascii="Times New Roman" w:eastAsia="仿宋_GB2312"/>
          <w:szCs w:val="30"/>
        </w:rPr>
        <w:t>2023</w:t>
      </w:r>
      <w:r w:rsidR="00E0560F" w:rsidRPr="005674F1">
        <w:rPr>
          <w:rFonts w:ascii="Times New Roman" w:eastAsia="仿宋_GB2312"/>
          <w:szCs w:val="30"/>
        </w:rPr>
        <w:t>年</w:t>
      </w:r>
      <w:r w:rsidR="00E0560F" w:rsidRPr="005674F1">
        <w:rPr>
          <w:rFonts w:ascii="Times New Roman" w:eastAsia="仿宋_GB2312"/>
          <w:szCs w:val="30"/>
        </w:rPr>
        <w:t>1</w:t>
      </w:r>
      <w:r w:rsidR="00E0560F" w:rsidRPr="005674F1">
        <w:rPr>
          <w:rFonts w:ascii="Times New Roman" w:eastAsia="仿宋_GB2312"/>
          <w:szCs w:val="30"/>
        </w:rPr>
        <w:t>月</w:t>
      </w:r>
      <w:r w:rsidR="00E0560F" w:rsidRPr="005674F1">
        <w:rPr>
          <w:rFonts w:ascii="Times New Roman" w:eastAsia="仿宋_GB2312"/>
          <w:szCs w:val="30"/>
        </w:rPr>
        <w:t>6</w:t>
      </w:r>
      <w:r w:rsidR="00E0560F" w:rsidRPr="005674F1">
        <w:rPr>
          <w:rFonts w:ascii="Times New Roman" w:eastAsia="仿宋_GB2312"/>
          <w:szCs w:val="30"/>
        </w:rPr>
        <w:t>日</w:t>
      </w:r>
      <w:r w:rsidR="00E0560F" w:rsidRPr="005674F1">
        <w:rPr>
          <w:rFonts w:ascii="Times New Roman" w:eastAsia="仿宋_GB2312"/>
          <w:szCs w:val="30"/>
        </w:rPr>
        <w:t>-1</w:t>
      </w:r>
      <w:r w:rsidR="00E0560F" w:rsidRPr="005674F1">
        <w:rPr>
          <w:rFonts w:ascii="Times New Roman" w:eastAsia="仿宋_GB2312"/>
          <w:szCs w:val="30"/>
        </w:rPr>
        <w:t>月</w:t>
      </w:r>
      <w:r w:rsidR="00E0560F" w:rsidRPr="005674F1">
        <w:rPr>
          <w:rFonts w:ascii="Times New Roman" w:eastAsia="仿宋_GB2312"/>
          <w:szCs w:val="30"/>
        </w:rPr>
        <w:t>10</w:t>
      </w:r>
      <w:r w:rsidR="00E0560F" w:rsidRPr="005674F1">
        <w:rPr>
          <w:rFonts w:ascii="Times New Roman" w:eastAsia="仿宋_GB2312"/>
          <w:szCs w:val="30"/>
        </w:rPr>
        <w:t>日，冬春救助名单在村级范围内进行公示，公示期无异议。对于该村救助资金，</w:t>
      </w:r>
      <w:r w:rsidR="00E0560F" w:rsidRPr="005674F1">
        <w:rPr>
          <w:rFonts w:ascii="Times New Roman" w:eastAsia="仿宋_GB2312"/>
          <w:szCs w:val="30"/>
        </w:rPr>
        <w:t>2023</w:t>
      </w:r>
      <w:r w:rsidR="00E0560F" w:rsidRPr="005674F1">
        <w:rPr>
          <w:rFonts w:ascii="Times New Roman" w:eastAsia="仿宋_GB2312"/>
          <w:szCs w:val="30"/>
        </w:rPr>
        <w:t>年</w:t>
      </w:r>
      <w:r w:rsidR="00E0560F" w:rsidRPr="005674F1">
        <w:rPr>
          <w:rFonts w:ascii="Times New Roman" w:eastAsia="仿宋_GB2312"/>
          <w:szCs w:val="30"/>
        </w:rPr>
        <w:t>1</w:t>
      </w:r>
      <w:r w:rsidR="00E0560F" w:rsidRPr="005674F1">
        <w:rPr>
          <w:rFonts w:ascii="Times New Roman" w:eastAsia="仿宋_GB2312"/>
          <w:szCs w:val="30"/>
        </w:rPr>
        <w:t>月</w:t>
      </w:r>
      <w:r w:rsidR="00E0560F" w:rsidRPr="005674F1">
        <w:rPr>
          <w:rFonts w:ascii="Times New Roman" w:eastAsia="仿宋_GB2312"/>
          <w:szCs w:val="30"/>
        </w:rPr>
        <w:t>12</w:t>
      </w:r>
      <w:r w:rsidR="00E0560F" w:rsidRPr="005674F1">
        <w:rPr>
          <w:rFonts w:ascii="Times New Roman" w:eastAsia="仿宋_GB2312"/>
          <w:szCs w:val="30"/>
        </w:rPr>
        <w:t>日通过赤鹫镇人民政府审核，</w:t>
      </w:r>
      <w:r w:rsidR="00E0560F" w:rsidRPr="005674F1">
        <w:rPr>
          <w:rFonts w:ascii="Times New Roman" w:eastAsia="仿宋_GB2312"/>
          <w:szCs w:val="30"/>
        </w:rPr>
        <w:t>2023</w:t>
      </w:r>
      <w:r w:rsidR="00E0560F" w:rsidRPr="005674F1">
        <w:rPr>
          <w:rFonts w:ascii="Times New Roman" w:eastAsia="仿宋_GB2312"/>
          <w:szCs w:val="30"/>
        </w:rPr>
        <w:t>年</w:t>
      </w:r>
      <w:r w:rsidR="00E0560F" w:rsidRPr="005674F1">
        <w:rPr>
          <w:rFonts w:ascii="Times New Roman" w:eastAsia="仿宋_GB2312"/>
          <w:szCs w:val="30"/>
        </w:rPr>
        <w:t>1</w:t>
      </w:r>
      <w:r w:rsidR="00E0560F" w:rsidRPr="005674F1">
        <w:rPr>
          <w:rFonts w:ascii="Times New Roman" w:eastAsia="仿宋_GB2312"/>
          <w:szCs w:val="30"/>
        </w:rPr>
        <w:t>月</w:t>
      </w:r>
      <w:r w:rsidR="00E0560F" w:rsidRPr="005674F1">
        <w:rPr>
          <w:rFonts w:ascii="Times New Roman" w:eastAsia="仿宋_GB2312"/>
          <w:szCs w:val="30"/>
        </w:rPr>
        <w:t>31</w:t>
      </w:r>
      <w:r w:rsidR="00E0560F" w:rsidRPr="005674F1">
        <w:rPr>
          <w:rFonts w:ascii="Times New Roman" w:eastAsia="仿宋_GB2312"/>
          <w:szCs w:val="30"/>
        </w:rPr>
        <w:t>日经过富民县应急管理局审定。救助资金发放时间为</w:t>
      </w:r>
      <w:r w:rsidR="00E0560F" w:rsidRPr="005674F1">
        <w:rPr>
          <w:rFonts w:ascii="Times New Roman" w:eastAsia="仿宋_GB2312"/>
          <w:szCs w:val="30"/>
        </w:rPr>
        <w:t>2023</w:t>
      </w:r>
      <w:r w:rsidR="00E0560F" w:rsidRPr="005674F1">
        <w:rPr>
          <w:rFonts w:ascii="Times New Roman" w:eastAsia="仿宋_GB2312"/>
          <w:szCs w:val="30"/>
        </w:rPr>
        <w:t>年</w:t>
      </w:r>
      <w:r w:rsidR="00E0560F" w:rsidRPr="005674F1">
        <w:rPr>
          <w:rFonts w:ascii="Times New Roman" w:eastAsia="仿宋_GB2312"/>
          <w:szCs w:val="30"/>
        </w:rPr>
        <w:t>1</w:t>
      </w:r>
      <w:r w:rsidR="00E0560F" w:rsidRPr="005674F1">
        <w:rPr>
          <w:rFonts w:ascii="Times New Roman" w:eastAsia="仿宋_GB2312"/>
          <w:szCs w:val="30"/>
        </w:rPr>
        <w:t>月</w:t>
      </w:r>
      <w:r w:rsidR="00E0560F" w:rsidRPr="005674F1">
        <w:rPr>
          <w:rFonts w:ascii="Times New Roman" w:eastAsia="仿宋_GB2312"/>
          <w:szCs w:val="30"/>
        </w:rPr>
        <w:t>16</w:t>
      </w:r>
      <w:r w:rsidR="00E0560F" w:rsidRPr="005674F1">
        <w:rPr>
          <w:rFonts w:ascii="Times New Roman" w:eastAsia="仿宋_GB2312"/>
          <w:szCs w:val="30"/>
        </w:rPr>
        <w:t>日，由县应急局直接发放至救助户主一卡通账户，因部分</w:t>
      </w:r>
      <w:r w:rsidR="00295AC4" w:rsidRPr="005674F1">
        <w:rPr>
          <w:rFonts w:ascii="Times New Roman" w:eastAsia="仿宋_GB2312"/>
          <w:szCs w:val="30"/>
        </w:rPr>
        <w:t>救助人一卡通账户填报错误资金被退回，县应急局于</w:t>
      </w:r>
      <w:r w:rsidR="00295AC4" w:rsidRPr="005674F1">
        <w:rPr>
          <w:rFonts w:ascii="Times New Roman" w:eastAsia="仿宋_GB2312"/>
          <w:szCs w:val="30"/>
        </w:rPr>
        <w:t>2023</w:t>
      </w:r>
      <w:r w:rsidR="00295AC4" w:rsidRPr="005674F1">
        <w:rPr>
          <w:rFonts w:ascii="Times New Roman" w:eastAsia="仿宋_GB2312"/>
          <w:szCs w:val="30"/>
        </w:rPr>
        <w:t>年</w:t>
      </w:r>
      <w:r w:rsidR="0080219C" w:rsidRPr="005674F1">
        <w:rPr>
          <w:rFonts w:ascii="Times New Roman" w:eastAsia="仿宋_GB2312"/>
          <w:szCs w:val="30"/>
        </w:rPr>
        <w:t>1</w:t>
      </w:r>
      <w:r w:rsidR="0080219C" w:rsidRPr="005674F1">
        <w:rPr>
          <w:rFonts w:ascii="Times New Roman" w:eastAsia="仿宋_GB2312"/>
          <w:szCs w:val="30"/>
        </w:rPr>
        <w:t>月</w:t>
      </w:r>
      <w:r w:rsidR="0080219C" w:rsidRPr="005674F1">
        <w:rPr>
          <w:rFonts w:ascii="Times New Roman" w:eastAsia="仿宋_GB2312"/>
          <w:szCs w:val="30"/>
        </w:rPr>
        <w:t>19</w:t>
      </w:r>
      <w:r w:rsidR="0080219C" w:rsidRPr="005674F1">
        <w:rPr>
          <w:rFonts w:ascii="Times New Roman" w:eastAsia="仿宋_GB2312"/>
          <w:szCs w:val="30"/>
        </w:rPr>
        <w:t>日和</w:t>
      </w:r>
      <w:r w:rsidR="00295AC4" w:rsidRPr="005674F1">
        <w:rPr>
          <w:rFonts w:ascii="Times New Roman" w:eastAsia="仿宋_GB2312"/>
          <w:szCs w:val="30"/>
        </w:rPr>
        <w:t>2</w:t>
      </w:r>
      <w:r w:rsidR="00295AC4" w:rsidRPr="005674F1">
        <w:rPr>
          <w:rFonts w:ascii="Times New Roman" w:eastAsia="仿宋_GB2312"/>
          <w:szCs w:val="30"/>
        </w:rPr>
        <w:t>月</w:t>
      </w:r>
      <w:r w:rsidR="00295AC4" w:rsidRPr="005674F1">
        <w:rPr>
          <w:rFonts w:ascii="Times New Roman" w:eastAsia="仿宋_GB2312"/>
          <w:szCs w:val="30"/>
        </w:rPr>
        <w:t>7</w:t>
      </w:r>
      <w:r w:rsidR="00295AC4" w:rsidRPr="005674F1">
        <w:rPr>
          <w:rFonts w:ascii="Times New Roman" w:eastAsia="仿宋_GB2312"/>
          <w:szCs w:val="30"/>
        </w:rPr>
        <w:t>日按正确卡号进行了补发。</w:t>
      </w:r>
    </w:p>
    <w:p w:rsidR="00983065" w:rsidRPr="005674F1" w:rsidRDefault="00983065" w:rsidP="00295AC4">
      <w:pPr>
        <w:spacing w:line="579" w:lineRule="exact"/>
        <w:ind w:firstLineChars="200" w:firstLine="600"/>
        <w:rPr>
          <w:rFonts w:ascii="Times New Roman" w:eastAsia="仿宋_GB2312"/>
          <w:szCs w:val="30"/>
        </w:rPr>
      </w:pPr>
      <w:r w:rsidRPr="005674F1">
        <w:rPr>
          <w:rFonts w:ascii="Times New Roman" w:eastAsia="仿宋_GB2312"/>
          <w:szCs w:val="30"/>
        </w:rPr>
        <w:t>截至</w:t>
      </w: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2</w:t>
      </w:r>
      <w:r w:rsidRPr="005674F1">
        <w:rPr>
          <w:rFonts w:ascii="Times New Roman" w:eastAsia="仿宋_GB2312"/>
          <w:szCs w:val="30"/>
        </w:rPr>
        <w:t>月</w:t>
      </w:r>
      <w:r w:rsidRPr="005674F1">
        <w:rPr>
          <w:rFonts w:ascii="Times New Roman" w:eastAsia="仿宋_GB2312"/>
          <w:szCs w:val="30"/>
        </w:rPr>
        <w:t>7</w:t>
      </w:r>
      <w:r w:rsidRPr="005674F1">
        <w:rPr>
          <w:rFonts w:ascii="Times New Roman" w:eastAsia="仿宋_GB2312"/>
          <w:szCs w:val="30"/>
        </w:rPr>
        <w:t>日，富民县冬春救助资金全部发放至受灾户一卡通账户，具体分布情况如下表。</w:t>
      </w:r>
    </w:p>
    <w:p w:rsidR="00983065" w:rsidRPr="005674F1" w:rsidRDefault="00983065" w:rsidP="00983065">
      <w:pPr>
        <w:spacing w:line="579" w:lineRule="exact"/>
        <w:jc w:val="center"/>
        <w:rPr>
          <w:rFonts w:ascii="Times New Roman" w:eastAsia="仿宋_GB2312"/>
          <w:b/>
          <w:bCs/>
          <w:sz w:val="24"/>
          <w:szCs w:val="24"/>
        </w:rPr>
      </w:pPr>
      <w:r w:rsidRPr="005674F1">
        <w:rPr>
          <w:rFonts w:ascii="Times New Roman" w:eastAsia="仿宋_GB2312"/>
          <w:b/>
          <w:bCs/>
          <w:sz w:val="24"/>
          <w:szCs w:val="24"/>
        </w:rPr>
        <w:t>富民县（</w:t>
      </w:r>
      <w:r w:rsidRPr="005674F1">
        <w:rPr>
          <w:rFonts w:ascii="Times New Roman" w:eastAsia="仿宋_GB2312"/>
          <w:b/>
          <w:bCs/>
          <w:sz w:val="24"/>
          <w:szCs w:val="24"/>
        </w:rPr>
        <w:t>2022-2023</w:t>
      </w:r>
      <w:r w:rsidRPr="005674F1">
        <w:rPr>
          <w:rFonts w:ascii="Times New Roman" w:eastAsia="仿宋_GB2312"/>
          <w:b/>
          <w:bCs/>
          <w:sz w:val="24"/>
          <w:szCs w:val="24"/>
        </w:rPr>
        <w:t>）自然灾害冬春救助资金发放情况表</w:t>
      </w:r>
    </w:p>
    <w:tbl>
      <w:tblPr>
        <w:tblW w:w="88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1287"/>
        <w:gridCol w:w="1714"/>
        <w:gridCol w:w="1153"/>
        <w:gridCol w:w="3156"/>
      </w:tblGrid>
      <w:tr w:rsidR="00983065" w:rsidRPr="005674F1" w:rsidTr="005674F1">
        <w:trPr>
          <w:trHeight w:val="528"/>
          <w:tblHeader/>
        </w:trPr>
        <w:tc>
          <w:tcPr>
            <w:tcW w:w="1565" w:type="dxa"/>
            <w:shd w:val="clear" w:color="auto" w:fill="auto"/>
            <w:noWrap/>
            <w:vAlign w:val="center"/>
            <w:hideMark/>
          </w:tcPr>
          <w:p w:rsidR="00983065" w:rsidRPr="005674F1" w:rsidRDefault="00983065" w:rsidP="00983065">
            <w:pPr>
              <w:widowControl/>
              <w:jc w:val="center"/>
              <w:rPr>
                <w:rFonts w:ascii="Times New Roman"/>
                <w:b/>
                <w:bCs/>
                <w:color w:val="000000"/>
                <w:kern w:val="0"/>
                <w:sz w:val="20"/>
                <w:szCs w:val="20"/>
              </w:rPr>
            </w:pPr>
            <w:r w:rsidRPr="005674F1">
              <w:rPr>
                <w:rFonts w:ascii="Times New Roman"/>
                <w:b/>
                <w:bCs/>
                <w:color w:val="000000"/>
                <w:kern w:val="0"/>
                <w:sz w:val="20"/>
                <w:szCs w:val="20"/>
              </w:rPr>
              <w:t>镇（街道）</w:t>
            </w:r>
          </w:p>
        </w:tc>
        <w:tc>
          <w:tcPr>
            <w:tcW w:w="1287" w:type="dxa"/>
            <w:shd w:val="clear" w:color="auto" w:fill="auto"/>
            <w:vAlign w:val="center"/>
            <w:hideMark/>
          </w:tcPr>
          <w:p w:rsidR="00983065" w:rsidRPr="005674F1" w:rsidRDefault="00983065" w:rsidP="00983065">
            <w:pPr>
              <w:widowControl/>
              <w:jc w:val="center"/>
              <w:rPr>
                <w:rFonts w:ascii="Times New Roman"/>
                <w:b/>
                <w:bCs/>
                <w:color w:val="000000"/>
                <w:kern w:val="0"/>
                <w:sz w:val="20"/>
                <w:szCs w:val="20"/>
              </w:rPr>
            </w:pPr>
            <w:r w:rsidRPr="005674F1">
              <w:rPr>
                <w:rFonts w:ascii="Times New Roman"/>
                <w:b/>
                <w:bCs/>
                <w:color w:val="000000"/>
                <w:kern w:val="0"/>
                <w:sz w:val="20"/>
                <w:szCs w:val="20"/>
              </w:rPr>
              <w:t>受灾人口（人）</w:t>
            </w:r>
          </w:p>
        </w:tc>
        <w:tc>
          <w:tcPr>
            <w:tcW w:w="1714" w:type="dxa"/>
            <w:shd w:val="clear" w:color="auto" w:fill="auto"/>
            <w:vAlign w:val="center"/>
            <w:hideMark/>
          </w:tcPr>
          <w:p w:rsidR="00983065" w:rsidRPr="005674F1" w:rsidRDefault="00983065" w:rsidP="00983065">
            <w:pPr>
              <w:widowControl/>
              <w:jc w:val="center"/>
              <w:rPr>
                <w:rFonts w:ascii="Times New Roman"/>
                <w:b/>
                <w:bCs/>
                <w:color w:val="000000"/>
                <w:kern w:val="0"/>
                <w:sz w:val="20"/>
                <w:szCs w:val="20"/>
              </w:rPr>
            </w:pPr>
            <w:r w:rsidRPr="005674F1">
              <w:rPr>
                <w:rFonts w:ascii="Times New Roman"/>
                <w:b/>
                <w:bCs/>
                <w:color w:val="000000"/>
                <w:kern w:val="0"/>
                <w:sz w:val="20"/>
                <w:szCs w:val="20"/>
              </w:rPr>
              <w:t>其中：需冬春救助人口（人）</w:t>
            </w:r>
          </w:p>
        </w:tc>
        <w:tc>
          <w:tcPr>
            <w:tcW w:w="1153" w:type="dxa"/>
            <w:vAlign w:val="center"/>
          </w:tcPr>
          <w:p w:rsidR="00983065" w:rsidRPr="005674F1" w:rsidRDefault="00983065" w:rsidP="00983065">
            <w:pPr>
              <w:widowControl/>
              <w:jc w:val="center"/>
              <w:rPr>
                <w:rFonts w:ascii="Times New Roman"/>
                <w:b/>
                <w:bCs/>
                <w:color w:val="000000"/>
                <w:kern w:val="0"/>
                <w:sz w:val="20"/>
                <w:szCs w:val="20"/>
              </w:rPr>
            </w:pPr>
            <w:r w:rsidRPr="005674F1">
              <w:rPr>
                <w:rFonts w:ascii="Times New Roman"/>
                <w:b/>
                <w:bCs/>
                <w:color w:val="000000"/>
                <w:kern w:val="0"/>
                <w:sz w:val="20"/>
                <w:szCs w:val="20"/>
              </w:rPr>
              <w:t>涉及户数</w:t>
            </w:r>
          </w:p>
        </w:tc>
        <w:tc>
          <w:tcPr>
            <w:tcW w:w="3156" w:type="dxa"/>
            <w:shd w:val="clear" w:color="auto" w:fill="auto"/>
            <w:vAlign w:val="center"/>
            <w:hideMark/>
          </w:tcPr>
          <w:p w:rsidR="00983065" w:rsidRPr="005674F1" w:rsidRDefault="00983065" w:rsidP="00983065">
            <w:pPr>
              <w:widowControl/>
              <w:jc w:val="center"/>
              <w:rPr>
                <w:rFonts w:ascii="Times New Roman"/>
                <w:b/>
                <w:bCs/>
                <w:color w:val="000000"/>
                <w:kern w:val="0"/>
                <w:sz w:val="20"/>
                <w:szCs w:val="20"/>
              </w:rPr>
            </w:pPr>
            <w:r w:rsidRPr="005674F1">
              <w:rPr>
                <w:rFonts w:ascii="Times New Roman"/>
                <w:b/>
                <w:bCs/>
                <w:color w:val="000000"/>
                <w:kern w:val="0"/>
                <w:sz w:val="20"/>
                <w:szCs w:val="20"/>
              </w:rPr>
              <w:t>涉及村（社区）</w:t>
            </w:r>
          </w:p>
        </w:tc>
      </w:tr>
      <w:tr w:rsidR="00983065" w:rsidRPr="005674F1" w:rsidTr="005674F1">
        <w:trPr>
          <w:trHeight w:val="453"/>
        </w:trPr>
        <w:tc>
          <w:tcPr>
            <w:tcW w:w="1565" w:type="dxa"/>
            <w:shd w:val="clear" w:color="auto" w:fill="auto"/>
            <w:noWrap/>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永定街道办</w:t>
            </w:r>
          </w:p>
        </w:tc>
        <w:tc>
          <w:tcPr>
            <w:tcW w:w="1287"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1339</w:t>
            </w:r>
          </w:p>
        </w:tc>
        <w:tc>
          <w:tcPr>
            <w:tcW w:w="1714"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34</w:t>
            </w:r>
          </w:p>
        </w:tc>
        <w:tc>
          <w:tcPr>
            <w:tcW w:w="1153" w:type="dxa"/>
            <w:vAlign w:val="center"/>
          </w:tcPr>
          <w:p w:rsidR="00983065" w:rsidRPr="005674F1" w:rsidRDefault="00983065" w:rsidP="00983065">
            <w:pPr>
              <w:widowControl/>
              <w:jc w:val="right"/>
              <w:rPr>
                <w:rFonts w:ascii="Times New Roman"/>
                <w:color w:val="000000"/>
                <w:kern w:val="0"/>
                <w:sz w:val="20"/>
                <w:szCs w:val="20"/>
              </w:rPr>
            </w:pPr>
            <w:r w:rsidRPr="005674F1">
              <w:rPr>
                <w:rFonts w:ascii="Times New Roman" w:eastAsia="等线"/>
                <w:color w:val="000000"/>
                <w:kern w:val="0"/>
                <w:sz w:val="20"/>
                <w:szCs w:val="20"/>
              </w:rPr>
              <w:t>6</w:t>
            </w:r>
          </w:p>
        </w:tc>
        <w:tc>
          <w:tcPr>
            <w:tcW w:w="3156" w:type="dxa"/>
            <w:shd w:val="clear" w:color="auto" w:fill="auto"/>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永一社区</w:t>
            </w:r>
          </w:p>
        </w:tc>
      </w:tr>
      <w:tr w:rsidR="00983065" w:rsidRPr="005674F1" w:rsidTr="005674F1">
        <w:trPr>
          <w:trHeight w:val="566"/>
        </w:trPr>
        <w:tc>
          <w:tcPr>
            <w:tcW w:w="1565" w:type="dxa"/>
            <w:shd w:val="clear" w:color="auto" w:fill="auto"/>
            <w:noWrap/>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大营街道办</w:t>
            </w:r>
          </w:p>
        </w:tc>
        <w:tc>
          <w:tcPr>
            <w:tcW w:w="1287"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8989</w:t>
            </w:r>
          </w:p>
        </w:tc>
        <w:tc>
          <w:tcPr>
            <w:tcW w:w="1714"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4620</w:t>
            </w:r>
          </w:p>
        </w:tc>
        <w:tc>
          <w:tcPr>
            <w:tcW w:w="1153" w:type="dxa"/>
            <w:vAlign w:val="center"/>
          </w:tcPr>
          <w:p w:rsidR="00983065" w:rsidRPr="005674F1" w:rsidRDefault="00983065" w:rsidP="00983065">
            <w:pPr>
              <w:widowControl/>
              <w:jc w:val="right"/>
              <w:rPr>
                <w:rFonts w:ascii="Times New Roman"/>
                <w:color w:val="000000"/>
                <w:kern w:val="0"/>
                <w:sz w:val="20"/>
                <w:szCs w:val="20"/>
              </w:rPr>
            </w:pPr>
            <w:r w:rsidRPr="005674F1">
              <w:rPr>
                <w:rFonts w:ascii="Times New Roman" w:eastAsia="等线"/>
                <w:color w:val="000000"/>
                <w:kern w:val="0"/>
                <w:sz w:val="20"/>
                <w:szCs w:val="20"/>
              </w:rPr>
              <w:t>1221</w:t>
            </w:r>
          </w:p>
        </w:tc>
        <w:tc>
          <w:tcPr>
            <w:tcW w:w="3156" w:type="dxa"/>
            <w:shd w:val="clear" w:color="auto" w:fill="auto"/>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仓前、茨塘、黄坡、旧县、麦场、麦依甸、束刻、松林、西山、元山</w:t>
            </w:r>
            <w:r w:rsidRPr="005674F1">
              <w:rPr>
                <w:rFonts w:ascii="Times New Roman"/>
                <w:color w:val="000000"/>
                <w:kern w:val="0"/>
                <w:sz w:val="20"/>
                <w:szCs w:val="20"/>
              </w:rPr>
              <w:t>10</w:t>
            </w:r>
            <w:r w:rsidRPr="005674F1">
              <w:rPr>
                <w:rFonts w:ascii="Times New Roman"/>
                <w:color w:val="000000"/>
                <w:kern w:val="0"/>
                <w:sz w:val="20"/>
                <w:szCs w:val="20"/>
              </w:rPr>
              <w:t>个村委会</w:t>
            </w:r>
          </w:p>
        </w:tc>
      </w:tr>
      <w:tr w:rsidR="00983065" w:rsidRPr="005674F1" w:rsidTr="005674F1">
        <w:trPr>
          <w:trHeight w:val="575"/>
        </w:trPr>
        <w:tc>
          <w:tcPr>
            <w:tcW w:w="1565" w:type="dxa"/>
            <w:shd w:val="clear" w:color="auto" w:fill="auto"/>
            <w:noWrap/>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款庄镇</w:t>
            </w:r>
          </w:p>
        </w:tc>
        <w:tc>
          <w:tcPr>
            <w:tcW w:w="1287"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10162</w:t>
            </w:r>
          </w:p>
        </w:tc>
        <w:tc>
          <w:tcPr>
            <w:tcW w:w="1714"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5565</w:t>
            </w:r>
          </w:p>
        </w:tc>
        <w:tc>
          <w:tcPr>
            <w:tcW w:w="1153" w:type="dxa"/>
            <w:vAlign w:val="center"/>
          </w:tcPr>
          <w:p w:rsidR="00983065" w:rsidRPr="005674F1" w:rsidRDefault="00983065" w:rsidP="00983065">
            <w:pPr>
              <w:widowControl/>
              <w:jc w:val="right"/>
              <w:rPr>
                <w:rFonts w:ascii="Times New Roman"/>
                <w:color w:val="000000"/>
                <w:kern w:val="0"/>
                <w:sz w:val="20"/>
                <w:szCs w:val="20"/>
              </w:rPr>
            </w:pPr>
            <w:r w:rsidRPr="005674F1">
              <w:rPr>
                <w:rFonts w:ascii="Times New Roman" w:eastAsia="等线"/>
                <w:color w:val="000000"/>
                <w:kern w:val="0"/>
                <w:sz w:val="20"/>
                <w:szCs w:val="20"/>
              </w:rPr>
              <w:t>1495</w:t>
            </w:r>
          </w:p>
        </w:tc>
        <w:tc>
          <w:tcPr>
            <w:tcW w:w="3156" w:type="dxa"/>
            <w:shd w:val="clear" w:color="auto" w:fill="auto"/>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马街、青华、青平、热水、拖卓、新民、徐谷、宜格</w:t>
            </w:r>
            <w:r w:rsidRPr="005674F1">
              <w:rPr>
                <w:rFonts w:ascii="Times New Roman"/>
                <w:color w:val="000000"/>
                <w:kern w:val="0"/>
                <w:sz w:val="20"/>
                <w:szCs w:val="20"/>
              </w:rPr>
              <w:t>8</w:t>
            </w:r>
            <w:r w:rsidRPr="005674F1">
              <w:rPr>
                <w:rFonts w:ascii="Times New Roman"/>
                <w:color w:val="000000"/>
                <w:kern w:val="0"/>
                <w:sz w:val="20"/>
                <w:szCs w:val="20"/>
              </w:rPr>
              <w:t>个村委会</w:t>
            </w:r>
          </w:p>
        </w:tc>
      </w:tr>
      <w:tr w:rsidR="00983065" w:rsidRPr="005674F1" w:rsidTr="005674F1">
        <w:trPr>
          <w:trHeight w:val="717"/>
        </w:trPr>
        <w:tc>
          <w:tcPr>
            <w:tcW w:w="1565" w:type="dxa"/>
            <w:shd w:val="clear" w:color="auto" w:fill="auto"/>
            <w:noWrap/>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罗免镇</w:t>
            </w:r>
          </w:p>
        </w:tc>
        <w:tc>
          <w:tcPr>
            <w:tcW w:w="1287"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6035</w:t>
            </w:r>
          </w:p>
        </w:tc>
        <w:tc>
          <w:tcPr>
            <w:tcW w:w="1714"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4223</w:t>
            </w:r>
          </w:p>
        </w:tc>
        <w:tc>
          <w:tcPr>
            <w:tcW w:w="1153" w:type="dxa"/>
            <w:vAlign w:val="center"/>
          </w:tcPr>
          <w:p w:rsidR="00983065" w:rsidRPr="005674F1" w:rsidRDefault="00983065" w:rsidP="00983065">
            <w:pPr>
              <w:widowControl/>
              <w:jc w:val="right"/>
              <w:rPr>
                <w:rFonts w:ascii="Times New Roman"/>
                <w:color w:val="000000"/>
                <w:kern w:val="0"/>
                <w:sz w:val="20"/>
                <w:szCs w:val="20"/>
              </w:rPr>
            </w:pPr>
            <w:r w:rsidRPr="005674F1">
              <w:rPr>
                <w:rFonts w:ascii="Times New Roman" w:eastAsia="等线"/>
                <w:color w:val="000000"/>
                <w:kern w:val="0"/>
                <w:sz w:val="20"/>
                <w:szCs w:val="20"/>
              </w:rPr>
              <w:t>1144</w:t>
            </w:r>
          </w:p>
        </w:tc>
        <w:tc>
          <w:tcPr>
            <w:tcW w:w="3156" w:type="dxa"/>
            <w:shd w:val="clear" w:color="auto" w:fill="auto"/>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大罗免、高仓、罗免、麻地、麦家营、糯支、石板沟、西核、择核、者北</w:t>
            </w:r>
            <w:r w:rsidRPr="005674F1">
              <w:rPr>
                <w:rFonts w:ascii="Times New Roman"/>
                <w:color w:val="000000"/>
                <w:kern w:val="0"/>
                <w:sz w:val="20"/>
                <w:szCs w:val="20"/>
              </w:rPr>
              <w:t>10</w:t>
            </w:r>
            <w:r w:rsidRPr="005674F1">
              <w:rPr>
                <w:rFonts w:ascii="Times New Roman"/>
                <w:color w:val="000000"/>
                <w:kern w:val="0"/>
                <w:sz w:val="20"/>
                <w:szCs w:val="20"/>
              </w:rPr>
              <w:t>个村委会</w:t>
            </w:r>
          </w:p>
        </w:tc>
      </w:tr>
      <w:tr w:rsidR="00983065" w:rsidRPr="005674F1" w:rsidTr="005674F1">
        <w:trPr>
          <w:trHeight w:val="698"/>
        </w:trPr>
        <w:tc>
          <w:tcPr>
            <w:tcW w:w="1565" w:type="dxa"/>
            <w:shd w:val="clear" w:color="auto" w:fill="auto"/>
            <w:noWrap/>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赤鹫镇</w:t>
            </w:r>
          </w:p>
        </w:tc>
        <w:tc>
          <w:tcPr>
            <w:tcW w:w="1287"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11465</w:t>
            </w:r>
          </w:p>
        </w:tc>
        <w:tc>
          <w:tcPr>
            <w:tcW w:w="1714"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1717</w:t>
            </w:r>
          </w:p>
        </w:tc>
        <w:tc>
          <w:tcPr>
            <w:tcW w:w="1153" w:type="dxa"/>
            <w:vAlign w:val="center"/>
          </w:tcPr>
          <w:p w:rsidR="00983065" w:rsidRPr="005674F1" w:rsidRDefault="00983065" w:rsidP="00983065">
            <w:pPr>
              <w:widowControl/>
              <w:jc w:val="right"/>
              <w:rPr>
                <w:rFonts w:ascii="Times New Roman"/>
                <w:color w:val="000000"/>
                <w:kern w:val="0"/>
                <w:sz w:val="20"/>
                <w:szCs w:val="20"/>
              </w:rPr>
            </w:pPr>
            <w:r w:rsidRPr="005674F1">
              <w:rPr>
                <w:rFonts w:ascii="Times New Roman" w:eastAsia="等线"/>
                <w:color w:val="000000"/>
                <w:kern w:val="0"/>
                <w:sz w:val="20"/>
                <w:szCs w:val="20"/>
              </w:rPr>
              <w:t>590</w:t>
            </w:r>
          </w:p>
        </w:tc>
        <w:tc>
          <w:tcPr>
            <w:tcW w:w="3156" w:type="dxa"/>
            <w:shd w:val="clear" w:color="auto" w:fill="auto"/>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阿纳宰村、咀咪哩村、赤鹫、东核、龙潭、平地、普黑泥、普桥、永富、玉屏村</w:t>
            </w:r>
            <w:r w:rsidRPr="005674F1">
              <w:rPr>
                <w:rFonts w:ascii="Times New Roman"/>
                <w:color w:val="000000"/>
                <w:kern w:val="0"/>
                <w:sz w:val="20"/>
                <w:szCs w:val="20"/>
              </w:rPr>
              <w:t>10</w:t>
            </w:r>
            <w:r w:rsidRPr="005674F1">
              <w:rPr>
                <w:rFonts w:ascii="Times New Roman"/>
                <w:color w:val="000000"/>
                <w:kern w:val="0"/>
                <w:sz w:val="20"/>
                <w:szCs w:val="20"/>
              </w:rPr>
              <w:t>个村委会</w:t>
            </w:r>
          </w:p>
        </w:tc>
      </w:tr>
      <w:tr w:rsidR="00983065" w:rsidRPr="005674F1" w:rsidTr="005674F1">
        <w:trPr>
          <w:trHeight w:val="538"/>
        </w:trPr>
        <w:tc>
          <w:tcPr>
            <w:tcW w:w="1565" w:type="dxa"/>
            <w:shd w:val="clear" w:color="auto" w:fill="auto"/>
            <w:noWrap/>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东村镇</w:t>
            </w:r>
          </w:p>
        </w:tc>
        <w:tc>
          <w:tcPr>
            <w:tcW w:w="1287"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4760</w:t>
            </w:r>
          </w:p>
        </w:tc>
        <w:tc>
          <w:tcPr>
            <w:tcW w:w="1714" w:type="dxa"/>
            <w:shd w:val="clear" w:color="auto" w:fill="auto"/>
            <w:noWrap/>
            <w:vAlign w:val="center"/>
            <w:hideMark/>
          </w:tcPr>
          <w:p w:rsidR="00983065" w:rsidRPr="005674F1" w:rsidRDefault="00983065" w:rsidP="00983065">
            <w:pPr>
              <w:widowControl/>
              <w:jc w:val="right"/>
              <w:rPr>
                <w:rFonts w:ascii="Times New Roman" w:eastAsia="等线"/>
                <w:color w:val="000000"/>
                <w:kern w:val="0"/>
                <w:sz w:val="20"/>
                <w:szCs w:val="20"/>
              </w:rPr>
            </w:pPr>
            <w:r w:rsidRPr="005674F1">
              <w:rPr>
                <w:rFonts w:ascii="Times New Roman" w:eastAsia="等线"/>
                <w:color w:val="000000"/>
                <w:kern w:val="0"/>
                <w:sz w:val="20"/>
                <w:szCs w:val="20"/>
              </w:rPr>
              <w:t>4700</w:t>
            </w:r>
          </w:p>
        </w:tc>
        <w:tc>
          <w:tcPr>
            <w:tcW w:w="1153" w:type="dxa"/>
            <w:vAlign w:val="center"/>
          </w:tcPr>
          <w:p w:rsidR="00983065" w:rsidRPr="005674F1" w:rsidRDefault="00983065" w:rsidP="00983065">
            <w:pPr>
              <w:widowControl/>
              <w:jc w:val="right"/>
              <w:rPr>
                <w:rFonts w:ascii="Times New Roman"/>
                <w:color w:val="000000"/>
                <w:kern w:val="0"/>
                <w:sz w:val="20"/>
                <w:szCs w:val="20"/>
              </w:rPr>
            </w:pPr>
            <w:r w:rsidRPr="005674F1">
              <w:rPr>
                <w:rFonts w:ascii="Times New Roman" w:eastAsia="等线"/>
                <w:color w:val="000000"/>
                <w:kern w:val="0"/>
                <w:sz w:val="20"/>
                <w:szCs w:val="20"/>
              </w:rPr>
              <w:t>1343</w:t>
            </w:r>
          </w:p>
        </w:tc>
        <w:tc>
          <w:tcPr>
            <w:tcW w:w="3156" w:type="dxa"/>
            <w:shd w:val="clear" w:color="auto" w:fill="auto"/>
            <w:vAlign w:val="center"/>
            <w:hideMark/>
          </w:tcPr>
          <w:p w:rsidR="00983065" w:rsidRPr="005674F1" w:rsidRDefault="00983065" w:rsidP="00983065">
            <w:pPr>
              <w:widowControl/>
              <w:jc w:val="left"/>
              <w:rPr>
                <w:rFonts w:ascii="Times New Roman"/>
                <w:color w:val="000000"/>
                <w:kern w:val="0"/>
                <w:sz w:val="20"/>
                <w:szCs w:val="20"/>
              </w:rPr>
            </w:pPr>
            <w:r w:rsidRPr="005674F1">
              <w:rPr>
                <w:rFonts w:ascii="Times New Roman"/>
                <w:color w:val="000000"/>
                <w:kern w:val="0"/>
                <w:sz w:val="20"/>
                <w:szCs w:val="20"/>
              </w:rPr>
              <w:t>杜朗、乐在、石桥、新庄、中民、祖库</w:t>
            </w:r>
            <w:r w:rsidRPr="005674F1">
              <w:rPr>
                <w:rFonts w:ascii="Times New Roman"/>
                <w:color w:val="000000"/>
                <w:kern w:val="0"/>
                <w:sz w:val="20"/>
                <w:szCs w:val="20"/>
              </w:rPr>
              <w:t>6</w:t>
            </w:r>
            <w:r w:rsidRPr="005674F1">
              <w:rPr>
                <w:rFonts w:ascii="Times New Roman"/>
                <w:color w:val="000000"/>
                <w:kern w:val="0"/>
                <w:sz w:val="20"/>
                <w:szCs w:val="20"/>
              </w:rPr>
              <w:t>个村委会</w:t>
            </w:r>
          </w:p>
        </w:tc>
      </w:tr>
      <w:tr w:rsidR="00983065" w:rsidRPr="005674F1" w:rsidTr="005674F1">
        <w:trPr>
          <w:trHeight w:val="338"/>
        </w:trPr>
        <w:tc>
          <w:tcPr>
            <w:tcW w:w="1565" w:type="dxa"/>
            <w:shd w:val="clear" w:color="auto" w:fill="auto"/>
            <w:noWrap/>
            <w:vAlign w:val="center"/>
            <w:hideMark/>
          </w:tcPr>
          <w:p w:rsidR="00983065" w:rsidRPr="005674F1" w:rsidRDefault="00983065" w:rsidP="00983065">
            <w:pPr>
              <w:widowControl/>
              <w:jc w:val="center"/>
              <w:rPr>
                <w:rFonts w:ascii="Times New Roman"/>
                <w:b/>
                <w:bCs/>
                <w:color w:val="000000"/>
                <w:kern w:val="0"/>
                <w:sz w:val="20"/>
                <w:szCs w:val="20"/>
              </w:rPr>
            </w:pPr>
            <w:r w:rsidRPr="005674F1">
              <w:rPr>
                <w:rFonts w:ascii="Times New Roman"/>
                <w:b/>
                <w:bCs/>
                <w:color w:val="000000"/>
                <w:kern w:val="0"/>
                <w:sz w:val="20"/>
                <w:szCs w:val="20"/>
              </w:rPr>
              <w:t>合计</w:t>
            </w:r>
          </w:p>
        </w:tc>
        <w:tc>
          <w:tcPr>
            <w:tcW w:w="1287" w:type="dxa"/>
            <w:shd w:val="clear" w:color="auto" w:fill="auto"/>
            <w:noWrap/>
            <w:vAlign w:val="center"/>
            <w:hideMark/>
          </w:tcPr>
          <w:p w:rsidR="00983065" w:rsidRPr="005674F1" w:rsidRDefault="00983065" w:rsidP="00983065">
            <w:pPr>
              <w:widowControl/>
              <w:jc w:val="right"/>
              <w:rPr>
                <w:rFonts w:ascii="Times New Roman" w:eastAsia="等线"/>
                <w:b/>
                <w:bCs/>
                <w:color w:val="000000"/>
                <w:kern w:val="0"/>
                <w:sz w:val="20"/>
                <w:szCs w:val="20"/>
              </w:rPr>
            </w:pPr>
            <w:r w:rsidRPr="005674F1">
              <w:rPr>
                <w:rFonts w:ascii="Times New Roman" w:eastAsia="等线"/>
                <w:b/>
                <w:bCs/>
                <w:color w:val="000000"/>
                <w:kern w:val="0"/>
                <w:sz w:val="20"/>
                <w:szCs w:val="20"/>
              </w:rPr>
              <w:t>42750</w:t>
            </w:r>
          </w:p>
        </w:tc>
        <w:tc>
          <w:tcPr>
            <w:tcW w:w="1714" w:type="dxa"/>
            <w:shd w:val="clear" w:color="auto" w:fill="auto"/>
            <w:noWrap/>
            <w:vAlign w:val="center"/>
            <w:hideMark/>
          </w:tcPr>
          <w:p w:rsidR="00983065" w:rsidRPr="005674F1" w:rsidRDefault="00983065" w:rsidP="00983065">
            <w:pPr>
              <w:widowControl/>
              <w:jc w:val="right"/>
              <w:rPr>
                <w:rFonts w:ascii="Times New Roman" w:eastAsia="等线"/>
                <w:b/>
                <w:bCs/>
                <w:color w:val="000000"/>
                <w:kern w:val="0"/>
                <w:sz w:val="20"/>
                <w:szCs w:val="20"/>
              </w:rPr>
            </w:pPr>
            <w:r w:rsidRPr="005674F1">
              <w:rPr>
                <w:rFonts w:ascii="Times New Roman" w:eastAsia="等线"/>
                <w:b/>
                <w:bCs/>
                <w:color w:val="000000"/>
                <w:kern w:val="0"/>
                <w:sz w:val="20"/>
                <w:szCs w:val="20"/>
              </w:rPr>
              <w:t>20859</w:t>
            </w:r>
          </w:p>
        </w:tc>
        <w:tc>
          <w:tcPr>
            <w:tcW w:w="1153" w:type="dxa"/>
            <w:vAlign w:val="center"/>
          </w:tcPr>
          <w:p w:rsidR="00983065" w:rsidRPr="005674F1" w:rsidRDefault="00983065" w:rsidP="00983065">
            <w:pPr>
              <w:widowControl/>
              <w:jc w:val="right"/>
              <w:rPr>
                <w:rFonts w:ascii="Times New Roman" w:eastAsia="等线"/>
                <w:b/>
                <w:bCs/>
                <w:color w:val="000000"/>
                <w:kern w:val="0"/>
                <w:sz w:val="20"/>
                <w:szCs w:val="20"/>
              </w:rPr>
            </w:pPr>
            <w:r w:rsidRPr="005674F1">
              <w:rPr>
                <w:rFonts w:ascii="Times New Roman" w:eastAsia="等线"/>
                <w:b/>
                <w:bCs/>
                <w:color w:val="000000"/>
                <w:kern w:val="0"/>
                <w:sz w:val="20"/>
                <w:szCs w:val="20"/>
              </w:rPr>
              <w:t>5799</w:t>
            </w:r>
          </w:p>
        </w:tc>
        <w:tc>
          <w:tcPr>
            <w:tcW w:w="3156" w:type="dxa"/>
            <w:shd w:val="clear" w:color="auto" w:fill="auto"/>
            <w:noWrap/>
            <w:vAlign w:val="center"/>
            <w:hideMark/>
          </w:tcPr>
          <w:p w:rsidR="00983065" w:rsidRPr="005674F1" w:rsidRDefault="00B73DAC" w:rsidP="00B73DAC">
            <w:pPr>
              <w:widowControl/>
              <w:jc w:val="center"/>
              <w:rPr>
                <w:rFonts w:ascii="Times New Roman" w:eastAsia="等线"/>
                <w:b/>
                <w:bCs/>
                <w:color w:val="000000"/>
                <w:kern w:val="0"/>
                <w:sz w:val="20"/>
                <w:szCs w:val="20"/>
              </w:rPr>
            </w:pPr>
            <w:r w:rsidRPr="005674F1">
              <w:rPr>
                <w:rFonts w:ascii="Times New Roman"/>
                <w:color w:val="000000"/>
                <w:kern w:val="0"/>
                <w:sz w:val="20"/>
                <w:szCs w:val="20"/>
              </w:rPr>
              <w:t>45</w:t>
            </w:r>
            <w:r w:rsidR="005674F1" w:rsidRPr="005674F1">
              <w:rPr>
                <w:rFonts w:ascii="Times New Roman" w:hint="eastAsia"/>
                <w:color w:val="000000"/>
                <w:kern w:val="0"/>
                <w:sz w:val="20"/>
                <w:szCs w:val="20"/>
              </w:rPr>
              <w:t>个村委会（社区）</w:t>
            </w:r>
          </w:p>
        </w:tc>
      </w:tr>
    </w:tbl>
    <w:p w:rsidR="00AD1A66" w:rsidRPr="005674F1" w:rsidRDefault="00E5716A" w:rsidP="008807E5">
      <w:pPr>
        <w:spacing w:line="579" w:lineRule="exact"/>
        <w:ind w:firstLineChars="200" w:firstLine="602"/>
        <w:rPr>
          <w:rFonts w:ascii="Times New Roman" w:eastAsia="仿宋_GB2312"/>
          <w:b/>
          <w:bCs/>
          <w:szCs w:val="30"/>
        </w:rPr>
      </w:pPr>
      <w:bookmarkStart w:id="9" w:name="_Toc41743300"/>
      <w:r w:rsidRPr="005674F1">
        <w:rPr>
          <w:rFonts w:ascii="Times New Roman" w:eastAsia="仿宋_GB2312"/>
          <w:b/>
          <w:bCs/>
          <w:szCs w:val="30"/>
        </w:rPr>
        <w:t>3</w:t>
      </w:r>
      <w:r w:rsidR="00AD1A66" w:rsidRPr="005674F1">
        <w:rPr>
          <w:rFonts w:ascii="Times New Roman" w:eastAsia="仿宋_GB2312"/>
          <w:b/>
          <w:bCs/>
          <w:szCs w:val="30"/>
        </w:rPr>
        <w:t>.</w:t>
      </w:r>
      <w:r w:rsidR="00AD1A66" w:rsidRPr="005674F1">
        <w:rPr>
          <w:rFonts w:ascii="Times New Roman" w:eastAsia="仿宋_GB2312"/>
          <w:b/>
          <w:bCs/>
          <w:szCs w:val="30"/>
        </w:rPr>
        <w:t>资金</w:t>
      </w:r>
      <w:r w:rsidRPr="005674F1">
        <w:rPr>
          <w:rFonts w:ascii="Times New Roman" w:eastAsia="仿宋_GB2312"/>
          <w:b/>
          <w:bCs/>
          <w:szCs w:val="30"/>
        </w:rPr>
        <w:t>投入及使用</w:t>
      </w:r>
      <w:r w:rsidR="00AD1A66" w:rsidRPr="005674F1">
        <w:rPr>
          <w:rFonts w:ascii="Times New Roman" w:eastAsia="仿宋_GB2312"/>
          <w:b/>
          <w:bCs/>
          <w:szCs w:val="30"/>
        </w:rPr>
        <w:t>情况</w:t>
      </w:r>
      <w:bookmarkEnd w:id="9"/>
    </w:p>
    <w:p w:rsidR="00AD1A66" w:rsidRPr="005674F1" w:rsidRDefault="00D814B6" w:rsidP="008807E5">
      <w:pPr>
        <w:spacing w:line="579" w:lineRule="exact"/>
        <w:ind w:firstLineChars="200" w:firstLine="600"/>
        <w:rPr>
          <w:rFonts w:ascii="Times New Roman" w:eastAsia="仿宋_GB2312"/>
          <w:szCs w:val="30"/>
        </w:rPr>
      </w:pPr>
      <w:r w:rsidRPr="005674F1">
        <w:rPr>
          <w:rFonts w:ascii="Times New Roman" w:eastAsia="仿宋_GB2312"/>
          <w:szCs w:val="30"/>
        </w:rPr>
        <w:t>（</w:t>
      </w:r>
      <w:r w:rsidR="00681B14" w:rsidRPr="005674F1">
        <w:rPr>
          <w:rFonts w:ascii="Times New Roman" w:eastAsia="仿宋_GB2312"/>
          <w:szCs w:val="30"/>
        </w:rPr>
        <w:t>1</w:t>
      </w:r>
      <w:r w:rsidRPr="005674F1">
        <w:rPr>
          <w:rFonts w:ascii="Times New Roman" w:eastAsia="仿宋_GB2312"/>
          <w:szCs w:val="30"/>
        </w:rPr>
        <w:t>）</w:t>
      </w:r>
      <w:r w:rsidR="00AD1A66" w:rsidRPr="005674F1">
        <w:rPr>
          <w:rFonts w:ascii="Times New Roman" w:eastAsia="仿宋_GB2312"/>
          <w:szCs w:val="30"/>
        </w:rPr>
        <w:t>资金</w:t>
      </w:r>
      <w:r w:rsidR="00741EDD" w:rsidRPr="005674F1">
        <w:rPr>
          <w:rFonts w:ascii="Times New Roman" w:eastAsia="仿宋_GB2312"/>
          <w:szCs w:val="30"/>
        </w:rPr>
        <w:t>下达</w:t>
      </w:r>
      <w:r w:rsidR="00AD1A66" w:rsidRPr="005674F1">
        <w:rPr>
          <w:rFonts w:ascii="Times New Roman" w:eastAsia="仿宋_GB2312"/>
          <w:szCs w:val="30"/>
        </w:rPr>
        <w:t>情况</w:t>
      </w:r>
    </w:p>
    <w:p w:rsidR="00295AC4" w:rsidRPr="005674F1" w:rsidRDefault="00295AC4" w:rsidP="00295AC4">
      <w:pPr>
        <w:spacing w:line="579" w:lineRule="exact"/>
        <w:ind w:firstLineChars="200" w:firstLine="600"/>
        <w:rPr>
          <w:rFonts w:ascii="Times New Roman" w:eastAsia="仿宋_GB2312"/>
          <w:szCs w:val="30"/>
        </w:rPr>
      </w:pPr>
      <w:r w:rsidRPr="005674F1">
        <w:rPr>
          <w:rFonts w:ascii="Times New Roman" w:eastAsia="仿宋_GB2312"/>
          <w:szCs w:val="30"/>
        </w:rPr>
        <w:lastRenderedPageBreak/>
        <w:t>2022</w:t>
      </w:r>
      <w:r w:rsidRPr="005674F1">
        <w:rPr>
          <w:rFonts w:ascii="Times New Roman" w:eastAsia="仿宋_GB2312"/>
          <w:szCs w:val="30"/>
        </w:rPr>
        <w:t>年</w:t>
      </w:r>
      <w:r w:rsidRPr="005674F1">
        <w:rPr>
          <w:rFonts w:ascii="Times New Roman" w:eastAsia="仿宋_GB2312"/>
          <w:szCs w:val="30"/>
        </w:rPr>
        <w:t>12</w:t>
      </w:r>
      <w:r w:rsidRPr="005674F1">
        <w:rPr>
          <w:rFonts w:ascii="Times New Roman" w:eastAsia="仿宋_GB2312"/>
          <w:szCs w:val="30"/>
        </w:rPr>
        <w:t>月</w:t>
      </w:r>
      <w:r w:rsidRPr="005674F1">
        <w:rPr>
          <w:rFonts w:ascii="Times New Roman" w:eastAsia="仿宋_GB2312"/>
          <w:szCs w:val="30"/>
        </w:rPr>
        <w:t>20</w:t>
      </w:r>
      <w:r w:rsidRPr="005674F1">
        <w:rPr>
          <w:rFonts w:ascii="Times New Roman" w:eastAsia="仿宋_GB2312"/>
          <w:szCs w:val="30"/>
        </w:rPr>
        <w:t>日，根据《昆明市财政局昆明市应急管理局关于下达</w:t>
      </w:r>
      <w:r w:rsidRPr="005674F1">
        <w:rPr>
          <w:rFonts w:ascii="Times New Roman" w:eastAsia="仿宋_GB2312"/>
          <w:szCs w:val="30"/>
        </w:rPr>
        <w:t>2022</w:t>
      </w:r>
      <w:r w:rsidRPr="005674F1">
        <w:rPr>
          <w:rFonts w:ascii="Times New Roman" w:eastAsia="仿宋_GB2312"/>
          <w:szCs w:val="30"/>
        </w:rPr>
        <w:t>年冬春生活救助补助经费的通知》（昆财建〔</w:t>
      </w:r>
      <w:r w:rsidRPr="005674F1">
        <w:rPr>
          <w:rFonts w:ascii="Times New Roman" w:eastAsia="仿宋_GB2312"/>
          <w:szCs w:val="30"/>
        </w:rPr>
        <w:t>2022</w:t>
      </w:r>
      <w:r w:rsidRPr="005674F1">
        <w:rPr>
          <w:rFonts w:ascii="Times New Roman" w:eastAsia="仿宋_GB2312"/>
          <w:szCs w:val="30"/>
        </w:rPr>
        <w:t>〕</w:t>
      </w:r>
      <w:r w:rsidRPr="005674F1">
        <w:rPr>
          <w:rFonts w:ascii="Times New Roman" w:eastAsia="仿宋_GB2312"/>
          <w:szCs w:val="30"/>
        </w:rPr>
        <w:t>138</w:t>
      </w:r>
      <w:r w:rsidRPr="005674F1">
        <w:rPr>
          <w:rFonts w:ascii="Times New Roman" w:eastAsia="仿宋_GB2312"/>
          <w:szCs w:val="30"/>
        </w:rPr>
        <w:t>号），分配富民县</w:t>
      </w:r>
      <w:r w:rsidRPr="005674F1">
        <w:rPr>
          <w:rFonts w:ascii="Times New Roman" w:eastAsia="仿宋_GB2312"/>
          <w:szCs w:val="30"/>
        </w:rPr>
        <w:t>2022-2023</w:t>
      </w:r>
      <w:r w:rsidRPr="005674F1">
        <w:rPr>
          <w:rFonts w:ascii="Times New Roman" w:eastAsia="仿宋_GB2312"/>
          <w:szCs w:val="30"/>
        </w:rPr>
        <w:t>年冬春救助市级资金</w:t>
      </w:r>
      <w:r w:rsidRPr="005674F1">
        <w:rPr>
          <w:rFonts w:ascii="Times New Roman" w:eastAsia="仿宋_GB2312"/>
          <w:szCs w:val="30"/>
        </w:rPr>
        <w:t>52.1475</w:t>
      </w:r>
      <w:r w:rsidRPr="005674F1">
        <w:rPr>
          <w:rFonts w:ascii="Times New Roman" w:eastAsia="仿宋_GB2312"/>
          <w:szCs w:val="30"/>
        </w:rPr>
        <w:t>万元</w:t>
      </w:r>
      <w:r w:rsidR="00D470E9" w:rsidRPr="005674F1">
        <w:rPr>
          <w:rFonts w:ascii="Times New Roman" w:eastAsia="仿宋_GB2312"/>
          <w:szCs w:val="30"/>
        </w:rPr>
        <w:t>（</w:t>
      </w:r>
      <w:r w:rsidR="00D4389B" w:rsidRPr="005674F1">
        <w:rPr>
          <w:rFonts w:ascii="Times New Roman" w:eastAsia="仿宋_GB2312"/>
          <w:szCs w:val="30"/>
        </w:rPr>
        <w:t>需</w:t>
      </w:r>
      <w:r w:rsidR="00D470E9" w:rsidRPr="005674F1">
        <w:rPr>
          <w:rFonts w:ascii="Times New Roman" w:eastAsia="仿宋_GB2312"/>
          <w:szCs w:val="30"/>
        </w:rPr>
        <w:t>救助</w:t>
      </w:r>
      <w:r w:rsidR="00D4389B" w:rsidRPr="005674F1">
        <w:rPr>
          <w:rFonts w:ascii="Times New Roman" w:eastAsia="仿宋_GB2312"/>
          <w:szCs w:val="30"/>
        </w:rPr>
        <w:t>群众</w:t>
      </w:r>
      <w:r w:rsidR="00D470E9" w:rsidRPr="005674F1">
        <w:rPr>
          <w:rFonts w:ascii="Times New Roman" w:eastAsia="仿宋_GB2312"/>
          <w:szCs w:val="30"/>
        </w:rPr>
        <w:t>人均</w:t>
      </w:r>
      <w:r w:rsidR="00D470E9" w:rsidRPr="005674F1">
        <w:rPr>
          <w:rFonts w:ascii="Times New Roman" w:eastAsia="仿宋_GB2312"/>
          <w:szCs w:val="30"/>
        </w:rPr>
        <w:t>25</w:t>
      </w:r>
      <w:r w:rsidR="00D470E9" w:rsidRPr="005674F1">
        <w:rPr>
          <w:rFonts w:ascii="Times New Roman" w:eastAsia="仿宋_GB2312"/>
          <w:szCs w:val="30"/>
        </w:rPr>
        <w:t>元）</w:t>
      </w:r>
      <w:r w:rsidRPr="005674F1">
        <w:rPr>
          <w:rFonts w:ascii="Times New Roman" w:eastAsia="仿宋_GB2312"/>
          <w:szCs w:val="30"/>
        </w:rPr>
        <w:t>。</w:t>
      </w:r>
    </w:p>
    <w:p w:rsidR="00295AC4" w:rsidRPr="005674F1" w:rsidRDefault="00295AC4" w:rsidP="00216AEA">
      <w:pPr>
        <w:spacing w:line="579" w:lineRule="exact"/>
        <w:ind w:firstLineChars="200" w:firstLine="600"/>
        <w:rPr>
          <w:rFonts w:ascii="Times New Roman" w:eastAsia="仿宋_GB2312"/>
          <w:szCs w:val="30"/>
        </w:rPr>
      </w:pP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1</w:t>
      </w:r>
      <w:r w:rsidRPr="005674F1">
        <w:rPr>
          <w:rFonts w:ascii="Times New Roman" w:eastAsia="仿宋_GB2312"/>
          <w:szCs w:val="30"/>
        </w:rPr>
        <w:t>月</w:t>
      </w:r>
      <w:r w:rsidRPr="005674F1">
        <w:rPr>
          <w:rFonts w:ascii="Times New Roman" w:eastAsia="仿宋_GB2312"/>
          <w:szCs w:val="30"/>
        </w:rPr>
        <w:t>9</w:t>
      </w:r>
      <w:r w:rsidRPr="005674F1">
        <w:rPr>
          <w:rFonts w:ascii="Times New Roman" w:eastAsia="仿宋_GB2312"/>
          <w:szCs w:val="30"/>
        </w:rPr>
        <w:t>日，根据《昆明市财政局昆明市应急管理局关于下达中央自然灾害救灾资金（</w:t>
      </w:r>
      <w:r w:rsidRPr="005674F1">
        <w:rPr>
          <w:rFonts w:ascii="Times New Roman" w:eastAsia="仿宋_GB2312"/>
          <w:szCs w:val="30"/>
        </w:rPr>
        <w:t>2022-2023</w:t>
      </w:r>
      <w:r w:rsidRPr="005674F1">
        <w:rPr>
          <w:rFonts w:ascii="Times New Roman" w:eastAsia="仿宋_GB2312"/>
          <w:szCs w:val="30"/>
        </w:rPr>
        <w:t>年冬春救助资金）的通知》（昆财建〔</w:t>
      </w:r>
      <w:r w:rsidRPr="005674F1">
        <w:rPr>
          <w:rFonts w:ascii="Times New Roman" w:eastAsia="仿宋_GB2312"/>
          <w:szCs w:val="30"/>
        </w:rPr>
        <w:t>2023</w:t>
      </w:r>
      <w:r w:rsidRPr="005674F1">
        <w:rPr>
          <w:rFonts w:ascii="Times New Roman" w:eastAsia="仿宋_GB2312"/>
          <w:szCs w:val="30"/>
        </w:rPr>
        <w:t>〕</w:t>
      </w:r>
      <w:r w:rsidRPr="005674F1">
        <w:rPr>
          <w:rFonts w:ascii="Times New Roman" w:eastAsia="仿宋_GB2312"/>
          <w:szCs w:val="30"/>
        </w:rPr>
        <w:t>3</w:t>
      </w:r>
      <w:r w:rsidRPr="005674F1">
        <w:rPr>
          <w:rFonts w:ascii="Times New Roman" w:eastAsia="仿宋_GB2312"/>
          <w:szCs w:val="30"/>
        </w:rPr>
        <w:t>号</w:t>
      </w:r>
      <w:r w:rsidR="00216AEA" w:rsidRPr="005674F1">
        <w:rPr>
          <w:rFonts w:ascii="Times New Roman" w:eastAsia="仿宋_GB2312"/>
          <w:szCs w:val="30"/>
        </w:rPr>
        <w:t>，省级文号云财资环〔</w:t>
      </w:r>
      <w:r w:rsidR="00216AEA" w:rsidRPr="005674F1">
        <w:rPr>
          <w:rFonts w:ascii="Times New Roman" w:eastAsia="仿宋_GB2312"/>
          <w:szCs w:val="30"/>
        </w:rPr>
        <w:t>2022</w:t>
      </w:r>
      <w:r w:rsidR="00216AEA" w:rsidRPr="005674F1">
        <w:rPr>
          <w:rFonts w:ascii="Times New Roman" w:eastAsia="仿宋_GB2312"/>
          <w:szCs w:val="30"/>
        </w:rPr>
        <w:t>〕</w:t>
      </w:r>
      <w:r w:rsidR="00216AEA" w:rsidRPr="005674F1">
        <w:rPr>
          <w:rFonts w:ascii="Times New Roman" w:eastAsia="仿宋_GB2312"/>
          <w:szCs w:val="30"/>
        </w:rPr>
        <w:t xml:space="preserve">225 </w:t>
      </w:r>
      <w:r w:rsidR="00216AEA" w:rsidRPr="005674F1">
        <w:rPr>
          <w:rFonts w:ascii="Times New Roman" w:eastAsia="仿宋_GB2312"/>
          <w:szCs w:val="30"/>
        </w:rPr>
        <w:t>号</w:t>
      </w:r>
      <w:r w:rsidRPr="005674F1">
        <w:rPr>
          <w:rFonts w:ascii="Times New Roman" w:eastAsia="仿宋_GB2312"/>
          <w:szCs w:val="30"/>
        </w:rPr>
        <w:t>），分配富民县</w:t>
      </w:r>
      <w:r w:rsidRPr="005674F1">
        <w:rPr>
          <w:rFonts w:ascii="Times New Roman" w:eastAsia="仿宋_GB2312"/>
          <w:szCs w:val="30"/>
        </w:rPr>
        <w:t>2022-2023</w:t>
      </w:r>
      <w:r w:rsidRPr="005674F1">
        <w:rPr>
          <w:rFonts w:ascii="Times New Roman" w:eastAsia="仿宋_GB2312"/>
          <w:szCs w:val="30"/>
        </w:rPr>
        <w:t>年冬春救助中央资金</w:t>
      </w:r>
      <w:r w:rsidRPr="005674F1">
        <w:rPr>
          <w:rFonts w:ascii="Times New Roman" w:eastAsia="仿宋_GB2312"/>
          <w:szCs w:val="30"/>
        </w:rPr>
        <w:t>292.026</w:t>
      </w:r>
      <w:r w:rsidRPr="005674F1">
        <w:rPr>
          <w:rFonts w:ascii="Times New Roman" w:eastAsia="仿宋_GB2312"/>
          <w:szCs w:val="30"/>
        </w:rPr>
        <w:t>万元</w:t>
      </w:r>
      <w:r w:rsidR="00D470E9" w:rsidRPr="005674F1">
        <w:rPr>
          <w:rFonts w:ascii="Times New Roman" w:eastAsia="仿宋_GB2312"/>
          <w:szCs w:val="30"/>
        </w:rPr>
        <w:t>（</w:t>
      </w:r>
      <w:r w:rsidR="00D4389B" w:rsidRPr="005674F1">
        <w:rPr>
          <w:rFonts w:ascii="Times New Roman" w:eastAsia="仿宋_GB2312"/>
          <w:szCs w:val="30"/>
        </w:rPr>
        <w:t>需救助群众人</w:t>
      </w:r>
      <w:r w:rsidR="00D470E9" w:rsidRPr="005674F1">
        <w:rPr>
          <w:rFonts w:ascii="Times New Roman" w:eastAsia="仿宋_GB2312"/>
          <w:szCs w:val="30"/>
        </w:rPr>
        <w:t>均</w:t>
      </w:r>
      <w:r w:rsidR="00A71AE4" w:rsidRPr="005674F1">
        <w:rPr>
          <w:rFonts w:ascii="Times New Roman" w:eastAsia="仿宋_GB2312"/>
          <w:szCs w:val="30"/>
        </w:rPr>
        <w:t>140</w:t>
      </w:r>
      <w:r w:rsidR="00D470E9" w:rsidRPr="005674F1">
        <w:rPr>
          <w:rFonts w:ascii="Times New Roman" w:eastAsia="仿宋_GB2312"/>
          <w:szCs w:val="30"/>
        </w:rPr>
        <w:t>元）</w:t>
      </w:r>
      <w:r w:rsidRPr="005674F1">
        <w:rPr>
          <w:rFonts w:ascii="Times New Roman" w:eastAsia="仿宋_GB2312"/>
          <w:szCs w:val="30"/>
        </w:rPr>
        <w:t>。</w:t>
      </w:r>
    </w:p>
    <w:p w:rsidR="00295AC4" w:rsidRPr="005674F1" w:rsidRDefault="00295AC4" w:rsidP="00295AC4">
      <w:pPr>
        <w:spacing w:line="579" w:lineRule="exact"/>
        <w:ind w:firstLineChars="200" w:firstLine="600"/>
        <w:rPr>
          <w:rFonts w:ascii="Times New Roman" w:eastAsia="仿宋_GB2312"/>
          <w:szCs w:val="30"/>
        </w:rPr>
      </w:pP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3</w:t>
      </w:r>
      <w:r w:rsidRPr="005674F1">
        <w:rPr>
          <w:rFonts w:ascii="Times New Roman" w:eastAsia="仿宋_GB2312"/>
          <w:szCs w:val="30"/>
        </w:rPr>
        <w:t>月</w:t>
      </w:r>
      <w:r w:rsidRPr="005674F1">
        <w:rPr>
          <w:rFonts w:ascii="Times New Roman" w:eastAsia="仿宋_GB2312"/>
          <w:szCs w:val="30"/>
        </w:rPr>
        <w:t>24</w:t>
      </w:r>
      <w:r w:rsidRPr="005674F1">
        <w:rPr>
          <w:rFonts w:ascii="Times New Roman" w:eastAsia="仿宋_GB2312"/>
          <w:szCs w:val="30"/>
        </w:rPr>
        <w:t>日，根据《昆明市财政局昆明市应急管理局关于下达</w:t>
      </w:r>
      <w:r w:rsidRPr="005674F1">
        <w:rPr>
          <w:rFonts w:ascii="Times New Roman" w:eastAsia="仿宋_GB2312"/>
          <w:szCs w:val="30"/>
        </w:rPr>
        <w:t xml:space="preserve"> 2023 </w:t>
      </w:r>
      <w:r w:rsidRPr="005674F1">
        <w:rPr>
          <w:rFonts w:ascii="Times New Roman" w:eastAsia="仿宋_GB2312"/>
          <w:szCs w:val="30"/>
        </w:rPr>
        <w:t>年省级冬春救助补助资金的通知》</w:t>
      </w:r>
      <w:r w:rsidR="00216AEA" w:rsidRPr="005674F1">
        <w:rPr>
          <w:rFonts w:ascii="Times New Roman" w:eastAsia="仿宋_GB2312"/>
          <w:szCs w:val="30"/>
        </w:rPr>
        <w:t>（昆财建〔</w:t>
      </w:r>
      <w:r w:rsidR="00216AEA" w:rsidRPr="005674F1">
        <w:rPr>
          <w:rFonts w:ascii="Times New Roman" w:eastAsia="仿宋_GB2312"/>
          <w:szCs w:val="30"/>
        </w:rPr>
        <w:t>2023</w:t>
      </w:r>
      <w:r w:rsidR="00216AEA" w:rsidRPr="005674F1">
        <w:rPr>
          <w:rFonts w:ascii="Times New Roman" w:eastAsia="仿宋_GB2312"/>
          <w:szCs w:val="30"/>
        </w:rPr>
        <w:t>〕</w:t>
      </w:r>
      <w:r w:rsidR="00216AEA" w:rsidRPr="005674F1">
        <w:rPr>
          <w:rFonts w:ascii="Times New Roman" w:eastAsia="仿宋_GB2312"/>
          <w:szCs w:val="30"/>
        </w:rPr>
        <w:t>24</w:t>
      </w:r>
      <w:r w:rsidR="00216AEA" w:rsidRPr="005674F1">
        <w:rPr>
          <w:rFonts w:ascii="Times New Roman" w:eastAsia="仿宋_GB2312"/>
          <w:szCs w:val="30"/>
        </w:rPr>
        <w:t>号，省级文号云应急〔</w:t>
      </w:r>
      <w:r w:rsidR="00216AEA" w:rsidRPr="005674F1">
        <w:rPr>
          <w:rFonts w:ascii="Times New Roman" w:eastAsia="仿宋_GB2312"/>
          <w:szCs w:val="30"/>
        </w:rPr>
        <w:t>2023</w:t>
      </w:r>
      <w:r w:rsidR="00216AEA" w:rsidRPr="005674F1">
        <w:rPr>
          <w:rFonts w:ascii="Times New Roman" w:eastAsia="仿宋_GB2312"/>
          <w:szCs w:val="30"/>
        </w:rPr>
        <w:t>〕</w:t>
      </w:r>
      <w:r w:rsidR="00216AEA" w:rsidRPr="005674F1">
        <w:rPr>
          <w:rFonts w:ascii="Times New Roman" w:eastAsia="仿宋_GB2312"/>
          <w:szCs w:val="30"/>
        </w:rPr>
        <w:t>23</w:t>
      </w:r>
      <w:r w:rsidR="00216AEA" w:rsidRPr="005674F1">
        <w:rPr>
          <w:rFonts w:ascii="Times New Roman" w:eastAsia="仿宋_GB2312"/>
          <w:szCs w:val="30"/>
        </w:rPr>
        <w:t>号）</w:t>
      </w:r>
      <w:r w:rsidRPr="005674F1">
        <w:rPr>
          <w:rFonts w:ascii="Times New Roman" w:eastAsia="仿宋_GB2312"/>
          <w:szCs w:val="30"/>
        </w:rPr>
        <w:t>，分配富民县</w:t>
      </w:r>
      <w:r w:rsidRPr="005674F1">
        <w:rPr>
          <w:rFonts w:ascii="Times New Roman" w:eastAsia="仿宋_GB2312"/>
          <w:szCs w:val="30"/>
        </w:rPr>
        <w:t>2022-2023</w:t>
      </w:r>
      <w:r w:rsidRPr="005674F1">
        <w:rPr>
          <w:rFonts w:ascii="Times New Roman" w:eastAsia="仿宋_GB2312"/>
          <w:szCs w:val="30"/>
        </w:rPr>
        <w:t>年冬春救助省级资金</w:t>
      </w:r>
      <w:r w:rsidRPr="005674F1">
        <w:rPr>
          <w:rFonts w:ascii="Times New Roman" w:eastAsia="仿宋_GB2312"/>
          <w:szCs w:val="30"/>
        </w:rPr>
        <w:t>20</w:t>
      </w:r>
      <w:r w:rsidR="00A71AE4" w:rsidRPr="005674F1">
        <w:rPr>
          <w:rFonts w:ascii="Times New Roman" w:eastAsia="仿宋_GB2312"/>
          <w:szCs w:val="30"/>
        </w:rPr>
        <w:t>.00</w:t>
      </w:r>
      <w:r w:rsidRPr="005674F1">
        <w:rPr>
          <w:rFonts w:ascii="Times New Roman" w:eastAsia="仿宋_GB2312"/>
          <w:szCs w:val="30"/>
        </w:rPr>
        <w:t>万元，用于生活类救助物资的采购。</w:t>
      </w:r>
    </w:p>
    <w:p w:rsidR="00132755" w:rsidRPr="005674F1" w:rsidRDefault="00132755" w:rsidP="008807E5">
      <w:pPr>
        <w:spacing w:line="579" w:lineRule="exact"/>
        <w:ind w:firstLineChars="200" w:firstLine="600"/>
        <w:rPr>
          <w:rFonts w:ascii="Times New Roman" w:eastAsia="仿宋_GB2312"/>
          <w:szCs w:val="30"/>
        </w:rPr>
      </w:pPr>
      <w:r w:rsidRPr="005674F1">
        <w:rPr>
          <w:rFonts w:ascii="Times New Roman" w:eastAsia="仿宋_GB2312"/>
          <w:szCs w:val="30"/>
        </w:rPr>
        <w:t>（</w:t>
      </w:r>
      <w:r w:rsidR="008E5ACD" w:rsidRPr="005674F1">
        <w:rPr>
          <w:rFonts w:ascii="Times New Roman" w:eastAsia="仿宋_GB2312"/>
          <w:szCs w:val="30"/>
        </w:rPr>
        <w:t>2</w:t>
      </w:r>
      <w:r w:rsidRPr="005674F1">
        <w:rPr>
          <w:rFonts w:ascii="Times New Roman" w:eastAsia="仿宋_GB2312"/>
          <w:szCs w:val="30"/>
        </w:rPr>
        <w:t>）财政资金到位情况</w:t>
      </w:r>
    </w:p>
    <w:p w:rsidR="00132755" w:rsidRPr="005674F1" w:rsidRDefault="00AE0F64" w:rsidP="008807E5">
      <w:pPr>
        <w:spacing w:line="579" w:lineRule="exact"/>
        <w:ind w:firstLineChars="200" w:firstLine="600"/>
        <w:rPr>
          <w:rFonts w:ascii="Times New Roman" w:eastAsia="仿宋_GB2312"/>
          <w:szCs w:val="30"/>
        </w:rPr>
      </w:pPr>
      <w:r w:rsidRPr="005674F1">
        <w:rPr>
          <w:rFonts w:ascii="Times New Roman" w:eastAsia="仿宋_GB2312"/>
          <w:szCs w:val="30"/>
        </w:rPr>
        <w:t>截至</w:t>
      </w:r>
      <w:r w:rsidR="00E5716A" w:rsidRPr="005674F1">
        <w:rPr>
          <w:rFonts w:ascii="Times New Roman" w:eastAsia="仿宋_GB2312"/>
          <w:szCs w:val="30"/>
        </w:rPr>
        <w:t>2023</w:t>
      </w:r>
      <w:r w:rsidR="00E5716A" w:rsidRPr="005674F1">
        <w:rPr>
          <w:rFonts w:ascii="Times New Roman" w:eastAsia="仿宋_GB2312"/>
          <w:szCs w:val="30"/>
        </w:rPr>
        <w:t>年</w:t>
      </w:r>
      <w:r w:rsidR="00E22272" w:rsidRPr="005674F1">
        <w:rPr>
          <w:rFonts w:ascii="Times New Roman" w:eastAsia="仿宋_GB2312"/>
          <w:szCs w:val="30"/>
        </w:rPr>
        <w:t>12</w:t>
      </w:r>
      <w:r w:rsidRPr="005674F1">
        <w:rPr>
          <w:rFonts w:ascii="Times New Roman" w:eastAsia="仿宋_GB2312"/>
          <w:szCs w:val="30"/>
        </w:rPr>
        <w:t>月</w:t>
      </w:r>
      <w:r w:rsidRPr="005674F1">
        <w:rPr>
          <w:rFonts w:ascii="Times New Roman" w:eastAsia="仿宋_GB2312"/>
          <w:szCs w:val="30"/>
        </w:rPr>
        <w:t>31</w:t>
      </w:r>
      <w:r w:rsidRPr="005674F1">
        <w:rPr>
          <w:rFonts w:ascii="Times New Roman" w:eastAsia="仿宋_GB2312"/>
          <w:szCs w:val="30"/>
        </w:rPr>
        <w:t>日，</w:t>
      </w:r>
      <w:r w:rsidR="00D470E9" w:rsidRPr="005674F1">
        <w:rPr>
          <w:rFonts w:ascii="Times New Roman" w:eastAsia="仿宋_GB2312"/>
          <w:szCs w:val="30"/>
        </w:rPr>
        <w:t>上述三项资金均及时到位，到位率</w:t>
      </w:r>
      <w:r w:rsidR="00D470E9" w:rsidRPr="005674F1">
        <w:rPr>
          <w:rFonts w:ascii="Times New Roman" w:eastAsia="仿宋_GB2312"/>
          <w:szCs w:val="30"/>
        </w:rPr>
        <w:t>100%</w:t>
      </w:r>
      <w:r w:rsidR="00D37F4E" w:rsidRPr="005674F1">
        <w:rPr>
          <w:rFonts w:ascii="Times New Roman" w:eastAsia="仿宋_GB2312"/>
          <w:szCs w:val="30"/>
        </w:rPr>
        <w:t>。</w:t>
      </w:r>
    </w:p>
    <w:p w:rsidR="00486F70" w:rsidRPr="005674F1" w:rsidRDefault="00132755" w:rsidP="008807E5">
      <w:pPr>
        <w:spacing w:line="579" w:lineRule="exact"/>
        <w:ind w:firstLineChars="200" w:firstLine="600"/>
        <w:rPr>
          <w:rFonts w:ascii="Times New Roman" w:eastAsia="仿宋_GB2312"/>
          <w:szCs w:val="30"/>
        </w:rPr>
      </w:pPr>
      <w:r w:rsidRPr="005674F1">
        <w:rPr>
          <w:rFonts w:ascii="Times New Roman" w:eastAsia="仿宋_GB2312"/>
          <w:szCs w:val="30"/>
        </w:rPr>
        <w:t>（</w:t>
      </w:r>
      <w:r w:rsidR="008E5ACD" w:rsidRPr="005674F1">
        <w:rPr>
          <w:rFonts w:ascii="Times New Roman" w:eastAsia="仿宋_GB2312"/>
          <w:szCs w:val="30"/>
        </w:rPr>
        <w:t>3</w:t>
      </w:r>
      <w:r w:rsidRPr="005674F1">
        <w:rPr>
          <w:rFonts w:ascii="Times New Roman" w:eastAsia="仿宋_GB2312"/>
          <w:szCs w:val="30"/>
        </w:rPr>
        <w:t>）</w:t>
      </w:r>
      <w:r w:rsidR="004F6770" w:rsidRPr="005674F1">
        <w:rPr>
          <w:rFonts w:ascii="Times New Roman" w:eastAsia="仿宋_GB2312"/>
          <w:szCs w:val="30"/>
        </w:rPr>
        <w:t>资金使用</w:t>
      </w:r>
      <w:r w:rsidR="00486F70" w:rsidRPr="005674F1">
        <w:rPr>
          <w:rFonts w:ascii="Times New Roman" w:eastAsia="仿宋_GB2312"/>
          <w:szCs w:val="30"/>
        </w:rPr>
        <w:t>情况</w:t>
      </w:r>
    </w:p>
    <w:p w:rsidR="00D37F4E" w:rsidRPr="005674F1" w:rsidRDefault="004224EF" w:rsidP="00692327">
      <w:pPr>
        <w:spacing w:line="579" w:lineRule="exact"/>
        <w:ind w:firstLineChars="200" w:firstLine="600"/>
        <w:rPr>
          <w:rFonts w:ascii="Times New Roman" w:eastAsia="仿宋_GB2312"/>
          <w:szCs w:val="30"/>
        </w:rPr>
      </w:pP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1</w:t>
      </w:r>
      <w:r w:rsidRPr="005674F1">
        <w:rPr>
          <w:rFonts w:ascii="Times New Roman" w:eastAsia="仿宋_GB2312"/>
          <w:szCs w:val="30"/>
        </w:rPr>
        <w:t>月</w:t>
      </w:r>
      <w:r w:rsidR="00D470E9" w:rsidRPr="005674F1">
        <w:rPr>
          <w:rFonts w:ascii="Times New Roman" w:eastAsia="仿宋_GB2312"/>
          <w:szCs w:val="30"/>
        </w:rPr>
        <w:t>16</w:t>
      </w:r>
      <w:r w:rsidRPr="005674F1">
        <w:rPr>
          <w:rFonts w:ascii="Times New Roman" w:eastAsia="仿宋_GB2312"/>
          <w:szCs w:val="30"/>
        </w:rPr>
        <w:t>日</w:t>
      </w:r>
      <w:r w:rsidR="00D470E9" w:rsidRPr="005674F1">
        <w:rPr>
          <w:rFonts w:ascii="Times New Roman" w:eastAsia="仿宋_GB2312"/>
          <w:szCs w:val="30"/>
        </w:rPr>
        <w:t>-2</w:t>
      </w:r>
      <w:r w:rsidR="00D470E9" w:rsidRPr="005674F1">
        <w:rPr>
          <w:rFonts w:ascii="Times New Roman" w:eastAsia="仿宋_GB2312"/>
          <w:szCs w:val="30"/>
        </w:rPr>
        <w:t>月</w:t>
      </w:r>
      <w:r w:rsidR="00D470E9" w:rsidRPr="005674F1">
        <w:rPr>
          <w:rFonts w:ascii="Times New Roman" w:eastAsia="仿宋_GB2312"/>
          <w:szCs w:val="30"/>
        </w:rPr>
        <w:t>7</w:t>
      </w:r>
      <w:r w:rsidR="00D470E9" w:rsidRPr="005674F1">
        <w:rPr>
          <w:rFonts w:ascii="Times New Roman" w:eastAsia="仿宋_GB2312"/>
          <w:szCs w:val="30"/>
        </w:rPr>
        <w:t>日，县应急局以直接补贴的方式将补助资金发放至救助户主一卡通账户</w:t>
      </w:r>
      <w:r w:rsidRPr="005674F1">
        <w:rPr>
          <w:rFonts w:ascii="Times New Roman" w:eastAsia="仿宋_GB2312"/>
          <w:szCs w:val="30"/>
        </w:rPr>
        <w:t>（其中</w:t>
      </w:r>
      <w:r w:rsidR="00D470E9" w:rsidRPr="005674F1">
        <w:rPr>
          <w:rFonts w:ascii="Times New Roman" w:eastAsia="仿宋_GB2312"/>
          <w:szCs w:val="30"/>
        </w:rPr>
        <w:t>：中央资金</w:t>
      </w:r>
      <w:r w:rsidRPr="005674F1">
        <w:rPr>
          <w:rFonts w:ascii="Times New Roman" w:eastAsia="仿宋_GB2312"/>
          <w:szCs w:val="30"/>
        </w:rPr>
        <w:t>补助</w:t>
      </w:r>
      <w:r w:rsidR="00D470E9" w:rsidRPr="005674F1">
        <w:rPr>
          <w:rFonts w:ascii="Times New Roman" w:eastAsia="仿宋_GB2312"/>
          <w:szCs w:val="30"/>
        </w:rPr>
        <w:t>140</w:t>
      </w:r>
      <w:r w:rsidRPr="005674F1">
        <w:rPr>
          <w:rFonts w:ascii="Times New Roman" w:eastAsia="仿宋_GB2312"/>
          <w:szCs w:val="30"/>
        </w:rPr>
        <w:t>元</w:t>
      </w:r>
      <w:r w:rsidRPr="005674F1">
        <w:rPr>
          <w:rFonts w:ascii="Times New Roman" w:eastAsia="仿宋_GB2312"/>
          <w:szCs w:val="30"/>
        </w:rPr>
        <w:t>/</w:t>
      </w:r>
      <w:r w:rsidRPr="005674F1">
        <w:rPr>
          <w:rFonts w:ascii="Times New Roman" w:eastAsia="仿宋_GB2312"/>
          <w:szCs w:val="30"/>
        </w:rPr>
        <w:t>人</w:t>
      </w:r>
      <w:r w:rsidR="00D470E9" w:rsidRPr="005674F1">
        <w:rPr>
          <w:rFonts w:ascii="Times New Roman" w:eastAsia="仿宋_GB2312"/>
          <w:szCs w:val="30"/>
        </w:rPr>
        <w:t>、市级资金</w:t>
      </w:r>
      <w:r w:rsidRPr="005674F1">
        <w:rPr>
          <w:rFonts w:ascii="Times New Roman" w:eastAsia="仿宋_GB2312"/>
          <w:szCs w:val="30"/>
        </w:rPr>
        <w:t>补助</w:t>
      </w:r>
      <w:r w:rsidRPr="005674F1">
        <w:rPr>
          <w:rFonts w:ascii="Times New Roman" w:eastAsia="仿宋_GB2312"/>
          <w:szCs w:val="30"/>
        </w:rPr>
        <w:t>2</w:t>
      </w:r>
      <w:r w:rsidR="00D470E9" w:rsidRPr="005674F1">
        <w:rPr>
          <w:rFonts w:ascii="Times New Roman" w:eastAsia="仿宋_GB2312"/>
          <w:szCs w:val="30"/>
        </w:rPr>
        <w:t>5</w:t>
      </w:r>
      <w:r w:rsidRPr="005674F1">
        <w:rPr>
          <w:rFonts w:ascii="Times New Roman" w:eastAsia="仿宋_GB2312"/>
          <w:szCs w:val="30"/>
        </w:rPr>
        <w:t>元</w:t>
      </w:r>
      <w:r w:rsidRPr="005674F1">
        <w:rPr>
          <w:rFonts w:ascii="Times New Roman" w:eastAsia="仿宋_GB2312"/>
          <w:szCs w:val="30"/>
        </w:rPr>
        <w:t>/</w:t>
      </w:r>
      <w:r w:rsidRPr="005674F1">
        <w:rPr>
          <w:rFonts w:ascii="Times New Roman" w:eastAsia="仿宋_GB2312"/>
          <w:szCs w:val="30"/>
        </w:rPr>
        <w:t>人）</w:t>
      </w:r>
      <w:r w:rsidR="00D470E9" w:rsidRPr="005674F1">
        <w:rPr>
          <w:rFonts w:ascii="Times New Roman" w:eastAsia="仿宋_GB2312"/>
          <w:szCs w:val="30"/>
        </w:rPr>
        <w:t>，共补助</w:t>
      </w:r>
      <w:r w:rsidR="00D470E9" w:rsidRPr="005674F1">
        <w:rPr>
          <w:rFonts w:ascii="Times New Roman" w:eastAsia="仿宋_GB2312"/>
          <w:szCs w:val="30"/>
        </w:rPr>
        <w:t>20859</w:t>
      </w:r>
      <w:r w:rsidR="00D470E9" w:rsidRPr="005674F1">
        <w:rPr>
          <w:rFonts w:ascii="Times New Roman" w:eastAsia="仿宋_GB2312"/>
          <w:szCs w:val="30"/>
        </w:rPr>
        <w:t>人、发放</w:t>
      </w:r>
      <w:r w:rsidR="00D470E9" w:rsidRPr="005674F1">
        <w:rPr>
          <w:rFonts w:ascii="Times New Roman" w:eastAsia="仿宋_GB2312"/>
          <w:szCs w:val="30"/>
        </w:rPr>
        <w:t>344.1735</w:t>
      </w:r>
      <w:r w:rsidR="00D470E9" w:rsidRPr="005674F1">
        <w:rPr>
          <w:rFonts w:ascii="Times New Roman" w:eastAsia="仿宋_GB2312"/>
          <w:szCs w:val="30"/>
        </w:rPr>
        <w:t>万元</w:t>
      </w:r>
      <w:r w:rsidR="00F93514" w:rsidRPr="005674F1">
        <w:rPr>
          <w:rFonts w:ascii="Times New Roman" w:eastAsia="仿宋_GB2312"/>
          <w:szCs w:val="30"/>
        </w:rPr>
        <w:t>。</w:t>
      </w:r>
    </w:p>
    <w:p w:rsidR="004224EF" w:rsidRPr="005674F1" w:rsidRDefault="004224EF" w:rsidP="00692327">
      <w:pPr>
        <w:spacing w:line="579" w:lineRule="exact"/>
        <w:ind w:firstLineChars="200" w:firstLine="600"/>
        <w:rPr>
          <w:rFonts w:ascii="Times New Roman" w:eastAsia="仿宋_GB2312"/>
          <w:szCs w:val="30"/>
        </w:rPr>
      </w:pPr>
      <w:r w:rsidRPr="005674F1">
        <w:rPr>
          <w:rFonts w:ascii="Times New Roman" w:eastAsia="仿宋_GB2312"/>
          <w:szCs w:val="30"/>
        </w:rPr>
        <w:t>202</w:t>
      </w:r>
      <w:r w:rsidR="00D470E9" w:rsidRPr="005674F1">
        <w:rPr>
          <w:rFonts w:ascii="Times New Roman" w:eastAsia="仿宋_GB2312"/>
          <w:szCs w:val="30"/>
        </w:rPr>
        <w:t>3</w:t>
      </w:r>
      <w:r w:rsidRPr="005674F1">
        <w:rPr>
          <w:rFonts w:ascii="Times New Roman" w:eastAsia="仿宋_GB2312"/>
          <w:szCs w:val="30"/>
        </w:rPr>
        <w:t>年</w:t>
      </w:r>
      <w:r w:rsidR="00D470E9" w:rsidRPr="005674F1">
        <w:rPr>
          <w:rFonts w:ascii="Times New Roman" w:eastAsia="仿宋_GB2312"/>
          <w:szCs w:val="30"/>
        </w:rPr>
        <w:t>5</w:t>
      </w:r>
      <w:r w:rsidRPr="005674F1">
        <w:rPr>
          <w:rFonts w:ascii="Times New Roman" w:eastAsia="仿宋_GB2312"/>
          <w:szCs w:val="30"/>
        </w:rPr>
        <w:t>月</w:t>
      </w:r>
      <w:r w:rsidR="00D470E9" w:rsidRPr="005674F1">
        <w:rPr>
          <w:rFonts w:ascii="Times New Roman" w:eastAsia="仿宋_GB2312"/>
          <w:szCs w:val="30"/>
        </w:rPr>
        <w:t>17</w:t>
      </w:r>
      <w:r w:rsidRPr="005674F1">
        <w:rPr>
          <w:rFonts w:ascii="Times New Roman" w:eastAsia="仿宋_GB2312"/>
          <w:szCs w:val="30"/>
        </w:rPr>
        <w:t>日，支付</w:t>
      </w:r>
      <w:r w:rsidR="00D470E9" w:rsidRPr="005674F1">
        <w:rPr>
          <w:rFonts w:ascii="Times New Roman" w:eastAsia="仿宋_GB2312"/>
          <w:szCs w:val="30"/>
        </w:rPr>
        <w:t>冬春救助省级资金（购买棉大衣</w:t>
      </w:r>
      <w:r w:rsidR="00D470E9" w:rsidRPr="005674F1">
        <w:rPr>
          <w:rFonts w:ascii="Times New Roman" w:eastAsia="仿宋_GB2312"/>
          <w:szCs w:val="30"/>
        </w:rPr>
        <w:t>1000</w:t>
      </w:r>
      <w:r w:rsidR="00D470E9" w:rsidRPr="005674F1">
        <w:rPr>
          <w:rFonts w:ascii="Times New Roman" w:eastAsia="仿宋_GB2312"/>
          <w:szCs w:val="30"/>
        </w:rPr>
        <w:t>件、棉被</w:t>
      </w:r>
      <w:r w:rsidR="00D470E9" w:rsidRPr="005674F1">
        <w:rPr>
          <w:rFonts w:ascii="Times New Roman" w:eastAsia="仿宋_GB2312"/>
          <w:szCs w:val="30"/>
        </w:rPr>
        <w:t>480</w:t>
      </w:r>
      <w:r w:rsidR="00D470E9" w:rsidRPr="005674F1">
        <w:rPr>
          <w:rFonts w:ascii="Times New Roman" w:eastAsia="仿宋_GB2312"/>
          <w:szCs w:val="30"/>
        </w:rPr>
        <w:t>床）</w:t>
      </w:r>
      <w:r w:rsidRPr="005674F1">
        <w:rPr>
          <w:rFonts w:ascii="Times New Roman" w:eastAsia="仿宋_GB2312"/>
          <w:szCs w:val="30"/>
        </w:rPr>
        <w:t>1</w:t>
      </w:r>
      <w:r w:rsidR="00D470E9" w:rsidRPr="005674F1">
        <w:rPr>
          <w:rFonts w:ascii="Times New Roman" w:eastAsia="仿宋_GB2312"/>
          <w:szCs w:val="30"/>
        </w:rPr>
        <w:t>9.94</w:t>
      </w:r>
      <w:r w:rsidRPr="005674F1">
        <w:rPr>
          <w:rFonts w:ascii="Times New Roman" w:eastAsia="仿宋_GB2312"/>
          <w:szCs w:val="30"/>
        </w:rPr>
        <w:t>万元。</w:t>
      </w:r>
    </w:p>
    <w:p w:rsidR="00486F70" w:rsidRPr="005674F1" w:rsidRDefault="004F6770" w:rsidP="00692327">
      <w:pPr>
        <w:spacing w:line="579" w:lineRule="exact"/>
        <w:ind w:firstLineChars="200" w:firstLine="600"/>
        <w:rPr>
          <w:rFonts w:ascii="Times New Roman" w:eastAsia="仿宋_GB2312"/>
          <w:szCs w:val="30"/>
        </w:rPr>
      </w:pPr>
      <w:r w:rsidRPr="005674F1">
        <w:rPr>
          <w:rFonts w:ascii="Times New Roman" w:eastAsia="仿宋_GB2312"/>
          <w:szCs w:val="30"/>
        </w:rPr>
        <w:t>截至</w:t>
      </w:r>
      <w:r w:rsidRPr="005674F1">
        <w:rPr>
          <w:rFonts w:ascii="Times New Roman" w:eastAsia="仿宋_GB2312"/>
          <w:szCs w:val="30"/>
        </w:rPr>
        <w:t>202</w:t>
      </w:r>
      <w:r w:rsidR="00D470E9" w:rsidRPr="005674F1">
        <w:rPr>
          <w:rFonts w:ascii="Times New Roman" w:eastAsia="仿宋_GB2312"/>
          <w:szCs w:val="30"/>
        </w:rPr>
        <w:t>3</w:t>
      </w:r>
      <w:r w:rsidRPr="005674F1">
        <w:rPr>
          <w:rFonts w:ascii="Times New Roman" w:eastAsia="仿宋_GB2312"/>
          <w:szCs w:val="30"/>
        </w:rPr>
        <w:t>年</w:t>
      </w:r>
      <w:r w:rsidR="00D470E9" w:rsidRPr="005674F1">
        <w:rPr>
          <w:rFonts w:ascii="Times New Roman" w:eastAsia="仿宋_GB2312"/>
          <w:szCs w:val="30"/>
        </w:rPr>
        <w:t>12</w:t>
      </w:r>
      <w:r w:rsidRPr="005674F1">
        <w:rPr>
          <w:rFonts w:ascii="Times New Roman" w:eastAsia="仿宋_GB2312"/>
          <w:szCs w:val="30"/>
        </w:rPr>
        <w:t>月</w:t>
      </w:r>
      <w:r w:rsidR="001F3402" w:rsidRPr="005674F1">
        <w:rPr>
          <w:rFonts w:ascii="Times New Roman" w:eastAsia="仿宋_GB2312"/>
          <w:szCs w:val="30"/>
        </w:rPr>
        <w:t>3</w:t>
      </w:r>
      <w:r w:rsidR="00D470E9" w:rsidRPr="005674F1">
        <w:rPr>
          <w:rFonts w:ascii="Times New Roman" w:eastAsia="仿宋_GB2312"/>
          <w:szCs w:val="30"/>
        </w:rPr>
        <w:t>0</w:t>
      </w:r>
      <w:r w:rsidRPr="005674F1">
        <w:rPr>
          <w:rFonts w:ascii="Times New Roman" w:eastAsia="仿宋_GB2312"/>
          <w:szCs w:val="30"/>
        </w:rPr>
        <w:t>日，</w:t>
      </w:r>
      <w:r w:rsidR="004224EF" w:rsidRPr="005674F1">
        <w:rPr>
          <w:rFonts w:ascii="Times New Roman" w:eastAsia="仿宋_GB2312"/>
          <w:szCs w:val="30"/>
        </w:rPr>
        <w:t>项目</w:t>
      </w:r>
      <w:r w:rsidR="00D470E9" w:rsidRPr="005674F1">
        <w:rPr>
          <w:rFonts w:ascii="Times New Roman" w:eastAsia="仿宋_GB2312"/>
          <w:szCs w:val="30"/>
        </w:rPr>
        <w:t>中央、省级、市级资金</w:t>
      </w:r>
      <w:r w:rsidR="00AF1D70" w:rsidRPr="005674F1">
        <w:rPr>
          <w:rFonts w:ascii="Times New Roman" w:eastAsia="仿宋_GB2312"/>
          <w:szCs w:val="30"/>
        </w:rPr>
        <w:t>实际</w:t>
      </w:r>
      <w:r w:rsidR="00E73D28" w:rsidRPr="005674F1">
        <w:rPr>
          <w:rFonts w:ascii="Times New Roman" w:eastAsia="仿宋_GB2312"/>
          <w:szCs w:val="30"/>
        </w:rPr>
        <w:t>支出</w:t>
      </w:r>
      <w:r w:rsidR="00E73D28" w:rsidRPr="005674F1">
        <w:rPr>
          <w:rFonts w:ascii="Times New Roman" w:eastAsia="仿宋_GB2312"/>
          <w:szCs w:val="30"/>
        </w:rPr>
        <w:lastRenderedPageBreak/>
        <w:t>合计</w:t>
      </w:r>
      <w:r w:rsidR="00D470E9" w:rsidRPr="005674F1">
        <w:rPr>
          <w:rFonts w:ascii="Times New Roman" w:eastAsia="仿宋_GB2312"/>
          <w:szCs w:val="30"/>
        </w:rPr>
        <w:t>364.1135</w:t>
      </w:r>
      <w:r w:rsidR="00644816" w:rsidRPr="005674F1">
        <w:rPr>
          <w:rFonts w:ascii="Times New Roman" w:eastAsia="仿宋_GB2312"/>
          <w:szCs w:val="30"/>
        </w:rPr>
        <w:t>万元</w:t>
      </w:r>
      <w:r w:rsidR="00E73D28" w:rsidRPr="005674F1">
        <w:rPr>
          <w:rFonts w:ascii="Times New Roman" w:eastAsia="仿宋_GB2312"/>
          <w:szCs w:val="30"/>
        </w:rPr>
        <w:t>，</w:t>
      </w:r>
      <w:r w:rsidR="00D74CD3" w:rsidRPr="005674F1">
        <w:rPr>
          <w:rFonts w:ascii="Times New Roman" w:eastAsia="仿宋_GB2312"/>
          <w:szCs w:val="30"/>
        </w:rPr>
        <w:t>结余资金</w:t>
      </w:r>
      <w:r w:rsidR="00D74CD3" w:rsidRPr="005674F1">
        <w:rPr>
          <w:rFonts w:ascii="Times New Roman" w:eastAsia="仿宋_GB2312"/>
          <w:szCs w:val="30"/>
        </w:rPr>
        <w:t>0.</w:t>
      </w:r>
      <w:r w:rsidR="00D470E9" w:rsidRPr="005674F1">
        <w:rPr>
          <w:rFonts w:ascii="Times New Roman" w:eastAsia="仿宋_GB2312"/>
          <w:szCs w:val="30"/>
        </w:rPr>
        <w:t>06</w:t>
      </w:r>
      <w:r w:rsidR="00D74CD3" w:rsidRPr="005674F1">
        <w:rPr>
          <w:rFonts w:ascii="Times New Roman" w:eastAsia="仿宋_GB2312"/>
          <w:szCs w:val="30"/>
        </w:rPr>
        <w:t>万元</w:t>
      </w:r>
      <w:r w:rsidR="00DF4284" w:rsidRPr="005674F1">
        <w:rPr>
          <w:rFonts w:ascii="Times New Roman" w:eastAsia="仿宋_GB2312"/>
          <w:szCs w:val="30"/>
        </w:rPr>
        <w:t>。</w:t>
      </w:r>
    </w:p>
    <w:p w:rsidR="00E16C89" w:rsidRPr="005674F1" w:rsidRDefault="00463B87" w:rsidP="00C57D70">
      <w:pPr>
        <w:spacing w:line="590" w:lineRule="exact"/>
        <w:ind w:firstLineChars="200" w:firstLine="624"/>
        <w:outlineLvl w:val="1"/>
        <w:rPr>
          <w:rFonts w:ascii="Times New Roman" w:eastAsia="楷体_GB2312"/>
          <w:spacing w:val="6"/>
          <w:szCs w:val="30"/>
        </w:rPr>
      </w:pPr>
      <w:bookmarkStart w:id="10" w:name="_Toc43489348"/>
      <w:bookmarkStart w:id="11" w:name="_Toc43489767"/>
      <w:bookmarkStart w:id="12" w:name="_Toc180077650"/>
      <w:r w:rsidRPr="005674F1">
        <w:rPr>
          <w:rFonts w:ascii="Times New Roman" w:eastAsia="楷体_GB2312"/>
          <w:spacing w:val="6"/>
          <w:szCs w:val="30"/>
        </w:rPr>
        <w:t>（二）绩效目标设立情况</w:t>
      </w:r>
      <w:bookmarkEnd w:id="10"/>
      <w:bookmarkEnd w:id="11"/>
      <w:bookmarkEnd w:id="12"/>
    </w:p>
    <w:p w:rsidR="000325DD" w:rsidRPr="005674F1" w:rsidRDefault="000325DD" w:rsidP="006429F9">
      <w:pPr>
        <w:spacing w:line="579" w:lineRule="exact"/>
        <w:ind w:firstLineChars="200" w:firstLine="602"/>
        <w:rPr>
          <w:rFonts w:ascii="Times New Roman" w:eastAsia="仿宋_GB2312"/>
          <w:b/>
          <w:bCs/>
          <w:szCs w:val="30"/>
        </w:rPr>
      </w:pPr>
      <w:bookmarkStart w:id="13" w:name="_Hlk525314309"/>
      <w:r w:rsidRPr="005674F1">
        <w:rPr>
          <w:rFonts w:ascii="Times New Roman" w:eastAsia="仿宋_GB2312"/>
          <w:b/>
          <w:bCs/>
          <w:szCs w:val="30"/>
        </w:rPr>
        <w:t>1.</w:t>
      </w:r>
      <w:r w:rsidR="005A3519" w:rsidRPr="005674F1">
        <w:rPr>
          <w:rFonts w:ascii="Times New Roman" w:eastAsia="仿宋_GB2312"/>
          <w:b/>
          <w:bCs/>
          <w:szCs w:val="30"/>
        </w:rPr>
        <w:t>批复（下达）的绩效目标</w:t>
      </w:r>
    </w:p>
    <w:p w:rsidR="00750548" w:rsidRPr="005674F1" w:rsidRDefault="00E12B3B" w:rsidP="00750548">
      <w:pPr>
        <w:spacing w:line="579" w:lineRule="exact"/>
        <w:ind w:firstLineChars="200" w:firstLine="600"/>
        <w:rPr>
          <w:rFonts w:ascii="Times New Roman" w:eastAsia="仿宋_GB2312"/>
          <w:szCs w:val="30"/>
        </w:rPr>
      </w:pPr>
      <w:r w:rsidRPr="005674F1">
        <w:rPr>
          <w:rFonts w:ascii="Times New Roman" w:eastAsia="仿宋_GB2312"/>
          <w:szCs w:val="30"/>
        </w:rPr>
        <w:t>县</w:t>
      </w:r>
      <w:r w:rsidR="00D37019" w:rsidRPr="005674F1">
        <w:rPr>
          <w:rFonts w:ascii="Times New Roman" w:eastAsia="仿宋_GB2312"/>
          <w:szCs w:val="30"/>
        </w:rPr>
        <w:t>应急管理局</w:t>
      </w:r>
      <w:r w:rsidR="00B44948" w:rsidRPr="005674F1">
        <w:rPr>
          <w:rFonts w:ascii="Times New Roman" w:eastAsia="仿宋_GB2312"/>
          <w:szCs w:val="30"/>
        </w:rPr>
        <w:t>根据项目</w:t>
      </w:r>
      <w:r w:rsidR="00003698" w:rsidRPr="005674F1">
        <w:rPr>
          <w:rFonts w:ascii="Times New Roman" w:eastAsia="仿宋_GB2312"/>
          <w:szCs w:val="30"/>
        </w:rPr>
        <w:t>总体</w:t>
      </w:r>
      <w:r w:rsidR="00B44948" w:rsidRPr="005674F1">
        <w:rPr>
          <w:rFonts w:ascii="Times New Roman" w:eastAsia="仿宋_GB2312"/>
          <w:szCs w:val="30"/>
        </w:rPr>
        <w:t>目标分解出</w:t>
      </w:r>
      <w:r w:rsidRPr="005674F1">
        <w:rPr>
          <w:rFonts w:ascii="Times New Roman" w:eastAsia="仿宋_GB2312"/>
          <w:szCs w:val="30"/>
        </w:rPr>
        <w:t>3</w:t>
      </w:r>
      <w:r w:rsidR="00B44948" w:rsidRPr="005674F1">
        <w:rPr>
          <w:rFonts w:ascii="Times New Roman" w:eastAsia="仿宋_GB2312"/>
          <w:szCs w:val="30"/>
        </w:rPr>
        <w:t>个产出指标</w:t>
      </w:r>
      <w:r w:rsidRPr="005674F1">
        <w:rPr>
          <w:rFonts w:ascii="Times New Roman" w:eastAsia="仿宋_GB2312"/>
          <w:szCs w:val="30"/>
        </w:rPr>
        <w:t>（数量、时效、成本指标）</w:t>
      </w:r>
      <w:r w:rsidR="00B44948" w:rsidRPr="005674F1">
        <w:rPr>
          <w:rFonts w:ascii="Times New Roman" w:eastAsia="仿宋_GB2312"/>
          <w:szCs w:val="30"/>
        </w:rPr>
        <w:t>、</w:t>
      </w:r>
      <w:r w:rsidR="00B44948" w:rsidRPr="005674F1">
        <w:rPr>
          <w:rFonts w:ascii="Times New Roman" w:eastAsia="仿宋_GB2312"/>
          <w:szCs w:val="30"/>
        </w:rPr>
        <w:t>1</w:t>
      </w:r>
      <w:r w:rsidR="00B44948" w:rsidRPr="005674F1">
        <w:rPr>
          <w:rFonts w:ascii="Times New Roman" w:eastAsia="仿宋_GB2312"/>
          <w:szCs w:val="30"/>
        </w:rPr>
        <w:t>个</w:t>
      </w:r>
      <w:r w:rsidR="00750548" w:rsidRPr="005674F1">
        <w:rPr>
          <w:rFonts w:ascii="Times New Roman" w:eastAsia="仿宋_GB2312"/>
          <w:szCs w:val="30"/>
        </w:rPr>
        <w:t>社会</w:t>
      </w:r>
      <w:r w:rsidR="00B44948" w:rsidRPr="005674F1">
        <w:rPr>
          <w:rFonts w:ascii="Times New Roman" w:eastAsia="仿宋_GB2312"/>
          <w:szCs w:val="30"/>
        </w:rPr>
        <w:t>效益指标</w:t>
      </w:r>
      <w:r w:rsidR="00750548" w:rsidRPr="005674F1">
        <w:rPr>
          <w:rFonts w:ascii="Times New Roman" w:eastAsia="仿宋_GB2312"/>
          <w:szCs w:val="30"/>
        </w:rPr>
        <w:t>、</w:t>
      </w:r>
      <w:r w:rsidR="00750548" w:rsidRPr="005674F1">
        <w:rPr>
          <w:rFonts w:ascii="Times New Roman" w:eastAsia="仿宋_GB2312"/>
          <w:szCs w:val="30"/>
        </w:rPr>
        <w:t>1</w:t>
      </w:r>
      <w:r w:rsidR="00750548" w:rsidRPr="005674F1">
        <w:rPr>
          <w:rFonts w:ascii="Times New Roman" w:eastAsia="仿宋_GB2312"/>
          <w:szCs w:val="30"/>
        </w:rPr>
        <w:t>个可持续影响指标</w:t>
      </w:r>
      <w:r w:rsidR="00B44948" w:rsidRPr="005674F1">
        <w:rPr>
          <w:rFonts w:ascii="Times New Roman" w:eastAsia="仿宋_GB2312"/>
          <w:szCs w:val="30"/>
        </w:rPr>
        <w:t>、</w:t>
      </w:r>
      <w:r w:rsidR="00B44948" w:rsidRPr="005674F1">
        <w:rPr>
          <w:rFonts w:ascii="Times New Roman" w:eastAsia="仿宋_GB2312"/>
          <w:szCs w:val="30"/>
        </w:rPr>
        <w:t>1</w:t>
      </w:r>
      <w:r w:rsidR="00B44948" w:rsidRPr="005674F1">
        <w:rPr>
          <w:rFonts w:ascii="Times New Roman" w:eastAsia="仿宋_GB2312"/>
          <w:szCs w:val="30"/>
        </w:rPr>
        <w:t>个满意度指标，具体绩效目标表如下：</w:t>
      </w:r>
    </w:p>
    <w:p w:rsidR="006D770B" w:rsidRPr="005674F1" w:rsidRDefault="00D470E9" w:rsidP="006D770B">
      <w:pPr>
        <w:spacing w:line="579" w:lineRule="exact"/>
        <w:jc w:val="center"/>
        <w:rPr>
          <w:rFonts w:ascii="Times New Roman"/>
          <w:b/>
          <w:bCs/>
          <w:sz w:val="24"/>
          <w:szCs w:val="24"/>
        </w:rPr>
      </w:pPr>
      <w:r w:rsidRPr="005674F1">
        <w:rPr>
          <w:rFonts w:ascii="Times New Roman"/>
          <w:b/>
          <w:bCs/>
          <w:sz w:val="24"/>
          <w:szCs w:val="24"/>
        </w:rPr>
        <w:t>富民县（</w:t>
      </w:r>
      <w:r w:rsidRPr="005674F1">
        <w:rPr>
          <w:rFonts w:ascii="Times New Roman"/>
          <w:b/>
          <w:bCs/>
          <w:sz w:val="24"/>
          <w:szCs w:val="24"/>
        </w:rPr>
        <w:t>2022-2023</w:t>
      </w:r>
      <w:r w:rsidRPr="005674F1">
        <w:rPr>
          <w:rFonts w:ascii="Times New Roman"/>
          <w:b/>
          <w:bCs/>
          <w:sz w:val="24"/>
          <w:szCs w:val="24"/>
        </w:rPr>
        <w:t>）自然灾害冬春救助资金</w:t>
      </w:r>
      <w:r w:rsidR="006D770B" w:rsidRPr="005674F1">
        <w:rPr>
          <w:rFonts w:ascii="Times New Roman"/>
          <w:b/>
          <w:bCs/>
          <w:sz w:val="24"/>
          <w:szCs w:val="24"/>
        </w:rPr>
        <w:t>绩效目标申报表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1595"/>
        <w:gridCol w:w="4176"/>
        <w:gridCol w:w="1906"/>
      </w:tblGrid>
      <w:tr w:rsidR="00FD227D" w:rsidRPr="005674F1" w:rsidTr="00942D0D">
        <w:trPr>
          <w:trHeight w:val="1549"/>
          <w:jc w:val="center"/>
        </w:trPr>
        <w:tc>
          <w:tcPr>
            <w:tcW w:w="2778" w:type="dxa"/>
            <w:gridSpan w:val="2"/>
            <w:shd w:val="clear" w:color="auto" w:fill="auto"/>
            <w:noWrap/>
            <w:vAlign w:val="center"/>
            <w:hideMark/>
          </w:tcPr>
          <w:p w:rsidR="00FD227D" w:rsidRPr="005674F1" w:rsidRDefault="00FD227D" w:rsidP="006D770B">
            <w:pPr>
              <w:widowControl/>
              <w:jc w:val="center"/>
              <w:rPr>
                <w:rFonts w:ascii="Times New Roman"/>
                <w:b/>
                <w:bCs/>
                <w:color w:val="000000"/>
                <w:kern w:val="0"/>
                <w:sz w:val="18"/>
                <w:szCs w:val="18"/>
              </w:rPr>
            </w:pPr>
            <w:r w:rsidRPr="005674F1">
              <w:rPr>
                <w:rFonts w:ascii="Times New Roman"/>
                <w:b/>
                <w:bCs/>
                <w:color w:val="000000"/>
                <w:kern w:val="0"/>
                <w:sz w:val="18"/>
                <w:szCs w:val="18"/>
              </w:rPr>
              <w:t>年度目标</w:t>
            </w:r>
          </w:p>
        </w:tc>
        <w:tc>
          <w:tcPr>
            <w:tcW w:w="6082" w:type="dxa"/>
            <w:gridSpan w:val="2"/>
            <w:shd w:val="clear" w:color="auto" w:fill="auto"/>
            <w:vAlign w:val="center"/>
          </w:tcPr>
          <w:p w:rsidR="00942D0D" w:rsidRPr="005674F1" w:rsidRDefault="00942D0D" w:rsidP="00942D0D">
            <w:pPr>
              <w:widowControl/>
              <w:jc w:val="left"/>
              <w:rPr>
                <w:rFonts w:ascii="Times New Roman"/>
                <w:color w:val="000000"/>
                <w:kern w:val="0"/>
                <w:sz w:val="18"/>
                <w:szCs w:val="18"/>
              </w:rPr>
            </w:pPr>
            <w:r w:rsidRPr="005674F1">
              <w:rPr>
                <w:rFonts w:ascii="Times New Roman"/>
                <w:color w:val="000000"/>
                <w:kern w:val="0"/>
                <w:sz w:val="18"/>
                <w:szCs w:val="18"/>
              </w:rPr>
              <w:t>1.</w:t>
            </w:r>
            <w:r w:rsidRPr="005674F1">
              <w:rPr>
                <w:rFonts w:ascii="Times New Roman"/>
                <w:color w:val="000000"/>
                <w:kern w:val="0"/>
                <w:sz w:val="18"/>
                <w:szCs w:val="18"/>
              </w:rPr>
              <w:t>按照《自然灾害救助条例》《国家自然灾害救助应急预案》《财政部应急管理部关于印发</w:t>
            </w:r>
            <w:r w:rsidRPr="005674F1">
              <w:rPr>
                <w:rFonts w:ascii="Times New Roman"/>
                <w:color w:val="000000"/>
                <w:kern w:val="0"/>
                <w:sz w:val="18"/>
                <w:szCs w:val="18"/>
              </w:rPr>
              <w:t>&lt;</w:t>
            </w:r>
            <w:r w:rsidRPr="005674F1">
              <w:rPr>
                <w:rFonts w:ascii="Times New Roman"/>
                <w:color w:val="000000"/>
                <w:kern w:val="0"/>
                <w:sz w:val="18"/>
                <w:szCs w:val="18"/>
              </w:rPr>
              <w:t>中央自然灾害救灾资金管理暂行办法</w:t>
            </w:r>
            <w:r w:rsidRPr="005674F1">
              <w:rPr>
                <w:rFonts w:ascii="Times New Roman"/>
                <w:color w:val="000000"/>
                <w:kern w:val="0"/>
                <w:sz w:val="18"/>
                <w:szCs w:val="18"/>
              </w:rPr>
              <w:t>&gt;</w:t>
            </w:r>
            <w:r w:rsidRPr="005674F1">
              <w:rPr>
                <w:rFonts w:ascii="Times New Roman"/>
                <w:color w:val="000000"/>
                <w:kern w:val="0"/>
                <w:sz w:val="18"/>
                <w:szCs w:val="18"/>
              </w:rPr>
              <w:t>的通知》等规定，</w:t>
            </w:r>
            <w:bookmarkStart w:id="14" w:name="_Hlk176275238"/>
            <w:r w:rsidRPr="005674F1">
              <w:rPr>
                <w:rFonts w:ascii="Times New Roman"/>
                <w:color w:val="000000"/>
                <w:kern w:val="0"/>
                <w:sz w:val="18"/>
                <w:szCs w:val="18"/>
              </w:rPr>
              <w:t>支持做好灾区受灾群众冬春期间口粮、饮水、衣被、取暖、医疗等基本生活救助，维护社会稳定；</w:t>
            </w:r>
          </w:p>
          <w:p w:rsidR="00FD227D" w:rsidRPr="005674F1" w:rsidRDefault="00942D0D" w:rsidP="00942D0D">
            <w:pPr>
              <w:widowControl/>
              <w:jc w:val="left"/>
              <w:rPr>
                <w:rFonts w:ascii="Times New Roman"/>
                <w:color w:val="000000"/>
                <w:kern w:val="0"/>
                <w:sz w:val="18"/>
                <w:szCs w:val="18"/>
              </w:rPr>
            </w:pPr>
            <w:r w:rsidRPr="005674F1">
              <w:rPr>
                <w:rFonts w:ascii="Times New Roman"/>
                <w:color w:val="000000"/>
                <w:kern w:val="0"/>
                <w:sz w:val="18"/>
                <w:szCs w:val="18"/>
              </w:rPr>
              <w:t>2.</w:t>
            </w:r>
            <w:r w:rsidRPr="005674F1">
              <w:rPr>
                <w:rFonts w:ascii="Times New Roman"/>
                <w:color w:val="000000"/>
                <w:kern w:val="0"/>
                <w:sz w:val="18"/>
                <w:szCs w:val="18"/>
              </w:rPr>
              <w:t>及时足额发放中央冬春救灾资金，确保冬春期间受灾群众基本生活和安全温暖过冬。</w:t>
            </w:r>
            <w:bookmarkEnd w:id="14"/>
          </w:p>
        </w:tc>
      </w:tr>
      <w:tr w:rsidR="00FD227D" w:rsidRPr="005674F1" w:rsidTr="00F93514">
        <w:trPr>
          <w:trHeight w:val="354"/>
          <w:jc w:val="center"/>
        </w:trPr>
        <w:tc>
          <w:tcPr>
            <w:tcW w:w="8860" w:type="dxa"/>
            <w:gridSpan w:val="4"/>
            <w:shd w:val="clear" w:color="auto" w:fill="auto"/>
            <w:noWrap/>
            <w:vAlign w:val="center"/>
          </w:tcPr>
          <w:p w:rsidR="00FD227D" w:rsidRPr="005674F1" w:rsidRDefault="00FD227D" w:rsidP="00B44948">
            <w:pPr>
              <w:widowControl/>
              <w:jc w:val="center"/>
              <w:rPr>
                <w:rFonts w:ascii="Times New Roman"/>
                <w:b/>
                <w:bCs/>
                <w:color w:val="000000"/>
                <w:kern w:val="0"/>
                <w:sz w:val="18"/>
                <w:szCs w:val="18"/>
              </w:rPr>
            </w:pPr>
            <w:r w:rsidRPr="005674F1">
              <w:rPr>
                <w:rFonts w:ascii="Times New Roman"/>
                <w:b/>
                <w:bCs/>
                <w:color w:val="000000"/>
                <w:kern w:val="0"/>
                <w:sz w:val="18"/>
                <w:szCs w:val="18"/>
              </w:rPr>
              <w:t>绩效指标</w:t>
            </w:r>
          </w:p>
        </w:tc>
      </w:tr>
      <w:tr w:rsidR="00FD227D" w:rsidRPr="005674F1" w:rsidTr="00E12B3B">
        <w:trPr>
          <w:trHeight w:val="354"/>
          <w:jc w:val="center"/>
        </w:trPr>
        <w:tc>
          <w:tcPr>
            <w:tcW w:w="1183" w:type="dxa"/>
            <w:shd w:val="clear" w:color="auto" w:fill="auto"/>
            <w:noWrap/>
            <w:vAlign w:val="center"/>
            <w:hideMark/>
          </w:tcPr>
          <w:p w:rsidR="00FD227D" w:rsidRPr="005674F1" w:rsidRDefault="00FD227D" w:rsidP="00B44948">
            <w:pPr>
              <w:widowControl/>
              <w:jc w:val="center"/>
              <w:rPr>
                <w:rFonts w:ascii="Times New Roman"/>
                <w:b/>
                <w:bCs/>
                <w:color w:val="000000"/>
                <w:kern w:val="0"/>
                <w:sz w:val="18"/>
                <w:szCs w:val="18"/>
              </w:rPr>
            </w:pPr>
            <w:r w:rsidRPr="005674F1">
              <w:rPr>
                <w:rFonts w:ascii="Times New Roman"/>
                <w:b/>
                <w:bCs/>
                <w:color w:val="000000"/>
                <w:kern w:val="0"/>
                <w:sz w:val="18"/>
                <w:szCs w:val="18"/>
              </w:rPr>
              <w:t>一级指标</w:t>
            </w:r>
          </w:p>
        </w:tc>
        <w:tc>
          <w:tcPr>
            <w:tcW w:w="1595" w:type="dxa"/>
            <w:shd w:val="clear" w:color="auto" w:fill="auto"/>
            <w:noWrap/>
            <w:vAlign w:val="center"/>
            <w:hideMark/>
          </w:tcPr>
          <w:p w:rsidR="00FD227D" w:rsidRPr="005674F1" w:rsidRDefault="00FD227D" w:rsidP="00B44948">
            <w:pPr>
              <w:widowControl/>
              <w:jc w:val="center"/>
              <w:rPr>
                <w:rFonts w:ascii="Times New Roman"/>
                <w:b/>
                <w:bCs/>
                <w:color w:val="000000"/>
                <w:kern w:val="0"/>
                <w:sz w:val="18"/>
                <w:szCs w:val="18"/>
              </w:rPr>
            </w:pPr>
            <w:r w:rsidRPr="005674F1">
              <w:rPr>
                <w:rFonts w:ascii="Times New Roman"/>
                <w:b/>
                <w:bCs/>
                <w:color w:val="000000"/>
                <w:kern w:val="0"/>
                <w:sz w:val="18"/>
                <w:szCs w:val="18"/>
              </w:rPr>
              <w:t>二级指标</w:t>
            </w:r>
          </w:p>
        </w:tc>
        <w:tc>
          <w:tcPr>
            <w:tcW w:w="4176" w:type="dxa"/>
            <w:shd w:val="clear" w:color="auto" w:fill="auto"/>
            <w:noWrap/>
            <w:vAlign w:val="center"/>
            <w:hideMark/>
          </w:tcPr>
          <w:p w:rsidR="00FD227D" w:rsidRPr="005674F1" w:rsidRDefault="00FD227D" w:rsidP="00B44948">
            <w:pPr>
              <w:widowControl/>
              <w:jc w:val="center"/>
              <w:rPr>
                <w:rFonts w:ascii="Times New Roman"/>
                <w:b/>
                <w:bCs/>
                <w:color w:val="000000"/>
                <w:kern w:val="0"/>
                <w:sz w:val="18"/>
                <w:szCs w:val="18"/>
              </w:rPr>
            </w:pPr>
            <w:r w:rsidRPr="005674F1">
              <w:rPr>
                <w:rFonts w:ascii="Times New Roman"/>
                <w:b/>
                <w:bCs/>
                <w:color w:val="000000"/>
                <w:kern w:val="0"/>
                <w:sz w:val="18"/>
                <w:szCs w:val="18"/>
              </w:rPr>
              <w:t>三级指标</w:t>
            </w:r>
          </w:p>
        </w:tc>
        <w:tc>
          <w:tcPr>
            <w:tcW w:w="1906" w:type="dxa"/>
            <w:shd w:val="clear" w:color="auto" w:fill="auto"/>
            <w:noWrap/>
            <w:vAlign w:val="center"/>
            <w:hideMark/>
          </w:tcPr>
          <w:p w:rsidR="00FD227D" w:rsidRPr="005674F1" w:rsidRDefault="00FD227D" w:rsidP="00B44948">
            <w:pPr>
              <w:widowControl/>
              <w:jc w:val="center"/>
              <w:rPr>
                <w:rFonts w:ascii="Times New Roman"/>
                <w:b/>
                <w:bCs/>
                <w:color w:val="000000"/>
                <w:kern w:val="0"/>
                <w:sz w:val="18"/>
                <w:szCs w:val="18"/>
              </w:rPr>
            </w:pPr>
            <w:r w:rsidRPr="005674F1">
              <w:rPr>
                <w:rFonts w:ascii="Times New Roman"/>
                <w:b/>
                <w:bCs/>
                <w:color w:val="000000"/>
                <w:kern w:val="0"/>
                <w:sz w:val="18"/>
                <w:szCs w:val="18"/>
              </w:rPr>
              <w:t>指标值</w:t>
            </w:r>
          </w:p>
        </w:tc>
      </w:tr>
      <w:tr w:rsidR="00A71AE4" w:rsidRPr="005674F1" w:rsidTr="00E12B3B">
        <w:trPr>
          <w:trHeight w:val="354"/>
          <w:jc w:val="center"/>
        </w:trPr>
        <w:tc>
          <w:tcPr>
            <w:tcW w:w="1183" w:type="dxa"/>
            <w:vMerge w:val="restart"/>
            <w:shd w:val="clear" w:color="auto" w:fill="auto"/>
            <w:noWrap/>
            <w:vAlign w:val="center"/>
            <w:hideMark/>
          </w:tcPr>
          <w:p w:rsidR="00A71AE4" w:rsidRPr="005674F1" w:rsidRDefault="00A71AE4" w:rsidP="00DA4FC4">
            <w:pPr>
              <w:widowControl/>
              <w:jc w:val="center"/>
              <w:rPr>
                <w:rFonts w:ascii="Times New Roman"/>
                <w:color w:val="000000"/>
                <w:kern w:val="0"/>
                <w:sz w:val="18"/>
                <w:szCs w:val="18"/>
              </w:rPr>
            </w:pPr>
            <w:r w:rsidRPr="005674F1">
              <w:rPr>
                <w:rFonts w:ascii="Times New Roman"/>
                <w:color w:val="000000"/>
                <w:kern w:val="0"/>
                <w:sz w:val="18"/>
                <w:szCs w:val="18"/>
              </w:rPr>
              <w:t>产出指标</w:t>
            </w:r>
          </w:p>
        </w:tc>
        <w:tc>
          <w:tcPr>
            <w:tcW w:w="1595" w:type="dxa"/>
            <w:shd w:val="clear" w:color="auto" w:fill="auto"/>
            <w:noWrap/>
            <w:vAlign w:val="center"/>
            <w:hideMark/>
          </w:tcPr>
          <w:p w:rsidR="00A71AE4" w:rsidRPr="005674F1" w:rsidRDefault="00A71AE4" w:rsidP="00942D0D">
            <w:pPr>
              <w:widowControl/>
              <w:jc w:val="left"/>
              <w:rPr>
                <w:rFonts w:ascii="Times New Roman"/>
                <w:color w:val="000000"/>
                <w:kern w:val="0"/>
                <w:sz w:val="18"/>
                <w:szCs w:val="18"/>
              </w:rPr>
            </w:pPr>
            <w:r w:rsidRPr="005674F1">
              <w:rPr>
                <w:rFonts w:ascii="Times New Roman"/>
                <w:color w:val="000000"/>
                <w:kern w:val="0"/>
                <w:sz w:val="18"/>
                <w:szCs w:val="18"/>
              </w:rPr>
              <w:t>数量指标</w:t>
            </w:r>
          </w:p>
        </w:tc>
        <w:tc>
          <w:tcPr>
            <w:tcW w:w="4176" w:type="dxa"/>
            <w:shd w:val="clear" w:color="auto" w:fill="auto"/>
            <w:noWrap/>
            <w:vAlign w:val="center"/>
            <w:hideMark/>
          </w:tcPr>
          <w:p w:rsidR="00A71AE4" w:rsidRPr="005674F1" w:rsidRDefault="00A71AE4" w:rsidP="00DA4FC4">
            <w:pPr>
              <w:widowControl/>
              <w:jc w:val="left"/>
              <w:rPr>
                <w:rFonts w:ascii="Times New Roman"/>
                <w:color w:val="000000"/>
                <w:kern w:val="0"/>
                <w:sz w:val="18"/>
                <w:szCs w:val="18"/>
              </w:rPr>
            </w:pPr>
            <w:r w:rsidRPr="005674F1">
              <w:rPr>
                <w:rFonts w:ascii="Times New Roman"/>
                <w:color w:val="000000"/>
                <w:sz w:val="18"/>
                <w:szCs w:val="18"/>
              </w:rPr>
              <w:t>受灾困难群众冬春救助数量</w:t>
            </w:r>
          </w:p>
        </w:tc>
        <w:tc>
          <w:tcPr>
            <w:tcW w:w="1906" w:type="dxa"/>
            <w:shd w:val="clear" w:color="auto" w:fill="auto"/>
            <w:noWrap/>
            <w:vAlign w:val="center"/>
          </w:tcPr>
          <w:p w:rsidR="00A71AE4" w:rsidRPr="005674F1" w:rsidRDefault="005674F1" w:rsidP="00DA4FC4">
            <w:pPr>
              <w:widowControl/>
              <w:jc w:val="left"/>
              <w:rPr>
                <w:rFonts w:ascii="Times New Roman"/>
                <w:color w:val="000000"/>
                <w:kern w:val="0"/>
                <w:sz w:val="18"/>
                <w:szCs w:val="18"/>
              </w:rPr>
            </w:pPr>
            <w:r w:rsidRPr="005674F1">
              <w:rPr>
                <w:rFonts w:ascii="Times New Roman" w:hint="eastAsia"/>
                <w:color w:val="000000"/>
                <w:kern w:val="0"/>
                <w:sz w:val="18"/>
                <w:szCs w:val="18"/>
              </w:rPr>
              <w:t>≥</w:t>
            </w:r>
            <w:r w:rsidR="00A71AE4" w:rsidRPr="005674F1">
              <w:rPr>
                <w:rFonts w:ascii="Times New Roman"/>
                <w:color w:val="000000"/>
                <w:kern w:val="0"/>
                <w:sz w:val="18"/>
                <w:szCs w:val="18"/>
              </w:rPr>
              <w:t>20859</w:t>
            </w:r>
            <w:r w:rsidR="00A71AE4" w:rsidRPr="005674F1">
              <w:rPr>
                <w:rFonts w:ascii="Times New Roman"/>
                <w:color w:val="000000"/>
                <w:kern w:val="0"/>
                <w:sz w:val="18"/>
                <w:szCs w:val="18"/>
              </w:rPr>
              <w:t>人</w:t>
            </w:r>
          </w:p>
        </w:tc>
      </w:tr>
      <w:tr w:rsidR="00A71AE4" w:rsidRPr="005674F1" w:rsidTr="00E12B3B">
        <w:trPr>
          <w:trHeight w:val="354"/>
          <w:jc w:val="center"/>
        </w:trPr>
        <w:tc>
          <w:tcPr>
            <w:tcW w:w="1183" w:type="dxa"/>
            <w:vMerge/>
            <w:shd w:val="clear" w:color="auto" w:fill="auto"/>
            <w:noWrap/>
            <w:vAlign w:val="center"/>
          </w:tcPr>
          <w:p w:rsidR="00A71AE4" w:rsidRPr="005674F1" w:rsidRDefault="00A71AE4" w:rsidP="00DA4FC4">
            <w:pPr>
              <w:widowControl/>
              <w:jc w:val="center"/>
              <w:rPr>
                <w:rFonts w:ascii="Times New Roman"/>
                <w:color w:val="000000"/>
                <w:kern w:val="0"/>
                <w:sz w:val="18"/>
                <w:szCs w:val="18"/>
              </w:rPr>
            </w:pPr>
          </w:p>
        </w:tc>
        <w:tc>
          <w:tcPr>
            <w:tcW w:w="1595" w:type="dxa"/>
            <w:shd w:val="clear" w:color="auto" w:fill="auto"/>
            <w:noWrap/>
            <w:vAlign w:val="center"/>
          </w:tcPr>
          <w:p w:rsidR="00A71AE4" w:rsidRPr="005674F1" w:rsidRDefault="00A71AE4" w:rsidP="00942D0D">
            <w:pPr>
              <w:widowControl/>
              <w:jc w:val="left"/>
              <w:rPr>
                <w:rFonts w:ascii="Times New Roman"/>
                <w:color w:val="000000"/>
                <w:kern w:val="0"/>
                <w:sz w:val="18"/>
                <w:szCs w:val="18"/>
              </w:rPr>
            </w:pPr>
            <w:r w:rsidRPr="005674F1">
              <w:rPr>
                <w:rFonts w:ascii="Times New Roman"/>
                <w:color w:val="000000"/>
                <w:kern w:val="0"/>
                <w:sz w:val="18"/>
                <w:szCs w:val="18"/>
              </w:rPr>
              <w:t>质量指标</w:t>
            </w:r>
          </w:p>
        </w:tc>
        <w:tc>
          <w:tcPr>
            <w:tcW w:w="4176" w:type="dxa"/>
            <w:shd w:val="clear" w:color="auto" w:fill="auto"/>
            <w:noWrap/>
            <w:vAlign w:val="center"/>
          </w:tcPr>
          <w:p w:rsidR="00A71AE4" w:rsidRPr="005674F1" w:rsidRDefault="00A71AE4" w:rsidP="00DA4FC4">
            <w:pPr>
              <w:widowControl/>
              <w:jc w:val="left"/>
              <w:rPr>
                <w:rFonts w:ascii="Times New Roman"/>
                <w:color w:val="000000"/>
                <w:sz w:val="18"/>
                <w:szCs w:val="18"/>
              </w:rPr>
            </w:pPr>
            <w:r w:rsidRPr="005674F1">
              <w:rPr>
                <w:rFonts w:ascii="Times New Roman"/>
                <w:color w:val="000000"/>
                <w:sz w:val="18"/>
                <w:szCs w:val="18"/>
              </w:rPr>
              <w:t>冬春救灾资金下拨率</w:t>
            </w:r>
          </w:p>
        </w:tc>
        <w:tc>
          <w:tcPr>
            <w:tcW w:w="1906" w:type="dxa"/>
            <w:shd w:val="clear" w:color="auto" w:fill="auto"/>
            <w:noWrap/>
            <w:vAlign w:val="center"/>
          </w:tcPr>
          <w:p w:rsidR="00A71AE4" w:rsidRPr="005674F1" w:rsidRDefault="00A71AE4" w:rsidP="00DA4FC4">
            <w:pPr>
              <w:widowControl/>
              <w:jc w:val="left"/>
              <w:rPr>
                <w:rFonts w:ascii="Times New Roman"/>
                <w:color w:val="000000"/>
                <w:kern w:val="0"/>
                <w:sz w:val="18"/>
                <w:szCs w:val="18"/>
              </w:rPr>
            </w:pPr>
            <w:r w:rsidRPr="005674F1">
              <w:rPr>
                <w:rFonts w:ascii="Times New Roman"/>
                <w:color w:val="000000"/>
                <w:kern w:val="0"/>
                <w:sz w:val="18"/>
                <w:szCs w:val="18"/>
              </w:rPr>
              <w:t>=100%</w:t>
            </w:r>
          </w:p>
        </w:tc>
      </w:tr>
      <w:tr w:rsidR="00A71AE4" w:rsidRPr="005674F1" w:rsidTr="00E12B3B">
        <w:trPr>
          <w:trHeight w:val="354"/>
          <w:jc w:val="center"/>
        </w:trPr>
        <w:tc>
          <w:tcPr>
            <w:tcW w:w="1183" w:type="dxa"/>
            <w:vMerge/>
            <w:shd w:val="clear" w:color="auto" w:fill="auto"/>
            <w:noWrap/>
            <w:vAlign w:val="center"/>
          </w:tcPr>
          <w:p w:rsidR="00A71AE4" w:rsidRPr="005674F1" w:rsidRDefault="00A71AE4" w:rsidP="00DA4FC4">
            <w:pPr>
              <w:widowControl/>
              <w:jc w:val="center"/>
              <w:rPr>
                <w:rFonts w:ascii="Times New Roman"/>
                <w:color w:val="000000"/>
                <w:kern w:val="0"/>
                <w:sz w:val="18"/>
                <w:szCs w:val="18"/>
              </w:rPr>
            </w:pPr>
          </w:p>
        </w:tc>
        <w:tc>
          <w:tcPr>
            <w:tcW w:w="1595" w:type="dxa"/>
            <w:shd w:val="clear" w:color="auto" w:fill="auto"/>
            <w:noWrap/>
            <w:vAlign w:val="center"/>
          </w:tcPr>
          <w:p w:rsidR="00A71AE4" w:rsidRPr="005674F1" w:rsidRDefault="00A71AE4" w:rsidP="00942D0D">
            <w:pPr>
              <w:widowControl/>
              <w:jc w:val="left"/>
              <w:rPr>
                <w:rFonts w:ascii="Times New Roman"/>
                <w:color w:val="000000"/>
                <w:kern w:val="0"/>
                <w:sz w:val="18"/>
                <w:szCs w:val="18"/>
              </w:rPr>
            </w:pPr>
            <w:r w:rsidRPr="005674F1">
              <w:rPr>
                <w:rFonts w:ascii="Times New Roman"/>
                <w:color w:val="000000"/>
                <w:kern w:val="0"/>
                <w:sz w:val="18"/>
                <w:szCs w:val="18"/>
              </w:rPr>
              <w:t>质量指标</w:t>
            </w:r>
          </w:p>
        </w:tc>
        <w:tc>
          <w:tcPr>
            <w:tcW w:w="4176" w:type="dxa"/>
            <w:shd w:val="clear" w:color="auto" w:fill="auto"/>
            <w:noWrap/>
            <w:vAlign w:val="center"/>
          </w:tcPr>
          <w:p w:rsidR="00A71AE4" w:rsidRPr="005674F1" w:rsidRDefault="00A71AE4" w:rsidP="00DA4FC4">
            <w:pPr>
              <w:widowControl/>
              <w:jc w:val="left"/>
              <w:rPr>
                <w:rFonts w:ascii="Times New Roman"/>
                <w:color w:val="000000"/>
                <w:sz w:val="18"/>
                <w:szCs w:val="18"/>
              </w:rPr>
            </w:pPr>
            <w:r w:rsidRPr="005674F1">
              <w:rPr>
                <w:rFonts w:ascii="Times New Roman"/>
                <w:color w:val="000000"/>
                <w:sz w:val="18"/>
                <w:szCs w:val="18"/>
              </w:rPr>
              <w:t>冬春救灾资金使用率</w:t>
            </w:r>
          </w:p>
        </w:tc>
        <w:tc>
          <w:tcPr>
            <w:tcW w:w="1906" w:type="dxa"/>
            <w:shd w:val="clear" w:color="auto" w:fill="auto"/>
            <w:noWrap/>
            <w:vAlign w:val="center"/>
          </w:tcPr>
          <w:p w:rsidR="00A71AE4" w:rsidRPr="005674F1" w:rsidRDefault="00A71AE4" w:rsidP="00DA4FC4">
            <w:pPr>
              <w:widowControl/>
              <w:jc w:val="left"/>
              <w:rPr>
                <w:rFonts w:ascii="Times New Roman"/>
                <w:color w:val="000000"/>
                <w:kern w:val="0"/>
                <w:sz w:val="18"/>
                <w:szCs w:val="18"/>
              </w:rPr>
            </w:pPr>
            <w:r w:rsidRPr="005674F1">
              <w:rPr>
                <w:rFonts w:ascii="Times New Roman"/>
                <w:color w:val="000000"/>
                <w:kern w:val="0"/>
                <w:sz w:val="18"/>
                <w:szCs w:val="18"/>
              </w:rPr>
              <w:t>=100%</w:t>
            </w:r>
          </w:p>
        </w:tc>
      </w:tr>
      <w:tr w:rsidR="00A71AE4" w:rsidRPr="005674F1" w:rsidTr="00E12B3B">
        <w:trPr>
          <w:trHeight w:val="354"/>
          <w:jc w:val="center"/>
        </w:trPr>
        <w:tc>
          <w:tcPr>
            <w:tcW w:w="1183" w:type="dxa"/>
            <w:vMerge/>
            <w:shd w:val="clear" w:color="auto" w:fill="auto"/>
            <w:noWrap/>
            <w:vAlign w:val="center"/>
          </w:tcPr>
          <w:p w:rsidR="00A71AE4" w:rsidRPr="005674F1" w:rsidRDefault="00A71AE4" w:rsidP="00DA4FC4">
            <w:pPr>
              <w:widowControl/>
              <w:jc w:val="center"/>
              <w:rPr>
                <w:rFonts w:ascii="Times New Roman"/>
                <w:color w:val="000000"/>
                <w:kern w:val="0"/>
                <w:sz w:val="18"/>
                <w:szCs w:val="18"/>
              </w:rPr>
            </w:pPr>
          </w:p>
        </w:tc>
        <w:tc>
          <w:tcPr>
            <w:tcW w:w="1595" w:type="dxa"/>
            <w:shd w:val="clear" w:color="auto" w:fill="auto"/>
            <w:noWrap/>
            <w:vAlign w:val="center"/>
          </w:tcPr>
          <w:p w:rsidR="00A71AE4" w:rsidRPr="005674F1" w:rsidRDefault="00A71AE4" w:rsidP="00942D0D">
            <w:pPr>
              <w:widowControl/>
              <w:jc w:val="left"/>
              <w:rPr>
                <w:rFonts w:ascii="Times New Roman"/>
                <w:color w:val="000000"/>
                <w:kern w:val="0"/>
                <w:sz w:val="18"/>
                <w:szCs w:val="18"/>
              </w:rPr>
            </w:pPr>
            <w:r w:rsidRPr="005674F1">
              <w:rPr>
                <w:rFonts w:ascii="Times New Roman"/>
                <w:color w:val="000000"/>
                <w:kern w:val="0"/>
                <w:sz w:val="18"/>
                <w:szCs w:val="18"/>
              </w:rPr>
              <w:t>时效指标</w:t>
            </w:r>
          </w:p>
        </w:tc>
        <w:tc>
          <w:tcPr>
            <w:tcW w:w="4176" w:type="dxa"/>
            <w:shd w:val="clear" w:color="auto" w:fill="auto"/>
            <w:noWrap/>
            <w:vAlign w:val="center"/>
          </w:tcPr>
          <w:p w:rsidR="00A71AE4" w:rsidRPr="005674F1" w:rsidRDefault="00A71AE4" w:rsidP="00DA4FC4">
            <w:pPr>
              <w:widowControl/>
              <w:jc w:val="left"/>
              <w:rPr>
                <w:rFonts w:ascii="Times New Roman"/>
                <w:color w:val="000000"/>
                <w:sz w:val="18"/>
                <w:szCs w:val="18"/>
              </w:rPr>
            </w:pPr>
            <w:r w:rsidRPr="005674F1">
              <w:rPr>
                <w:rFonts w:ascii="Times New Roman"/>
                <w:color w:val="000000"/>
                <w:sz w:val="18"/>
                <w:szCs w:val="18"/>
              </w:rPr>
              <w:t>县级应急管理部门收到冬春救灾资金后发放至救助对象所需时间</w:t>
            </w:r>
          </w:p>
        </w:tc>
        <w:tc>
          <w:tcPr>
            <w:tcW w:w="1906" w:type="dxa"/>
            <w:shd w:val="clear" w:color="auto" w:fill="auto"/>
            <w:noWrap/>
            <w:vAlign w:val="center"/>
          </w:tcPr>
          <w:p w:rsidR="00A71AE4" w:rsidRPr="005674F1" w:rsidRDefault="005674F1" w:rsidP="00DA4FC4">
            <w:pPr>
              <w:widowControl/>
              <w:jc w:val="left"/>
              <w:rPr>
                <w:rFonts w:ascii="Times New Roman"/>
                <w:color w:val="000000"/>
                <w:kern w:val="0"/>
                <w:sz w:val="18"/>
                <w:szCs w:val="18"/>
              </w:rPr>
            </w:pPr>
            <w:r w:rsidRPr="005674F1">
              <w:rPr>
                <w:rFonts w:ascii="Times New Roman" w:hint="eastAsia"/>
                <w:color w:val="000000"/>
                <w:kern w:val="0"/>
                <w:sz w:val="18"/>
                <w:szCs w:val="18"/>
              </w:rPr>
              <w:t>≤</w:t>
            </w:r>
            <w:r w:rsidR="00A71AE4" w:rsidRPr="005674F1">
              <w:rPr>
                <w:rFonts w:ascii="Times New Roman"/>
                <w:color w:val="000000"/>
                <w:kern w:val="0"/>
                <w:sz w:val="18"/>
                <w:szCs w:val="18"/>
              </w:rPr>
              <w:t>10</w:t>
            </w:r>
            <w:r w:rsidR="00A71AE4" w:rsidRPr="005674F1">
              <w:rPr>
                <w:rFonts w:ascii="Times New Roman"/>
                <w:color w:val="000000"/>
                <w:kern w:val="0"/>
                <w:sz w:val="18"/>
                <w:szCs w:val="18"/>
              </w:rPr>
              <w:t>个工作日</w:t>
            </w:r>
          </w:p>
        </w:tc>
      </w:tr>
      <w:tr w:rsidR="00A71AE4" w:rsidRPr="005674F1" w:rsidTr="00E12B3B">
        <w:trPr>
          <w:trHeight w:val="354"/>
          <w:jc w:val="center"/>
        </w:trPr>
        <w:tc>
          <w:tcPr>
            <w:tcW w:w="1183" w:type="dxa"/>
            <w:vMerge/>
            <w:shd w:val="clear" w:color="auto" w:fill="auto"/>
            <w:noWrap/>
            <w:vAlign w:val="center"/>
          </w:tcPr>
          <w:p w:rsidR="00A71AE4" w:rsidRPr="005674F1" w:rsidRDefault="00A71AE4" w:rsidP="00942D0D">
            <w:pPr>
              <w:widowControl/>
              <w:jc w:val="center"/>
              <w:rPr>
                <w:rFonts w:ascii="Times New Roman"/>
                <w:color w:val="000000"/>
                <w:kern w:val="0"/>
                <w:sz w:val="18"/>
                <w:szCs w:val="18"/>
              </w:rPr>
            </w:pPr>
          </w:p>
        </w:tc>
        <w:tc>
          <w:tcPr>
            <w:tcW w:w="1595" w:type="dxa"/>
            <w:shd w:val="clear" w:color="auto" w:fill="auto"/>
            <w:noWrap/>
            <w:vAlign w:val="center"/>
          </w:tcPr>
          <w:p w:rsidR="00A71AE4" w:rsidRPr="005674F1" w:rsidRDefault="00A71AE4" w:rsidP="00942D0D">
            <w:pPr>
              <w:widowControl/>
              <w:jc w:val="left"/>
              <w:rPr>
                <w:rFonts w:ascii="Times New Roman"/>
                <w:color w:val="000000"/>
                <w:kern w:val="0"/>
                <w:sz w:val="18"/>
                <w:szCs w:val="18"/>
              </w:rPr>
            </w:pPr>
            <w:r w:rsidRPr="005674F1">
              <w:rPr>
                <w:rFonts w:ascii="Times New Roman"/>
                <w:color w:val="000000"/>
                <w:kern w:val="0"/>
                <w:sz w:val="18"/>
                <w:szCs w:val="18"/>
              </w:rPr>
              <w:t>成本指标</w:t>
            </w:r>
          </w:p>
        </w:tc>
        <w:tc>
          <w:tcPr>
            <w:tcW w:w="4176" w:type="dxa"/>
            <w:shd w:val="clear" w:color="auto" w:fill="auto"/>
            <w:noWrap/>
            <w:vAlign w:val="center"/>
          </w:tcPr>
          <w:p w:rsidR="00A71AE4" w:rsidRPr="005674F1" w:rsidRDefault="00A71AE4" w:rsidP="00942D0D">
            <w:pPr>
              <w:widowControl/>
              <w:jc w:val="left"/>
              <w:rPr>
                <w:rFonts w:ascii="Times New Roman"/>
                <w:color w:val="000000"/>
                <w:sz w:val="18"/>
                <w:szCs w:val="18"/>
              </w:rPr>
            </w:pPr>
            <w:r w:rsidRPr="005674F1">
              <w:rPr>
                <w:rFonts w:ascii="Times New Roman"/>
                <w:color w:val="000000"/>
                <w:sz w:val="18"/>
                <w:szCs w:val="18"/>
              </w:rPr>
              <w:t>人均救助标准</w:t>
            </w:r>
          </w:p>
        </w:tc>
        <w:tc>
          <w:tcPr>
            <w:tcW w:w="1906" w:type="dxa"/>
            <w:shd w:val="clear" w:color="auto" w:fill="auto"/>
            <w:noWrap/>
            <w:vAlign w:val="center"/>
          </w:tcPr>
          <w:p w:rsidR="00A71AE4" w:rsidRPr="005674F1" w:rsidRDefault="005674F1" w:rsidP="00942D0D">
            <w:pPr>
              <w:widowControl/>
              <w:jc w:val="left"/>
              <w:rPr>
                <w:rFonts w:ascii="Times New Roman"/>
                <w:color w:val="000000"/>
                <w:kern w:val="0"/>
                <w:sz w:val="18"/>
                <w:szCs w:val="18"/>
              </w:rPr>
            </w:pPr>
            <w:r w:rsidRPr="005674F1">
              <w:rPr>
                <w:rFonts w:ascii="Times New Roman" w:hint="eastAsia"/>
                <w:color w:val="000000"/>
                <w:kern w:val="0"/>
                <w:sz w:val="18"/>
                <w:szCs w:val="18"/>
              </w:rPr>
              <w:t>≥</w:t>
            </w:r>
            <w:r w:rsidR="00A71AE4" w:rsidRPr="005674F1">
              <w:rPr>
                <w:rFonts w:ascii="Times New Roman"/>
                <w:color w:val="000000"/>
                <w:kern w:val="0"/>
                <w:sz w:val="18"/>
                <w:szCs w:val="18"/>
              </w:rPr>
              <w:t>140</w:t>
            </w:r>
            <w:r w:rsidR="00A71AE4" w:rsidRPr="005674F1">
              <w:rPr>
                <w:rFonts w:ascii="Times New Roman"/>
                <w:color w:val="000000"/>
                <w:kern w:val="0"/>
                <w:sz w:val="18"/>
                <w:szCs w:val="18"/>
              </w:rPr>
              <w:t>元</w:t>
            </w:r>
            <w:r w:rsidR="00A71AE4" w:rsidRPr="005674F1">
              <w:rPr>
                <w:rFonts w:ascii="Times New Roman"/>
                <w:color w:val="000000"/>
                <w:kern w:val="0"/>
                <w:sz w:val="18"/>
                <w:szCs w:val="18"/>
              </w:rPr>
              <w:t>/</w:t>
            </w:r>
            <w:r w:rsidR="00A71AE4" w:rsidRPr="005674F1">
              <w:rPr>
                <w:rFonts w:ascii="Times New Roman"/>
                <w:color w:val="000000"/>
                <w:kern w:val="0"/>
                <w:sz w:val="18"/>
                <w:szCs w:val="18"/>
              </w:rPr>
              <w:t>人</w:t>
            </w:r>
          </w:p>
        </w:tc>
      </w:tr>
      <w:tr w:rsidR="002C03B3" w:rsidRPr="005674F1" w:rsidTr="00E12B3B">
        <w:trPr>
          <w:trHeight w:val="354"/>
          <w:jc w:val="center"/>
        </w:trPr>
        <w:tc>
          <w:tcPr>
            <w:tcW w:w="1183" w:type="dxa"/>
            <w:vMerge w:val="restart"/>
            <w:shd w:val="clear" w:color="auto" w:fill="auto"/>
            <w:noWrap/>
            <w:vAlign w:val="center"/>
            <w:hideMark/>
          </w:tcPr>
          <w:p w:rsidR="002C03B3" w:rsidRPr="005674F1" w:rsidRDefault="002C03B3" w:rsidP="0067449B">
            <w:pPr>
              <w:widowControl/>
              <w:jc w:val="center"/>
              <w:rPr>
                <w:rFonts w:ascii="Times New Roman"/>
                <w:color w:val="000000"/>
                <w:kern w:val="0"/>
                <w:sz w:val="18"/>
                <w:szCs w:val="18"/>
              </w:rPr>
            </w:pPr>
            <w:r w:rsidRPr="005674F1">
              <w:rPr>
                <w:rFonts w:ascii="Times New Roman"/>
                <w:color w:val="000000"/>
                <w:kern w:val="0"/>
                <w:sz w:val="18"/>
                <w:szCs w:val="18"/>
              </w:rPr>
              <w:t>效益指标</w:t>
            </w:r>
          </w:p>
        </w:tc>
        <w:tc>
          <w:tcPr>
            <w:tcW w:w="1595" w:type="dxa"/>
            <w:shd w:val="clear" w:color="auto" w:fill="auto"/>
            <w:noWrap/>
            <w:vAlign w:val="center"/>
            <w:hideMark/>
          </w:tcPr>
          <w:p w:rsidR="002C03B3" w:rsidRPr="005674F1" w:rsidRDefault="002C03B3" w:rsidP="00E12B3B">
            <w:pPr>
              <w:widowControl/>
              <w:jc w:val="left"/>
              <w:rPr>
                <w:rFonts w:ascii="Times New Roman"/>
                <w:color w:val="000000"/>
                <w:kern w:val="0"/>
                <w:sz w:val="18"/>
                <w:szCs w:val="18"/>
              </w:rPr>
            </w:pPr>
            <w:r w:rsidRPr="005674F1">
              <w:rPr>
                <w:rFonts w:ascii="Times New Roman"/>
                <w:color w:val="000000"/>
                <w:kern w:val="0"/>
                <w:sz w:val="18"/>
                <w:szCs w:val="18"/>
              </w:rPr>
              <w:t>社会效益指标</w:t>
            </w:r>
          </w:p>
        </w:tc>
        <w:tc>
          <w:tcPr>
            <w:tcW w:w="4176" w:type="dxa"/>
            <w:shd w:val="clear" w:color="auto" w:fill="auto"/>
            <w:noWrap/>
            <w:vAlign w:val="center"/>
            <w:hideMark/>
          </w:tcPr>
          <w:p w:rsidR="002C03B3" w:rsidRPr="005674F1" w:rsidRDefault="002C03B3" w:rsidP="00B44948">
            <w:pPr>
              <w:widowControl/>
              <w:jc w:val="left"/>
              <w:rPr>
                <w:rFonts w:ascii="Times New Roman"/>
                <w:color w:val="000000"/>
                <w:kern w:val="0"/>
                <w:sz w:val="18"/>
                <w:szCs w:val="18"/>
              </w:rPr>
            </w:pPr>
            <w:r w:rsidRPr="005674F1">
              <w:rPr>
                <w:rFonts w:ascii="Times New Roman"/>
                <w:color w:val="000000"/>
                <w:kern w:val="0"/>
                <w:sz w:val="18"/>
                <w:szCs w:val="18"/>
              </w:rPr>
              <w:t>帮助受灾群众克服冬春生活困难</w:t>
            </w:r>
          </w:p>
        </w:tc>
        <w:tc>
          <w:tcPr>
            <w:tcW w:w="1906" w:type="dxa"/>
            <w:shd w:val="clear" w:color="auto" w:fill="auto"/>
            <w:noWrap/>
            <w:vAlign w:val="center"/>
            <w:hideMark/>
          </w:tcPr>
          <w:p w:rsidR="002C03B3" w:rsidRPr="005674F1" w:rsidRDefault="002C03B3" w:rsidP="00B44948">
            <w:pPr>
              <w:widowControl/>
              <w:jc w:val="left"/>
              <w:rPr>
                <w:rFonts w:ascii="Times New Roman"/>
                <w:color w:val="000000"/>
                <w:kern w:val="0"/>
                <w:sz w:val="18"/>
                <w:szCs w:val="18"/>
              </w:rPr>
            </w:pPr>
            <w:r w:rsidRPr="005674F1">
              <w:rPr>
                <w:rFonts w:ascii="Times New Roman"/>
                <w:color w:val="000000"/>
                <w:kern w:val="0"/>
                <w:sz w:val="18"/>
                <w:szCs w:val="18"/>
              </w:rPr>
              <w:t>妥善保障基本生活</w:t>
            </w:r>
          </w:p>
        </w:tc>
      </w:tr>
      <w:tr w:rsidR="002C03B3" w:rsidRPr="005674F1" w:rsidTr="00E12B3B">
        <w:trPr>
          <w:trHeight w:val="354"/>
          <w:jc w:val="center"/>
        </w:trPr>
        <w:tc>
          <w:tcPr>
            <w:tcW w:w="1183" w:type="dxa"/>
            <w:vMerge/>
            <w:shd w:val="clear" w:color="auto" w:fill="auto"/>
            <w:noWrap/>
            <w:vAlign w:val="center"/>
          </w:tcPr>
          <w:p w:rsidR="002C03B3" w:rsidRPr="005674F1" w:rsidRDefault="002C03B3" w:rsidP="0067449B">
            <w:pPr>
              <w:widowControl/>
              <w:jc w:val="center"/>
              <w:rPr>
                <w:rFonts w:ascii="Times New Roman"/>
                <w:color w:val="000000"/>
                <w:kern w:val="0"/>
                <w:sz w:val="18"/>
                <w:szCs w:val="18"/>
              </w:rPr>
            </w:pPr>
          </w:p>
        </w:tc>
        <w:tc>
          <w:tcPr>
            <w:tcW w:w="1595" w:type="dxa"/>
            <w:shd w:val="clear" w:color="auto" w:fill="auto"/>
            <w:noWrap/>
            <w:vAlign w:val="center"/>
          </w:tcPr>
          <w:p w:rsidR="002C03B3" w:rsidRPr="005674F1" w:rsidRDefault="002C03B3" w:rsidP="00E12B3B">
            <w:pPr>
              <w:widowControl/>
              <w:jc w:val="left"/>
              <w:rPr>
                <w:rFonts w:ascii="Times New Roman"/>
                <w:color w:val="000000"/>
                <w:kern w:val="0"/>
                <w:sz w:val="18"/>
                <w:szCs w:val="18"/>
              </w:rPr>
            </w:pPr>
            <w:r w:rsidRPr="005674F1">
              <w:rPr>
                <w:rFonts w:ascii="Times New Roman"/>
                <w:color w:val="000000"/>
                <w:kern w:val="0"/>
                <w:sz w:val="18"/>
                <w:szCs w:val="18"/>
              </w:rPr>
              <w:t>社会效益指标</w:t>
            </w:r>
          </w:p>
        </w:tc>
        <w:tc>
          <w:tcPr>
            <w:tcW w:w="4176" w:type="dxa"/>
            <w:shd w:val="clear" w:color="auto" w:fill="auto"/>
            <w:noWrap/>
            <w:vAlign w:val="center"/>
          </w:tcPr>
          <w:p w:rsidR="002C03B3" w:rsidRPr="005674F1" w:rsidRDefault="002C03B3" w:rsidP="00B44948">
            <w:pPr>
              <w:widowControl/>
              <w:jc w:val="left"/>
              <w:rPr>
                <w:rFonts w:ascii="Times New Roman"/>
                <w:color w:val="000000"/>
                <w:kern w:val="0"/>
                <w:sz w:val="18"/>
                <w:szCs w:val="18"/>
              </w:rPr>
            </w:pPr>
            <w:r w:rsidRPr="005674F1">
              <w:rPr>
                <w:rFonts w:ascii="Times New Roman"/>
                <w:color w:val="000000"/>
                <w:kern w:val="0"/>
                <w:sz w:val="18"/>
                <w:szCs w:val="18"/>
              </w:rPr>
              <w:t>重大负面舆情和事件次数</w:t>
            </w:r>
          </w:p>
        </w:tc>
        <w:tc>
          <w:tcPr>
            <w:tcW w:w="1906" w:type="dxa"/>
            <w:shd w:val="clear" w:color="auto" w:fill="auto"/>
            <w:noWrap/>
            <w:vAlign w:val="center"/>
          </w:tcPr>
          <w:p w:rsidR="002C03B3" w:rsidRPr="005674F1" w:rsidRDefault="002C03B3" w:rsidP="00B44948">
            <w:pPr>
              <w:widowControl/>
              <w:jc w:val="left"/>
              <w:rPr>
                <w:rFonts w:ascii="Times New Roman"/>
                <w:color w:val="000000"/>
                <w:kern w:val="0"/>
                <w:sz w:val="18"/>
                <w:szCs w:val="18"/>
              </w:rPr>
            </w:pPr>
            <w:r w:rsidRPr="005674F1">
              <w:rPr>
                <w:rFonts w:ascii="Times New Roman" w:hint="eastAsia"/>
                <w:color w:val="000000"/>
                <w:kern w:val="0"/>
                <w:sz w:val="18"/>
                <w:szCs w:val="18"/>
              </w:rPr>
              <w:t>≥</w:t>
            </w:r>
            <w:r w:rsidRPr="005674F1">
              <w:rPr>
                <w:rFonts w:ascii="Times New Roman"/>
                <w:color w:val="000000"/>
                <w:kern w:val="0"/>
                <w:sz w:val="18"/>
                <w:szCs w:val="18"/>
              </w:rPr>
              <w:t>5</w:t>
            </w:r>
            <w:r w:rsidRPr="005674F1">
              <w:rPr>
                <w:rFonts w:ascii="Times New Roman"/>
                <w:color w:val="000000"/>
                <w:kern w:val="0"/>
                <w:sz w:val="18"/>
                <w:szCs w:val="18"/>
              </w:rPr>
              <w:t>次</w:t>
            </w:r>
          </w:p>
        </w:tc>
      </w:tr>
      <w:tr w:rsidR="00FD227D" w:rsidRPr="005674F1" w:rsidTr="00E12B3B">
        <w:trPr>
          <w:trHeight w:val="354"/>
          <w:jc w:val="center"/>
        </w:trPr>
        <w:tc>
          <w:tcPr>
            <w:tcW w:w="1183" w:type="dxa"/>
            <w:shd w:val="clear" w:color="auto" w:fill="auto"/>
            <w:noWrap/>
            <w:vAlign w:val="center"/>
            <w:hideMark/>
          </w:tcPr>
          <w:p w:rsidR="00FD227D" w:rsidRPr="005674F1" w:rsidRDefault="00FD227D" w:rsidP="0067449B">
            <w:pPr>
              <w:widowControl/>
              <w:jc w:val="center"/>
              <w:rPr>
                <w:rFonts w:ascii="Times New Roman"/>
                <w:color w:val="000000"/>
                <w:kern w:val="0"/>
                <w:sz w:val="18"/>
                <w:szCs w:val="18"/>
              </w:rPr>
            </w:pPr>
            <w:r w:rsidRPr="005674F1">
              <w:rPr>
                <w:rFonts w:ascii="Times New Roman"/>
                <w:color w:val="000000"/>
                <w:kern w:val="0"/>
                <w:sz w:val="18"/>
                <w:szCs w:val="18"/>
              </w:rPr>
              <w:t>满意度指标</w:t>
            </w:r>
          </w:p>
        </w:tc>
        <w:tc>
          <w:tcPr>
            <w:tcW w:w="1595" w:type="dxa"/>
            <w:shd w:val="clear" w:color="auto" w:fill="auto"/>
            <w:noWrap/>
            <w:vAlign w:val="center"/>
            <w:hideMark/>
          </w:tcPr>
          <w:p w:rsidR="00FD227D" w:rsidRPr="005674F1" w:rsidRDefault="00FD227D" w:rsidP="00E12B3B">
            <w:pPr>
              <w:widowControl/>
              <w:jc w:val="left"/>
              <w:rPr>
                <w:rFonts w:ascii="Times New Roman"/>
                <w:color w:val="000000"/>
                <w:kern w:val="0"/>
                <w:sz w:val="18"/>
                <w:szCs w:val="18"/>
              </w:rPr>
            </w:pPr>
            <w:r w:rsidRPr="005674F1">
              <w:rPr>
                <w:rFonts w:ascii="Times New Roman"/>
                <w:color w:val="000000"/>
                <w:kern w:val="0"/>
                <w:sz w:val="18"/>
                <w:szCs w:val="18"/>
              </w:rPr>
              <w:t>服务对象满意度指标</w:t>
            </w:r>
          </w:p>
        </w:tc>
        <w:tc>
          <w:tcPr>
            <w:tcW w:w="4176" w:type="dxa"/>
            <w:shd w:val="clear" w:color="auto" w:fill="auto"/>
            <w:noWrap/>
            <w:vAlign w:val="center"/>
            <w:hideMark/>
          </w:tcPr>
          <w:p w:rsidR="00FD227D" w:rsidRPr="005674F1" w:rsidRDefault="00942D0D" w:rsidP="00B44948">
            <w:pPr>
              <w:widowControl/>
              <w:jc w:val="left"/>
              <w:rPr>
                <w:rFonts w:ascii="Times New Roman"/>
                <w:color w:val="000000"/>
                <w:kern w:val="0"/>
                <w:sz w:val="18"/>
                <w:szCs w:val="18"/>
              </w:rPr>
            </w:pPr>
            <w:r w:rsidRPr="005674F1">
              <w:rPr>
                <w:rFonts w:ascii="Times New Roman"/>
                <w:color w:val="000000"/>
                <w:kern w:val="0"/>
                <w:sz w:val="18"/>
                <w:szCs w:val="18"/>
              </w:rPr>
              <w:t>受灾群众满意度</w:t>
            </w:r>
          </w:p>
        </w:tc>
        <w:tc>
          <w:tcPr>
            <w:tcW w:w="1906" w:type="dxa"/>
            <w:shd w:val="clear" w:color="auto" w:fill="auto"/>
            <w:noWrap/>
            <w:vAlign w:val="center"/>
            <w:hideMark/>
          </w:tcPr>
          <w:p w:rsidR="00FD227D" w:rsidRPr="005674F1" w:rsidRDefault="005674F1" w:rsidP="00B44948">
            <w:pPr>
              <w:widowControl/>
              <w:jc w:val="left"/>
              <w:rPr>
                <w:rFonts w:ascii="Times New Roman"/>
                <w:color w:val="000000"/>
                <w:kern w:val="0"/>
                <w:sz w:val="18"/>
                <w:szCs w:val="18"/>
              </w:rPr>
            </w:pPr>
            <w:r w:rsidRPr="005674F1">
              <w:rPr>
                <w:rFonts w:ascii="Times New Roman" w:hint="eastAsia"/>
                <w:color w:val="000000"/>
                <w:kern w:val="0"/>
                <w:sz w:val="18"/>
                <w:szCs w:val="18"/>
              </w:rPr>
              <w:t>≥</w:t>
            </w:r>
            <w:r w:rsidR="00FD227D" w:rsidRPr="005674F1">
              <w:rPr>
                <w:rFonts w:ascii="Times New Roman"/>
                <w:color w:val="000000"/>
                <w:kern w:val="0"/>
                <w:sz w:val="18"/>
                <w:szCs w:val="18"/>
              </w:rPr>
              <w:t>9</w:t>
            </w:r>
            <w:r w:rsidR="002C03B3">
              <w:rPr>
                <w:rFonts w:ascii="Times New Roman" w:hint="eastAsia"/>
                <w:color w:val="000000"/>
                <w:kern w:val="0"/>
                <w:sz w:val="18"/>
                <w:szCs w:val="18"/>
              </w:rPr>
              <w:t>7</w:t>
            </w:r>
            <w:r w:rsidR="00FD227D" w:rsidRPr="005674F1">
              <w:rPr>
                <w:rFonts w:ascii="Times New Roman"/>
                <w:color w:val="000000"/>
                <w:kern w:val="0"/>
                <w:sz w:val="18"/>
                <w:szCs w:val="18"/>
              </w:rPr>
              <w:t xml:space="preserve">% </w:t>
            </w:r>
          </w:p>
        </w:tc>
      </w:tr>
    </w:tbl>
    <w:p w:rsidR="000325DD" w:rsidRPr="005674F1" w:rsidRDefault="000325DD" w:rsidP="006429F9">
      <w:pPr>
        <w:spacing w:line="579" w:lineRule="exact"/>
        <w:ind w:firstLineChars="200" w:firstLine="602"/>
        <w:rPr>
          <w:rFonts w:ascii="Times New Roman" w:eastAsia="仿宋_GB2312"/>
          <w:b/>
          <w:bCs/>
          <w:szCs w:val="30"/>
        </w:rPr>
      </w:pPr>
      <w:r w:rsidRPr="005674F1">
        <w:rPr>
          <w:rFonts w:ascii="Times New Roman" w:eastAsia="仿宋_GB2312"/>
          <w:b/>
          <w:bCs/>
          <w:szCs w:val="30"/>
        </w:rPr>
        <w:t>2.</w:t>
      </w:r>
      <w:r w:rsidRPr="005674F1">
        <w:rPr>
          <w:rFonts w:ascii="Times New Roman" w:eastAsia="仿宋_GB2312"/>
          <w:b/>
          <w:bCs/>
          <w:szCs w:val="30"/>
        </w:rPr>
        <w:t>绩效评价调整后的绩效目标和绩效指标情况</w:t>
      </w:r>
    </w:p>
    <w:p w:rsidR="000325DD" w:rsidRPr="005674F1" w:rsidRDefault="007629C9" w:rsidP="00382F2E">
      <w:pPr>
        <w:spacing w:line="579" w:lineRule="exact"/>
        <w:ind w:firstLineChars="200" w:firstLine="600"/>
        <w:rPr>
          <w:rFonts w:ascii="Times New Roman" w:eastAsia="仿宋_GB2312"/>
          <w:szCs w:val="30"/>
        </w:rPr>
      </w:pPr>
      <w:r w:rsidRPr="005674F1">
        <w:rPr>
          <w:rFonts w:ascii="Times New Roman" w:eastAsia="仿宋_GB2312"/>
          <w:szCs w:val="30"/>
        </w:rPr>
        <w:t>项目</w:t>
      </w:r>
      <w:r w:rsidR="00CE0F55" w:rsidRPr="005674F1">
        <w:rPr>
          <w:rFonts w:ascii="Times New Roman" w:eastAsia="仿宋_GB2312"/>
          <w:szCs w:val="30"/>
        </w:rPr>
        <w:t>申报的绩效目标</w:t>
      </w:r>
      <w:r w:rsidR="00A71AE4" w:rsidRPr="005674F1">
        <w:rPr>
          <w:rFonts w:ascii="Times New Roman" w:eastAsia="仿宋_GB2312"/>
          <w:szCs w:val="30"/>
        </w:rPr>
        <w:t>较为完整，指标值设置较为</w:t>
      </w:r>
      <w:r w:rsidR="00CE0F55" w:rsidRPr="005674F1">
        <w:rPr>
          <w:rFonts w:ascii="Times New Roman" w:eastAsia="仿宋_GB2312"/>
          <w:szCs w:val="30"/>
        </w:rPr>
        <w:t>合理。</w:t>
      </w:r>
      <w:bookmarkStart w:id="15" w:name="_Hlk175761228"/>
      <w:r w:rsidR="00E12B3B" w:rsidRPr="005674F1">
        <w:rPr>
          <w:rFonts w:ascii="Times New Roman" w:eastAsia="仿宋_GB2312"/>
          <w:szCs w:val="30"/>
        </w:rPr>
        <w:t>但</w:t>
      </w:r>
      <w:r w:rsidR="00A71AE4" w:rsidRPr="005674F1">
        <w:rPr>
          <w:rFonts w:ascii="Times New Roman" w:eastAsia="仿宋_GB2312"/>
          <w:szCs w:val="30"/>
        </w:rPr>
        <w:t>社会效益指标部分为定性指标，可考核性存在不足，未设定可持续指标，如</w:t>
      </w:r>
      <w:r w:rsidR="002A16C7" w:rsidRPr="005674F1">
        <w:rPr>
          <w:rFonts w:ascii="Times New Roman" w:eastAsia="仿宋_GB2312"/>
          <w:szCs w:val="30"/>
        </w:rPr>
        <w:t>可设定</w:t>
      </w:r>
      <w:r w:rsidR="00A71AE4" w:rsidRPr="005674F1">
        <w:rPr>
          <w:rFonts w:ascii="Times New Roman" w:eastAsia="仿宋_GB2312"/>
          <w:szCs w:val="30"/>
        </w:rPr>
        <w:t>救灾物资的充足性、</w:t>
      </w:r>
      <w:r w:rsidR="002A16C7" w:rsidRPr="005674F1">
        <w:rPr>
          <w:rFonts w:ascii="Times New Roman" w:eastAsia="仿宋_GB2312"/>
          <w:szCs w:val="30"/>
        </w:rPr>
        <w:t>灾害救助</w:t>
      </w:r>
      <w:r w:rsidR="00A71AE4" w:rsidRPr="005674F1">
        <w:rPr>
          <w:rFonts w:ascii="Times New Roman" w:eastAsia="仿宋_GB2312"/>
          <w:szCs w:val="30"/>
        </w:rPr>
        <w:t>专项管理制度的健全性等</w:t>
      </w:r>
      <w:r w:rsidR="002A16C7" w:rsidRPr="005674F1">
        <w:rPr>
          <w:rFonts w:ascii="Times New Roman" w:eastAsia="仿宋_GB2312"/>
          <w:szCs w:val="30"/>
        </w:rPr>
        <w:t>指标</w:t>
      </w:r>
      <w:r w:rsidR="00CE0F55" w:rsidRPr="005674F1">
        <w:rPr>
          <w:rFonts w:ascii="Times New Roman" w:eastAsia="仿宋_GB2312"/>
          <w:szCs w:val="30"/>
        </w:rPr>
        <w:t>。</w:t>
      </w:r>
      <w:bookmarkEnd w:id="15"/>
      <w:r w:rsidR="000325DD" w:rsidRPr="005674F1">
        <w:rPr>
          <w:rFonts w:ascii="Times New Roman" w:eastAsia="仿宋_GB2312"/>
          <w:szCs w:val="30"/>
        </w:rPr>
        <w:t>通过前期实地调研，评价组与</w:t>
      </w:r>
      <w:r w:rsidR="000B78C5" w:rsidRPr="005674F1">
        <w:rPr>
          <w:rFonts w:ascii="Times New Roman" w:eastAsia="仿宋_GB2312"/>
          <w:szCs w:val="30"/>
        </w:rPr>
        <w:t>被评价部门</w:t>
      </w:r>
      <w:r w:rsidR="000325DD" w:rsidRPr="005674F1">
        <w:rPr>
          <w:rFonts w:ascii="Times New Roman" w:eastAsia="仿宋_GB2312"/>
          <w:szCs w:val="30"/>
        </w:rPr>
        <w:t>进行充分、有效的沟</w:t>
      </w:r>
      <w:r w:rsidR="000325DD" w:rsidRPr="005674F1">
        <w:rPr>
          <w:rFonts w:ascii="Times New Roman" w:eastAsia="仿宋_GB2312"/>
          <w:szCs w:val="30"/>
        </w:rPr>
        <w:lastRenderedPageBreak/>
        <w:t>通，听取项目实施情况介绍，多渠道收集有关政策文件</w:t>
      </w:r>
      <w:r w:rsidR="006D770B" w:rsidRPr="005674F1">
        <w:rPr>
          <w:rFonts w:ascii="Times New Roman" w:eastAsia="仿宋_GB2312"/>
          <w:szCs w:val="30"/>
        </w:rPr>
        <w:t>、项目实施台账资料</w:t>
      </w:r>
      <w:r w:rsidR="000325DD" w:rsidRPr="005674F1">
        <w:rPr>
          <w:rFonts w:ascii="Times New Roman" w:eastAsia="仿宋_GB2312"/>
          <w:szCs w:val="30"/>
        </w:rPr>
        <w:t>，结合项目设立的背景、目的和依据，将项目绩效目标</w:t>
      </w:r>
      <w:r w:rsidR="006D770B" w:rsidRPr="005674F1">
        <w:rPr>
          <w:rFonts w:ascii="Times New Roman" w:eastAsia="仿宋_GB2312"/>
          <w:szCs w:val="30"/>
        </w:rPr>
        <w:t>修订</w:t>
      </w:r>
      <w:r w:rsidR="000325DD" w:rsidRPr="005674F1">
        <w:rPr>
          <w:rFonts w:ascii="Times New Roman" w:eastAsia="仿宋_GB2312"/>
          <w:szCs w:val="30"/>
        </w:rPr>
        <w:t>为：</w:t>
      </w:r>
    </w:p>
    <w:p w:rsidR="006D770B" w:rsidRPr="005674F1" w:rsidRDefault="002A16C7" w:rsidP="006D770B">
      <w:pPr>
        <w:spacing w:line="579" w:lineRule="exact"/>
        <w:jc w:val="center"/>
        <w:rPr>
          <w:rFonts w:ascii="Times New Roman"/>
          <w:b/>
          <w:bCs/>
          <w:sz w:val="24"/>
          <w:szCs w:val="24"/>
        </w:rPr>
      </w:pPr>
      <w:r w:rsidRPr="005674F1">
        <w:rPr>
          <w:rFonts w:ascii="Times New Roman"/>
          <w:b/>
          <w:bCs/>
          <w:sz w:val="24"/>
          <w:szCs w:val="24"/>
        </w:rPr>
        <w:t>富民县（</w:t>
      </w:r>
      <w:r w:rsidRPr="005674F1">
        <w:rPr>
          <w:rFonts w:ascii="Times New Roman"/>
          <w:b/>
          <w:bCs/>
          <w:sz w:val="24"/>
          <w:szCs w:val="24"/>
        </w:rPr>
        <w:t>2022-2023</w:t>
      </w:r>
      <w:r w:rsidRPr="005674F1">
        <w:rPr>
          <w:rFonts w:ascii="Times New Roman"/>
          <w:b/>
          <w:bCs/>
          <w:sz w:val="24"/>
          <w:szCs w:val="24"/>
        </w:rPr>
        <w:t>）自然灾害冬春救助资金</w:t>
      </w:r>
      <w:r w:rsidR="006D770B" w:rsidRPr="005674F1">
        <w:rPr>
          <w:rFonts w:ascii="Times New Roman"/>
          <w:b/>
          <w:bCs/>
          <w:sz w:val="24"/>
          <w:szCs w:val="24"/>
        </w:rPr>
        <w:t>绩效目标表（修订）</w:t>
      </w:r>
    </w:p>
    <w:tbl>
      <w:tblPr>
        <w:tblW w:w="8784" w:type="dxa"/>
        <w:tblInd w:w="113" w:type="dxa"/>
        <w:tblLook w:val="04A0"/>
      </w:tblPr>
      <w:tblGrid>
        <w:gridCol w:w="988"/>
        <w:gridCol w:w="1134"/>
        <w:gridCol w:w="2126"/>
        <w:gridCol w:w="1134"/>
        <w:gridCol w:w="3402"/>
      </w:tblGrid>
      <w:tr w:rsidR="008218FB" w:rsidRPr="005674F1" w:rsidTr="00216AEA">
        <w:trPr>
          <w:trHeight w:val="403"/>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8FB" w:rsidRPr="005674F1" w:rsidRDefault="008218FB" w:rsidP="008218FB">
            <w:pPr>
              <w:widowControl/>
              <w:jc w:val="center"/>
              <w:rPr>
                <w:rFonts w:ascii="Times New Roman"/>
                <w:b/>
                <w:bCs/>
                <w:kern w:val="0"/>
                <w:sz w:val="18"/>
                <w:szCs w:val="18"/>
              </w:rPr>
            </w:pPr>
            <w:r w:rsidRPr="005674F1">
              <w:rPr>
                <w:rFonts w:ascii="Times New Roman"/>
                <w:b/>
                <w:bCs/>
                <w:kern w:val="0"/>
                <w:sz w:val="18"/>
                <w:szCs w:val="18"/>
              </w:rPr>
              <w:t>一级指标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18FB" w:rsidRPr="005674F1" w:rsidRDefault="008218FB" w:rsidP="008218FB">
            <w:pPr>
              <w:widowControl/>
              <w:jc w:val="center"/>
              <w:rPr>
                <w:rFonts w:ascii="Times New Roman"/>
                <w:b/>
                <w:bCs/>
                <w:kern w:val="0"/>
                <w:sz w:val="18"/>
                <w:szCs w:val="18"/>
              </w:rPr>
            </w:pPr>
            <w:r w:rsidRPr="005674F1">
              <w:rPr>
                <w:rFonts w:ascii="Times New Roman"/>
                <w:b/>
                <w:bCs/>
                <w:kern w:val="0"/>
                <w:sz w:val="18"/>
                <w:szCs w:val="18"/>
              </w:rPr>
              <w:t>二级指标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218FB" w:rsidRPr="005674F1" w:rsidRDefault="008218FB" w:rsidP="008218FB">
            <w:pPr>
              <w:widowControl/>
              <w:jc w:val="center"/>
              <w:rPr>
                <w:rFonts w:ascii="Times New Roman"/>
                <w:b/>
                <w:bCs/>
                <w:kern w:val="0"/>
                <w:sz w:val="18"/>
                <w:szCs w:val="18"/>
              </w:rPr>
            </w:pPr>
            <w:r w:rsidRPr="005674F1">
              <w:rPr>
                <w:rFonts w:ascii="Times New Roman"/>
                <w:b/>
                <w:bCs/>
                <w:kern w:val="0"/>
                <w:sz w:val="18"/>
                <w:szCs w:val="18"/>
              </w:rPr>
              <w:t>三级指标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18FB" w:rsidRPr="005674F1" w:rsidRDefault="008218FB" w:rsidP="008218FB">
            <w:pPr>
              <w:widowControl/>
              <w:jc w:val="center"/>
              <w:rPr>
                <w:rFonts w:ascii="Times New Roman"/>
                <w:b/>
                <w:bCs/>
                <w:kern w:val="0"/>
                <w:sz w:val="18"/>
                <w:szCs w:val="18"/>
              </w:rPr>
            </w:pPr>
            <w:r w:rsidRPr="005674F1">
              <w:rPr>
                <w:rFonts w:ascii="Times New Roman"/>
                <w:b/>
                <w:bCs/>
                <w:kern w:val="0"/>
                <w:sz w:val="18"/>
                <w:szCs w:val="18"/>
              </w:rPr>
              <w:t>指标值</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218FB" w:rsidRPr="005674F1" w:rsidRDefault="008218FB" w:rsidP="008218FB">
            <w:pPr>
              <w:widowControl/>
              <w:jc w:val="center"/>
              <w:rPr>
                <w:rFonts w:ascii="Times New Roman"/>
                <w:b/>
                <w:bCs/>
                <w:kern w:val="0"/>
                <w:sz w:val="18"/>
                <w:szCs w:val="18"/>
              </w:rPr>
            </w:pPr>
            <w:r w:rsidRPr="005674F1">
              <w:rPr>
                <w:rFonts w:ascii="Times New Roman"/>
                <w:b/>
                <w:bCs/>
                <w:kern w:val="0"/>
                <w:sz w:val="18"/>
                <w:szCs w:val="18"/>
              </w:rPr>
              <w:t>指标解释</w:t>
            </w:r>
          </w:p>
        </w:tc>
      </w:tr>
      <w:tr w:rsidR="008218FB" w:rsidRPr="005674F1" w:rsidTr="002A16C7">
        <w:trPr>
          <w:trHeight w:val="589"/>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5674F1" w:rsidRDefault="008218FB" w:rsidP="008218FB">
            <w:pPr>
              <w:widowControl/>
              <w:jc w:val="center"/>
              <w:rPr>
                <w:rFonts w:ascii="Times New Roman"/>
                <w:kern w:val="0"/>
                <w:sz w:val="18"/>
                <w:szCs w:val="18"/>
              </w:rPr>
            </w:pPr>
            <w:r w:rsidRPr="005674F1">
              <w:rPr>
                <w:rFonts w:ascii="Times New Roman"/>
                <w:kern w:val="0"/>
                <w:sz w:val="18"/>
                <w:szCs w:val="18"/>
              </w:rPr>
              <w:t>产出指标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5674F1" w:rsidRDefault="008218FB" w:rsidP="008218FB">
            <w:pPr>
              <w:widowControl/>
              <w:jc w:val="center"/>
              <w:rPr>
                <w:rFonts w:ascii="Times New Roman"/>
                <w:kern w:val="0"/>
                <w:sz w:val="18"/>
                <w:szCs w:val="18"/>
              </w:rPr>
            </w:pPr>
            <w:r w:rsidRPr="005674F1">
              <w:rPr>
                <w:rFonts w:ascii="Times New Roman"/>
                <w:kern w:val="0"/>
                <w:sz w:val="18"/>
                <w:szCs w:val="18"/>
              </w:rPr>
              <w:t>产出数量指标</w:t>
            </w:r>
          </w:p>
        </w:tc>
        <w:tc>
          <w:tcPr>
            <w:tcW w:w="2126" w:type="dxa"/>
            <w:tcBorders>
              <w:top w:val="nil"/>
              <w:left w:val="nil"/>
              <w:bottom w:val="single" w:sz="4" w:space="0" w:color="auto"/>
              <w:right w:val="single" w:sz="4" w:space="0" w:color="auto"/>
            </w:tcBorders>
            <w:shd w:val="clear" w:color="auto" w:fill="auto"/>
            <w:vAlign w:val="center"/>
            <w:hideMark/>
          </w:tcPr>
          <w:p w:rsidR="008218FB" w:rsidRPr="005674F1" w:rsidRDefault="002A16C7" w:rsidP="008218FB">
            <w:pPr>
              <w:widowControl/>
              <w:jc w:val="left"/>
              <w:rPr>
                <w:rFonts w:ascii="Times New Roman"/>
                <w:kern w:val="0"/>
                <w:sz w:val="18"/>
                <w:szCs w:val="18"/>
              </w:rPr>
            </w:pPr>
            <w:r w:rsidRPr="005674F1">
              <w:rPr>
                <w:rFonts w:ascii="Times New Roman"/>
                <w:kern w:val="0"/>
                <w:sz w:val="18"/>
                <w:szCs w:val="18"/>
              </w:rPr>
              <w:t>受灾困难群众（</w:t>
            </w:r>
            <w:r w:rsidRPr="005674F1">
              <w:rPr>
                <w:rFonts w:ascii="Times New Roman"/>
                <w:kern w:val="0"/>
                <w:sz w:val="18"/>
                <w:szCs w:val="18"/>
              </w:rPr>
              <w:t>2022-2023</w:t>
            </w:r>
            <w:r w:rsidRPr="005674F1">
              <w:rPr>
                <w:rFonts w:ascii="Times New Roman"/>
                <w:kern w:val="0"/>
                <w:sz w:val="18"/>
                <w:szCs w:val="18"/>
              </w:rPr>
              <w:t>）冬春救助</w:t>
            </w:r>
            <w:r w:rsidR="00672936" w:rsidRPr="005674F1">
              <w:rPr>
                <w:rFonts w:ascii="Times New Roman"/>
                <w:kern w:val="0"/>
                <w:sz w:val="18"/>
                <w:szCs w:val="18"/>
              </w:rPr>
              <w:t>人</w:t>
            </w:r>
            <w:r w:rsidR="008218FB" w:rsidRPr="005674F1">
              <w:rPr>
                <w:rFonts w:ascii="Times New Roman"/>
                <w:kern w:val="0"/>
                <w:sz w:val="18"/>
                <w:szCs w:val="18"/>
              </w:rPr>
              <w:t>数</w:t>
            </w:r>
          </w:p>
        </w:tc>
        <w:tc>
          <w:tcPr>
            <w:tcW w:w="1134" w:type="dxa"/>
            <w:tcBorders>
              <w:top w:val="nil"/>
              <w:left w:val="nil"/>
              <w:bottom w:val="single" w:sz="4" w:space="0" w:color="auto"/>
              <w:right w:val="single" w:sz="4" w:space="0" w:color="auto"/>
            </w:tcBorders>
            <w:shd w:val="clear" w:color="auto" w:fill="auto"/>
            <w:vAlign w:val="center"/>
            <w:hideMark/>
          </w:tcPr>
          <w:p w:rsidR="008218FB" w:rsidRPr="005674F1" w:rsidRDefault="005674F1" w:rsidP="008218FB">
            <w:pPr>
              <w:widowControl/>
              <w:jc w:val="center"/>
              <w:rPr>
                <w:rFonts w:ascii="Times New Roman"/>
                <w:kern w:val="0"/>
                <w:sz w:val="18"/>
                <w:szCs w:val="18"/>
              </w:rPr>
            </w:pPr>
            <w:r w:rsidRPr="005674F1">
              <w:rPr>
                <w:rFonts w:ascii="Times New Roman" w:hint="eastAsia"/>
                <w:color w:val="000000"/>
                <w:kern w:val="0"/>
                <w:sz w:val="18"/>
                <w:szCs w:val="18"/>
              </w:rPr>
              <w:t>≥</w:t>
            </w:r>
            <w:r w:rsidR="002A16C7" w:rsidRPr="005674F1">
              <w:rPr>
                <w:rFonts w:ascii="Times New Roman"/>
                <w:color w:val="000000"/>
                <w:kern w:val="0"/>
                <w:sz w:val="18"/>
                <w:szCs w:val="18"/>
              </w:rPr>
              <w:t>20859</w:t>
            </w:r>
            <w:r w:rsidR="00672936" w:rsidRPr="005674F1">
              <w:rPr>
                <w:rFonts w:ascii="Times New Roman"/>
                <w:kern w:val="0"/>
                <w:sz w:val="18"/>
                <w:szCs w:val="18"/>
              </w:rPr>
              <w:t>人</w:t>
            </w:r>
          </w:p>
        </w:tc>
        <w:tc>
          <w:tcPr>
            <w:tcW w:w="3402" w:type="dxa"/>
            <w:tcBorders>
              <w:top w:val="nil"/>
              <w:left w:val="nil"/>
              <w:bottom w:val="single" w:sz="4" w:space="0" w:color="auto"/>
              <w:right w:val="single" w:sz="4" w:space="0" w:color="auto"/>
            </w:tcBorders>
            <w:shd w:val="clear" w:color="auto" w:fill="auto"/>
            <w:vAlign w:val="center"/>
            <w:hideMark/>
          </w:tcPr>
          <w:p w:rsidR="008218FB" w:rsidRPr="005674F1" w:rsidRDefault="00B1718F" w:rsidP="008218FB">
            <w:pPr>
              <w:widowControl/>
              <w:jc w:val="left"/>
              <w:rPr>
                <w:rFonts w:ascii="Times New Roman"/>
                <w:kern w:val="0"/>
                <w:sz w:val="18"/>
                <w:szCs w:val="18"/>
              </w:rPr>
            </w:pPr>
            <w:r w:rsidRPr="005674F1">
              <w:rPr>
                <w:rFonts w:ascii="Times New Roman"/>
                <w:kern w:val="0"/>
                <w:sz w:val="18"/>
                <w:szCs w:val="18"/>
              </w:rPr>
              <w:t>反映</w:t>
            </w:r>
            <w:r w:rsidR="002A16C7" w:rsidRPr="005674F1">
              <w:rPr>
                <w:rFonts w:ascii="Times New Roman"/>
                <w:kern w:val="0"/>
                <w:sz w:val="18"/>
                <w:szCs w:val="18"/>
              </w:rPr>
              <w:t>富民县自然灾害受灾困难群众（</w:t>
            </w:r>
            <w:r w:rsidR="002A16C7" w:rsidRPr="005674F1">
              <w:rPr>
                <w:rFonts w:ascii="Times New Roman"/>
                <w:kern w:val="0"/>
                <w:sz w:val="18"/>
                <w:szCs w:val="18"/>
              </w:rPr>
              <w:t>2022-2023</w:t>
            </w:r>
            <w:r w:rsidR="002A16C7" w:rsidRPr="005674F1">
              <w:rPr>
                <w:rFonts w:ascii="Times New Roman"/>
                <w:kern w:val="0"/>
                <w:sz w:val="18"/>
                <w:szCs w:val="18"/>
              </w:rPr>
              <w:t>）冬春救助数量的指标</w:t>
            </w:r>
          </w:p>
        </w:tc>
      </w:tr>
      <w:tr w:rsidR="008218FB" w:rsidRPr="005674F1" w:rsidTr="002A16C7">
        <w:trPr>
          <w:trHeight w:val="423"/>
        </w:trPr>
        <w:tc>
          <w:tcPr>
            <w:tcW w:w="988" w:type="dxa"/>
            <w:vMerge/>
            <w:tcBorders>
              <w:top w:val="nil"/>
              <w:left w:val="single" w:sz="4" w:space="0" w:color="auto"/>
              <w:bottom w:val="single" w:sz="4" w:space="0" w:color="auto"/>
              <w:right w:val="single" w:sz="4" w:space="0" w:color="auto"/>
            </w:tcBorders>
            <w:vAlign w:val="center"/>
            <w:hideMark/>
          </w:tcPr>
          <w:p w:rsidR="008218FB" w:rsidRPr="005674F1" w:rsidRDefault="008218FB" w:rsidP="008218FB">
            <w:pPr>
              <w:widowControl/>
              <w:jc w:val="left"/>
              <w:rPr>
                <w:rFonts w:ascii="Times New Roman"/>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218FB" w:rsidRPr="005674F1" w:rsidRDefault="008218FB" w:rsidP="008218FB">
            <w:pPr>
              <w:widowControl/>
              <w:jc w:val="left"/>
              <w:rPr>
                <w:rFonts w:ascii="Times New Roman"/>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18FB" w:rsidRPr="005674F1" w:rsidRDefault="005D1486" w:rsidP="008218FB">
            <w:pPr>
              <w:widowControl/>
              <w:jc w:val="left"/>
              <w:rPr>
                <w:rFonts w:ascii="Times New Roman"/>
                <w:kern w:val="0"/>
                <w:sz w:val="18"/>
                <w:szCs w:val="18"/>
              </w:rPr>
            </w:pPr>
            <w:r w:rsidRPr="005674F1">
              <w:rPr>
                <w:rFonts w:ascii="Times New Roman"/>
                <w:kern w:val="0"/>
                <w:sz w:val="18"/>
                <w:szCs w:val="18"/>
              </w:rPr>
              <w:t>受灾困难群众冬春</w:t>
            </w:r>
            <w:r w:rsidR="002A16C7" w:rsidRPr="005674F1">
              <w:rPr>
                <w:rFonts w:ascii="Times New Roman"/>
                <w:kern w:val="0"/>
                <w:sz w:val="18"/>
                <w:szCs w:val="18"/>
              </w:rPr>
              <w:t>救助</w:t>
            </w:r>
            <w:r w:rsidR="00B1718F" w:rsidRPr="005674F1">
              <w:rPr>
                <w:rFonts w:ascii="Times New Roman"/>
                <w:kern w:val="0"/>
                <w:sz w:val="18"/>
                <w:szCs w:val="18"/>
              </w:rPr>
              <w:t>类</w:t>
            </w:r>
            <w:r w:rsidR="002A16C7" w:rsidRPr="005674F1">
              <w:rPr>
                <w:rFonts w:ascii="Times New Roman"/>
                <w:kern w:val="0"/>
                <w:sz w:val="18"/>
                <w:szCs w:val="18"/>
              </w:rPr>
              <w:t>型</w:t>
            </w:r>
          </w:p>
        </w:tc>
        <w:tc>
          <w:tcPr>
            <w:tcW w:w="1134" w:type="dxa"/>
            <w:tcBorders>
              <w:top w:val="nil"/>
              <w:left w:val="nil"/>
              <w:bottom w:val="single" w:sz="4" w:space="0" w:color="auto"/>
              <w:right w:val="single" w:sz="4" w:space="0" w:color="auto"/>
            </w:tcBorders>
            <w:shd w:val="clear" w:color="auto" w:fill="auto"/>
            <w:vAlign w:val="center"/>
          </w:tcPr>
          <w:p w:rsidR="008218FB" w:rsidRPr="005674F1" w:rsidRDefault="005674F1" w:rsidP="008218FB">
            <w:pPr>
              <w:widowControl/>
              <w:jc w:val="center"/>
              <w:rPr>
                <w:rFonts w:ascii="Times New Roman"/>
                <w:kern w:val="0"/>
                <w:sz w:val="18"/>
                <w:szCs w:val="18"/>
              </w:rPr>
            </w:pPr>
            <w:r w:rsidRPr="005674F1">
              <w:rPr>
                <w:rFonts w:ascii="Times New Roman" w:hint="eastAsia"/>
                <w:color w:val="000000"/>
                <w:kern w:val="0"/>
                <w:sz w:val="18"/>
                <w:szCs w:val="18"/>
              </w:rPr>
              <w:t>≥</w:t>
            </w:r>
            <w:r w:rsidR="002A16C7" w:rsidRPr="005674F1">
              <w:rPr>
                <w:rFonts w:ascii="Times New Roman"/>
                <w:kern w:val="0"/>
                <w:sz w:val="18"/>
                <w:szCs w:val="18"/>
              </w:rPr>
              <w:t>2</w:t>
            </w:r>
            <w:r w:rsidR="00B1718F" w:rsidRPr="005674F1">
              <w:rPr>
                <w:rFonts w:ascii="Times New Roman"/>
                <w:kern w:val="0"/>
                <w:sz w:val="18"/>
                <w:szCs w:val="18"/>
              </w:rPr>
              <w:t>类</w:t>
            </w:r>
          </w:p>
        </w:tc>
        <w:tc>
          <w:tcPr>
            <w:tcW w:w="3402" w:type="dxa"/>
            <w:tcBorders>
              <w:top w:val="nil"/>
              <w:left w:val="nil"/>
              <w:bottom w:val="single" w:sz="4" w:space="0" w:color="auto"/>
              <w:right w:val="single" w:sz="4" w:space="0" w:color="auto"/>
            </w:tcBorders>
            <w:shd w:val="clear" w:color="auto" w:fill="auto"/>
            <w:vAlign w:val="center"/>
          </w:tcPr>
          <w:p w:rsidR="008218FB" w:rsidRPr="005674F1" w:rsidRDefault="005D1486" w:rsidP="008218FB">
            <w:pPr>
              <w:widowControl/>
              <w:jc w:val="left"/>
              <w:rPr>
                <w:rFonts w:ascii="Times New Roman"/>
                <w:kern w:val="0"/>
                <w:sz w:val="18"/>
                <w:szCs w:val="18"/>
              </w:rPr>
            </w:pPr>
            <w:r w:rsidRPr="005674F1">
              <w:rPr>
                <w:rFonts w:ascii="Times New Roman"/>
                <w:kern w:val="0"/>
                <w:sz w:val="18"/>
                <w:szCs w:val="18"/>
              </w:rPr>
              <w:t>反映</w:t>
            </w:r>
            <w:r w:rsidR="002A16C7" w:rsidRPr="005674F1">
              <w:rPr>
                <w:rFonts w:ascii="Times New Roman"/>
                <w:kern w:val="0"/>
                <w:sz w:val="18"/>
                <w:szCs w:val="18"/>
              </w:rPr>
              <w:t>富民县自然灾害受灾困难群众（</w:t>
            </w:r>
            <w:r w:rsidR="002A16C7" w:rsidRPr="005674F1">
              <w:rPr>
                <w:rFonts w:ascii="Times New Roman"/>
                <w:kern w:val="0"/>
                <w:sz w:val="18"/>
                <w:szCs w:val="18"/>
              </w:rPr>
              <w:t>2022-2023</w:t>
            </w:r>
            <w:r w:rsidR="002A16C7" w:rsidRPr="005674F1">
              <w:rPr>
                <w:rFonts w:ascii="Times New Roman"/>
                <w:kern w:val="0"/>
                <w:sz w:val="18"/>
                <w:szCs w:val="18"/>
              </w:rPr>
              <w:t>）冬春救助的类型（包括现金补助、口粮、饮水、衣被、取暖、医疗等补助等）</w:t>
            </w:r>
          </w:p>
        </w:tc>
      </w:tr>
      <w:tr w:rsidR="008218FB" w:rsidRPr="005674F1" w:rsidTr="002A16C7">
        <w:trPr>
          <w:trHeight w:val="620"/>
        </w:trPr>
        <w:tc>
          <w:tcPr>
            <w:tcW w:w="988" w:type="dxa"/>
            <w:vMerge/>
            <w:tcBorders>
              <w:top w:val="nil"/>
              <w:left w:val="single" w:sz="4" w:space="0" w:color="auto"/>
              <w:bottom w:val="single" w:sz="4" w:space="0" w:color="auto"/>
              <w:right w:val="single" w:sz="4" w:space="0" w:color="auto"/>
            </w:tcBorders>
            <w:vAlign w:val="center"/>
            <w:hideMark/>
          </w:tcPr>
          <w:p w:rsidR="008218FB" w:rsidRPr="005674F1" w:rsidRDefault="008218FB" w:rsidP="008218FB">
            <w:pPr>
              <w:widowControl/>
              <w:jc w:val="left"/>
              <w:rPr>
                <w:rFonts w:ascii="Times New Roman"/>
                <w:kern w:val="0"/>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5674F1" w:rsidRDefault="008218FB" w:rsidP="008218FB">
            <w:pPr>
              <w:widowControl/>
              <w:jc w:val="center"/>
              <w:rPr>
                <w:rFonts w:ascii="Times New Roman"/>
                <w:kern w:val="0"/>
                <w:sz w:val="18"/>
                <w:szCs w:val="18"/>
              </w:rPr>
            </w:pPr>
            <w:r w:rsidRPr="005674F1">
              <w:rPr>
                <w:rFonts w:ascii="Times New Roman"/>
                <w:kern w:val="0"/>
                <w:sz w:val="18"/>
                <w:szCs w:val="18"/>
              </w:rPr>
              <w:t>产出质量指标</w:t>
            </w:r>
          </w:p>
        </w:tc>
        <w:tc>
          <w:tcPr>
            <w:tcW w:w="2126" w:type="dxa"/>
            <w:tcBorders>
              <w:top w:val="nil"/>
              <w:left w:val="nil"/>
              <w:bottom w:val="single" w:sz="4" w:space="0" w:color="auto"/>
              <w:right w:val="single" w:sz="4" w:space="0" w:color="auto"/>
            </w:tcBorders>
            <w:shd w:val="clear" w:color="auto" w:fill="auto"/>
            <w:vAlign w:val="center"/>
            <w:hideMark/>
          </w:tcPr>
          <w:p w:rsidR="008218FB" w:rsidRPr="005674F1" w:rsidRDefault="002A16C7" w:rsidP="008218FB">
            <w:pPr>
              <w:widowControl/>
              <w:jc w:val="left"/>
              <w:rPr>
                <w:rFonts w:ascii="Times New Roman"/>
                <w:kern w:val="0"/>
                <w:sz w:val="18"/>
                <w:szCs w:val="18"/>
              </w:rPr>
            </w:pPr>
            <w:r w:rsidRPr="005674F1">
              <w:rPr>
                <w:rFonts w:ascii="Times New Roman"/>
                <w:kern w:val="0"/>
                <w:sz w:val="18"/>
                <w:szCs w:val="18"/>
              </w:rPr>
              <w:t>冬春救助资金发放准确</w:t>
            </w:r>
            <w:r w:rsidR="00672936" w:rsidRPr="005674F1">
              <w:rPr>
                <w:rFonts w:ascii="Times New Roman"/>
                <w:kern w:val="0"/>
                <w:sz w:val="18"/>
                <w:szCs w:val="18"/>
              </w:rPr>
              <w:t>率</w:t>
            </w:r>
          </w:p>
        </w:tc>
        <w:tc>
          <w:tcPr>
            <w:tcW w:w="1134" w:type="dxa"/>
            <w:tcBorders>
              <w:top w:val="nil"/>
              <w:left w:val="nil"/>
              <w:bottom w:val="single" w:sz="4" w:space="0" w:color="auto"/>
              <w:right w:val="single" w:sz="4" w:space="0" w:color="auto"/>
            </w:tcBorders>
            <w:shd w:val="clear" w:color="auto" w:fill="auto"/>
            <w:vAlign w:val="center"/>
            <w:hideMark/>
          </w:tcPr>
          <w:p w:rsidR="008218FB" w:rsidRPr="005674F1" w:rsidRDefault="002A16C7" w:rsidP="008218FB">
            <w:pPr>
              <w:widowControl/>
              <w:jc w:val="center"/>
              <w:rPr>
                <w:rFonts w:ascii="Times New Roman"/>
                <w:kern w:val="0"/>
                <w:sz w:val="18"/>
                <w:szCs w:val="18"/>
              </w:rPr>
            </w:pPr>
            <w:r w:rsidRPr="005674F1">
              <w:rPr>
                <w:rFonts w:ascii="Times New Roman"/>
                <w:kern w:val="0"/>
                <w:sz w:val="18"/>
                <w:szCs w:val="18"/>
              </w:rPr>
              <w:t>=100</w:t>
            </w:r>
            <w:r w:rsidR="008218FB" w:rsidRPr="005674F1">
              <w:rPr>
                <w:rFonts w:ascii="Times New Roman"/>
                <w:kern w:val="0"/>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8218FB" w:rsidRPr="005674F1" w:rsidRDefault="005D1486" w:rsidP="008218FB">
            <w:pPr>
              <w:widowControl/>
              <w:jc w:val="left"/>
              <w:rPr>
                <w:rFonts w:ascii="Times New Roman"/>
                <w:kern w:val="0"/>
                <w:sz w:val="18"/>
                <w:szCs w:val="18"/>
              </w:rPr>
            </w:pPr>
            <w:r w:rsidRPr="005674F1">
              <w:rPr>
                <w:rFonts w:ascii="Times New Roman"/>
                <w:kern w:val="0"/>
                <w:sz w:val="18"/>
                <w:szCs w:val="18"/>
              </w:rPr>
              <w:t>考核</w:t>
            </w:r>
            <w:r w:rsidR="002A16C7" w:rsidRPr="005674F1">
              <w:rPr>
                <w:rFonts w:ascii="Times New Roman"/>
                <w:kern w:val="0"/>
                <w:sz w:val="18"/>
                <w:szCs w:val="18"/>
              </w:rPr>
              <w:t>富民县自然灾害受灾困难群众（</w:t>
            </w:r>
            <w:r w:rsidR="002A16C7" w:rsidRPr="005674F1">
              <w:rPr>
                <w:rFonts w:ascii="Times New Roman"/>
                <w:kern w:val="0"/>
                <w:sz w:val="18"/>
                <w:szCs w:val="18"/>
              </w:rPr>
              <w:t>2022-2023</w:t>
            </w:r>
            <w:r w:rsidR="002A16C7" w:rsidRPr="005674F1">
              <w:rPr>
                <w:rFonts w:ascii="Times New Roman"/>
                <w:kern w:val="0"/>
                <w:sz w:val="18"/>
                <w:szCs w:val="18"/>
              </w:rPr>
              <w:t>）冬春救助资金发放准确度的情况，资金发放准确率</w:t>
            </w:r>
            <w:r w:rsidR="002A16C7" w:rsidRPr="005674F1">
              <w:rPr>
                <w:rFonts w:ascii="Times New Roman"/>
                <w:kern w:val="0"/>
                <w:sz w:val="18"/>
                <w:szCs w:val="18"/>
              </w:rPr>
              <w:t>=</w:t>
            </w:r>
            <w:r w:rsidR="002A16C7" w:rsidRPr="005674F1">
              <w:rPr>
                <w:rFonts w:ascii="Times New Roman"/>
                <w:kern w:val="0"/>
                <w:sz w:val="18"/>
                <w:szCs w:val="18"/>
              </w:rPr>
              <w:t>资金准确发放的金额</w:t>
            </w:r>
            <w:r w:rsidR="002A16C7" w:rsidRPr="005674F1">
              <w:rPr>
                <w:rFonts w:ascii="Times New Roman"/>
                <w:kern w:val="0"/>
                <w:sz w:val="18"/>
                <w:szCs w:val="18"/>
              </w:rPr>
              <w:t>/</w:t>
            </w:r>
            <w:r w:rsidR="002A16C7" w:rsidRPr="005674F1">
              <w:rPr>
                <w:rFonts w:ascii="Times New Roman"/>
                <w:kern w:val="0"/>
                <w:sz w:val="18"/>
                <w:szCs w:val="18"/>
              </w:rPr>
              <w:t>发放总金额</w:t>
            </w:r>
            <w:r w:rsidR="002A16C7" w:rsidRPr="005674F1">
              <w:rPr>
                <w:rFonts w:ascii="Times New Roman"/>
                <w:kern w:val="0"/>
                <w:sz w:val="18"/>
                <w:szCs w:val="18"/>
              </w:rPr>
              <w:t>×100%</w:t>
            </w:r>
          </w:p>
        </w:tc>
      </w:tr>
      <w:tr w:rsidR="008218FB" w:rsidRPr="005674F1" w:rsidTr="002A16C7">
        <w:trPr>
          <w:trHeight w:val="587"/>
        </w:trPr>
        <w:tc>
          <w:tcPr>
            <w:tcW w:w="988" w:type="dxa"/>
            <w:vMerge/>
            <w:tcBorders>
              <w:top w:val="nil"/>
              <w:left w:val="single" w:sz="4" w:space="0" w:color="auto"/>
              <w:bottom w:val="single" w:sz="4" w:space="0" w:color="auto"/>
              <w:right w:val="single" w:sz="4" w:space="0" w:color="auto"/>
            </w:tcBorders>
            <w:vAlign w:val="center"/>
            <w:hideMark/>
          </w:tcPr>
          <w:p w:rsidR="008218FB" w:rsidRPr="005674F1" w:rsidRDefault="008218FB" w:rsidP="008218FB">
            <w:pPr>
              <w:widowControl/>
              <w:jc w:val="left"/>
              <w:rPr>
                <w:rFonts w:ascii="Times New Roman"/>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218FB" w:rsidRPr="005674F1" w:rsidRDefault="008218FB" w:rsidP="008218FB">
            <w:pPr>
              <w:widowControl/>
              <w:jc w:val="left"/>
              <w:rPr>
                <w:rFonts w:ascii="Times New Roman"/>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218FB" w:rsidRPr="005674F1" w:rsidRDefault="005D1486" w:rsidP="008218FB">
            <w:pPr>
              <w:widowControl/>
              <w:jc w:val="left"/>
              <w:rPr>
                <w:rFonts w:ascii="Times New Roman"/>
                <w:kern w:val="0"/>
                <w:sz w:val="18"/>
                <w:szCs w:val="18"/>
              </w:rPr>
            </w:pPr>
            <w:r w:rsidRPr="005674F1">
              <w:rPr>
                <w:rFonts w:ascii="Times New Roman"/>
                <w:kern w:val="0"/>
                <w:sz w:val="18"/>
                <w:szCs w:val="18"/>
              </w:rPr>
              <w:t>冬春救助资金申请及审核流程规范性</w:t>
            </w:r>
          </w:p>
        </w:tc>
        <w:tc>
          <w:tcPr>
            <w:tcW w:w="1134" w:type="dxa"/>
            <w:tcBorders>
              <w:top w:val="nil"/>
              <w:left w:val="nil"/>
              <w:bottom w:val="single" w:sz="4" w:space="0" w:color="auto"/>
              <w:right w:val="single" w:sz="4" w:space="0" w:color="auto"/>
            </w:tcBorders>
            <w:shd w:val="clear" w:color="auto" w:fill="auto"/>
            <w:vAlign w:val="center"/>
            <w:hideMark/>
          </w:tcPr>
          <w:p w:rsidR="008218FB" w:rsidRPr="005674F1" w:rsidRDefault="005D1486" w:rsidP="008218FB">
            <w:pPr>
              <w:widowControl/>
              <w:jc w:val="center"/>
              <w:rPr>
                <w:rFonts w:ascii="Times New Roman"/>
                <w:kern w:val="0"/>
                <w:sz w:val="18"/>
                <w:szCs w:val="18"/>
              </w:rPr>
            </w:pPr>
            <w:r w:rsidRPr="005674F1">
              <w:rPr>
                <w:rFonts w:ascii="Times New Roman"/>
                <w:kern w:val="0"/>
                <w:sz w:val="18"/>
                <w:szCs w:val="18"/>
              </w:rPr>
              <w:t>=100%</w:t>
            </w:r>
          </w:p>
        </w:tc>
        <w:tc>
          <w:tcPr>
            <w:tcW w:w="3402" w:type="dxa"/>
            <w:tcBorders>
              <w:top w:val="nil"/>
              <w:left w:val="nil"/>
              <w:bottom w:val="single" w:sz="4" w:space="0" w:color="auto"/>
              <w:right w:val="single" w:sz="4" w:space="0" w:color="auto"/>
            </w:tcBorders>
            <w:shd w:val="clear" w:color="auto" w:fill="auto"/>
            <w:vAlign w:val="center"/>
            <w:hideMark/>
          </w:tcPr>
          <w:p w:rsidR="008218FB" w:rsidRPr="005674F1" w:rsidRDefault="005D1486" w:rsidP="008218FB">
            <w:pPr>
              <w:widowControl/>
              <w:jc w:val="left"/>
              <w:rPr>
                <w:rFonts w:ascii="Times New Roman"/>
                <w:kern w:val="0"/>
                <w:sz w:val="18"/>
                <w:szCs w:val="18"/>
              </w:rPr>
            </w:pPr>
            <w:r w:rsidRPr="005674F1">
              <w:rPr>
                <w:rFonts w:ascii="Times New Roman"/>
                <w:kern w:val="0"/>
                <w:sz w:val="18"/>
                <w:szCs w:val="18"/>
              </w:rPr>
              <w:t>考核富民县自然灾害受灾困难群众（</w:t>
            </w:r>
            <w:r w:rsidRPr="005674F1">
              <w:rPr>
                <w:rFonts w:ascii="Times New Roman"/>
                <w:kern w:val="0"/>
                <w:sz w:val="18"/>
                <w:szCs w:val="18"/>
              </w:rPr>
              <w:t>2022-2023</w:t>
            </w:r>
            <w:r w:rsidRPr="005674F1">
              <w:rPr>
                <w:rFonts w:ascii="Times New Roman"/>
                <w:kern w:val="0"/>
                <w:sz w:val="18"/>
                <w:szCs w:val="18"/>
              </w:rPr>
              <w:t>）冬春救助资金申请、评议、公示、审核、发放等流程的规范</w:t>
            </w:r>
            <w:r w:rsidR="00672936" w:rsidRPr="005674F1">
              <w:rPr>
                <w:rFonts w:ascii="Times New Roman"/>
                <w:kern w:val="0"/>
                <w:sz w:val="18"/>
                <w:szCs w:val="18"/>
              </w:rPr>
              <w:t>情况</w:t>
            </w:r>
          </w:p>
        </w:tc>
      </w:tr>
      <w:tr w:rsidR="008218FB" w:rsidRPr="005674F1" w:rsidTr="00D65EF2">
        <w:trPr>
          <w:trHeight w:val="754"/>
        </w:trPr>
        <w:tc>
          <w:tcPr>
            <w:tcW w:w="988" w:type="dxa"/>
            <w:vMerge/>
            <w:tcBorders>
              <w:top w:val="nil"/>
              <w:left w:val="single" w:sz="4" w:space="0" w:color="auto"/>
              <w:bottom w:val="single" w:sz="4" w:space="0" w:color="auto"/>
              <w:right w:val="single" w:sz="4" w:space="0" w:color="auto"/>
            </w:tcBorders>
            <w:vAlign w:val="center"/>
            <w:hideMark/>
          </w:tcPr>
          <w:p w:rsidR="008218FB" w:rsidRPr="005674F1" w:rsidRDefault="008218FB" w:rsidP="008218FB">
            <w:pPr>
              <w:widowControl/>
              <w:jc w:val="left"/>
              <w:rPr>
                <w:rFonts w:ascii="Times New Roman"/>
                <w:kern w:val="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218FB" w:rsidRPr="005674F1" w:rsidRDefault="008218FB" w:rsidP="008218FB">
            <w:pPr>
              <w:widowControl/>
              <w:jc w:val="center"/>
              <w:rPr>
                <w:rFonts w:ascii="Times New Roman"/>
                <w:kern w:val="0"/>
                <w:sz w:val="18"/>
                <w:szCs w:val="18"/>
              </w:rPr>
            </w:pPr>
            <w:r w:rsidRPr="005674F1">
              <w:rPr>
                <w:rFonts w:ascii="Times New Roman"/>
                <w:kern w:val="0"/>
                <w:sz w:val="18"/>
                <w:szCs w:val="18"/>
              </w:rPr>
              <w:t>产出时效指标</w:t>
            </w:r>
          </w:p>
        </w:tc>
        <w:tc>
          <w:tcPr>
            <w:tcW w:w="2126" w:type="dxa"/>
            <w:tcBorders>
              <w:top w:val="nil"/>
              <w:left w:val="nil"/>
              <w:bottom w:val="single" w:sz="4" w:space="0" w:color="auto"/>
              <w:right w:val="single" w:sz="4" w:space="0" w:color="auto"/>
            </w:tcBorders>
            <w:shd w:val="clear" w:color="auto" w:fill="auto"/>
            <w:vAlign w:val="center"/>
            <w:hideMark/>
          </w:tcPr>
          <w:p w:rsidR="008218FB" w:rsidRPr="005674F1" w:rsidRDefault="005D1486" w:rsidP="008218FB">
            <w:pPr>
              <w:widowControl/>
              <w:jc w:val="left"/>
              <w:rPr>
                <w:rFonts w:ascii="Times New Roman"/>
                <w:kern w:val="0"/>
                <w:sz w:val="18"/>
                <w:szCs w:val="18"/>
              </w:rPr>
            </w:pPr>
            <w:r w:rsidRPr="005674F1">
              <w:rPr>
                <w:rFonts w:ascii="Times New Roman"/>
                <w:kern w:val="0"/>
                <w:sz w:val="18"/>
                <w:szCs w:val="18"/>
              </w:rPr>
              <w:t>冬春救助资金申请名单村级公示</w:t>
            </w:r>
            <w:r w:rsidR="008218FB" w:rsidRPr="005674F1">
              <w:rPr>
                <w:rFonts w:ascii="Times New Roman"/>
                <w:kern w:val="0"/>
                <w:sz w:val="18"/>
                <w:szCs w:val="18"/>
              </w:rPr>
              <w:t>天数</w:t>
            </w:r>
          </w:p>
        </w:tc>
        <w:tc>
          <w:tcPr>
            <w:tcW w:w="1134" w:type="dxa"/>
            <w:tcBorders>
              <w:top w:val="nil"/>
              <w:left w:val="nil"/>
              <w:bottom w:val="single" w:sz="4" w:space="0" w:color="auto"/>
              <w:right w:val="single" w:sz="4" w:space="0" w:color="auto"/>
            </w:tcBorders>
            <w:shd w:val="clear" w:color="auto" w:fill="auto"/>
            <w:vAlign w:val="center"/>
            <w:hideMark/>
          </w:tcPr>
          <w:p w:rsidR="008218FB" w:rsidRPr="005674F1" w:rsidRDefault="005674F1" w:rsidP="008218FB">
            <w:pPr>
              <w:widowControl/>
              <w:jc w:val="center"/>
              <w:rPr>
                <w:rFonts w:ascii="Times New Roman"/>
                <w:kern w:val="0"/>
                <w:sz w:val="18"/>
                <w:szCs w:val="18"/>
              </w:rPr>
            </w:pPr>
            <w:r w:rsidRPr="005674F1">
              <w:rPr>
                <w:rFonts w:ascii="Times New Roman" w:hint="eastAsia"/>
                <w:color w:val="000000"/>
                <w:kern w:val="0"/>
                <w:sz w:val="18"/>
                <w:szCs w:val="18"/>
              </w:rPr>
              <w:t>≥</w:t>
            </w:r>
            <w:r w:rsidR="008218FB" w:rsidRPr="005674F1">
              <w:rPr>
                <w:rFonts w:ascii="Times New Roman"/>
                <w:kern w:val="0"/>
                <w:sz w:val="18"/>
                <w:szCs w:val="18"/>
              </w:rPr>
              <w:t>5</w:t>
            </w:r>
            <w:r w:rsidR="008218FB" w:rsidRPr="005674F1">
              <w:rPr>
                <w:rFonts w:ascii="Times New Roman"/>
                <w:kern w:val="0"/>
                <w:sz w:val="18"/>
                <w:szCs w:val="18"/>
              </w:rPr>
              <w:t>天</w:t>
            </w:r>
          </w:p>
        </w:tc>
        <w:tc>
          <w:tcPr>
            <w:tcW w:w="3402" w:type="dxa"/>
            <w:tcBorders>
              <w:top w:val="nil"/>
              <w:left w:val="nil"/>
              <w:bottom w:val="single" w:sz="4" w:space="0" w:color="auto"/>
              <w:right w:val="single" w:sz="4" w:space="0" w:color="auto"/>
            </w:tcBorders>
            <w:shd w:val="clear" w:color="auto" w:fill="auto"/>
            <w:vAlign w:val="center"/>
          </w:tcPr>
          <w:p w:rsidR="008218FB" w:rsidRPr="005674F1" w:rsidRDefault="0080219C" w:rsidP="008218FB">
            <w:pPr>
              <w:widowControl/>
              <w:jc w:val="left"/>
              <w:rPr>
                <w:rFonts w:ascii="Times New Roman"/>
                <w:kern w:val="0"/>
                <w:sz w:val="18"/>
                <w:szCs w:val="18"/>
              </w:rPr>
            </w:pPr>
            <w:r w:rsidRPr="005674F1">
              <w:rPr>
                <w:rFonts w:ascii="Times New Roman"/>
                <w:kern w:val="0"/>
                <w:sz w:val="18"/>
                <w:szCs w:val="18"/>
              </w:rPr>
              <w:t>反映冬春救助资金申请名单村级公示天数的指标</w:t>
            </w:r>
          </w:p>
        </w:tc>
      </w:tr>
      <w:tr w:rsidR="008218FB" w:rsidRPr="005674F1" w:rsidTr="0080219C">
        <w:trPr>
          <w:trHeight w:val="720"/>
        </w:trPr>
        <w:tc>
          <w:tcPr>
            <w:tcW w:w="988" w:type="dxa"/>
            <w:vMerge/>
            <w:tcBorders>
              <w:top w:val="nil"/>
              <w:left w:val="single" w:sz="4" w:space="0" w:color="auto"/>
              <w:bottom w:val="single" w:sz="4" w:space="0" w:color="auto"/>
              <w:right w:val="single" w:sz="4" w:space="0" w:color="auto"/>
            </w:tcBorders>
            <w:vAlign w:val="center"/>
            <w:hideMark/>
          </w:tcPr>
          <w:p w:rsidR="008218FB" w:rsidRPr="005674F1" w:rsidRDefault="008218FB" w:rsidP="008218FB">
            <w:pPr>
              <w:widowControl/>
              <w:jc w:val="left"/>
              <w:rPr>
                <w:rFonts w:ascii="Times New Roman"/>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8218FB" w:rsidRPr="005674F1" w:rsidRDefault="008218FB" w:rsidP="008218FB">
            <w:pPr>
              <w:widowControl/>
              <w:jc w:val="left"/>
              <w:rPr>
                <w:rFonts w:ascii="Times New Roman"/>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218FB" w:rsidRPr="005674F1" w:rsidRDefault="005D1486" w:rsidP="008218FB">
            <w:pPr>
              <w:widowControl/>
              <w:jc w:val="left"/>
              <w:rPr>
                <w:rFonts w:ascii="Times New Roman"/>
                <w:kern w:val="0"/>
                <w:sz w:val="18"/>
                <w:szCs w:val="18"/>
              </w:rPr>
            </w:pPr>
            <w:r w:rsidRPr="005674F1">
              <w:rPr>
                <w:rFonts w:ascii="Times New Roman"/>
                <w:kern w:val="0"/>
                <w:sz w:val="18"/>
                <w:szCs w:val="18"/>
              </w:rPr>
              <w:t>县级应急管理部门收到冬春救灾资金后发放至救助对象所需时间</w:t>
            </w:r>
          </w:p>
        </w:tc>
        <w:tc>
          <w:tcPr>
            <w:tcW w:w="1134" w:type="dxa"/>
            <w:tcBorders>
              <w:top w:val="nil"/>
              <w:left w:val="nil"/>
              <w:bottom w:val="single" w:sz="4" w:space="0" w:color="auto"/>
              <w:right w:val="single" w:sz="4" w:space="0" w:color="auto"/>
            </w:tcBorders>
            <w:shd w:val="clear" w:color="auto" w:fill="auto"/>
            <w:vAlign w:val="center"/>
            <w:hideMark/>
          </w:tcPr>
          <w:p w:rsidR="008218FB" w:rsidRPr="005674F1" w:rsidRDefault="005674F1" w:rsidP="008218FB">
            <w:pPr>
              <w:widowControl/>
              <w:jc w:val="center"/>
              <w:rPr>
                <w:rFonts w:ascii="Times New Roman"/>
                <w:kern w:val="0"/>
                <w:sz w:val="18"/>
                <w:szCs w:val="18"/>
              </w:rPr>
            </w:pPr>
            <w:r w:rsidRPr="005674F1">
              <w:rPr>
                <w:rFonts w:ascii="Times New Roman" w:hint="eastAsia"/>
                <w:color w:val="000000"/>
                <w:kern w:val="0"/>
                <w:sz w:val="18"/>
                <w:szCs w:val="18"/>
              </w:rPr>
              <w:t>≤</w:t>
            </w:r>
            <w:r w:rsidR="005D1486" w:rsidRPr="005674F1">
              <w:rPr>
                <w:rFonts w:ascii="Times New Roman"/>
                <w:kern w:val="0"/>
                <w:sz w:val="18"/>
                <w:szCs w:val="18"/>
              </w:rPr>
              <w:t>10</w:t>
            </w:r>
            <w:r w:rsidR="005D1486" w:rsidRPr="005674F1">
              <w:rPr>
                <w:rFonts w:ascii="Times New Roman"/>
                <w:kern w:val="0"/>
                <w:sz w:val="18"/>
                <w:szCs w:val="18"/>
              </w:rPr>
              <w:t>个工作日</w:t>
            </w:r>
          </w:p>
        </w:tc>
        <w:tc>
          <w:tcPr>
            <w:tcW w:w="3402" w:type="dxa"/>
            <w:tcBorders>
              <w:top w:val="nil"/>
              <w:left w:val="nil"/>
              <w:bottom w:val="single" w:sz="4" w:space="0" w:color="auto"/>
              <w:right w:val="single" w:sz="4" w:space="0" w:color="auto"/>
            </w:tcBorders>
            <w:shd w:val="clear" w:color="auto" w:fill="auto"/>
            <w:vAlign w:val="center"/>
          </w:tcPr>
          <w:p w:rsidR="008218FB" w:rsidRPr="005674F1" w:rsidRDefault="0080219C" w:rsidP="008218FB">
            <w:pPr>
              <w:widowControl/>
              <w:jc w:val="left"/>
              <w:rPr>
                <w:rFonts w:ascii="Times New Roman"/>
                <w:kern w:val="0"/>
                <w:sz w:val="18"/>
                <w:szCs w:val="18"/>
              </w:rPr>
            </w:pPr>
            <w:r w:rsidRPr="005674F1">
              <w:rPr>
                <w:rFonts w:ascii="Times New Roman"/>
                <w:kern w:val="0"/>
                <w:sz w:val="18"/>
                <w:szCs w:val="18"/>
              </w:rPr>
              <w:t>反映冬春救助资金发放及时性的指标</w:t>
            </w:r>
          </w:p>
        </w:tc>
      </w:tr>
      <w:tr w:rsidR="008218FB" w:rsidRPr="005674F1" w:rsidTr="005D1486">
        <w:trPr>
          <w:trHeight w:val="603"/>
        </w:trPr>
        <w:tc>
          <w:tcPr>
            <w:tcW w:w="988" w:type="dxa"/>
            <w:vMerge/>
            <w:tcBorders>
              <w:top w:val="nil"/>
              <w:left w:val="single" w:sz="4" w:space="0" w:color="auto"/>
              <w:bottom w:val="single" w:sz="4" w:space="0" w:color="auto"/>
              <w:right w:val="single" w:sz="4" w:space="0" w:color="auto"/>
            </w:tcBorders>
            <w:vAlign w:val="center"/>
            <w:hideMark/>
          </w:tcPr>
          <w:p w:rsidR="008218FB" w:rsidRPr="005674F1" w:rsidRDefault="008218FB" w:rsidP="008218FB">
            <w:pPr>
              <w:widowControl/>
              <w:jc w:val="left"/>
              <w:rPr>
                <w:rFonts w:ascii="Times New Roman"/>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218FB" w:rsidRPr="005674F1" w:rsidRDefault="008218FB" w:rsidP="008218FB">
            <w:pPr>
              <w:widowControl/>
              <w:jc w:val="center"/>
              <w:rPr>
                <w:rFonts w:ascii="Times New Roman"/>
                <w:kern w:val="0"/>
                <w:sz w:val="18"/>
                <w:szCs w:val="18"/>
              </w:rPr>
            </w:pPr>
            <w:r w:rsidRPr="005674F1">
              <w:rPr>
                <w:rFonts w:ascii="Times New Roman"/>
                <w:kern w:val="0"/>
                <w:sz w:val="18"/>
                <w:szCs w:val="18"/>
              </w:rPr>
              <w:t>产出成本指标</w:t>
            </w:r>
          </w:p>
        </w:tc>
        <w:tc>
          <w:tcPr>
            <w:tcW w:w="2126" w:type="dxa"/>
            <w:tcBorders>
              <w:top w:val="nil"/>
              <w:left w:val="nil"/>
              <w:bottom w:val="single" w:sz="4" w:space="0" w:color="auto"/>
              <w:right w:val="single" w:sz="4" w:space="0" w:color="auto"/>
            </w:tcBorders>
            <w:shd w:val="clear" w:color="auto" w:fill="auto"/>
            <w:vAlign w:val="center"/>
            <w:hideMark/>
          </w:tcPr>
          <w:p w:rsidR="008218FB" w:rsidRPr="005674F1" w:rsidRDefault="005D1486" w:rsidP="008218FB">
            <w:pPr>
              <w:widowControl/>
              <w:jc w:val="left"/>
              <w:rPr>
                <w:rFonts w:ascii="Times New Roman"/>
                <w:kern w:val="0"/>
                <w:sz w:val="18"/>
                <w:szCs w:val="18"/>
              </w:rPr>
            </w:pPr>
            <w:r w:rsidRPr="005674F1">
              <w:rPr>
                <w:rFonts w:ascii="Times New Roman"/>
                <w:kern w:val="0"/>
                <w:sz w:val="18"/>
                <w:szCs w:val="18"/>
              </w:rPr>
              <w:t>冬春救助中央资金人均补助</w:t>
            </w:r>
            <w:r w:rsidR="00703B05" w:rsidRPr="005674F1">
              <w:rPr>
                <w:rFonts w:ascii="Times New Roman"/>
                <w:kern w:val="0"/>
                <w:sz w:val="18"/>
                <w:szCs w:val="18"/>
              </w:rPr>
              <w:t>标准</w:t>
            </w:r>
          </w:p>
        </w:tc>
        <w:tc>
          <w:tcPr>
            <w:tcW w:w="1134" w:type="dxa"/>
            <w:tcBorders>
              <w:top w:val="nil"/>
              <w:left w:val="nil"/>
              <w:bottom w:val="single" w:sz="4" w:space="0" w:color="auto"/>
              <w:right w:val="single" w:sz="4" w:space="0" w:color="auto"/>
            </w:tcBorders>
            <w:shd w:val="clear" w:color="auto" w:fill="auto"/>
            <w:vAlign w:val="center"/>
            <w:hideMark/>
          </w:tcPr>
          <w:p w:rsidR="008218FB" w:rsidRPr="005674F1" w:rsidRDefault="005D1486" w:rsidP="008218FB">
            <w:pPr>
              <w:widowControl/>
              <w:jc w:val="center"/>
              <w:rPr>
                <w:rFonts w:ascii="Times New Roman"/>
                <w:kern w:val="0"/>
                <w:sz w:val="18"/>
                <w:szCs w:val="18"/>
              </w:rPr>
            </w:pPr>
            <w:r w:rsidRPr="005674F1">
              <w:rPr>
                <w:rFonts w:ascii="Times New Roman"/>
                <w:kern w:val="0"/>
                <w:sz w:val="18"/>
                <w:szCs w:val="18"/>
              </w:rPr>
              <w:t>=140</w:t>
            </w:r>
            <w:r w:rsidR="008218FB" w:rsidRPr="005674F1">
              <w:rPr>
                <w:rFonts w:ascii="Times New Roman"/>
                <w:kern w:val="0"/>
                <w:sz w:val="18"/>
                <w:szCs w:val="18"/>
              </w:rPr>
              <w:t>元</w:t>
            </w:r>
            <w:r w:rsidR="008218FB" w:rsidRPr="005674F1">
              <w:rPr>
                <w:rFonts w:ascii="Times New Roman"/>
                <w:kern w:val="0"/>
                <w:sz w:val="18"/>
                <w:szCs w:val="18"/>
              </w:rPr>
              <w:t>/</w:t>
            </w:r>
            <w:r w:rsidRPr="005674F1">
              <w:rPr>
                <w:rFonts w:ascii="Times New Roman"/>
                <w:kern w:val="0"/>
                <w:sz w:val="18"/>
                <w:szCs w:val="18"/>
              </w:rPr>
              <w:t>人</w:t>
            </w:r>
          </w:p>
        </w:tc>
        <w:tc>
          <w:tcPr>
            <w:tcW w:w="3402" w:type="dxa"/>
            <w:tcBorders>
              <w:top w:val="nil"/>
              <w:left w:val="nil"/>
              <w:bottom w:val="single" w:sz="4" w:space="0" w:color="auto"/>
              <w:right w:val="single" w:sz="4" w:space="0" w:color="auto"/>
            </w:tcBorders>
            <w:shd w:val="clear" w:color="auto" w:fill="auto"/>
            <w:vAlign w:val="center"/>
            <w:hideMark/>
          </w:tcPr>
          <w:p w:rsidR="008218FB" w:rsidRPr="005674F1" w:rsidRDefault="0080219C" w:rsidP="008218FB">
            <w:pPr>
              <w:widowControl/>
              <w:jc w:val="left"/>
              <w:rPr>
                <w:rFonts w:ascii="Times New Roman"/>
                <w:kern w:val="0"/>
                <w:sz w:val="18"/>
                <w:szCs w:val="18"/>
              </w:rPr>
            </w:pPr>
            <w:r w:rsidRPr="005674F1">
              <w:rPr>
                <w:rFonts w:ascii="Times New Roman"/>
                <w:kern w:val="0"/>
                <w:sz w:val="18"/>
                <w:szCs w:val="18"/>
              </w:rPr>
              <w:t>反映</w:t>
            </w:r>
            <w:r w:rsidR="005D1486" w:rsidRPr="005674F1">
              <w:rPr>
                <w:rFonts w:ascii="Times New Roman"/>
                <w:kern w:val="0"/>
                <w:sz w:val="18"/>
                <w:szCs w:val="18"/>
              </w:rPr>
              <w:t>冬春救助中央资金人均补助标准</w:t>
            </w:r>
            <w:r w:rsidR="00672936" w:rsidRPr="005674F1">
              <w:rPr>
                <w:rFonts w:ascii="Times New Roman"/>
                <w:kern w:val="0"/>
                <w:sz w:val="18"/>
                <w:szCs w:val="18"/>
              </w:rPr>
              <w:t>的指标（由</w:t>
            </w:r>
            <w:r w:rsidR="00D37019" w:rsidRPr="005674F1">
              <w:rPr>
                <w:rFonts w:ascii="Times New Roman"/>
                <w:kern w:val="0"/>
                <w:sz w:val="18"/>
                <w:szCs w:val="18"/>
              </w:rPr>
              <w:t>应急管理局</w:t>
            </w:r>
            <w:r w:rsidR="00672936" w:rsidRPr="005674F1">
              <w:rPr>
                <w:rFonts w:ascii="Times New Roman"/>
                <w:kern w:val="0"/>
                <w:sz w:val="18"/>
                <w:szCs w:val="18"/>
              </w:rPr>
              <w:t>发放）</w:t>
            </w:r>
          </w:p>
        </w:tc>
      </w:tr>
      <w:tr w:rsidR="00981A7B" w:rsidRPr="005674F1" w:rsidTr="005D1486">
        <w:trPr>
          <w:trHeight w:val="784"/>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981A7B" w:rsidRPr="005674F1" w:rsidRDefault="00981A7B" w:rsidP="00981A7B">
            <w:pPr>
              <w:widowControl/>
              <w:jc w:val="center"/>
              <w:rPr>
                <w:rFonts w:ascii="Times New Roman"/>
                <w:kern w:val="0"/>
                <w:sz w:val="18"/>
                <w:szCs w:val="18"/>
              </w:rPr>
            </w:pPr>
            <w:r w:rsidRPr="005674F1">
              <w:rPr>
                <w:rFonts w:ascii="Times New Roman"/>
                <w:kern w:val="0"/>
                <w:sz w:val="18"/>
                <w:szCs w:val="18"/>
              </w:rPr>
              <w:t>效益指标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81A7B" w:rsidRPr="005674F1" w:rsidRDefault="00981A7B" w:rsidP="00981A7B">
            <w:pPr>
              <w:widowControl/>
              <w:jc w:val="center"/>
              <w:rPr>
                <w:rFonts w:ascii="Times New Roman"/>
                <w:kern w:val="0"/>
                <w:sz w:val="18"/>
                <w:szCs w:val="18"/>
              </w:rPr>
            </w:pPr>
            <w:r w:rsidRPr="005674F1">
              <w:rPr>
                <w:rFonts w:ascii="Times New Roman"/>
                <w:kern w:val="0"/>
                <w:sz w:val="18"/>
                <w:szCs w:val="18"/>
              </w:rPr>
              <w:t>社会效益指标</w:t>
            </w:r>
          </w:p>
        </w:tc>
        <w:tc>
          <w:tcPr>
            <w:tcW w:w="2126" w:type="dxa"/>
            <w:tcBorders>
              <w:top w:val="nil"/>
              <w:left w:val="nil"/>
              <w:bottom w:val="single" w:sz="4" w:space="0" w:color="auto"/>
              <w:right w:val="single" w:sz="4" w:space="0" w:color="auto"/>
            </w:tcBorders>
            <w:shd w:val="clear" w:color="auto" w:fill="auto"/>
            <w:vAlign w:val="center"/>
          </w:tcPr>
          <w:p w:rsidR="00981A7B" w:rsidRPr="005674F1" w:rsidRDefault="00216AEA" w:rsidP="00981A7B">
            <w:pPr>
              <w:widowControl/>
              <w:jc w:val="left"/>
              <w:rPr>
                <w:rFonts w:ascii="Times New Roman"/>
                <w:kern w:val="0"/>
                <w:sz w:val="18"/>
                <w:szCs w:val="18"/>
              </w:rPr>
            </w:pPr>
            <w:r w:rsidRPr="005674F1">
              <w:rPr>
                <w:rFonts w:ascii="Times New Roman"/>
                <w:kern w:val="0"/>
                <w:sz w:val="18"/>
                <w:szCs w:val="18"/>
              </w:rPr>
              <w:t>因灾致贫、因灾返贫发生率</w:t>
            </w:r>
          </w:p>
        </w:tc>
        <w:tc>
          <w:tcPr>
            <w:tcW w:w="1134" w:type="dxa"/>
            <w:tcBorders>
              <w:top w:val="nil"/>
              <w:left w:val="nil"/>
              <w:bottom w:val="single" w:sz="4" w:space="0" w:color="auto"/>
              <w:right w:val="single" w:sz="4" w:space="0" w:color="auto"/>
            </w:tcBorders>
            <w:shd w:val="clear" w:color="auto" w:fill="auto"/>
            <w:vAlign w:val="center"/>
          </w:tcPr>
          <w:p w:rsidR="00981A7B" w:rsidRPr="005674F1" w:rsidRDefault="00216AEA" w:rsidP="00981A7B">
            <w:pPr>
              <w:widowControl/>
              <w:jc w:val="center"/>
              <w:rPr>
                <w:rFonts w:ascii="Times New Roman"/>
                <w:kern w:val="0"/>
                <w:sz w:val="18"/>
                <w:szCs w:val="18"/>
              </w:rPr>
            </w:pPr>
            <w:r w:rsidRPr="005674F1">
              <w:rPr>
                <w:rFonts w:ascii="Times New Roman"/>
                <w:kern w:val="0"/>
                <w:sz w:val="18"/>
                <w:szCs w:val="18"/>
              </w:rPr>
              <w:t>=0</w:t>
            </w:r>
            <w:r w:rsidRPr="005674F1">
              <w:rPr>
                <w:rFonts w:ascii="Times New Roman"/>
                <w:kern w:val="0"/>
                <w:sz w:val="18"/>
                <w:szCs w:val="18"/>
              </w:rPr>
              <w:t>户</w:t>
            </w:r>
          </w:p>
        </w:tc>
        <w:tc>
          <w:tcPr>
            <w:tcW w:w="3402" w:type="dxa"/>
            <w:tcBorders>
              <w:top w:val="nil"/>
              <w:left w:val="nil"/>
              <w:bottom w:val="single" w:sz="4" w:space="0" w:color="auto"/>
              <w:right w:val="single" w:sz="4" w:space="0" w:color="auto"/>
            </w:tcBorders>
            <w:shd w:val="clear" w:color="auto" w:fill="auto"/>
            <w:vAlign w:val="center"/>
          </w:tcPr>
          <w:p w:rsidR="00981A7B" w:rsidRPr="005674F1" w:rsidRDefault="00216AEA" w:rsidP="00981A7B">
            <w:pPr>
              <w:widowControl/>
              <w:jc w:val="left"/>
              <w:rPr>
                <w:rFonts w:ascii="Times New Roman"/>
                <w:kern w:val="0"/>
                <w:sz w:val="18"/>
                <w:szCs w:val="18"/>
              </w:rPr>
            </w:pPr>
            <w:r w:rsidRPr="005674F1">
              <w:rPr>
                <w:rFonts w:ascii="Times New Roman"/>
                <w:kern w:val="0"/>
                <w:sz w:val="18"/>
                <w:szCs w:val="18"/>
              </w:rPr>
              <w:t>反映富民县因自然灾害导致</w:t>
            </w:r>
            <w:r w:rsidRPr="005674F1">
              <w:rPr>
                <w:rFonts w:ascii="Times New Roman"/>
                <w:kern w:val="0"/>
                <w:sz w:val="18"/>
                <w:szCs w:val="18"/>
              </w:rPr>
              <w:t>“</w:t>
            </w:r>
            <w:r w:rsidRPr="005674F1">
              <w:rPr>
                <w:rFonts w:ascii="Times New Roman"/>
                <w:kern w:val="0"/>
                <w:sz w:val="18"/>
                <w:szCs w:val="18"/>
              </w:rPr>
              <w:t>因灾致贫、因灾返贫</w:t>
            </w:r>
            <w:r w:rsidRPr="005674F1">
              <w:rPr>
                <w:rFonts w:ascii="Times New Roman"/>
                <w:kern w:val="0"/>
                <w:sz w:val="18"/>
                <w:szCs w:val="18"/>
              </w:rPr>
              <w:t>”</w:t>
            </w:r>
            <w:r w:rsidRPr="005674F1">
              <w:rPr>
                <w:rFonts w:ascii="Times New Roman"/>
                <w:kern w:val="0"/>
                <w:sz w:val="18"/>
                <w:szCs w:val="18"/>
              </w:rPr>
              <w:t>的户数</w:t>
            </w:r>
          </w:p>
        </w:tc>
      </w:tr>
      <w:tr w:rsidR="0080219C" w:rsidRPr="005674F1" w:rsidTr="005D1486">
        <w:trPr>
          <w:trHeight w:val="652"/>
        </w:trPr>
        <w:tc>
          <w:tcPr>
            <w:tcW w:w="988" w:type="dxa"/>
            <w:vMerge/>
            <w:tcBorders>
              <w:top w:val="nil"/>
              <w:left w:val="single" w:sz="4" w:space="0" w:color="auto"/>
              <w:bottom w:val="single" w:sz="4" w:space="0" w:color="000000"/>
              <w:right w:val="single" w:sz="4" w:space="0" w:color="auto"/>
            </w:tcBorders>
            <w:vAlign w:val="center"/>
            <w:hideMark/>
          </w:tcPr>
          <w:p w:rsidR="0080219C" w:rsidRPr="005674F1" w:rsidRDefault="0080219C" w:rsidP="0080219C">
            <w:pPr>
              <w:widowControl/>
              <w:jc w:val="left"/>
              <w:rPr>
                <w:rFonts w:ascii="Times New Roman"/>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0219C" w:rsidRPr="005674F1" w:rsidRDefault="0080219C" w:rsidP="0080219C">
            <w:pPr>
              <w:widowControl/>
              <w:jc w:val="left"/>
              <w:rPr>
                <w:rFonts w:ascii="Times New Roman"/>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0219C" w:rsidRPr="005674F1" w:rsidRDefault="0080219C" w:rsidP="0080219C">
            <w:pPr>
              <w:widowControl/>
              <w:jc w:val="left"/>
              <w:rPr>
                <w:rFonts w:ascii="Times New Roman"/>
                <w:kern w:val="0"/>
                <w:sz w:val="18"/>
                <w:szCs w:val="18"/>
              </w:rPr>
            </w:pPr>
            <w:r w:rsidRPr="005674F1">
              <w:rPr>
                <w:rFonts w:ascii="Times New Roman"/>
                <w:color w:val="000000"/>
                <w:kern w:val="0"/>
                <w:sz w:val="18"/>
                <w:szCs w:val="18"/>
              </w:rPr>
              <w:t>重大负面舆情和事件次数</w:t>
            </w:r>
          </w:p>
        </w:tc>
        <w:tc>
          <w:tcPr>
            <w:tcW w:w="1134" w:type="dxa"/>
            <w:tcBorders>
              <w:top w:val="nil"/>
              <w:left w:val="nil"/>
              <w:bottom w:val="single" w:sz="4" w:space="0" w:color="auto"/>
              <w:right w:val="single" w:sz="4" w:space="0" w:color="auto"/>
            </w:tcBorders>
            <w:shd w:val="clear" w:color="auto" w:fill="auto"/>
            <w:vAlign w:val="center"/>
          </w:tcPr>
          <w:p w:rsidR="0080219C" w:rsidRPr="005674F1" w:rsidRDefault="005674F1" w:rsidP="0080219C">
            <w:pPr>
              <w:widowControl/>
              <w:jc w:val="center"/>
              <w:rPr>
                <w:rFonts w:ascii="Times New Roman"/>
                <w:kern w:val="0"/>
                <w:sz w:val="18"/>
                <w:szCs w:val="18"/>
              </w:rPr>
            </w:pPr>
            <w:r w:rsidRPr="005674F1">
              <w:rPr>
                <w:rFonts w:ascii="Times New Roman" w:hint="eastAsia"/>
                <w:color w:val="000000"/>
                <w:kern w:val="0"/>
                <w:sz w:val="18"/>
                <w:szCs w:val="18"/>
              </w:rPr>
              <w:t>≤</w:t>
            </w:r>
            <w:r w:rsidR="0080219C" w:rsidRPr="005674F1">
              <w:rPr>
                <w:rFonts w:ascii="Times New Roman"/>
                <w:color w:val="000000"/>
                <w:kern w:val="0"/>
                <w:sz w:val="18"/>
                <w:szCs w:val="18"/>
              </w:rPr>
              <w:t>5</w:t>
            </w:r>
            <w:r w:rsidR="0080219C" w:rsidRPr="005674F1">
              <w:rPr>
                <w:rFonts w:ascii="Times New Roman"/>
                <w:color w:val="000000"/>
                <w:kern w:val="0"/>
                <w:sz w:val="18"/>
                <w:szCs w:val="18"/>
              </w:rPr>
              <w:t>次</w:t>
            </w:r>
          </w:p>
        </w:tc>
        <w:tc>
          <w:tcPr>
            <w:tcW w:w="3402" w:type="dxa"/>
            <w:tcBorders>
              <w:top w:val="nil"/>
              <w:left w:val="nil"/>
              <w:bottom w:val="single" w:sz="4" w:space="0" w:color="auto"/>
              <w:right w:val="single" w:sz="4" w:space="0" w:color="auto"/>
            </w:tcBorders>
            <w:shd w:val="clear" w:color="auto" w:fill="auto"/>
            <w:vAlign w:val="center"/>
          </w:tcPr>
          <w:p w:rsidR="0080219C" w:rsidRPr="005674F1" w:rsidRDefault="0080219C" w:rsidP="0080219C">
            <w:pPr>
              <w:widowControl/>
              <w:jc w:val="left"/>
              <w:rPr>
                <w:rFonts w:ascii="Times New Roman"/>
                <w:kern w:val="0"/>
                <w:sz w:val="18"/>
                <w:szCs w:val="18"/>
              </w:rPr>
            </w:pPr>
            <w:r w:rsidRPr="005674F1">
              <w:rPr>
                <w:rFonts w:ascii="Times New Roman"/>
                <w:color w:val="000000"/>
                <w:kern w:val="0"/>
                <w:sz w:val="18"/>
                <w:szCs w:val="18"/>
              </w:rPr>
              <w:t>重大负面舆情和事件次数</w:t>
            </w:r>
          </w:p>
        </w:tc>
      </w:tr>
      <w:tr w:rsidR="002C03B3" w:rsidRPr="005674F1" w:rsidTr="0080219C">
        <w:trPr>
          <w:trHeight w:val="557"/>
        </w:trPr>
        <w:tc>
          <w:tcPr>
            <w:tcW w:w="988" w:type="dxa"/>
            <w:vMerge/>
            <w:tcBorders>
              <w:top w:val="nil"/>
              <w:left w:val="single" w:sz="4" w:space="0" w:color="auto"/>
              <w:bottom w:val="single" w:sz="4" w:space="0" w:color="000000"/>
              <w:right w:val="single" w:sz="4" w:space="0" w:color="auto"/>
            </w:tcBorders>
            <w:vAlign w:val="center"/>
            <w:hideMark/>
          </w:tcPr>
          <w:p w:rsidR="002C03B3" w:rsidRPr="005674F1" w:rsidRDefault="002C03B3" w:rsidP="002C03B3">
            <w:pPr>
              <w:widowControl/>
              <w:jc w:val="left"/>
              <w:rPr>
                <w:rFonts w:ascii="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C03B3" w:rsidRPr="005674F1" w:rsidRDefault="002C03B3" w:rsidP="002C03B3">
            <w:pPr>
              <w:widowControl/>
              <w:jc w:val="center"/>
              <w:rPr>
                <w:rFonts w:ascii="Times New Roman"/>
                <w:kern w:val="0"/>
                <w:sz w:val="18"/>
                <w:szCs w:val="18"/>
              </w:rPr>
            </w:pPr>
            <w:r w:rsidRPr="005674F1">
              <w:rPr>
                <w:rFonts w:ascii="Times New Roman"/>
                <w:kern w:val="0"/>
                <w:sz w:val="18"/>
                <w:szCs w:val="18"/>
              </w:rPr>
              <w:t>可持续影响</w:t>
            </w:r>
          </w:p>
        </w:tc>
        <w:tc>
          <w:tcPr>
            <w:tcW w:w="2126" w:type="dxa"/>
            <w:tcBorders>
              <w:top w:val="nil"/>
              <w:left w:val="nil"/>
              <w:bottom w:val="single" w:sz="4" w:space="0" w:color="auto"/>
              <w:right w:val="single" w:sz="4" w:space="0" w:color="auto"/>
            </w:tcBorders>
            <w:shd w:val="clear" w:color="auto" w:fill="auto"/>
            <w:vAlign w:val="center"/>
            <w:hideMark/>
          </w:tcPr>
          <w:p w:rsidR="002C03B3" w:rsidRPr="005674F1" w:rsidRDefault="002C03B3" w:rsidP="002C03B3">
            <w:pPr>
              <w:widowControl/>
              <w:jc w:val="left"/>
              <w:rPr>
                <w:rFonts w:ascii="Times New Roman"/>
                <w:kern w:val="0"/>
                <w:sz w:val="18"/>
                <w:szCs w:val="18"/>
              </w:rPr>
            </w:pPr>
            <w:r w:rsidRPr="002C03B3">
              <w:rPr>
                <w:rFonts w:ascii="Times New Roman" w:hint="eastAsia"/>
                <w:color w:val="000000"/>
                <w:kern w:val="0"/>
                <w:sz w:val="18"/>
                <w:szCs w:val="18"/>
              </w:rPr>
              <w:t>自然灾害救灾联动机制及队伍建设</w:t>
            </w:r>
          </w:p>
        </w:tc>
        <w:tc>
          <w:tcPr>
            <w:tcW w:w="1134" w:type="dxa"/>
            <w:tcBorders>
              <w:top w:val="nil"/>
              <w:left w:val="nil"/>
              <w:bottom w:val="single" w:sz="4" w:space="0" w:color="auto"/>
              <w:right w:val="single" w:sz="4" w:space="0" w:color="auto"/>
            </w:tcBorders>
            <w:shd w:val="clear" w:color="auto" w:fill="auto"/>
            <w:vAlign w:val="center"/>
            <w:hideMark/>
          </w:tcPr>
          <w:p w:rsidR="002C03B3" w:rsidRPr="005674F1" w:rsidRDefault="002C03B3" w:rsidP="002C03B3">
            <w:pPr>
              <w:widowControl/>
              <w:jc w:val="center"/>
              <w:rPr>
                <w:rFonts w:ascii="Times New Roman"/>
                <w:kern w:val="0"/>
                <w:sz w:val="18"/>
                <w:szCs w:val="18"/>
              </w:rPr>
            </w:pPr>
            <w:r>
              <w:rPr>
                <w:rFonts w:ascii="Times New Roman" w:hint="eastAsia"/>
                <w:color w:val="000000"/>
                <w:kern w:val="0"/>
                <w:sz w:val="18"/>
                <w:szCs w:val="18"/>
              </w:rPr>
              <w:t>完成建设</w:t>
            </w:r>
          </w:p>
        </w:tc>
        <w:tc>
          <w:tcPr>
            <w:tcW w:w="3402" w:type="dxa"/>
            <w:tcBorders>
              <w:top w:val="nil"/>
              <w:left w:val="nil"/>
              <w:bottom w:val="single" w:sz="4" w:space="0" w:color="auto"/>
              <w:right w:val="single" w:sz="4" w:space="0" w:color="auto"/>
            </w:tcBorders>
            <w:shd w:val="clear" w:color="auto" w:fill="auto"/>
            <w:vAlign w:val="center"/>
            <w:hideMark/>
          </w:tcPr>
          <w:p w:rsidR="002C03B3" w:rsidRPr="005674F1" w:rsidRDefault="002C03B3" w:rsidP="002C03B3">
            <w:pPr>
              <w:widowControl/>
              <w:jc w:val="left"/>
              <w:rPr>
                <w:rFonts w:ascii="Times New Roman"/>
                <w:kern w:val="0"/>
                <w:sz w:val="18"/>
                <w:szCs w:val="18"/>
              </w:rPr>
            </w:pPr>
            <w:r w:rsidRPr="005674F1">
              <w:rPr>
                <w:rFonts w:ascii="Times New Roman"/>
                <w:kern w:val="0"/>
                <w:sz w:val="18"/>
                <w:szCs w:val="18"/>
              </w:rPr>
              <w:t>反映富民县应急局</w:t>
            </w:r>
            <w:r w:rsidRPr="002C03B3">
              <w:rPr>
                <w:rFonts w:ascii="Times New Roman" w:hint="eastAsia"/>
                <w:kern w:val="0"/>
                <w:sz w:val="18"/>
                <w:szCs w:val="18"/>
              </w:rPr>
              <w:t>自然灾害救灾联动机制及队伍建设</w:t>
            </w:r>
          </w:p>
        </w:tc>
      </w:tr>
      <w:tr w:rsidR="008218FB" w:rsidRPr="005674F1" w:rsidTr="002A16C7">
        <w:trPr>
          <w:trHeight w:val="629"/>
        </w:trPr>
        <w:tc>
          <w:tcPr>
            <w:tcW w:w="988" w:type="dxa"/>
            <w:tcBorders>
              <w:top w:val="nil"/>
              <w:left w:val="single" w:sz="4" w:space="0" w:color="auto"/>
              <w:bottom w:val="single" w:sz="4" w:space="0" w:color="000000"/>
              <w:right w:val="single" w:sz="4" w:space="0" w:color="auto"/>
            </w:tcBorders>
            <w:shd w:val="clear" w:color="auto" w:fill="auto"/>
            <w:vAlign w:val="center"/>
            <w:hideMark/>
          </w:tcPr>
          <w:p w:rsidR="008218FB" w:rsidRPr="005674F1" w:rsidRDefault="008218FB" w:rsidP="008218FB">
            <w:pPr>
              <w:widowControl/>
              <w:jc w:val="center"/>
              <w:rPr>
                <w:rFonts w:ascii="Times New Roman"/>
                <w:kern w:val="0"/>
                <w:sz w:val="18"/>
                <w:szCs w:val="18"/>
              </w:rPr>
            </w:pPr>
            <w:r w:rsidRPr="005674F1">
              <w:rPr>
                <w:rFonts w:ascii="Times New Roman"/>
                <w:kern w:val="0"/>
                <w:sz w:val="18"/>
                <w:szCs w:val="18"/>
              </w:rPr>
              <w:t>满意度指标</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8218FB" w:rsidRPr="005674F1" w:rsidRDefault="008218FB" w:rsidP="008218FB">
            <w:pPr>
              <w:widowControl/>
              <w:jc w:val="center"/>
              <w:rPr>
                <w:rFonts w:ascii="Times New Roman"/>
                <w:kern w:val="0"/>
                <w:sz w:val="18"/>
                <w:szCs w:val="18"/>
              </w:rPr>
            </w:pPr>
            <w:r w:rsidRPr="005674F1">
              <w:rPr>
                <w:rFonts w:ascii="Times New Roman"/>
                <w:kern w:val="0"/>
                <w:sz w:val="18"/>
                <w:szCs w:val="18"/>
              </w:rPr>
              <w:t>服务对象满意度</w:t>
            </w:r>
          </w:p>
        </w:tc>
        <w:tc>
          <w:tcPr>
            <w:tcW w:w="2126" w:type="dxa"/>
            <w:tcBorders>
              <w:top w:val="nil"/>
              <w:left w:val="nil"/>
              <w:bottom w:val="single" w:sz="4" w:space="0" w:color="auto"/>
              <w:right w:val="single" w:sz="4" w:space="0" w:color="auto"/>
            </w:tcBorders>
            <w:shd w:val="clear" w:color="auto" w:fill="auto"/>
            <w:vAlign w:val="center"/>
            <w:hideMark/>
          </w:tcPr>
          <w:p w:rsidR="008218FB" w:rsidRPr="005674F1" w:rsidRDefault="00B1718F" w:rsidP="008218FB">
            <w:pPr>
              <w:widowControl/>
              <w:jc w:val="left"/>
              <w:rPr>
                <w:rFonts w:ascii="Times New Roman"/>
                <w:kern w:val="0"/>
                <w:sz w:val="18"/>
                <w:szCs w:val="18"/>
              </w:rPr>
            </w:pPr>
            <w:r w:rsidRPr="005674F1">
              <w:rPr>
                <w:rFonts w:ascii="Times New Roman"/>
                <w:kern w:val="0"/>
                <w:sz w:val="18"/>
                <w:szCs w:val="18"/>
              </w:rPr>
              <w:t>群众对</w:t>
            </w:r>
            <w:r w:rsidR="00216AEA" w:rsidRPr="005674F1">
              <w:rPr>
                <w:rFonts w:ascii="Times New Roman"/>
                <w:kern w:val="0"/>
                <w:sz w:val="18"/>
                <w:szCs w:val="18"/>
              </w:rPr>
              <w:t>冬春救助工作的</w:t>
            </w:r>
            <w:r w:rsidR="008218FB" w:rsidRPr="005674F1">
              <w:rPr>
                <w:rFonts w:ascii="Times New Roman"/>
                <w:kern w:val="0"/>
                <w:sz w:val="18"/>
                <w:szCs w:val="18"/>
              </w:rPr>
              <w:t>满意度</w:t>
            </w:r>
          </w:p>
        </w:tc>
        <w:tc>
          <w:tcPr>
            <w:tcW w:w="1134" w:type="dxa"/>
            <w:tcBorders>
              <w:top w:val="nil"/>
              <w:left w:val="nil"/>
              <w:bottom w:val="single" w:sz="4" w:space="0" w:color="auto"/>
              <w:right w:val="single" w:sz="4" w:space="0" w:color="auto"/>
            </w:tcBorders>
            <w:shd w:val="clear" w:color="auto" w:fill="auto"/>
            <w:vAlign w:val="center"/>
            <w:hideMark/>
          </w:tcPr>
          <w:p w:rsidR="008218FB" w:rsidRPr="005674F1" w:rsidRDefault="002C03B3" w:rsidP="008218FB">
            <w:pPr>
              <w:widowControl/>
              <w:jc w:val="center"/>
              <w:rPr>
                <w:rFonts w:ascii="Times New Roman"/>
                <w:kern w:val="0"/>
                <w:sz w:val="18"/>
                <w:szCs w:val="18"/>
              </w:rPr>
            </w:pPr>
            <w:r>
              <w:rPr>
                <w:rFonts w:ascii="Times New Roman" w:hint="eastAsia"/>
                <w:kern w:val="0"/>
                <w:sz w:val="18"/>
                <w:szCs w:val="18"/>
              </w:rPr>
              <w:t>95</w:t>
            </w:r>
            <w:r w:rsidR="008218FB" w:rsidRPr="005674F1">
              <w:rPr>
                <w:rFonts w:ascii="Times New Roman"/>
                <w:kern w:val="0"/>
                <w:sz w:val="18"/>
                <w:szCs w:val="18"/>
              </w:rPr>
              <w:t>%</w:t>
            </w:r>
            <w:r w:rsidR="008218FB" w:rsidRPr="005674F1">
              <w:rPr>
                <w:rFonts w:ascii="Times New Roman"/>
                <w:kern w:val="0"/>
                <w:sz w:val="18"/>
                <w:szCs w:val="18"/>
              </w:rPr>
              <w:t>以上</w:t>
            </w:r>
          </w:p>
        </w:tc>
        <w:tc>
          <w:tcPr>
            <w:tcW w:w="3402" w:type="dxa"/>
            <w:tcBorders>
              <w:top w:val="nil"/>
              <w:left w:val="nil"/>
              <w:bottom w:val="single" w:sz="4" w:space="0" w:color="auto"/>
              <w:right w:val="single" w:sz="4" w:space="0" w:color="auto"/>
            </w:tcBorders>
            <w:shd w:val="clear" w:color="auto" w:fill="auto"/>
            <w:vAlign w:val="center"/>
            <w:hideMark/>
          </w:tcPr>
          <w:p w:rsidR="008218FB" w:rsidRPr="005674F1" w:rsidRDefault="009358A7" w:rsidP="008218FB">
            <w:pPr>
              <w:widowControl/>
              <w:jc w:val="left"/>
              <w:rPr>
                <w:rFonts w:ascii="Times New Roman"/>
                <w:kern w:val="0"/>
                <w:sz w:val="18"/>
                <w:szCs w:val="18"/>
              </w:rPr>
            </w:pPr>
            <w:r w:rsidRPr="005674F1">
              <w:rPr>
                <w:rFonts w:ascii="Times New Roman"/>
                <w:kern w:val="0"/>
                <w:sz w:val="18"/>
                <w:szCs w:val="18"/>
              </w:rPr>
              <w:t>反映受益群众对</w:t>
            </w:r>
            <w:r w:rsidR="00216AEA" w:rsidRPr="005674F1">
              <w:rPr>
                <w:rFonts w:ascii="Times New Roman"/>
                <w:kern w:val="0"/>
                <w:sz w:val="18"/>
                <w:szCs w:val="18"/>
              </w:rPr>
              <w:t>冬春救助</w:t>
            </w:r>
            <w:r w:rsidRPr="005674F1">
              <w:rPr>
                <w:rFonts w:ascii="Times New Roman"/>
                <w:kern w:val="0"/>
                <w:sz w:val="18"/>
                <w:szCs w:val="18"/>
              </w:rPr>
              <w:t>工作的满意度</w:t>
            </w:r>
          </w:p>
        </w:tc>
      </w:tr>
    </w:tbl>
    <w:p w:rsidR="00913D29" w:rsidRPr="005674F1" w:rsidRDefault="00913D29" w:rsidP="00913D29">
      <w:pPr>
        <w:spacing w:line="590" w:lineRule="exact"/>
        <w:ind w:firstLineChars="200" w:firstLine="624"/>
        <w:outlineLvl w:val="1"/>
        <w:rPr>
          <w:rFonts w:ascii="Times New Roman" w:eastAsia="楷体_GB2312"/>
          <w:spacing w:val="6"/>
          <w:szCs w:val="30"/>
        </w:rPr>
      </w:pPr>
      <w:bookmarkStart w:id="16" w:name="_Toc118208936"/>
      <w:bookmarkStart w:id="17" w:name="_Toc180077651"/>
      <w:bookmarkStart w:id="18" w:name="_Toc43489350"/>
      <w:bookmarkStart w:id="19" w:name="_Toc43489769"/>
      <w:bookmarkEnd w:id="13"/>
      <w:r w:rsidRPr="005674F1">
        <w:rPr>
          <w:rFonts w:ascii="Times New Roman" w:eastAsia="楷体_GB2312"/>
          <w:spacing w:val="6"/>
          <w:szCs w:val="30"/>
        </w:rPr>
        <w:t>（三）项目组织管理情况</w:t>
      </w:r>
      <w:bookmarkEnd w:id="16"/>
      <w:bookmarkEnd w:id="17"/>
    </w:p>
    <w:p w:rsidR="00E35865" w:rsidRPr="005674F1" w:rsidRDefault="00906FBA" w:rsidP="00E35865">
      <w:pPr>
        <w:snapToGrid w:val="0"/>
        <w:spacing w:line="590" w:lineRule="exact"/>
        <w:ind w:firstLineChars="200" w:firstLine="600"/>
        <w:rPr>
          <w:rFonts w:ascii="Times New Roman" w:eastAsia="仿宋_GB2312"/>
          <w:szCs w:val="30"/>
        </w:rPr>
      </w:pPr>
      <w:r w:rsidRPr="005674F1">
        <w:rPr>
          <w:rFonts w:ascii="Times New Roman" w:eastAsia="仿宋_GB2312"/>
          <w:szCs w:val="30"/>
        </w:rPr>
        <w:t>根据《自然灾害救助条例》《中央自然灾害救灾资金管理暂行办法》（财建〔</w:t>
      </w:r>
      <w:r w:rsidRPr="005674F1">
        <w:rPr>
          <w:rFonts w:ascii="Times New Roman" w:eastAsia="仿宋_GB2312"/>
          <w:szCs w:val="30"/>
        </w:rPr>
        <w:t>2020</w:t>
      </w:r>
      <w:r w:rsidRPr="005674F1">
        <w:rPr>
          <w:rFonts w:ascii="Times New Roman" w:eastAsia="仿宋_GB2312"/>
          <w:szCs w:val="30"/>
        </w:rPr>
        <w:t>〕</w:t>
      </w:r>
      <w:r w:rsidRPr="005674F1">
        <w:rPr>
          <w:rFonts w:ascii="Times New Roman" w:eastAsia="仿宋_GB2312"/>
          <w:szCs w:val="30"/>
        </w:rPr>
        <w:t>245</w:t>
      </w:r>
      <w:r w:rsidRPr="005674F1">
        <w:rPr>
          <w:rFonts w:ascii="Times New Roman" w:eastAsia="仿宋_GB2312"/>
          <w:szCs w:val="30"/>
        </w:rPr>
        <w:t>号）、《云南省自然灾害救助应急预案》</w:t>
      </w:r>
      <w:r w:rsidRPr="005674F1">
        <w:rPr>
          <w:rFonts w:ascii="Times New Roman" w:eastAsia="仿宋_GB2312"/>
          <w:szCs w:val="30"/>
        </w:rPr>
        <w:lastRenderedPageBreak/>
        <w:t>（云政办发〔</w:t>
      </w:r>
      <w:r w:rsidRPr="005674F1">
        <w:rPr>
          <w:rFonts w:ascii="Times New Roman" w:eastAsia="仿宋_GB2312"/>
          <w:szCs w:val="30"/>
        </w:rPr>
        <w:t>2016</w:t>
      </w:r>
      <w:r w:rsidRPr="005674F1">
        <w:rPr>
          <w:rFonts w:ascii="Times New Roman" w:eastAsia="仿宋_GB2312"/>
          <w:szCs w:val="30"/>
        </w:rPr>
        <w:t>〕</w:t>
      </w:r>
      <w:r w:rsidRPr="005674F1">
        <w:rPr>
          <w:rFonts w:ascii="Times New Roman" w:eastAsia="仿宋_GB2312"/>
          <w:szCs w:val="30"/>
        </w:rPr>
        <w:t>88</w:t>
      </w:r>
      <w:r w:rsidRPr="005674F1">
        <w:rPr>
          <w:rFonts w:ascii="Times New Roman" w:eastAsia="仿宋_GB2312"/>
          <w:szCs w:val="30"/>
        </w:rPr>
        <w:t>号）等法规文件，富民县自然灾害救助，由富民县人民政府减灾委员会负责统一组织、协调全县的自然灾害救助工作，富民县应急管理局负责自然灾害救助的具体</w:t>
      </w:r>
      <w:r w:rsidR="00D65EF2" w:rsidRPr="005674F1">
        <w:rPr>
          <w:rFonts w:ascii="Times New Roman" w:eastAsia="仿宋_GB2312"/>
          <w:szCs w:val="30"/>
        </w:rPr>
        <w:t>实施</w:t>
      </w:r>
      <w:r w:rsidRPr="005674F1">
        <w:rPr>
          <w:rFonts w:ascii="Times New Roman" w:eastAsia="仿宋_GB2312"/>
          <w:szCs w:val="30"/>
        </w:rPr>
        <w:t>工作，包括</w:t>
      </w:r>
      <w:r w:rsidR="005674F1">
        <w:rPr>
          <w:rFonts w:ascii="Times New Roman" w:eastAsia="仿宋_GB2312" w:hint="eastAsia"/>
          <w:szCs w:val="30"/>
        </w:rPr>
        <w:t>：</w:t>
      </w:r>
      <w:r w:rsidRPr="005674F1">
        <w:rPr>
          <w:rFonts w:ascii="Times New Roman" w:eastAsia="仿宋_GB2312"/>
          <w:szCs w:val="30"/>
        </w:rPr>
        <w:t>制定应急预案、应急救灾物资储备、协调县级各部门、乡镇（街道）联合开展应急救灾行动、组织发放应急救灾物资以及灾后救助工作（</w:t>
      </w:r>
      <w:r w:rsidR="0088382B" w:rsidRPr="005674F1">
        <w:rPr>
          <w:rFonts w:ascii="Times New Roman" w:eastAsia="仿宋_GB2312"/>
          <w:szCs w:val="30"/>
        </w:rPr>
        <w:t>包括</w:t>
      </w:r>
      <w:r w:rsidR="005674F1">
        <w:rPr>
          <w:rFonts w:ascii="Times New Roman" w:eastAsia="仿宋_GB2312" w:hint="eastAsia"/>
          <w:szCs w:val="30"/>
        </w:rPr>
        <w:t>：</w:t>
      </w:r>
      <w:r w:rsidRPr="005674F1">
        <w:rPr>
          <w:rFonts w:ascii="Times New Roman" w:eastAsia="仿宋_GB2312"/>
          <w:szCs w:val="30"/>
        </w:rPr>
        <w:t>过渡期生活救助、冬春救助、倒损住房恢复重建</w:t>
      </w:r>
      <w:r w:rsidR="0088382B" w:rsidRPr="005674F1">
        <w:rPr>
          <w:rFonts w:ascii="Times New Roman" w:eastAsia="仿宋_GB2312"/>
          <w:szCs w:val="30"/>
        </w:rPr>
        <w:t>等</w:t>
      </w:r>
      <w:r w:rsidRPr="005674F1">
        <w:rPr>
          <w:rFonts w:ascii="Times New Roman" w:eastAsia="仿宋_GB2312"/>
          <w:szCs w:val="30"/>
        </w:rPr>
        <w:t>）</w:t>
      </w:r>
      <w:r w:rsidR="00E35865" w:rsidRPr="005674F1">
        <w:rPr>
          <w:rFonts w:ascii="Times New Roman" w:eastAsia="仿宋_GB2312"/>
          <w:szCs w:val="30"/>
        </w:rPr>
        <w:t>。</w:t>
      </w:r>
    </w:p>
    <w:p w:rsidR="00913D29" w:rsidRPr="005674F1" w:rsidRDefault="00E35865" w:rsidP="00E35865">
      <w:pPr>
        <w:snapToGrid w:val="0"/>
        <w:spacing w:line="590" w:lineRule="exact"/>
        <w:ind w:firstLineChars="200" w:firstLine="624"/>
        <w:rPr>
          <w:rFonts w:ascii="Times New Roman" w:eastAsia="仿宋_GB2312"/>
          <w:color w:val="000000"/>
          <w:spacing w:val="6"/>
          <w:szCs w:val="30"/>
        </w:rPr>
      </w:pPr>
      <w:r w:rsidRPr="005674F1">
        <w:rPr>
          <w:rFonts w:ascii="Times New Roman" w:eastAsia="仿宋_GB2312"/>
          <w:color w:val="000000"/>
          <w:spacing w:val="6"/>
          <w:szCs w:val="30"/>
        </w:rPr>
        <w:t>关于本项目的管理，</w:t>
      </w:r>
      <w:r w:rsidRPr="005674F1">
        <w:rPr>
          <w:rFonts w:ascii="Times New Roman" w:eastAsia="仿宋_GB2312"/>
          <w:szCs w:val="30"/>
        </w:rPr>
        <w:t>富民县应急管理局</w:t>
      </w:r>
      <w:r w:rsidR="00560D0E" w:rsidRPr="005674F1">
        <w:rPr>
          <w:rFonts w:ascii="Times New Roman" w:eastAsia="仿宋_GB2312"/>
          <w:color w:val="000000"/>
          <w:spacing w:val="6"/>
          <w:szCs w:val="30"/>
        </w:rPr>
        <w:t>全面落实</w:t>
      </w:r>
      <w:r w:rsidRPr="005674F1">
        <w:rPr>
          <w:rFonts w:ascii="Times New Roman" w:eastAsia="仿宋_GB2312"/>
          <w:color w:val="000000"/>
          <w:spacing w:val="6"/>
          <w:szCs w:val="30"/>
        </w:rPr>
        <w:t>自然灾害</w:t>
      </w:r>
      <w:r w:rsidR="00560D0E" w:rsidRPr="005674F1">
        <w:rPr>
          <w:rFonts w:ascii="Times New Roman" w:eastAsia="仿宋_GB2312"/>
          <w:color w:val="000000"/>
          <w:spacing w:val="6"/>
          <w:szCs w:val="30"/>
        </w:rPr>
        <w:t>动态监测机制，</w:t>
      </w:r>
      <w:r w:rsidRPr="005674F1">
        <w:rPr>
          <w:rFonts w:ascii="Times New Roman" w:eastAsia="仿宋_GB2312"/>
          <w:color w:val="000000"/>
          <w:spacing w:val="6"/>
          <w:szCs w:val="30"/>
        </w:rPr>
        <w:t>及时上报灾情信息，启动自然灾害救助应急响应，</w:t>
      </w:r>
      <w:r w:rsidR="00617E22" w:rsidRPr="005674F1">
        <w:rPr>
          <w:rFonts w:ascii="Times New Roman" w:eastAsia="仿宋_GB2312"/>
          <w:color w:val="000000"/>
          <w:spacing w:val="6"/>
          <w:szCs w:val="30"/>
        </w:rPr>
        <w:t>强化救灾物资储备保障</w:t>
      </w:r>
      <w:r w:rsidR="00560D0E" w:rsidRPr="005674F1">
        <w:rPr>
          <w:rFonts w:ascii="Times New Roman" w:eastAsia="仿宋_GB2312"/>
          <w:color w:val="000000"/>
          <w:spacing w:val="6"/>
          <w:szCs w:val="30"/>
        </w:rPr>
        <w:t>，帮助</w:t>
      </w:r>
      <w:r w:rsidRPr="005674F1">
        <w:rPr>
          <w:rFonts w:ascii="Times New Roman" w:eastAsia="仿宋_GB2312"/>
          <w:color w:val="000000"/>
          <w:spacing w:val="6"/>
          <w:szCs w:val="30"/>
        </w:rPr>
        <w:t>灾民</w:t>
      </w:r>
      <w:r w:rsidR="00560D0E" w:rsidRPr="005674F1">
        <w:rPr>
          <w:rFonts w:ascii="Times New Roman" w:eastAsia="仿宋_GB2312"/>
          <w:color w:val="000000"/>
          <w:spacing w:val="6"/>
          <w:szCs w:val="30"/>
        </w:rPr>
        <w:t>解决</w:t>
      </w:r>
      <w:r w:rsidRPr="005674F1">
        <w:rPr>
          <w:rFonts w:ascii="Times New Roman" w:eastAsia="仿宋_GB2312"/>
          <w:color w:val="000000"/>
          <w:spacing w:val="6"/>
          <w:szCs w:val="30"/>
        </w:rPr>
        <w:t>生活</w:t>
      </w:r>
      <w:r w:rsidR="00560D0E" w:rsidRPr="005674F1">
        <w:rPr>
          <w:rFonts w:ascii="Times New Roman" w:eastAsia="仿宋_GB2312"/>
          <w:color w:val="000000"/>
          <w:spacing w:val="6"/>
          <w:szCs w:val="30"/>
        </w:rPr>
        <w:t>困难，确保及时足额兑付</w:t>
      </w:r>
      <w:r w:rsidRPr="005674F1">
        <w:rPr>
          <w:rFonts w:ascii="Times New Roman" w:eastAsia="仿宋_GB2312"/>
          <w:color w:val="000000"/>
          <w:spacing w:val="6"/>
          <w:szCs w:val="30"/>
        </w:rPr>
        <w:t>灾害救助</w:t>
      </w:r>
      <w:r w:rsidR="00560D0E" w:rsidRPr="005674F1">
        <w:rPr>
          <w:rFonts w:ascii="Times New Roman" w:eastAsia="仿宋_GB2312"/>
          <w:color w:val="000000"/>
          <w:spacing w:val="6"/>
          <w:szCs w:val="30"/>
        </w:rPr>
        <w:t>资金</w:t>
      </w:r>
      <w:r w:rsidRPr="005674F1">
        <w:rPr>
          <w:rFonts w:ascii="Times New Roman" w:eastAsia="仿宋_GB2312"/>
          <w:color w:val="000000"/>
          <w:spacing w:val="6"/>
          <w:szCs w:val="30"/>
        </w:rPr>
        <w:t>，完善救助档案材料整理工作</w:t>
      </w:r>
      <w:r w:rsidR="00560D0E" w:rsidRPr="005674F1">
        <w:rPr>
          <w:rFonts w:ascii="Times New Roman" w:eastAsia="仿宋_GB2312"/>
          <w:color w:val="000000"/>
          <w:spacing w:val="6"/>
          <w:szCs w:val="30"/>
        </w:rPr>
        <w:t>。</w:t>
      </w:r>
      <w:r w:rsidR="00B76902" w:rsidRPr="005674F1">
        <w:rPr>
          <w:rFonts w:ascii="Times New Roman" w:eastAsia="仿宋_GB2312"/>
          <w:color w:val="000000"/>
          <w:spacing w:val="6"/>
          <w:szCs w:val="30"/>
        </w:rPr>
        <w:t>各</w:t>
      </w:r>
      <w:r w:rsidR="00560D0E" w:rsidRPr="005674F1">
        <w:rPr>
          <w:rFonts w:ascii="Times New Roman" w:eastAsia="仿宋_GB2312"/>
          <w:szCs w:val="30"/>
        </w:rPr>
        <w:t>乡镇街道</w:t>
      </w:r>
      <w:r w:rsidR="00560D0E" w:rsidRPr="005674F1">
        <w:rPr>
          <w:rFonts w:ascii="Times New Roman" w:eastAsia="仿宋_GB2312"/>
          <w:color w:val="000000"/>
          <w:spacing w:val="6"/>
          <w:szCs w:val="30"/>
        </w:rPr>
        <w:t>、村委会</w:t>
      </w:r>
      <w:r w:rsidR="00C41CDD" w:rsidRPr="005674F1">
        <w:rPr>
          <w:rFonts w:ascii="Times New Roman" w:eastAsia="仿宋_GB2312"/>
          <w:color w:val="000000"/>
          <w:spacing w:val="6"/>
          <w:szCs w:val="30"/>
        </w:rPr>
        <w:t>（社区）</w:t>
      </w:r>
      <w:r w:rsidR="00560D0E" w:rsidRPr="005674F1">
        <w:rPr>
          <w:rFonts w:ascii="Times New Roman" w:eastAsia="仿宋_GB2312"/>
          <w:color w:val="000000"/>
          <w:spacing w:val="6"/>
          <w:szCs w:val="30"/>
        </w:rPr>
        <w:t>负责</w:t>
      </w:r>
      <w:r w:rsidRPr="005674F1">
        <w:rPr>
          <w:rFonts w:ascii="Times New Roman" w:eastAsia="仿宋_GB2312"/>
          <w:color w:val="000000"/>
          <w:spacing w:val="6"/>
          <w:szCs w:val="30"/>
        </w:rPr>
        <w:t>实施各类自然灾害救助措施，组织受灾群众自救互救、灾后恢复重建，统计灾害损失，摸清救助底数</w:t>
      </w:r>
      <w:r w:rsidR="00617E22" w:rsidRPr="005674F1">
        <w:rPr>
          <w:rFonts w:ascii="Times New Roman" w:eastAsia="仿宋_GB2312"/>
          <w:color w:val="000000"/>
          <w:spacing w:val="6"/>
          <w:szCs w:val="30"/>
        </w:rPr>
        <w:t>，协助发放补助款、补助物资，</w:t>
      </w:r>
      <w:r w:rsidR="00E762CF" w:rsidRPr="005674F1">
        <w:rPr>
          <w:rFonts w:ascii="Times New Roman" w:eastAsia="仿宋_GB2312"/>
          <w:szCs w:val="30"/>
        </w:rPr>
        <w:t>确保群众</w:t>
      </w:r>
      <w:r w:rsidR="00617E22" w:rsidRPr="005674F1">
        <w:rPr>
          <w:rFonts w:ascii="Times New Roman" w:eastAsia="仿宋_GB2312"/>
          <w:szCs w:val="30"/>
        </w:rPr>
        <w:t>生活稳定</w:t>
      </w:r>
      <w:r w:rsidR="00913D29" w:rsidRPr="005674F1">
        <w:rPr>
          <w:rFonts w:ascii="Times New Roman" w:eastAsia="仿宋_GB2312"/>
          <w:spacing w:val="6"/>
          <w:szCs w:val="30"/>
        </w:rPr>
        <w:t>。</w:t>
      </w:r>
    </w:p>
    <w:p w:rsidR="00E16C89" w:rsidRPr="005674F1" w:rsidRDefault="00463B87" w:rsidP="00276567">
      <w:pPr>
        <w:spacing w:line="579" w:lineRule="exact"/>
        <w:ind w:firstLineChars="200" w:firstLine="600"/>
        <w:outlineLvl w:val="0"/>
        <w:rPr>
          <w:rFonts w:ascii="Times New Roman" w:eastAsia="黑体"/>
          <w:szCs w:val="30"/>
        </w:rPr>
      </w:pPr>
      <w:bookmarkStart w:id="20" w:name="_Toc180077652"/>
      <w:r w:rsidRPr="005674F1">
        <w:rPr>
          <w:rFonts w:ascii="Times New Roman" w:eastAsia="黑体"/>
          <w:szCs w:val="30"/>
        </w:rPr>
        <w:t>二、绩效评价工作开展情况</w:t>
      </w:r>
      <w:bookmarkEnd w:id="18"/>
      <w:bookmarkEnd w:id="19"/>
      <w:bookmarkEnd w:id="20"/>
    </w:p>
    <w:p w:rsidR="00E16C89" w:rsidRPr="005674F1" w:rsidRDefault="00463B87" w:rsidP="00A279F6">
      <w:pPr>
        <w:spacing w:line="590" w:lineRule="exact"/>
        <w:ind w:firstLineChars="200" w:firstLine="600"/>
        <w:outlineLvl w:val="1"/>
        <w:rPr>
          <w:rFonts w:ascii="Times New Roman" w:eastAsia="楷体_GB2312"/>
          <w:szCs w:val="30"/>
        </w:rPr>
      </w:pPr>
      <w:bookmarkStart w:id="21" w:name="_Toc43489351"/>
      <w:bookmarkStart w:id="22" w:name="_Toc43489770"/>
      <w:bookmarkStart w:id="23" w:name="_Toc180077653"/>
      <w:r w:rsidRPr="005674F1">
        <w:rPr>
          <w:rFonts w:ascii="Times New Roman" w:eastAsia="楷体_GB2312"/>
          <w:szCs w:val="30"/>
        </w:rPr>
        <w:t>（一）绩效评价目的、对象和范围</w:t>
      </w:r>
      <w:bookmarkEnd w:id="21"/>
      <w:bookmarkEnd w:id="22"/>
      <w:bookmarkEnd w:id="23"/>
    </w:p>
    <w:p w:rsidR="00E16C89" w:rsidRPr="005674F1" w:rsidRDefault="00C3007C" w:rsidP="006429F9">
      <w:pPr>
        <w:spacing w:line="579" w:lineRule="exact"/>
        <w:ind w:firstLineChars="200" w:firstLine="600"/>
        <w:rPr>
          <w:rFonts w:ascii="Times New Roman" w:eastAsia="仿宋_GB2312"/>
          <w:szCs w:val="30"/>
        </w:rPr>
      </w:pPr>
      <w:r w:rsidRPr="005674F1">
        <w:rPr>
          <w:rFonts w:ascii="Times New Roman" w:eastAsia="仿宋_GB2312"/>
          <w:szCs w:val="30"/>
        </w:rPr>
        <w:t>1.</w:t>
      </w:r>
      <w:r w:rsidRPr="005674F1">
        <w:rPr>
          <w:rFonts w:ascii="Times New Roman" w:eastAsia="仿宋_GB2312"/>
          <w:szCs w:val="30"/>
        </w:rPr>
        <w:t>绩效评价目的</w:t>
      </w:r>
    </w:p>
    <w:p w:rsidR="005A3519" w:rsidRPr="005674F1" w:rsidRDefault="005A3519" w:rsidP="005A3519">
      <w:pPr>
        <w:spacing w:line="579" w:lineRule="exact"/>
        <w:ind w:firstLineChars="200" w:firstLine="624"/>
        <w:rPr>
          <w:rFonts w:ascii="Times New Roman" w:eastAsia="仿宋_GB2312"/>
          <w:spacing w:val="6"/>
          <w:kern w:val="0"/>
          <w:szCs w:val="30"/>
          <w:shd w:val="clear" w:color="auto" w:fill="FFFFFF"/>
        </w:rPr>
      </w:pPr>
      <w:r w:rsidRPr="005674F1">
        <w:rPr>
          <w:rFonts w:ascii="Times New Roman" w:eastAsia="仿宋_GB2312"/>
          <w:spacing w:val="6"/>
          <w:kern w:val="0"/>
          <w:szCs w:val="30"/>
          <w:shd w:val="clear" w:color="auto" w:fill="FFFFFF"/>
        </w:rPr>
        <w:t>本次绩效评价的目的，是通过对该项目决策、过程、产出、效益等方面开展评价，全面了解项目立项及实施过程是否规范、产出目标是否完成、效益目标是否实现等方面的内容，总结经验，查找不足，发现问题，提出科学合理、具有可操作性的建议，从而推动项目实施单位有效履职，强化预算部门绩效意识，规范财</w:t>
      </w:r>
      <w:r w:rsidRPr="005674F1">
        <w:rPr>
          <w:rFonts w:ascii="Times New Roman" w:eastAsia="仿宋_GB2312"/>
          <w:spacing w:val="6"/>
          <w:kern w:val="0"/>
          <w:szCs w:val="30"/>
          <w:shd w:val="clear" w:color="auto" w:fill="FFFFFF"/>
        </w:rPr>
        <w:lastRenderedPageBreak/>
        <w:t>政资金管理，优化财政资源配置，提高财政资金使用效益。</w:t>
      </w:r>
    </w:p>
    <w:p w:rsidR="00C3007C" w:rsidRPr="005674F1" w:rsidRDefault="00C3007C" w:rsidP="006429F9">
      <w:pPr>
        <w:spacing w:line="579" w:lineRule="exact"/>
        <w:ind w:firstLineChars="200" w:firstLine="600"/>
        <w:rPr>
          <w:rFonts w:ascii="Times New Roman" w:eastAsia="仿宋_GB2312"/>
          <w:szCs w:val="30"/>
        </w:rPr>
      </w:pPr>
      <w:r w:rsidRPr="005674F1">
        <w:rPr>
          <w:rFonts w:ascii="Times New Roman" w:eastAsia="仿宋_GB2312"/>
          <w:szCs w:val="30"/>
        </w:rPr>
        <w:t>2.</w:t>
      </w:r>
      <w:r w:rsidRPr="005674F1">
        <w:rPr>
          <w:rFonts w:ascii="Times New Roman" w:eastAsia="仿宋_GB2312"/>
          <w:szCs w:val="30"/>
        </w:rPr>
        <w:t>绩效评价对象</w:t>
      </w:r>
      <w:r w:rsidR="00ED22FC" w:rsidRPr="005674F1">
        <w:rPr>
          <w:rFonts w:ascii="Times New Roman" w:eastAsia="仿宋_GB2312"/>
          <w:szCs w:val="30"/>
        </w:rPr>
        <w:t>和范围</w:t>
      </w:r>
    </w:p>
    <w:p w:rsidR="00BE18D6" w:rsidRPr="007626E8" w:rsidRDefault="00B33C6F" w:rsidP="006429F9">
      <w:pPr>
        <w:spacing w:line="579" w:lineRule="exact"/>
        <w:ind w:firstLineChars="200" w:firstLine="600"/>
        <w:rPr>
          <w:rFonts w:ascii="Times New Roman" w:eastAsia="仿宋_GB2312"/>
          <w:szCs w:val="30"/>
        </w:rPr>
      </w:pPr>
      <w:r w:rsidRPr="007626E8">
        <w:rPr>
          <w:rFonts w:ascii="Times New Roman" w:eastAsia="仿宋_GB2312"/>
          <w:szCs w:val="30"/>
        </w:rPr>
        <w:t>本次绩效评价对象为</w:t>
      </w:r>
      <w:r w:rsidR="00617E22" w:rsidRPr="007626E8">
        <w:rPr>
          <w:rFonts w:ascii="Times New Roman" w:eastAsia="仿宋_GB2312"/>
          <w:spacing w:val="6"/>
          <w:kern w:val="0"/>
          <w:szCs w:val="30"/>
          <w:shd w:val="clear" w:color="auto" w:fill="FFFFFF"/>
        </w:rPr>
        <w:t>富民县自然灾害冬春救助资金项目</w:t>
      </w:r>
      <w:r w:rsidR="005A3519" w:rsidRPr="007626E8">
        <w:rPr>
          <w:rFonts w:ascii="Times New Roman" w:eastAsia="仿宋_GB2312"/>
          <w:szCs w:val="30"/>
        </w:rPr>
        <w:t>，评价范围为</w:t>
      </w:r>
      <w:r w:rsidR="00617E22" w:rsidRPr="007626E8">
        <w:rPr>
          <w:rFonts w:ascii="Times New Roman" w:eastAsia="仿宋_GB2312"/>
          <w:szCs w:val="30"/>
        </w:rPr>
        <w:t>冬春救助资金申请、审批、发放</w:t>
      </w:r>
      <w:r w:rsidR="00196FBB" w:rsidRPr="007626E8">
        <w:rPr>
          <w:rFonts w:ascii="Times New Roman" w:eastAsia="仿宋_GB2312"/>
          <w:szCs w:val="30"/>
        </w:rPr>
        <w:t>所涉及的</w:t>
      </w:r>
      <w:r w:rsidR="009A0E4E" w:rsidRPr="007626E8">
        <w:rPr>
          <w:rFonts w:ascii="Times New Roman" w:eastAsia="仿宋_GB2312"/>
          <w:szCs w:val="30"/>
        </w:rPr>
        <w:t>管理部门、实施部门及受益群体。</w:t>
      </w:r>
    </w:p>
    <w:p w:rsidR="00E16C89" w:rsidRPr="005674F1" w:rsidRDefault="00463B87" w:rsidP="00A279F6">
      <w:pPr>
        <w:spacing w:line="590" w:lineRule="exact"/>
        <w:ind w:firstLineChars="200" w:firstLine="600"/>
        <w:outlineLvl w:val="1"/>
        <w:rPr>
          <w:rFonts w:ascii="Times New Roman" w:eastAsia="楷体_GB2312"/>
          <w:szCs w:val="30"/>
        </w:rPr>
      </w:pPr>
      <w:bookmarkStart w:id="24" w:name="_Toc43489352"/>
      <w:bookmarkStart w:id="25" w:name="_Toc43489771"/>
      <w:bookmarkStart w:id="26" w:name="_Toc180077654"/>
      <w:r w:rsidRPr="005674F1">
        <w:rPr>
          <w:rFonts w:ascii="Times New Roman" w:eastAsia="楷体_GB2312"/>
          <w:szCs w:val="30"/>
        </w:rPr>
        <w:t>（二）</w:t>
      </w:r>
      <w:bookmarkStart w:id="27" w:name="_Hlk173399764"/>
      <w:r w:rsidRPr="005674F1">
        <w:rPr>
          <w:rFonts w:ascii="Times New Roman" w:eastAsia="楷体_GB2312"/>
          <w:szCs w:val="30"/>
        </w:rPr>
        <w:t>绩效评价原则、评价指标体系</w:t>
      </w:r>
      <w:r w:rsidR="00E925C3" w:rsidRPr="005674F1">
        <w:rPr>
          <w:rFonts w:ascii="Times New Roman" w:eastAsia="楷体_GB2312"/>
          <w:szCs w:val="30"/>
        </w:rPr>
        <w:t>（附表说明）</w:t>
      </w:r>
      <w:r w:rsidRPr="005674F1">
        <w:rPr>
          <w:rFonts w:ascii="Times New Roman" w:eastAsia="楷体_GB2312"/>
          <w:szCs w:val="30"/>
        </w:rPr>
        <w:t>、评价方法</w:t>
      </w:r>
      <w:r w:rsidR="000125AE" w:rsidRPr="005674F1">
        <w:rPr>
          <w:rFonts w:ascii="Times New Roman" w:eastAsia="楷体_GB2312"/>
          <w:szCs w:val="30"/>
        </w:rPr>
        <w:t>和</w:t>
      </w:r>
      <w:bookmarkEnd w:id="24"/>
      <w:bookmarkEnd w:id="25"/>
      <w:r w:rsidR="00E925C3" w:rsidRPr="005674F1">
        <w:rPr>
          <w:rFonts w:ascii="Times New Roman" w:eastAsia="楷体_GB2312"/>
          <w:szCs w:val="30"/>
        </w:rPr>
        <w:t>标准</w:t>
      </w:r>
      <w:bookmarkEnd w:id="26"/>
    </w:p>
    <w:bookmarkEnd w:id="27"/>
    <w:p w:rsidR="005D4B14" w:rsidRPr="005674F1" w:rsidRDefault="005D4B14" w:rsidP="006429F9">
      <w:pPr>
        <w:spacing w:line="579" w:lineRule="exact"/>
        <w:ind w:firstLineChars="200" w:firstLine="602"/>
        <w:rPr>
          <w:rFonts w:ascii="Times New Roman" w:eastAsia="仿宋_GB2312"/>
          <w:b/>
          <w:bCs/>
          <w:szCs w:val="30"/>
        </w:rPr>
      </w:pPr>
      <w:r w:rsidRPr="005674F1">
        <w:rPr>
          <w:rFonts w:ascii="Times New Roman" w:eastAsia="仿宋_GB2312"/>
          <w:b/>
          <w:bCs/>
          <w:szCs w:val="30"/>
        </w:rPr>
        <w:t>1.</w:t>
      </w:r>
      <w:r w:rsidRPr="005674F1">
        <w:rPr>
          <w:rFonts w:ascii="Times New Roman" w:eastAsia="仿宋_GB2312"/>
          <w:b/>
          <w:bCs/>
          <w:szCs w:val="30"/>
        </w:rPr>
        <w:t>绩效评价原则</w:t>
      </w:r>
    </w:p>
    <w:p w:rsidR="005D4B14" w:rsidRPr="005674F1" w:rsidRDefault="005D4B14" w:rsidP="006429F9">
      <w:pPr>
        <w:spacing w:line="579" w:lineRule="exact"/>
        <w:ind w:firstLineChars="200" w:firstLine="600"/>
        <w:rPr>
          <w:rFonts w:ascii="Times New Roman" w:eastAsia="仿宋_GB2312"/>
          <w:szCs w:val="30"/>
        </w:rPr>
      </w:pPr>
      <w:bookmarkStart w:id="28" w:name="_Hlk173399648"/>
      <w:r w:rsidRPr="005674F1">
        <w:rPr>
          <w:rFonts w:ascii="Times New Roman" w:eastAsia="仿宋_GB2312"/>
          <w:szCs w:val="30"/>
        </w:rPr>
        <w:t>本次绩效评价遵循科学公正、统筹兼顾、激励约束、公开透明的基本原则：</w:t>
      </w:r>
    </w:p>
    <w:p w:rsidR="005D4B14" w:rsidRPr="005674F1" w:rsidRDefault="005D4B14" w:rsidP="006429F9">
      <w:pPr>
        <w:spacing w:line="579" w:lineRule="exact"/>
        <w:ind w:firstLineChars="200" w:firstLine="600"/>
        <w:rPr>
          <w:rFonts w:ascii="Times New Roman" w:eastAsia="仿宋_GB2312"/>
          <w:szCs w:val="30"/>
        </w:rPr>
      </w:pPr>
      <w:r w:rsidRPr="005674F1">
        <w:rPr>
          <w:rFonts w:ascii="Times New Roman" w:eastAsia="仿宋_GB2312"/>
          <w:szCs w:val="30"/>
        </w:rPr>
        <w:t>（</w:t>
      </w:r>
      <w:r w:rsidRPr="005674F1">
        <w:rPr>
          <w:rFonts w:ascii="Times New Roman" w:eastAsia="仿宋_GB2312"/>
          <w:szCs w:val="30"/>
        </w:rPr>
        <w:t>1</w:t>
      </w:r>
      <w:r w:rsidRPr="005674F1">
        <w:rPr>
          <w:rFonts w:ascii="Times New Roman" w:eastAsia="仿宋_GB2312"/>
          <w:szCs w:val="30"/>
        </w:rPr>
        <w:t>）科学公正原则。运用科学合理的方法，按照规范的程序，对项目绩效进行客观、公正的反映。</w:t>
      </w:r>
    </w:p>
    <w:p w:rsidR="005D4B14" w:rsidRPr="005674F1" w:rsidRDefault="005D4B14" w:rsidP="006429F9">
      <w:pPr>
        <w:spacing w:line="579" w:lineRule="exact"/>
        <w:ind w:firstLineChars="200" w:firstLine="600"/>
        <w:rPr>
          <w:rFonts w:ascii="Times New Roman" w:eastAsia="仿宋_GB2312"/>
          <w:szCs w:val="30"/>
        </w:rPr>
      </w:pPr>
      <w:r w:rsidRPr="005674F1">
        <w:rPr>
          <w:rFonts w:ascii="Times New Roman" w:eastAsia="仿宋_GB2312"/>
          <w:szCs w:val="30"/>
        </w:rPr>
        <w:t>（</w:t>
      </w:r>
      <w:r w:rsidRPr="005674F1">
        <w:rPr>
          <w:rFonts w:ascii="Times New Roman" w:eastAsia="仿宋_GB2312"/>
          <w:szCs w:val="30"/>
        </w:rPr>
        <w:t>2</w:t>
      </w:r>
      <w:r w:rsidRPr="005674F1">
        <w:rPr>
          <w:rFonts w:ascii="Times New Roman" w:eastAsia="仿宋_GB2312"/>
          <w:szCs w:val="30"/>
        </w:rPr>
        <w:t>）统筹兼顾原则。职责明确，与单位自评各有侧重、相互衔接，在单位自评的基础上开展此次绩效评价工作。</w:t>
      </w:r>
    </w:p>
    <w:p w:rsidR="005D4B14" w:rsidRPr="005674F1" w:rsidRDefault="005D4B14" w:rsidP="006429F9">
      <w:pPr>
        <w:spacing w:line="579" w:lineRule="exact"/>
        <w:ind w:firstLineChars="200" w:firstLine="600"/>
        <w:rPr>
          <w:rFonts w:ascii="Times New Roman" w:eastAsia="仿宋_GB2312"/>
          <w:szCs w:val="30"/>
        </w:rPr>
      </w:pPr>
      <w:r w:rsidRPr="005674F1">
        <w:rPr>
          <w:rFonts w:ascii="Times New Roman" w:eastAsia="仿宋_GB2312"/>
          <w:szCs w:val="30"/>
        </w:rPr>
        <w:t>（</w:t>
      </w:r>
      <w:r w:rsidRPr="005674F1">
        <w:rPr>
          <w:rFonts w:ascii="Times New Roman" w:eastAsia="仿宋_GB2312"/>
          <w:szCs w:val="30"/>
        </w:rPr>
        <w:t>3</w:t>
      </w:r>
      <w:r w:rsidRPr="005674F1">
        <w:rPr>
          <w:rFonts w:ascii="Times New Roman" w:eastAsia="仿宋_GB2312"/>
          <w:szCs w:val="30"/>
        </w:rPr>
        <w:t>）激励约束原则。绩效评价结果与预算安排、政策调整、改进管理实质性挂钩，体现奖优罚劣和激励相容导向，有效要安排、低效要压减、无效要问责。</w:t>
      </w:r>
    </w:p>
    <w:p w:rsidR="008407E4" w:rsidRPr="005674F1" w:rsidRDefault="005D4B14" w:rsidP="006429F9">
      <w:pPr>
        <w:spacing w:line="579" w:lineRule="exact"/>
        <w:ind w:firstLineChars="200" w:firstLine="600"/>
        <w:rPr>
          <w:rFonts w:ascii="Times New Roman" w:eastAsia="仿宋_GB2312"/>
          <w:szCs w:val="30"/>
        </w:rPr>
      </w:pPr>
      <w:r w:rsidRPr="005674F1">
        <w:rPr>
          <w:rFonts w:ascii="Times New Roman" w:eastAsia="仿宋_GB2312"/>
          <w:szCs w:val="30"/>
        </w:rPr>
        <w:t>（</w:t>
      </w:r>
      <w:r w:rsidRPr="005674F1">
        <w:rPr>
          <w:rFonts w:ascii="Times New Roman" w:eastAsia="仿宋_GB2312"/>
          <w:szCs w:val="30"/>
        </w:rPr>
        <w:t>4</w:t>
      </w:r>
      <w:r w:rsidRPr="005674F1">
        <w:rPr>
          <w:rFonts w:ascii="Times New Roman" w:eastAsia="仿宋_GB2312"/>
          <w:szCs w:val="30"/>
        </w:rPr>
        <w:t>）公开透明原则。绩效评价结果依法依规公开，并自觉接受社会监督。</w:t>
      </w:r>
    </w:p>
    <w:p w:rsidR="00C3007C" w:rsidRPr="005674F1" w:rsidRDefault="00C3007C" w:rsidP="006429F9">
      <w:pPr>
        <w:spacing w:line="579" w:lineRule="exact"/>
        <w:ind w:firstLineChars="200" w:firstLine="602"/>
        <w:rPr>
          <w:rFonts w:ascii="Times New Roman" w:eastAsia="仿宋_GB2312"/>
          <w:b/>
          <w:bCs/>
          <w:szCs w:val="30"/>
        </w:rPr>
      </w:pPr>
      <w:bookmarkStart w:id="29" w:name="_Hlk173399787"/>
      <w:bookmarkEnd w:id="28"/>
      <w:r w:rsidRPr="005674F1">
        <w:rPr>
          <w:rFonts w:ascii="Times New Roman" w:eastAsia="仿宋_GB2312"/>
          <w:b/>
          <w:bCs/>
          <w:szCs w:val="30"/>
        </w:rPr>
        <w:t>2.</w:t>
      </w:r>
      <w:r w:rsidRPr="005674F1">
        <w:rPr>
          <w:rFonts w:ascii="Times New Roman" w:eastAsia="仿宋_GB2312"/>
          <w:b/>
          <w:bCs/>
          <w:szCs w:val="30"/>
        </w:rPr>
        <w:t>绩效评价指标体系</w:t>
      </w:r>
    </w:p>
    <w:p w:rsidR="005D4B14" w:rsidRPr="005674F1" w:rsidRDefault="005D4B14" w:rsidP="006429F9">
      <w:pPr>
        <w:spacing w:line="579" w:lineRule="exact"/>
        <w:ind w:firstLineChars="200" w:firstLine="600"/>
        <w:rPr>
          <w:rFonts w:ascii="Times New Roman" w:eastAsia="仿宋_GB2312"/>
          <w:szCs w:val="30"/>
        </w:rPr>
      </w:pPr>
      <w:bookmarkStart w:id="30" w:name="_Toc11440974"/>
      <w:bookmarkStart w:id="31" w:name="_Toc73936743"/>
      <w:bookmarkStart w:id="32" w:name="_Toc11440975"/>
      <w:bookmarkEnd w:id="29"/>
      <w:r w:rsidRPr="005674F1">
        <w:rPr>
          <w:rFonts w:ascii="Times New Roman" w:eastAsia="仿宋_GB2312"/>
          <w:szCs w:val="30"/>
        </w:rPr>
        <w:t>（</w:t>
      </w:r>
      <w:r w:rsidRPr="005674F1">
        <w:rPr>
          <w:rFonts w:ascii="Times New Roman" w:eastAsia="仿宋_GB2312"/>
          <w:szCs w:val="30"/>
        </w:rPr>
        <w:t>1</w:t>
      </w:r>
      <w:r w:rsidRPr="005674F1">
        <w:rPr>
          <w:rFonts w:ascii="Times New Roman" w:eastAsia="仿宋_GB2312"/>
          <w:szCs w:val="30"/>
        </w:rPr>
        <w:t>）</w:t>
      </w:r>
      <w:bookmarkStart w:id="33" w:name="_Hlk173399849"/>
      <w:r w:rsidRPr="005674F1">
        <w:rPr>
          <w:rFonts w:ascii="Times New Roman" w:eastAsia="仿宋_GB2312"/>
          <w:szCs w:val="30"/>
        </w:rPr>
        <w:t>绩效评价指标</w:t>
      </w:r>
      <w:bookmarkEnd w:id="30"/>
      <w:bookmarkEnd w:id="31"/>
      <w:bookmarkEnd w:id="33"/>
    </w:p>
    <w:p w:rsidR="005D4B14" w:rsidRPr="005674F1" w:rsidRDefault="005D4B14" w:rsidP="006429F9">
      <w:pPr>
        <w:spacing w:line="579" w:lineRule="exact"/>
        <w:ind w:firstLineChars="200" w:firstLine="600"/>
        <w:rPr>
          <w:rFonts w:ascii="Times New Roman" w:eastAsia="仿宋_GB2312"/>
          <w:szCs w:val="30"/>
        </w:rPr>
      </w:pPr>
      <w:r w:rsidRPr="005674F1">
        <w:rPr>
          <w:rFonts w:ascii="Times New Roman" w:eastAsia="仿宋_GB2312"/>
          <w:szCs w:val="30"/>
        </w:rPr>
        <w:lastRenderedPageBreak/>
        <w:t>根据项目相关性、重要性、可比性、经济性、系统性原则，结合财政支出项目绩效评价的相关要求设立相应的指标，并分配相应的权重（分值）。本项目设置</w:t>
      </w:r>
      <w:r w:rsidRPr="005674F1">
        <w:rPr>
          <w:rFonts w:ascii="Times New Roman" w:eastAsia="仿宋_GB2312"/>
          <w:szCs w:val="30"/>
        </w:rPr>
        <w:t>4</w:t>
      </w:r>
      <w:r w:rsidRPr="005674F1">
        <w:rPr>
          <w:rFonts w:ascii="Times New Roman" w:eastAsia="仿宋_GB2312"/>
          <w:szCs w:val="30"/>
        </w:rPr>
        <w:t>个一级指标（决策、过程、产出、效益）</w:t>
      </w:r>
      <w:r w:rsidR="009A0E4E" w:rsidRPr="005674F1">
        <w:rPr>
          <w:rFonts w:ascii="Times New Roman" w:eastAsia="仿宋_GB2312"/>
          <w:szCs w:val="30"/>
        </w:rPr>
        <w:t>，</w:t>
      </w:r>
      <w:r w:rsidRPr="005674F1">
        <w:rPr>
          <w:rFonts w:ascii="Times New Roman" w:eastAsia="仿宋_GB2312"/>
          <w:szCs w:val="30"/>
        </w:rPr>
        <w:t>1</w:t>
      </w:r>
      <w:r w:rsidR="002E09E3" w:rsidRPr="005674F1">
        <w:rPr>
          <w:rFonts w:ascii="Times New Roman" w:eastAsia="仿宋_GB2312"/>
          <w:szCs w:val="30"/>
        </w:rPr>
        <w:t>1</w:t>
      </w:r>
      <w:r w:rsidRPr="005674F1">
        <w:rPr>
          <w:rFonts w:ascii="Times New Roman" w:eastAsia="仿宋_GB2312"/>
          <w:szCs w:val="30"/>
        </w:rPr>
        <w:t>个二</w:t>
      </w:r>
      <w:r w:rsidRPr="007626E8">
        <w:rPr>
          <w:rFonts w:ascii="Times New Roman" w:eastAsia="仿宋_GB2312"/>
          <w:szCs w:val="30"/>
        </w:rPr>
        <w:t>级指标</w:t>
      </w:r>
      <w:r w:rsidR="009A0E4E" w:rsidRPr="007626E8">
        <w:rPr>
          <w:rFonts w:ascii="Times New Roman" w:eastAsia="仿宋_GB2312"/>
          <w:szCs w:val="30"/>
        </w:rPr>
        <w:t>，</w:t>
      </w:r>
      <w:r w:rsidR="002E09E3" w:rsidRPr="007626E8">
        <w:rPr>
          <w:rFonts w:ascii="Times New Roman" w:eastAsia="仿宋_GB2312"/>
          <w:szCs w:val="30"/>
        </w:rPr>
        <w:t>2</w:t>
      </w:r>
      <w:r w:rsidR="008E1B53" w:rsidRPr="007626E8">
        <w:rPr>
          <w:rFonts w:ascii="Times New Roman" w:eastAsia="仿宋_GB2312"/>
          <w:szCs w:val="30"/>
        </w:rPr>
        <w:t>5</w:t>
      </w:r>
      <w:r w:rsidRPr="007626E8">
        <w:rPr>
          <w:rFonts w:ascii="Times New Roman" w:eastAsia="仿宋_GB2312"/>
          <w:szCs w:val="30"/>
        </w:rPr>
        <w:t>个三级指标。具</w:t>
      </w:r>
      <w:r w:rsidRPr="005674F1">
        <w:rPr>
          <w:rFonts w:ascii="Times New Roman" w:eastAsia="仿宋_GB2312"/>
          <w:szCs w:val="30"/>
        </w:rPr>
        <w:t>体详见附件</w:t>
      </w:r>
      <w:r w:rsidRPr="005674F1">
        <w:rPr>
          <w:rFonts w:ascii="Times New Roman" w:eastAsia="仿宋_GB2312"/>
          <w:szCs w:val="30"/>
        </w:rPr>
        <w:t>2</w:t>
      </w:r>
      <w:r w:rsidR="00190A57" w:rsidRPr="005674F1">
        <w:rPr>
          <w:rFonts w:ascii="Times New Roman" w:eastAsia="仿宋_GB2312"/>
          <w:szCs w:val="30"/>
        </w:rPr>
        <w:t>绩效评价指标体系及评分表</w:t>
      </w:r>
      <w:r w:rsidRPr="005674F1">
        <w:rPr>
          <w:rFonts w:ascii="Times New Roman" w:eastAsia="仿宋_GB2312"/>
          <w:szCs w:val="30"/>
        </w:rPr>
        <w:t>。</w:t>
      </w:r>
    </w:p>
    <w:p w:rsidR="005D4B14" w:rsidRPr="005674F1" w:rsidRDefault="005D4B14" w:rsidP="006429F9">
      <w:pPr>
        <w:spacing w:line="579" w:lineRule="exact"/>
        <w:ind w:firstLineChars="200" w:firstLine="600"/>
        <w:rPr>
          <w:rFonts w:ascii="Times New Roman" w:eastAsia="仿宋_GB2312"/>
          <w:szCs w:val="30"/>
        </w:rPr>
      </w:pPr>
      <w:bookmarkStart w:id="34" w:name="_Toc73936744"/>
      <w:r w:rsidRPr="005674F1">
        <w:rPr>
          <w:rFonts w:ascii="Times New Roman" w:eastAsia="仿宋_GB2312"/>
          <w:szCs w:val="30"/>
        </w:rPr>
        <w:t>（</w:t>
      </w:r>
      <w:r w:rsidRPr="005674F1">
        <w:rPr>
          <w:rFonts w:ascii="Times New Roman" w:eastAsia="仿宋_GB2312"/>
          <w:szCs w:val="30"/>
        </w:rPr>
        <w:t>2</w:t>
      </w:r>
      <w:r w:rsidRPr="005674F1">
        <w:rPr>
          <w:rFonts w:ascii="Times New Roman" w:eastAsia="仿宋_GB2312"/>
          <w:szCs w:val="30"/>
        </w:rPr>
        <w:t>）绩效评价指标分值权重</w:t>
      </w:r>
      <w:bookmarkEnd w:id="34"/>
    </w:p>
    <w:p w:rsidR="005D4B14" w:rsidRPr="005674F1" w:rsidRDefault="005D4B14" w:rsidP="006429F9">
      <w:pPr>
        <w:spacing w:line="579" w:lineRule="exact"/>
        <w:ind w:firstLineChars="200" w:firstLine="600"/>
        <w:rPr>
          <w:rFonts w:ascii="Times New Roman" w:eastAsia="仿宋_GB2312"/>
          <w:szCs w:val="30"/>
        </w:rPr>
      </w:pPr>
      <w:bookmarkStart w:id="35" w:name="_Toc11440976"/>
      <w:r w:rsidRPr="005674F1">
        <w:rPr>
          <w:rFonts w:ascii="Times New Roman" w:eastAsia="仿宋_GB2312"/>
          <w:szCs w:val="30"/>
        </w:rPr>
        <w:t>本项目</w:t>
      </w:r>
      <w:bookmarkStart w:id="36" w:name="_Hlk173399885"/>
      <w:r w:rsidRPr="005674F1">
        <w:rPr>
          <w:rFonts w:ascii="Times New Roman" w:eastAsia="仿宋_GB2312"/>
          <w:szCs w:val="30"/>
        </w:rPr>
        <w:t>绩效评价为百分制，最终得分由各指标得分累计加总形成。绩效评价指标体系从决策、过程、产出、效益四个方面进行构建，</w:t>
      </w:r>
      <w:r w:rsidRPr="005674F1">
        <w:rPr>
          <w:rFonts w:ascii="Times New Roman" w:eastAsia="仿宋_GB2312"/>
          <w:szCs w:val="30"/>
        </w:rPr>
        <w:t>“</w:t>
      </w:r>
      <w:r w:rsidRPr="005674F1">
        <w:rPr>
          <w:rFonts w:ascii="Times New Roman" w:eastAsia="仿宋_GB2312"/>
          <w:szCs w:val="30"/>
        </w:rPr>
        <w:t>决策</w:t>
      </w:r>
      <w:r w:rsidRPr="005674F1">
        <w:rPr>
          <w:rFonts w:ascii="Times New Roman" w:eastAsia="仿宋_GB2312"/>
          <w:szCs w:val="30"/>
        </w:rPr>
        <w:t>”</w:t>
      </w:r>
      <w:r w:rsidRPr="005674F1">
        <w:rPr>
          <w:rFonts w:ascii="Times New Roman" w:eastAsia="仿宋_GB2312"/>
          <w:szCs w:val="30"/>
        </w:rPr>
        <w:t>分值权重</w:t>
      </w:r>
      <w:r w:rsidRPr="005674F1">
        <w:rPr>
          <w:rFonts w:ascii="Times New Roman" w:eastAsia="仿宋_GB2312"/>
          <w:szCs w:val="30"/>
        </w:rPr>
        <w:t>15</w:t>
      </w:r>
      <w:r w:rsidRPr="005674F1">
        <w:rPr>
          <w:rFonts w:ascii="Times New Roman" w:eastAsia="仿宋_GB2312"/>
          <w:szCs w:val="30"/>
        </w:rPr>
        <w:t>分，</w:t>
      </w:r>
      <w:r w:rsidRPr="005674F1">
        <w:rPr>
          <w:rFonts w:ascii="Times New Roman" w:eastAsia="仿宋_GB2312"/>
          <w:szCs w:val="30"/>
        </w:rPr>
        <w:t>“</w:t>
      </w:r>
      <w:r w:rsidRPr="005674F1">
        <w:rPr>
          <w:rFonts w:ascii="Times New Roman" w:eastAsia="仿宋_GB2312"/>
          <w:szCs w:val="30"/>
        </w:rPr>
        <w:t>过程</w:t>
      </w:r>
      <w:r w:rsidRPr="005674F1">
        <w:rPr>
          <w:rFonts w:ascii="Times New Roman" w:eastAsia="仿宋_GB2312"/>
          <w:szCs w:val="30"/>
        </w:rPr>
        <w:t>”</w:t>
      </w:r>
      <w:r w:rsidRPr="005674F1">
        <w:rPr>
          <w:rFonts w:ascii="Times New Roman" w:eastAsia="仿宋_GB2312"/>
          <w:szCs w:val="30"/>
        </w:rPr>
        <w:t>分值权重</w:t>
      </w:r>
      <w:r w:rsidRPr="005674F1">
        <w:rPr>
          <w:rFonts w:ascii="Times New Roman" w:eastAsia="仿宋_GB2312"/>
          <w:szCs w:val="30"/>
        </w:rPr>
        <w:t>20</w:t>
      </w:r>
      <w:r w:rsidRPr="005674F1">
        <w:rPr>
          <w:rFonts w:ascii="Times New Roman" w:eastAsia="仿宋_GB2312"/>
          <w:szCs w:val="30"/>
        </w:rPr>
        <w:t>分，</w:t>
      </w:r>
      <w:r w:rsidRPr="005674F1">
        <w:rPr>
          <w:rFonts w:ascii="Times New Roman" w:eastAsia="仿宋_GB2312"/>
          <w:szCs w:val="30"/>
        </w:rPr>
        <w:t>“</w:t>
      </w:r>
      <w:r w:rsidRPr="005674F1">
        <w:rPr>
          <w:rFonts w:ascii="Times New Roman" w:eastAsia="仿宋_GB2312"/>
          <w:szCs w:val="30"/>
        </w:rPr>
        <w:t>产出</w:t>
      </w:r>
      <w:r w:rsidRPr="005674F1">
        <w:rPr>
          <w:rFonts w:ascii="Times New Roman" w:eastAsia="仿宋_GB2312"/>
          <w:szCs w:val="30"/>
        </w:rPr>
        <w:t>”</w:t>
      </w:r>
      <w:r w:rsidRPr="005674F1">
        <w:rPr>
          <w:rFonts w:ascii="Times New Roman" w:eastAsia="仿宋_GB2312"/>
          <w:szCs w:val="30"/>
        </w:rPr>
        <w:t>分值权重</w:t>
      </w:r>
      <w:r w:rsidRPr="005674F1">
        <w:rPr>
          <w:rFonts w:ascii="Times New Roman" w:eastAsia="仿宋_GB2312"/>
          <w:szCs w:val="30"/>
        </w:rPr>
        <w:t>35</w:t>
      </w:r>
      <w:r w:rsidRPr="005674F1">
        <w:rPr>
          <w:rFonts w:ascii="Times New Roman" w:eastAsia="仿宋_GB2312"/>
          <w:szCs w:val="30"/>
        </w:rPr>
        <w:t>分，</w:t>
      </w:r>
      <w:r w:rsidRPr="005674F1">
        <w:rPr>
          <w:rFonts w:ascii="Times New Roman" w:eastAsia="仿宋_GB2312"/>
          <w:szCs w:val="30"/>
        </w:rPr>
        <w:t>“</w:t>
      </w:r>
      <w:r w:rsidRPr="005674F1">
        <w:rPr>
          <w:rFonts w:ascii="Times New Roman" w:eastAsia="仿宋_GB2312"/>
          <w:szCs w:val="30"/>
        </w:rPr>
        <w:t>效益</w:t>
      </w:r>
      <w:r w:rsidRPr="005674F1">
        <w:rPr>
          <w:rFonts w:ascii="Times New Roman" w:eastAsia="仿宋_GB2312"/>
          <w:szCs w:val="30"/>
        </w:rPr>
        <w:t>”</w:t>
      </w:r>
      <w:r w:rsidRPr="005674F1">
        <w:rPr>
          <w:rFonts w:ascii="Times New Roman" w:eastAsia="仿宋_GB2312"/>
          <w:szCs w:val="30"/>
        </w:rPr>
        <w:t>分值权重</w:t>
      </w:r>
      <w:r w:rsidRPr="005674F1">
        <w:rPr>
          <w:rFonts w:ascii="Times New Roman" w:eastAsia="仿宋_GB2312"/>
          <w:szCs w:val="30"/>
        </w:rPr>
        <w:t>30</w:t>
      </w:r>
      <w:r w:rsidRPr="005674F1">
        <w:rPr>
          <w:rFonts w:ascii="Times New Roman" w:eastAsia="仿宋_GB2312"/>
          <w:szCs w:val="30"/>
        </w:rPr>
        <w:t>分。</w:t>
      </w:r>
    </w:p>
    <w:p w:rsidR="005D4B14" w:rsidRPr="005674F1" w:rsidRDefault="005D4B14" w:rsidP="006429F9">
      <w:pPr>
        <w:spacing w:line="579" w:lineRule="exact"/>
        <w:ind w:firstLineChars="200" w:firstLine="600"/>
        <w:rPr>
          <w:rFonts w:ascii="Times New Roman" w:eastAsia="仿宋_GB2312"/>
          <w:szCs w:val="30"/>
        </w:rPr>
      </w:pPr>
      <w:bookmarkStart w:id="37" w:name="_Toc73936745"/>
      <w:bookmarkEnd w:id="36"/>
      <w:r w:rsidRPr="005674F1">
        <w:rPr>
          <w:rFonts w:ascii="Times New Roman" w:eastAsia="仿宋_GB2312"/>
          <w:szCs w:val="30"/>
        </w:rPr>
        <w:t>（</w:t>
      </w:r>
      <w:r w:rsidRPr="005674F1">
        <w:rPr>
          <w:rFonts w:ascii="Times New Roman" w:eastAsia="仿宋_GB2312"/>
          <w:szCs w:val="30"/>
        </w:rPr>
        <w:t>3</w:t>
      </w:r>
      <w:r w:rsidRPr="005674F1">
        <w:rPr>
          <w:rFonts w:ascii="Times New Roman" w:eastAsia="仿宋_GB2312"/>
          <w:szCs w:val="30"/>
        </w:rPr>
        <w:t>）指标解释</w:t>
      </w:r>
      <w:bookmarkEnd w:id="35"/>
      <w:bookmarkEnd w:id="37"/>
    </w:p>
    <w:p w:rsidR="005D4B14" w:rsidRPr="005674F1" w:rsidRDefault="005D4B14" w:rsidP="006429F9">
      <w:pPr>
        <w:spacing w:line="579" w:lineRule="exact"/>
        <w:ind w:firstLineChars="200" w:firstLine="600"/>
        <w:rPr>
          <w:rFonts w:ascii="Times New Roman" w:eastAsia="仿宋_GB2312"/>
          <w:szCs w:val="30"/>
        </w:rPr>
      </w:pPr>
      <w:r w:rsidRPr="005674F1">
        <w:rPr>
          <w:rFonts w:ascii="Times New Roman" w:eastAsia="仿宋_GB2312"/>
          <w:szCs w:val="30"/>
        </w:rPr>
        <w:t>绩效评价指标体系以项目管理流程所包含的</w:t>
      </w:r>
      <w:r w:rsidRPr="005674F1">
        <w:rPr>
          <w:rFonts w:ascii="Times New Roman" w:eastAsia="仿宋_GB2312"/>
          <w:szCs w:val="30"/>
        </w:rPr>
        <w:t>“</w:t>
      </w:r>
      <w:r w:rsidRPr="005674F1">
        <w:rPr>
          <w:rFonts w:ascii="Times New Roman" w:eastAsia="仿宋_GB2312"/>
          <w:szCs w:val="30"/>
        </w:rPr>
        <w:t>决策</w:t>
      </w:r>
      <w:r w:rsidRPr="005674F1">
        <w:rPr>
          <w:rFonts w:ascii="Times New Roman" w:eastAsia="仿宋_GB2312"/>
          <w:szCs w:val="30"/>
        </w:rPr>
        <w:t>—</w:t>
      </w:r>
      <w:r w:rsidRPr="005674F1">
        <w:rPr>
          <w:rFonts w:ascii="Times New Roman" w:eastAsia="仿宋_GB2312"/>
          <w:szCs w:val="30"/>
        </w:rPr>
        <w:t>过程</w:t>
      </w:r>
      <w:r w:rsidRPr="005674F1">
        <w:rPr>
          <w:rFonts w:ascii="Times New Roman" w:eastAsia="仿宋_GB2312"/>
          <w:szCs w:val="30"/>
        </w:rPr>
        <w:t>—</w:t>
      </w:r>
      <w:r w:rsidRPr="005674F1">
        <w:rPr>
          <w:rFonts w:ascii="Times New Roman" w:eastAsia="仿宋_GB2312"/>
          <w:szCs w:val="30"/>
        </w:rPr>
        <w:t>产出</w:t>
      </w:r>
      <w:r w:rsidRPr="005674F1">
        <w:rPr>
          <w:rFonts w:ascii="Times New Roman" w:eastAsia="仿宋_GB2312"/>
          <w:szCs w:val="30"/>
        </w:rPr>
        <w:t>—</w:t>
      </w:r>
      <w:r w:rsidRPr="005674F1">
        <w:rPr>
          <w:rFonts w:ascii="Times New Roman" w:eastAsia="仿宋_GB2312"/>
          <w:szCs w:val="30"/>
        </w:rPr>
        <w:t>效益</w:t>
      </w:r>
      <w:r w:rsidRPr="005674F1">
        <w:rPr>
          <w:rFonts w:ascii="Times New Roman" w:eastAsia="仿宋_GB2312"/>
          <w:szCs w:val="30"/>
        </w:rPr>
        <w:t>”</w:t>
      </w:r>
      <w:r w:rsidRPr="005674F1">
        <w:rPr>
          <w:rFonts w:ascii="Times New Roman" w:eastAsia="仿宋_GB2312"/>
          <w:szCs w:val="30"/>
        </w:rPr>
        <w:t>环节为依据，将绩效评价指标划分为决策、过程、产出、效益四个方面，作为一级指标，</w:t>
      </w:r>
      <w:r w:rsidR="009A0E4E" w:rsidRPr="005674F1">
        <w:rPr>
          <w:rFonts w:ascii="Times New Roman" w:eastAsia="仿宋_GB2312"/>
          <w:szCs w:val="30"/>
        </w:rPr>
        <w:t>一级指标再细化分解为二级指标、三级指标，三级指标对绩效评价考核的具体内容进行明确，对指标予以解释说明，并明确评分及扣分方法。</w:t>
      </w:r>
    </w:p>
    <w:p w:rsidR="0037645E" w:rsidRPr="005674F1" w:rsidRDefault="0037645E" w:rsidP="0037645E">
      <w:pPr>
        <w:spacing w:line="579" w:lineRule="exact"/>
        <w:ind w:firstLineChars="200" w:firstLine="600"/>
        <w:rPr>
          <w:rFonts w:ascii="Times New Roman" w:eastAsia="仿宋_GB2312"/>
          <w:szCs w:val="30"/>
        </w:rPr>
      </w:pPr>
      <w:r w:rsidRPr="005674F1">
        <w:rPr>
          <w:rFonts w:ascii="宋体" w:eastAsia="宋体" w:hAnsi="宋体" w:cs="宋体" w:hint="eastAsia"/>
          <w:szCs w:val="30"/>
        </w:rPr>
        <w:t>①</w:t>
      </w:r>
      <w:r w:rsidRPr="005674F1">
        <w:rPr>
          <w:rFonts w:ascii="Times New Roman" w:eastAsia="仿宋_GB2312"/>
          <w:szCs w:val="30"/>
        </w:rPr>
        <w:t>“</w:t>
      </w:r>
      <w:r w:rsidRPr="005674F1">
        <w:rPr>
          <w:rFonts w:ascii="Times New Roman" w:eastAsia="仿宋_GB2312"/>
          <w:szCs w:val="30"/>
        </w:rPr>
        <w:t>决策</w:t>
      </w:r>
      <w:r w:rsidRPr="005674F1">
        <w:rPr>
          <w:rFonts w:ascii="Times New Roman" w:eastAsia="仿宋_GB2312"/>
          <w:szCs w:val="30"/>
        </w:rPr>
        <w:t>”</w:t>
      </w:r>
      <w:r w:rsidRPr="005674F1">
        <w:rPr>
          <w:rFonts w:ascii="Times New Roman" w:eastAsia="仿宋_GB2312"/>
          <w:szCs w:val="30"/>
        </w:rPr>
        <w:t>指标由</w:t>
      </w:r>
      <w:r w:rsidRPr="005674F1">
        <w:rPr>
          <w:rFonts w:ascii="Times New Roman" w:eastAsia="仿宋_GB2312"/>
          <w:szCs w:val="30"/>
        </w:rPr>
        <w:t>“</w:t>
      </w:r>
      <w:r w:rsidRPr="005674F1">
        <w:rPr>
          <w:rFonts w:ascii="Times New Roman" w:eastAsia="仿宋_GB2312"/>
          <w:szCs w:val="30"/>
        </w:rPr>
        <w:t>项目立项</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绩效目标</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资金投入</w:t>
      </w:r>
      <w:r w:rsidRPr="005674F1">
        <w:rPr>
          <w:rFonts w:ascii="Times New Roman" w:eastAsia="仿宋_GB2312"/>
          <w:szCs w:val="30"/>
        </w:rPr>
        <w:t>”3</w:t>
      </w:r>
      <w:r w:rsidRPr="005674F1">
        <w:rPr>
          <w:rFonts w:ascii="Times New Roman" w:eastAsia="仿宋_GB2312"/>
          <w:szCs w:val="30"/>
        </w:rPr>
        <w:t>个二级指标构成，同时细化为</w:t>
      </w:r>
      <w:r w:rsidRPr="005674F1">
        <w:rPr>
          <w:rFonts w:ascii="Times New Roman" w:eastAsia="仿宋_GB2312"/>
          <w:szCs w:val="30"/>
        </w:rPr>
        <w:t>6</w:t>
      </w:r>
      <w:r w:rsidRPr="005674F1">
        <w:rPr>
          <w:rFonts w:ascii="Times New Roman" w:eastAsia="仿宋_GB2312"/>
          <w:szCs w:val="30"/>
        </w:rPr>
        <w:t>个三级指标。主要考察项目立项是否有充分的依据，设立过程是否符合相关要求，绩效目标是否合理、明确，预算资金分配是否合理、是否及时足额到位。</w:t>
      </w:r>
    </w:p>
    <w:p w:rsidR="0037645E" w:rsidRPr="005674F1" w:rsidRDefault="0037645E" w:rsidP="0037645E">
      <w:pPr>
        <w:spacing w:line="579" w:lineRule="exact"/>
        <w:ind w:firstLineChars="200" w:firstLine="600"/>
        <w:rPr>
          <w:rFonts w:ascii="Times New Roman" w:eastAsia="仿宋_GB2312"/>
          <w:szCs w:val="30"/>
        </w:rPr>
      </w:pPr>
      <w:r w:rsidRPr="005674F1">
        <w:rPr>
          <w:rFonts w:ascii="宋体" w:eastAsia="宋体" w:hAnsi="宋体" w:cs="宋体" w:hint="eastAsia"/>
          <w:szCs w:val="30"/>
        </w:rPr>
        <w:t>②</w:t>
      </w:r>
      <w:r w:rsidRPr="005674F1">
        <w:rPr>
          <w:rFonts w:ascii="Times New Roman" w:eastAsia="仿宋_GB2312"/>
          <w:szCs w:val="30"/>
        </w:rPr>
        <w:t>“</w:t>
      </w:r>
      <w:r w:rsidRPr="005674F1">
        <w:rPr>
          <w:rFonts w:ascii="Times New Roman" w:eastAsia="仿宋_GB2312"/>
          <w:szCs w:val="30"/>
        </w:rPr>
        <w:t>过程</w:t>
      </w:r>
      <w:r w:rsidRPr="005674F1">
        <w:rPr>
          <w:rFonts w:ascii="Times New Roman" w:eastAsia="仿宋_GB2312"/>
          <w:szCs w:val="30"/>
        </w:rPr>
        <w:t>”</w:t>
      </w:r>
      <w:r w:rsidRPr="005674F1">
        <w:rPr>
          <w:rFonts w:ascii="Times New Roman" w:eastAsia="仿宋_GB2312"/>
          <w:szCs w:val="30"/>
        </w:rPr>
        <w:t>指标由</w:t>
      </w:r>
      <w:r w:rsidRPr="005674F1">
        <w:rPr>
          <w:rFonts w:ascii="Times New Roman" w:eastAsia="仿宋_GB2312"/>
          <w:szCs w:val="30"/>
        </w:rPr>
        <w:t>“</w:t>
      </w:r>
      <w:r w:rsidRPr="005674F1">
        <w:rPr>
          <w:rFonts w:ascii="Times New Roman" w:eastAsia="仿宋_GB2312"/>
          <w:szCs w:val="30"/>
        </w:rPr>
        <w:t>资金管理</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组织实施</w:t>
      </w:r>
      <w:r w:rsidRPr="005674F1">
        <w:rPr>
          <w:rFonts w:ascii="Times New Roman" w:eastAsia="仿宋_GB2312"/>
          <w:szCs w:val="30"/>
        </w:rPr>
        <w:t>”2</w:t>
      </w:r>
      <w:r w:rsidRPr="005674F1">
        <w:rPr>
          <w:rFonts w:ascii="Times New Roman" w:eastAsia="仿宋_GB2312"/>
          <w:szCs w:val="30"/>
        </w:rPr>
        <w:t>个二级指标构成，同时细化为</w:t>
      </w:r>
      <w:r w:rsidRPr="005674F1">
        <w:rPr>
          <w:rFonts w:ascii="Times New Roman" w:eastAsia="仿宋_GB2312"/>
          <w:szCs w:val="30"/>
        </w:rPr>
        <w:t>6</w:t>
      </w:r>
      <w:r w:rsidRPr="005674F1">
        <w:rPr>
          <w:rFonts w:ascii="Times New Roman" w:eastAsia="仿宋_GB2312"/>
          <w:szCs w:val="30"/>
        </w:rPr>
        <w:t>个三级指标。主要考察项目预算资金使用的合规性、财</w:t>
      </w:r>
      <w:r w:rsidRPr="005674F1">
        <w:rPr>
          <w:rFonts w:ascii="Times New Roman" w:eastAsia="仿宋_GB2312"/>
          <w:szCs w:val="30"/>
        </w:rPr>
        <w:lastRenderedPageBreak/>
        <w:t>务管理的规范性和项目组织实施的有效性三方面的内容。</w:t>
      </w:r>
    </w:p>
    <w:p w:rsidR="0037645E" w:rsidRPr="005674F1" w:rsidRDefault="0037645E" w:rsidP="0037645E">
      <w:pPr>
        <w:spacing w:line="579" w:lineRule="exact"/>
        <w:ind w:firstLineChars="200" w:firstLine="600"/>
        <w:rPr>
          <w:rFonts w:ascii="Times New Roman" w:eastAsia="仿宋_GB2312"/>
          <w:szCs w:val="30"/>
        </w:rPr>
      </w:pPr>
      <w:r w:rsidRPr="005674F1">
        <w:rPr>
          <w:rFonts w:ascii="宋体" w:eastAsia="宋体" w:hAnsi="宋体" w:cs="宋体" w:hint="eastAsia"/>
          <w:szCs w:val="30"/>
        </w:rPr>
        <w:t>③</w:t>
      </w:r>
      <w:r w:rsidRPr="005674F1">
        <w:rPr>
          <w:rFonts w:ascii="Times New Roman" w:eastAsia="仿宋_GB2312"/>
          <w:szCs w:val="30"/>
        </w:rPr>
        <w:t>“</w:t>
      </w:r>
      <w:r w:rsidRPr="005674F1">
        <w:rPr>
          <w:rFonts w:ascii="Times New Roman" w:eastAsia="仿宋_GB2312"/>
          <w:szCs w:val="30"/>
        </w:rPr>
        <w:t>产出</w:t>
      </w:r>
      <w:r w:rsidRPr="005674F1">
        <w:rPr>
          <w:rFonts w:ascii="Times New Roman" w:eastAsia="仿宋_GB2312"/>
          <w:szCs w:val="30"/>
        </w:rPr>
        <w:t>”</w:t>
      </w:r>
      <w:r w:rsidRPr="005674F1">
        <w:rPr>
          <w:rFonts w:ascii="Times New Roman" w:eastAsia="仿宋_GB2312"/>
          <w:szCs w:val="30"/>
        </w:rPr>
        <w:t>指标由</w:t>
      </w:r>
      <w:r w:rsidRPr="005674F1">
        <w:rPr>
          <w:rFonts w:ascii="Times New Roman" w:eastAsia="仿宋_GB2312"/>
          <w:szCs w:val="30"/>
        </w:rPr>
        <w:t>“</w:t>
      </w:r>
      <w:r w:rsidRPr="005674F1">
        <w:rPr>
          <w:rFonts w:ascii="Times New Roman" w:eastAsia="仿宋_GB2312"/>
          <w:szCs w:val="30"/>
        </w:rPr>
        <w:t>产出数量</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产出质量</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产出时效</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产出成本</w:t>
      </w:r>
      <w:r w:rsidRPr="005674F1">
        <w:rPr>
          <w:rFonts w:ascii="Times New Roman" w:eastAsia="仿宋_GB2312"/>
          <w:szCs w:val="30"/>
        </w:rPr>
        <w:t>”4</w:t>
      </w:r>
      <w:r w:rsidRPr="005674F1">
        <w:rPr>
          <w:rFonts w:ascii="Times New Roman" w:eastAsia="仿宋_GB2312"/>
          <w:szCs w:val="30"/>
        </w:rPr>
        <w:t>个二级指标构成，同时细化为三级指标。主要考察项目数量指标、质量指标、时效指标、成本指标的完成情况。</w:t>
      </w:r>
    </w:p>
    <w:p w:rsidR="0037645E" w:rsidRPr="005674F1" w:rsidRDefault="0037645E" w:rsidP="0037645E">
      <w:pPr>
        <w:spacing w:line="579" w:lineRule="exact"/>
        <w:ind w:firstLineChars="200" w:firstLine="600"/>
        <w:rPr>
          <w:rFonts w:ascii="Times New Roman" w:eastAsia="仿宋_GB2312"/>
          <w:szCs w:val="30"/>
        </w:rPr>
      </w:pPr>
      <w:r w:rsidRPr="005674F1">
        <w:rPr>
          <w:rFonts w:ascii="宋体" w:eastAsia="宋体" w:hAnsi="宋体" w:cs="宋体" w:hint="eastAsia"/>
          <w:szCs w:val="30"/>
        </w:rPr>
        <w:t>④</w:t>
      </w:r>
      <w:r w:rsidRPr="005674F1">
        <w:rPr>
          <w:rFonts w:ascii="Times New Roman" w:eastAsia="仿宋_GB2312"/>
          <w:szCs w:val="30"/>
        </w:rPr>
        <w:t>“</w:t>
      </w:r>
      <w:r w:rsidRPr="005674F1">
        <w:rPr>
          <w:rFonts w:ascii="Times New Roman" w:eastAsia="仿宋_GB2312"/>
          <w:szCs w:val="30"/>
        </w:rPr>
        <w:t>效益</w:t>
      </w:r>
      <w:r w:rsidRPr="005674F1">
        <w:rPr>
          <w:rFonts w:ascii="Times New Roman" w:eastAsia="仿宋_GB2312"/>
          <w:szCs w:val="30"/>
        </w:rPr>
        <w:t>”</w:t>
      </w:r>
      <w:r w:rsidRPr="005674F1">
        <w:rPr>
          <w:rFonts w:ascii="Times New Roman" w:eastAsia="仿宋_GB2312"/>
          <w:szCs w:val="30"/>
        </w:rPr>
        <w:t>指标由</w:t>
      </w:r>
      <w:r w:rsidRPr="005674F1">
        <w:rPr>
          <w:rFonts w:ascii="Times New Roman" w:eastAsia="仿宋_GB2312"/>
          <w:szCs w:val="30"/>
        </w:rPr>
        <w:t>“</w:t>
      </w:r>
      <w:r w:rsidRPr="005674F1">
        <w:rPr>
          <w:rFonts w:ascii="Times New Roman" w:eastAsia="仿宋_GB2312"/>
          <w:szCs w:val="30"/>
        </w:rPr>
        <w:t>社会效益</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可持续效益</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w:t>
      </w:r>
      <w:r w:rsidRPr="005674F1">
        <w:rPr>
          <w:rFonts w:ascii="Times New Roman" w:eastAsia="仿宋_GB2312"/>
          <w:szCs w:val="30"/>
        </w:rPr>
        <w:t>满意度</w:t>
      </w:r>
      <w:r w:rsidRPr="005674F1">
        <w:rPr>
          <w:rFonts w:ascii="Times New Roman" w:eastAsia="仿宋_GB2312"/>
          <w:szCs w:val="30"/>
        </w:rPr>
        <w:t>”3</w:t>
      </w:r>
      <w:r w:rsidRPr="005674F1">
        <w:rPr>
          <w:rFonts w:ascii="Times New Roman" w:eastAsia="仿宋_GB2312"/>
          <w:szCs w:val="30"/>
        </w:rPr>
        <w:t>个二级指标构成，同时细化为三级指标。主要反映项目实施产生的社会效益、可持续效益，同时通过实施问卷调查，了解受益群体对项目的满意程度。</w:t>
      </w:r>
    </w:p>
    <w:bookmarkEnd w:id="32"/>
    <w:p w:rsidR="00C3007C" w:rsidRPr="005674F1" w:rsidRDefault="00C3007C" w:rsidP="006429F9">
      <w:pPr>
        <w:spacing w:line="579" w:lineRule="exact"/>
        <w:ind w:firstLineChars="200" w:firstLine="602"/>
        <w:rPr>
          <w:rFonts w:ascii="Times New Roman" w:eastAsia="仿宋_GB2312"/>
          <w:b/>
          <w:bCs/>
          <w:szCs w:val="30"/>
        </w:rPr>
      </w:pPr>
      <w:r w:rsidRPr="005674F1">
        <w:rPr>
          <w:rFonts w:ascii="Times New Roman" w:eastAsia="仿宋_GB2312"/>
          <w:b/>
          <w:bCs/>
          <w:szCs w:val="30"/>
        </w:rPr>
        <w:t>3.</w:t>
      </w:r>
      <w:r w:rsidRPr="005674F1">
        <w:rPr>
          <w:rFonts w:ascii="Times New Roman" w:eastAsia="仿宋_GB2312"/>
          <w:b/>
          <w:bCs/>
          <w:szCs w:val="30"/>
        </w:rPr>
        <w:t>绩效评价方法</w:t>
      </w:r>
    </w:p>
    <w:p w:rsidR="0075240E" w:rsidRPr="005674F1" w:rsidRDefault="0075240E" w:rsidP="006429F9">
      <w:pPr>
        <w:spacing w:line="579" w:lineRule="exact"/>
        <w:ind w:firstLineChars="200" w:firstLine="600"/>
        <w:rPr>
          <w:rFonts w:ascii="Times New Roman" w:eastAsia="仿宋_GB2312"/>
          <w:szCs w:val="30"/>
        </w:rPr>
      </w:pPr>
      <w:bookmarkStart w:id="38" w:name="_Hlk173400240"/>
      <w:r w:rsidRPr="005674F1">
        <w:rPr>
          <w:rFonts w:ascii="Times New Roman" w:eastAsia="仿宋_GB2312"/>
          <w:szCs w:val="30"/>
        </w:rPr>
        <w:t>本次绩效评价主要采用</w:t>
      </w:r>
      <w:r w:rsidR="0066793C" w:rsidRPr="005674F1">
        <w:rPr>
          <w:rFonts w:ascii="Times New Roman" w:eastAsia="仿宋_GB2312"/>
          <w:szCs w:val="30"/>
        </w:rPr>
        <w:t>比较法、成本效益分析法</w:t>
      </w:r>
      <w:r w:rsidRPr="005674F1">
        <w:rPr>
          <w:rFonts w:ascii="Times New Roman" w:eastAsia="仿宋_GB2312"/>
          <w:szCs w:val="30"/>
        </w:rPr>
        <w:t>、公众评判</w:t>
      </w:r>
      <w:r w:rsidR="0066793C" w:rsidRPr="005674F1">
        <w:rPr>
          <w:rFonts w:ascii="Times New Roman" w:eastAsia="仿宋_GB2312"/>
          <w:szCs w:val="30"/>
        </w:rPr>
        <w:t>法</w:t>
      </w:r>
      <w:r w:rsidRPr="005674F1">
        <w:rPr>
          <w:rFonts w:ascii="Times New Roman" w:eastAsia="仿宋_GB2312"/>
          <w:szCs w:val="30"/>
        </w:rPr>
        <w:t>等</w:t>
      </w:r>
      <w:r w:rsidR="0018578F" w:rsidRPr="005674F1">
        <w:rPr>
          <w:rFonts w:ascii="Times New Roman" w:eastAsia="仿宋_GB2312"/>
          <w:szCs w:val="30"/>
        </w:rPr>
        <w:t>方法</w:t>
      </w:r>
      <w:r w:rsidRPr="005674F1">
        <w:rPr>
          <w:rFonts w:ascii="Times New Roman" w:eastAsia="仿宋_GB2312"/>
          <w:szCs w:val="30"/>
        </w:rPr>
        <w:t>。</w:t>
      </w:r>
    </w:p>
    <w:p w:rsidR="0066793C" w:rsidRPr="005674F1" w:rsidRDefault="0066793C" w:rsidP="0066793C">
      <w:pPr>
        <w:spacing w:line="579" w:lineRule="exact"/>
        <w:ind w:firstLineChars="200" w:firstLine="600"/>
        <w:rPr>
          <w:rFonts w:ascii="Times New Roman" w:eastAsia="仿宋_GB2312"/>
          <w:szCs w:val="30"/>
        </w:rPr>
      </w:pPr>
      <w:r w:rsidRPr="005674F1">
        <w:rPr>
          <w:rFonts w:ascii="Times New Roman" w:eastAsia="仿宋_GB2312"/>
          <w:szCs w:val="30"/>
        </w:rPr>
        <w:t>（</w:t>
      </w:r>
      <w:r w:rsidRPr="005674F1">
        <w:rPr>
          <w:rFonts w:ascii="Times New Roman" w:eastAsia="仿宋_GB2312"/>
          <w:szCs w:val="30"/>
        </w:rPr>
        <w:t>1</w:t>
      </w:r>
      <w:r w:rsidRPr="005674F1">
        <w:rPr>
          <w:rFonts w:ascii="Times New Roman" w:eastAsia="仿宋_GB2312"/>
          <w:szCs w:val="30"/>
        </w:rPr>
        <w:t>）比较法。针对本次绩效评价，我们通过诸如项目数量、质量、时效、成本、效益、满意度等指标完成情况，分别与相应的绩效指标值、历史数据进行比较，综合分析各项指标的实现程度。</w:t>
      </w:r>
    </w:p>
    <w:p w:rsidR="0066793C" w:rsidRPr="005674F1" w:rsidRDefault="0066793C" w:rsidP="0066793C">
      <w:pPr>
        <w:spacing w:line="579" w:lineRule="exact"/>
        <w:ind w:firstLineChars="200" w:firstLine="600"/>
        <w:rPr>
          <w:rFonts w:ascii="Times New Roman" w:eastAsia="仿宋_GB2312"/>
          <w:szCs w:val="30"/>
        </w:rPr>
      </w:pPr>
      <w:r w:rsidRPr="005674F1">
        <w:rPr>
          <w:rFonts w:ascii="Times New Roman" w:eastAsia="仿宋_GB2312"/>
          <w:szCs w:val="30"/>
        </w:rPr>
        <w:t>（</w:t>
      </w:r>
      <w:r w:rsidRPr="005674F1">
        <w:rPr>
          <w:rFonts w:ascii="Times New Roman" w:eastAsia="仿宋_GB2312"/>
          <w:szCs w:val="30"/>
        </w:rPr>
        <w:t>2</w:t>
      </w:r>
      <w:r w:rsidRPr="005674F1">
        <w:rPr>
          <w:rFonts w:ascii="Times New Roman" w:eastAsia="仿宋_GB2312"/>
          <w:szCs w:val="30"/>
        </w:rPr>
        <w:t>）成本效益分析法。针对本次绩效评价，通过将项目资金投入与项目产出、效益情况进行关联性分析，评价项目投入的经济性、产出效益的合理性。</w:t>
      </w:r>
    </w:p>
    <w:p w:rsidR="0066793C" w:rsidRPr="005674F1" w:rsidRDefault="0066793C" w:rsidP="0066793C">
      <w:pPr>
        <w:spacing w:line="579" w:lineRule="exact"/>
        <w:ind w:firstLineChars="200" w:firstLine="600"/>
        <w:rPr>
          <w:rFonts w:ascii="Times New Roman" w:eastAsia="仿宋_GB2312"/>
          <w:szCs w:val="30"/>
        </w:rPr>
      </w:pPr>
      <w:r w:rsidRPr="005674F1">
        <w:rPr>
          <w:rFonts w:ascii="Times New Roman" w:eastAsia="仿宋_GB2312"/>
          <w:szCs w:val="30"/>
        </w:rPr>
        <w:t>（</w:t>
      </w:r>
      <w:r w:rsidRPr="005674F1">
        <w:rPr>
          <w:rFonts w:ascii="Times New Roman" w:eastAsia="仿宋_GB2312"/>
          <w:szCs w:val="30"/>
        </w:rPr>
        <w:t>3</w:t>
      </w:r>
      <w:r w:rsidRPr="005674F1">
        <w:rPr>
          <w:rFonts w:ascii="Times New Roman" w:eastAsia="仿宋_GB2312"/>
          <w:szCs w:val="30"/>
        </w:rPr>
        <w:t>）公众评判法。通过现场调研、召开座谈会、满意度问卷，了解项目实施效果情况，以发现项目立项、过程管理、绩效管理中存在的问题，着重对预算产出、取得的效果情况进行调查了解，为评价提供相关依据。对绩效评价中难以定量评价但又体现项目绩效管理的重要环节，通过问卷和调研方式获取真实情况，将定性问题</w:t>
      </w:r>
      <w:r w:rsidRPr="005674F1">
        <w:rPr>
          <w:rFonts w:ascii="Times New Roman" w:eastAsia="仿宋_GB2312"/>
          <w:szCs w:val="30"/>
        </w:rPr>
        <w:lastRenderedPageBreak/>
        <w:t>转化为定量评分，作为量化评价的依据。引入专家参与绩效报告的审核，提高绩效评价工作质量。</w:t>
      </w:r>
    </w:p>
    <w:bookmarkEnd w:id="38"/>
    <w:p w:rsidR="008B7C91" w:rsidRPr="005674F1" w:rsidRDefault="008B7C91" w:rsidP="006429F9">
      <w:pPr>
        <w:spacing w:line="579" w:lineRule="exact"/>
        <w:ind w:firstLineChars="200" w:firstLine="602"/>
        <w:rPr>
          <w:rFonts w:ascii="Times New Roman" w:eastAsia="仿宋_GB2312"/>
          <w:b/>
          <w:bCs/>
          <w:szCs w:val="30"/>
        </w:rPr>
      </w:pPr>
      <w:r w:rsidRPr="005674F1">
        <w:rPr>
          <w:rFonts w:ascii="Times New Roman" w:eastAsia="仿宋_GB2312"/>
          <w:b/>
          <w:bCs/>
          <w:szCs w:val="30"/>
        </w:rPr>
        <w:t>4.</w:t>
      </w:r>
      <w:r w:rsidRPr="005674F1">
        <w:rPr>
          <w:rFonts w:ascii="Times New Roman" w:eastAsia="仿宋_GB2312"/>
          <w:b/>
          <w:bCs/>
          <w:szCs w:val="30"/>
        </w:rPr>
        <w:t>绩效评价</w:t>
      </w:r>
      <w:r w:rsidR="0066793C" w:rsidRPr="005674F1">
        <w:rPr>
          <w:rFonts w:ascii="Times New Roman" w:eastAsia="仿宋_GB2312"/>
          <w:b/>
          <w:bCs/>
          <w:szCs w:val="30"/>
        </w:rPr>
        <w:t>标准</w:t>
      </w:r>
    </w:p>
    <w:p w:rsidR="0066793C" w:rsidRPr="005674F1" w:rsidRDefault="0066793C" w:rsidP="006429F9">
      <w:pPr>
        <w:spacing w:line="579" w:lineRule="exact"/>
        <w:ind w:firstLineChars="200" w:firstLine="600"/>
        <w:rPr>
          <w:rFonts w:ascii="Times New Roman" w:eastAsia="仿宋_GB2312"/>
          <w:szCs w:val="30"/>
        </w:rPr>
      </w:pPr>
      <w:r w:rsidRPr="005674F1">
        <w:rPr>
          <w:rFonts w:ascii="Times New Roman" w:eastAsia="仿宋_GB2312"/>
          <w:szCs w:val="30"/>
        </w:rPr>
        <w:t>绩效评价标准通常包括计划标准、行业标准、历史标准等，用于比较绩效指标完成情况。绩效评价指标体系满分</w:t>
      </w:r>
      <w:r w:rsidRPr="005674F1">
        <w:rPr>
          <w:rFonts w:ascii="Times New Roman" w:eastAsia="仿宋_GB2312"/>
          <w:szCs w:val="30"/>
        </w:rPr>
        <w:t>100</w:t>
      </w:r>
      <w:r w:rsidRPr="005674F1">
        <w:rPr>
          <w:rFonts w:ascii="Times New Roman" w:eastAsia="仿宋_GB2312"/>
          <w:szCs w:val="30"/>
        </w:rPr>
        <w:t>分，对所有的末级评价指标一一评价、打分后，进行得分加总，得出部门整体总得分，根据总得分，将评价结果分为</w:t>
      </w:r>
      <w:r w:rsidRPr="005674F1">
        <w:rPr>
          <w:rFonts w:ascii="Times New Roman" w:eastAsia="仿宋_GB2312"/>
          <w:szCs w:val="30"/>
        </w:rPr>
        <w:t>4</w:t>
      </w:r>
      <w:r w:rsidRPr="005674F1">
        <w:rPr>
          <w:rFonts w:ascii="Times New Roman" w:eastAsia="仿宋_GB2312"/>
          <w:szCs w:val="30"/>
        </w:rPr>
        <w:t>个等级：优（得分</w:t>
      </w:r>
      <w:r w:rsidRPr="005674F1">
        <w:rPr>
          <w:rFonts w:ascii="Times New Roman" w:eastAsia="仿宋_GB2312"/>
          <w:szCs w:val="30"/>
        </w:rPr>
        <w:t>90</w:t>
      </w:r>
      <w:r w:rsidRPr="005674F1">
        <w:rPr>
          <w:rFonts w:ascii="Times New Roman" w:eastAsia="仿宋_GB2312"/>
          <w:szCs w:val="30"/>
        </w:rPr>
        <w:t>分以上，含</w:t>
      </w:r>
      <w:r w:rsidRPr="005674F1">
        <w:rPr>
          <w:rFonts w:ascii="Times New Roman" w:eastAsia="仿宋_GB2312"/>
          <w:szCs w:val="30"/>
        </w:rPr>
        <w:t>90</w:t>
      </w:r>
      <w:r w:rsidRPr="005674F1">
        <w:rPr>
          <w:rFonts w:ascii="Times New Roman" w:eastAsia="仿宋_GB2312"/>
          <w:szCs w:val="30"/>
        </w:rPr>
        <w:t>分）、良（得分</w:t>
      </w:r>
      <w:r w:rsidRPr="005674F1">
        <w:rPr>
          <w:rFonts w:ascii="Times New Roman" w:eastAsia="仿宋_GB2312"/>
          <w:szCs w:val="30"/>
        </w:rPr>
        <w:t>80</w:t>
      </w:r>
      <w:r w:rsidRPr="005674F1">
        <w:rPr>
          <w:rFonts w:ascii="Times New Roman" w:eastAsia="仿宋_GB2312"/>
          <w:szCs w:val="30"/>
        </w:rPr>
        <w:t>分</w:t>
      </w:r>
      <w:r w:rsidRPr="005674F1">
        <w:rPr>
          <w:rFonts w:ascii="Times New Roman" w:eastAsia="仿宋_GB2312"/>
          <w:szCs w:val="30"/>
        </w:rPr>
        <w:t>-90</w:t>
      </w:r>
      <w:r w:rsidRPr="005674F1">
        <w:rPr>
          <w:rFonts w:ascii="Times New Roman" w:eastAsia="仿宋_GB2312"/>
          <w:szCs w:val="30"/>
        </w:rPr>
        <w:t>分，含</w:t>
      </w:r>
      <w:r w:rsidRPr="005674F1">
        <w:rPr>
          <w:rFonts w:ascii="Times New Roman" w:eastAsia="仿宋_GB2312"/>
          <w:szCs w:val="30"/>
        </w:rPr>
        <w:t>80</w:t>
      </w:r>
      <w:r w:rsidRPr="005674F1">
        <w:rPr>
          <w:rFonts w:ascii="Times New Roman" w:eastAsia="仿宋_GB2312"/>
          <w:szCs w:val="30"/>
        </w:rPr>
        <w:t>分）、中（得分</w:t>
      </w:r>
      <w:r w:rsidRPr="005674F1">
        <w:rPr>
          <w:rFonts w:ascii="Times New Roman" w:eastAsia="仿宋_GB2312"/>
          <w:szCs w:val="30"/>
        </w:rPr>
        <w:t>60</w:t>
      </w:r>
      <w:r w:rsidRPr="005674F1">
        <w:rPr>
          <w:rFonts w:ascii="Times New Roman" w:eastAsia="仿宋_GB2312"/>
          <w:szCs w:val="30"/>
        </w:rPr>
        <w:t>分</w:t>
      </w:r>
      <w:r w:rsidRPr="005674F1">
        <w:rPr>
          <w:rFonts w:ascii="Times New Roman" w:eastAsia="仿宋_GB2312"/>
          <w:szCs w:val="30"/>
        </w:rPr>
        <w:t>-80</w:t>
      </w:r>
      <w:r w:rsidRPr="005674F1">
        <w:rPr>
          <w:rFonts w:ascii="Times New Roman" w:eastAsia="仿宋_GB2312"/>
          <w:szCs w:val="30"/>
        </w:rPr>
        <w:t>分，含</w:t>
      </w:r>
      <w:r w:rsidRPr="005674F1">
        <w:rPr>
          <w:rFonts w:ascii="Times New Roman" w:eastAsia="仿宋_GB2312"/>
          <w:szCs w:val="30"/>
        </w:rPr>
        <w:t>60</w:t>
      </w:r>
      <w:r w:rsidRPr="005674F1">
        <w:rPr>
          <w:rFonts w:ascii="Times New Roman" w:eastAsia="仿宋_GB2312"/>
          <w:szCs w:val="30"/>
        </w:rPr>
        <w:t>分）、差（</w:t>
      </w:r>
      <w:r w:rsidRPr="005674F1">
        <w:rPr>
          <w:rFonts w:ascii="Times New Roman" w:eastAsia="仿宋_GB2312"/>
          <w:szCs w:val="30"/>
        </w:rPr>
        <w:t>60</w:t>
      </w:r>
      <w:r w:rsidRPr="005674F1">
        <w:rPr>
          <w:rFonts w:ascii="Times New Roman" w:eastAsia="仿宋_GB2312"/>
          <w:szCs w:val="30"/>
        </w:rPr>
        <w:t>分以下）。</w:t>
      </w:r>
    </w:p>
    <w:p w:rsidR="00E16C89" w:rsidRPr="005674F1" w:rsidRDefault="00463B87" w:rsidP="006429F9">
      <w:pPr>
        <w:spacing w:line="579" w:lineRule="exact"/>
        <w:ind w:firstLineChars="200" w:firstLine="600"/>
        <w:outlineLvl w:val="1"/>
        <w:rPr>
          <w:rFonts w:ascii="Times New Roman" w:eastAsia="楷体_GB2312"/>
          <w:szCs w:val="30"/>
        </w:rPr>
      </w:pPr>
      <w:bookmarkStart w:id="39" w:name="_Toc43489353"/>
      <w:bookmarkStart w:id="40" w:name="_Toc43489772"/>
      <w:bookmarkStart w:id="41" w:name="_Toc180077655"/>
      <w:r w:rsidRPr="005674F1">
        <w:rPr>
          <w:rFonts w:ascii="Times New Roman" w:eastAsia="楷体_GB2312"/>
          <w:szCs w:val="30"/>
        </w:rPr>
        <w:t>（三）绩效评价工作过程</w:t>
      </w:r>
      <w:bookmarkEnd w:id="39"/>
      <w:bookmarkEnd w:id="40"/>
      <w:bookmarkEnd w:id="41"/>
    </w:p>
    <w:p w:rsidR="0066793C" w:rsidRPr="005674F1" w:rsidRDefault="0066793C" w:rsidP="0066793C">
      <w:pPr>
        <w:snapToGrid w:val="0"/>
        <w:spacing w:line="590" w:lineRule="exact"/>
        <w:ind w:firstLineChars="200" w:firstLine="624"/>
        <w:rPr>
          <w:rFonts w:ascii="Times New Roman" w:eastAsia="仿宋_GB2312"/>
          <w:color w:val="000000"/>
          <w:spacing w:val="6"/>
          <w:szCs w:val="30"/>
        </w:rPr>
      </w:pPr>
      <w:bookmarkStart w:id="42" w:name="_Hlk173400593"/>
      <w:r w:rsidRPr="005674F1">
        <w:rPr>
          <w:rFonts w:ascii="Times New Roman" w:eastAsia="仿宋_GB2312"/>
          <w:color w:val="000000"/>
          <w:spacing w:val="6"/>
          <w:szCs w:val="30"/>
        </w:rPr>
        <w:t>1.</w:t>
      </w:r>
      <w:r w:rsidRPr="005674F1">
        <w:rPr>
          <w:rFonts w:ascii="Times New Roman" w:eastAsia="仿宋_GB2312"/>
          <w:color w:val="000000"/>
          <w:spacing w:val="6"/>
          <w:szCs w:val="30"/>
        </w:rPr>
        <w:t>项目前期准备：与委托方对接，对项目基本情况进行初步了解；根据评价任务进行前期准备，组织相关人员了解项目相关政策背景、实施内容、资金投入等相关情况</w:t>
      </w:r>
      <w:r w:rsidR="008D58C7" w:rsidRPr="005674F1">
        <w:rPr>
          <w:rFonts w:ascii="Times New Roman" w:eastAsia="仿宋_GB2312"/>
          <w:color w:val="000000"/>
          <w:spacing w:val="6"/>
          <w:szCs w:val="30"/>
        </w:rPr>
        <w:t>，被评价部门根据资料清单准备评价所需资料</w:t>
      </w:r>
      <w:r w:rsidRPr="005674F1">
        <w:rPr>
          <w:rFonts w:ascii="Times New Roman" w:eastAsia="仿宋_GB2312"/>
          <w:color w:val="000000"/>
          <w:spacing w:val="6"/>
          <w:szCs w:val="30"/>
        </w:rPr>
        <w:t>。</w:t>
      </w:r>
    </w:p>
    <w:p w:rsidR="0066793C" w:rsidRPr="005674F1" w:rsidRDefault="008D58C7" w:rsidP="0066793C">
      <w:pPr>
        <w:snapToGrid w:val="0"/>
        <w:spacing w:line="590" w:lineRule="exact"/>
        <w:ind w:firstLineChars="200" w:firstLine="624"/>
        <w:rPr>
          <w:rFonts w:ascii="Times New Roman" w:eastAsia="仿宋_GB2312"/>
          <w:color w:val="000000"/>
          <w:spacing w:val="6"/>
          <w:szCs w:val="30"/>
        </w:rPr>
      </w:pPr>
      <w:r w:rsidRPr="005674F1">
        <w:rPr>
          <w:rFonts w:ascii="Times New Roman" w:eastAsia="仿宋_GB2312"/>
          <w:color w:val="000000"/>
          <w:spacing w:val="6"/>
          <w:szCs w:val="30"/>
        </w:rPr>
        <w:t>2</w:t>
      </w:r>
      <w:r w:rsidR="0066793C" w:rsidRPr="005674F1">
        <w:rPr>
          <w:rFonts w:ascii="Times New Roman" w:eastAsia="仿宋_GB2312"/>
          <w:color w:val="000000"/>
          <w:spacing w:val="6"/>
          <w:szCs w:val="30"/>
        </w:rPr>
        <w:t>.</w:t>
      </w:r>
      <w:r w:rsidR="0066793C" w:rsidRPr="005674F1">
        <w:rPr>
          <w:rFonts w:ascii="Times New Roman" w:eastAsia="仿宋_GB2312"/>
          <w:color w:val="000000"/>
          <w:spacing w:val="6"/>
          <w:szCs w:val="30"/>
        </w:rPr>
        <w:t>开展实地评价：</w:t>
      </w:r>
      <w:r w:rsidRPr="005674F1">
        <w:rPr>
          <w:rFonts w:ascii="Times New Roman" w:eastAsia="仿宋_GB2312"/>
          <w:color w:val="000000"/>
          <w:spacing w:val="6"/>
          <w:szCs w:val="30"/>
        </w:rPr>
        <w:t>绩效评价组</w:t>
      </w:r>
      <w:r w:rsidR="0066793C" w:rsidRPr="005674F1">
        <w:rPr>
          <w:rFonts w:ascii="Times New Roman" w:eastAsia="仿宋_GB2312"/>
          <w:color w:val="000000"/>
          <w:spacing w:val="6"/>
          <w:szCs w:val="30"/>
        </w:rPr>
        <w:t>深入项目现场进行实地评价，与实施单位进行充分沟通交流，开展调研访谈、现场踏勘、问卷调查、资料收集等实地评价工作，完成实地评价相应工作底稿。</w:t>
      </w:r>
    </w:p>
    <w:p w:rsidR="0066793C" w:rsidRPr="005674F1" w:rsidRDefault="008D58C7" w:rsidP="0066793C">
      <w:pPr>
        <w:snapToGrid w:val="0"/>
        <w:spacing w:line="590" w:lineRule="exact"/>
        <w:ind w:firstLineChars="200" w:firstLine="624"/>
        <w:rPr>
          <w:rFonts w:ascii="Times New Roman" w:eastAsia="仿宋_GB2312"/>
          <w:color w:val="000000"/>
          <w:spacing w:val="6"/>
          <w:szCs w:val="30"/>
        </w:rPr>
      </w:pPr>
      <w:r w:rsidRPr="005674F1">
        <w:rPr>
          <w:rFonts w:ascii="Times New Roman" w:eastAsia="仿宋_GB2312"/>
          <w:color w:val="000000"/>
          <w:spacing w:val="6"/>
          <w:szCs w:val="30"/>
        </w:rPr>
        <w:t>3</w:t>
      </w:r>
      <w:r w:rsidR="0066793C" w:rsidRPr="005674F1">
        <w:rPr>
          <w:rFonts w:ascii="Times New Roman" w:eastAsia="仿宋_GB2312"/>
          <w:color w:val="000000"/>
          <w:spacing w:val="6"/>
          <w:szCs w:val="30"/>
        </w:rPr>
        <w:t>.</w:t>
      </w:r>
      <w:r w:rsidR="0066793C" w:rsidRPr="005674F1">
        <w:rPr>
          <w:rFonts w:ascii="Times New Roman" w:eastAsia="仿宋_GB2312"/>
          <w:color w:val="000000"/>
          <w:spacing w:val="6"/>
          <w:szCs w:val="30"/>
        </w:rPr>
        <w:t>撰写报告：在实地评价工作结束后，整理汇总相关材料及数据，对于数据不清晰、不完整的情况，评价组作进一步取证核实，经分析研判，征求专家意见，形成总体评价结论，撰写评价报告。</w:t>
      </w:r>
    </w:p>
    <w:p w:rsidR="0066793C" w:rsidRPr="005674F1" w:rsidRDefault="008D58C7" w:rsidP="0066793C">
      <w:pPr>
        <w:snapToGrid w:val="0"/>
        <w:spacing w:line="590" w:lineRule="exact"/>
        <w:ind w:firstLineChars="200" w:firstLine="624"/>
        <w:rPr>
          <w:rFonts w:ascii="Times New Roman" w:eastAsia="仿宋_GB2312"/>
          <w:color w:val="000000"/>
          <w:spacing w:val="6"/>
          <w:szCs w:val="30"/>
        </w:rPr>
      </w:pPr>
      <w:r w:rsidRPr="005674F1">
        <w:rPr>
          <w:rFonts w:ascii="Times New Roman" w:eastAsia="仿宋_GB2312"/>
          <w:color w:val="000000"/>
          <w:spacing w:val="6"/>
          <w:szCs w:val="30"/>
        </w:rPr>
        <w:t>4</w:t>
      </w:r>
      <w:r w:rsidR="0066793C" w:rsidRPr="005674F1">
        <w:rPr>
          <w:rFonts w:ascii="Times New Roman" w:eastAsia="仿宋_GB2312"/>
          <w:color w:val="000000"/>
          <w:spacing w:val="6"/>
          <w:szCs w:val="30"/>
        </w:rPr>
        <w:t>.</w:t>
      </w:r>
      <w:r w:rsidR="0066793C" w:rsidRPr="005674F1">
        <w:rPr>
          <w:rFonts w:ascii="Times New Roman" w:eastAsia="仿宋_GB2312"/>
          <w:color w:val="000000"/>
          <w:spacing w:val="6"/>
          <w:szCs w:val="30"/>
        </w:rPr>
        <w:t>报告征求意见及修改完善：将绩效评价报告（征求意见稿）</w:t>
      </w:r>
      <w:r w:rsidR="0066793C" w:rsidRPr="005674F1">
        <w:rPr>
          <w:rFonts w:ascii="Times New Roman" w:eastAsia="仿宋_GB2312"/>
          <w:color w:val="000000"/>
          <w:spacing w:val="6"/>
          <w:szCs w:val="30"/>
        </w:rPr>
        <w:lastRenderedPageBreak/>
        <w:t>提交被评价单位、富民县财政局征求意见，在充分考虑反馈意见的基础上，修改完善评价报告。</w:t>
      </w:r>
    </w:p>
    <w:p w:rsidR="0066793C" w:rsidRPr="005674F1" w:rsidRDefault="008D58C7" w:rsidP="0066793C">
      <w:pPr>
        <w:snapToGrid w:val="0"/>
        <w:spacing w:line="590" w:lineRule="exact"/>
        <w:ind w:firstLineChars="200" w:firstLine="624"/>
        <w:rPr>
          <w:rFonts w:ascii="Times New Roman" w:eastAsia="仿宋_GB2312"/>
          <w:color w:val="000000"/>
          <w:spacing w:val="6"/>
          <w:szCs w:val="30"/>
        </w:rPr>
      </w:pPr>
      <w:r w:rsidRPr="005674F1">
        <w:rPr>
          <w:rFonts w:ascii="Times New Roman" w:eastAsia="仿宋_GB2312"/>
          <w:color w:val="000000"/>
          <w:spacing w:val="6"/>
          <w:szCs w:val="30"/>
        </w:rPr>
        <w:t>5</w:t>
      </w:r>
      <w:r w:rsidR="0066793C" w:rsidRPr="005674F1">
        <w:rPr>
          <w:rFonts w:ascii="Times New Roman" w:eastAsia="仿宋_GB2312"/>
          <w:color w:val="000000"/>
          <w:spacing w:val="6"/>
          <w:szCs w:val="30"/>
        </w:rPr>
        <w:t>.</w:t>
      </w:r>
      <w:r w:rsidR="0066793C" w:rsidRPr="005674F1">
        <w:rPr>
          <w:rFonts w:ascii="Times New Roman" w:eastAsia="仿宋_GB2312"/>
          <w:color w:val="000000"/>
          <w:spacing w:val="6"/>
          <w:szCs w:val="30"/>
        </w:rPr>
        <w:t>出具评价报告：按规范要求出具绩效评价报告，整理相关工作底稿，配合做好报告结果应用等相关工作。</w:t>
      </w:r>
    </w:p>
    <w:p w:rsidR="00E16C89" w:rsidRPr="005674F1" w:rsidRDefault="00463B87" w:rsidP="00276567">
      <w:pPr>
        <w:spacing w:line="579" w:lineRule="exact"/>
        <w:ind w:firstLineChars="200" w:firstLine="600"/>
        <w:outlineLvl w:val="0"/>
        <w:rPr>
          <w:rFonts w:ascii="Times New Roman" w:eastAsia="黑体"/>
          <w:szCs w:val="30"/>
        </w:rPr>
      </w:pPr>
      <w:bookmarkStart w:id="43" w:name="_Toc43489354"/>
      <w:bookmarkStart w:id="44" w:name="_Toc43489773"/>
      <w:bookmarkStart w:id="45" w:name="_Toc180077656"/>
      <w:bookmarkEnd w:id="42"/>
      <w:r w:rsidRPr="005674F1">
        <w:rPr>
          <w:rFonts w:ascii="Times New Roman" w:eastAsia="黑体"/>
          <w:szCs w:val="30"/>
        </w:rPr>
        <w:t>三、绩效评价结论</w:t>
      </w:r>
      <w:bookmarkEnd w:id="43"/>
      <w:bookmarkEnd w:id="44"/>
      <w:bookmarkEnd w:id="45"/>
    </w:p>
    <w:p w:rsidR="00E16C89" w:rsidRPr="005674F1" w:rsidRDefault="00463B87" w:rsidP="006429F9">
      <w:pPr>
        <w:spacing w:line="579" w:lineRule="exact"/>
        <w:ind w:firstLineChars="200" w:firstLine="600"/>
        <w:outlineLvl w:val="1"/>
        <w:rPr>
          <w:rFonts w:ascii="Times New Roman" w:eastAsia="楷体_GB2312"/>
          <w:szCs w:val="30"/>
        </w:rPr>
      </w:pPr>
      <w:bookmarkStart w:id="46" w:name="_Toc43489355"/>
      <w:bookmarkStart w:id="47" w:name="_Toc43489774"/>
      <w:bookmarkStart w:id="48" w:name="_Toc180077657"/>
      <w:r w:rsidRPr="005674F1">
        <w:rPr>
          <w:rFonts w:ascii="Times New Roman" w:eastAsia="楷体_GB2312"/>
          <w:szCs w:val="30"/>
        </w:rPr>
        <w:t>（一）绩效评价综合结论</w:t>
      </w:r>
      <w:bookmarkEnd w:id="46"/>
      <w:bookmarkEnd w:id="47"/>
      <w:bookmarkEnd w:id="48"/>
    </w:p>
    <w:p w:rsidR="00E16C89" w:rsidRPr="005674F1" w:rsidRDefault="005772DA" w:rsidP="006429F9">
      <w:pPr>
        <w:spacing w:line="579" w:lineRule="exact"/>
        <w:ind w:firstLineChars="200" w:firstLine="600"/>
        <w:rPr>
          <w:rFonts w:ascii="Times New Roman" w:eastAsia="仿宋_GB2312"/>
          <w:szCs w:val="30"/>
        </w:rPr>
      </w:pPr>
      <w:bookmarkStart w:id="49" w:name="_Hlk525314439"/>
      <w:r w:rsidRPr="005674F1">
        <w:rPr>
          <w:rFonts w:ascii="Times New Roman" w:eastAsia="仿宋_GB2312"/>
          <w:szCs w:val="30"/>
        </w:rPr>
        <w:t>该项目本次绩效评价得分</w:t>
      </w:r>
      <w:r w:rsidR="002C03B3">
        <w:rPr>
          <w:rFonts w:ascii="Times New Roman" w:eastAsia="仿宋_GB2312" w:hint="eastAsia"/>
          <w:szCs w:val="30"/>
        </w:rPr>
        <w:t>8</w:t>
      </w:r>
      <w:r w:rsidR="00501F2A">
        <w:rPr>
          <w:rFonts w:ascii="Times New Roman" w:eastAsia="仿宋_GB2312" w:hint="eastAsia"/>
          <w:szCs w:val="30"/>
        </w:rPr>
        <w:t>2.89</w:t>
      </w:r>
      <w:r w:rsidRPr="005674F1">
        <w:rPr>
          <w:rFonts w:ascii="Times New Roman" w:eastAsia="仿宋_GB2312"/>
          <w:szCs w:val="30"/>
        </w:rPr>
        <w:t>分，评价等级为</w:t>
      </w:r>
      <w:r w:rsidRPr="005674F1">
        <w:rPr>
          <w:rFonts w:ascii="Times New Roman" w:eastAsia="仿宋_GB2312"/>
          <w:szCs w:val="30"/>
        </w:rPr>
        <w:t>“</w:t>
      </w:r>
      <w:r w:rsidR="002C03B3">
        <w:rPr>
          <w:rFonts w:ascii="Times New Roman" w:eastAsia="仿宋_GB2312" w:hint="eastAsia"/>
          <w:szCs w:val="30"/>
        </w:rPr>
        <w:t>良</w:t>
      </w:r>
      <w:r w:rsidRPr="005674F1">
        <w:rPr>
          <w:rFonts w:ascii="Times New Roman" w:eastAsia="仿宋_GB2312"/>
          <w:szCs w:val="30"/>
        </w:rPr>
        <w:t>”</w:t>
      </w:r>
      <w:r w:rsidR="00463B87" w:rsidRPr="005674F1">
        <w:rPr>
          <w:rFonts w:ascii="Times New Roman" w:eastAsia="仿宋_GB2312"/>
          <w:szCs w:val="30"/>
        </w:rPr>
        <w:t>。一级指标具体得分情况详见</w:t>
      </w:r>
      <w:r w:rsidR="000550A3" w:rsidRPr="005674F1">
        <w:rPr>
          <w:rFonts w:ascii="Times New Roman" w:eastAsia="仿宋_GB2312"/>
          <w:szCs w:val="30"/>
        </w:rPr>
        <w:t>下</w:t>
      </w:r>
      <w:r w:rsidR="00463B87" w:rsidRPr="005674F1">
        <w:rPr>
          <w:rFonts w:ascii="Times New Roman" w:eastAsia="仿宋_GB2312"/>
          <w:szCs w:val="30"/>
        </w:rPr>
        <w:t>表：</w:t>
      </w:r>
    </w:p>
    <w:p w:rsidR="007E083A" w:rsidRPr="005674F1" w:rsidRDefault="007E083A" w:rsidP="007E083A">
      <w:pPr>
        <w:spacing w:line="579" w:lineRule="exact"/>
        <w:jc w:val="center"/>
        <w:rPr>
          <w:rFonts w:ascii="Times New Roman" w:eastAsia="仿宋_GB2312"/>
          <w:b/>
          <w:bCs/>
          <w:sz w:val="24"/>
          <w:szCs w:val="24"/>
        </w:rPr>
      </w:pPr>
      <w:r w:rsidRPr="005674F1">
        <w:rPr>
          <w:rFonts w:ascii="Times New Roman" w:eastAsia="仿宋_GB2312"/>
          <w:b/>
          <w:bCs/>
          <w:sz w:val="24"/>
          <w:szCs w:val="24"/>
        </w:rPr>
        <w:t>项目一级指标得分统计表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212"/>
        <w:gridCol w:w="2211"/>
        <w:gridCol w:w="2211"/>
        <w:gridCol w:w="2211"/>
      </w:tblGrid>
      <w:tr w:rsidR="00C660DB" w:rsidRPr="005674F1" w:rsidTr="009C0D13">
        <w:trPr>
          <w:trHeight w:hRule="exact" w:val="312"/>
          <w:tblHeader/>
          <w:jc w:val="center"/>
        </w:trPr>
        <w:tc>
          <w:tcPr>
            <w:tcW w:w="2212" w:type="dxa"/>
            <w:vAlign w:val="center"/>
          </w:tcPr>
          <w:p w:rsidR="00E16C89" w:rsidRPr="005674F1" w:rsidRDefault="00463B87">
            <w:pPr>
              <w:snapToGrid w:val="0"/>
              <w:jc w:val="center"/>
              <w:rPr>
                <w:rFonts w:ascii="Times New Roman"/>
                <w:b/>
                <w:bCs/>
                <w:spacing w:val="6"/>
                <w:sz w:val="21"/>
              </w:rPr>
            </w:pPr>
            <w:r w:rsidRPr="005674F1">
              <w:rPr>
                <w:rFonts w:ascii="Times New Roman"/>
                <w:b/>
                <w:bCs/>
                <w:spacing w:val="6"/>
                <w:sz w:val="21"/>
              </w:rPr>
              <w:t>一级指标</w:t>
            </w:r>
          </w:p>
        </w:tc>
        <w:tc>
          <w:tcPr>
            <w:tcW w:w="2211" w:type="dxa"/>
            <w:vAlign w:val="center"/>
          </w:tcPr>
          <w:p w:rsidR="00E16C89" w:rsidRPr="005674F1" w:rsidRDefault="00463B87">
            <w:pPr>
              <w:snapToGrid w:val="0"/>
              <w:jc w:val="center"/>
              <w:rPr>
                <w:rFonts w:ascii="Times New Roman"/>
                <w:b/>
                <w:bCs/>
                <w:spacing w:val="6"/>
                <w:sz w:val="21"/>
              </w:rPr>
            </w:pPr>
            <w:r w:rsidRPr="005674F1">
              <w:rPr>
                <w:rFonts w:ascii="Times New Roman"/>
                <w:b/>
                <w:bCs/>
                <w:spacing w:val="6"/>
                <w:sz w:val="21"/>
              </w:rPr>
              <w:t>指标分值</w:t>
            </w:r>
          </w:p>
        </w:tc>
        <w:tc>
          <w:tcPr>
            <w:tcW w:w="2211" w:type="dxa"/>
            <w:vAlign w:val="center"/>
          </w:tcPr>
          <w:p w:rsidR="00E16C89" w:rsidRPr="005674F1" w:rsidRDefault="00463B87">
            <w:pPr>
              <w:snapToGrid w:val="0"/>
              <w:jc w:val="center"/>
              <w:rPr>
                <w:rFonts w:ascii="Times New Roman"/>
                <w:b/>
                <w:bCs/>
                <w:spacing w:val="6"/>
                <w:sz w:val="21"/>
              </w:rPr>
            </w:pPr>
            <w:r w:rsidRPr="005674F1">
              <w:rPr>
                <w:rFonts w:ascii="Times New Roman"/>
                <w:b/>
                <w:bCs/>
                <w:spacing w:val="6"/>
                <w:sz w:val="21"/>
              </w:rPr>
              <w:t>评价得分</w:t>
            </w:r>
          </w:p>
        </w:tc>
        <w:tc>
          <w:tcPr>
            <w:tcW w:w="2211" w:type="dxa"/>
            <w:vAlign w:val="center"/>
          </w:tcPr>
          <w:p w:rsidR="00E16C89" w:rsidRPr="005674F1" w:rsidRDefault="00463B87">
            <w:pPr>
              <w:snapToGrid w:val="0"/>
              <w:jc w:val="center"/>
              <w:rPr>
                <w:rFonts w:ascii="Times New Roman"/>
                <w:b/>
                <w:bCs/>
                <w:spacing w:val="6"/>
                <w:sz w:val="21"/>
              </w:rPr>
            </w:pPr>
            <w:r w:rsidRPr="005674F1">
              <w:rPr>
                <w:rFonts w:ascii="Times New Roman"/>
                <w:b/>
                <w:bCs/>
                <w:spacing w:val="6"/>
                <w:sz w:val="21"/>
              </w:rPr>
              <w:t>得分率</w:t>
            </w:r>
          </w:p>
        </w:tc>
      </w:tr>
      <w:tr w:rsidR="00501F2A" w:rsidRPr="005674F1" w:rsidTr="009C0D13">
        <w:trPr>
          <w:trHeight w:hRule="exact" w:val="312"/>
          <w:jc w:val="center"/>
        </w:trPr>
        <w:tc>
          <w:tcPr>
            <w:tcW w:w="2212" w:type="dxa"/>
            <w:vAlign w:val="center"/>
          </w:tcPr>
          <w:p w:rsidR="00501F2A" w:rsidRPr="005674F1" w:rsidRDefault="00501F2A" w:rsidP="00501F2A">
            <w:pPr>
              <w:snapToGrid w:val="0"/>
              <w:jc w:val="center"/>
              <w:rPr>
                <w:rFonts w:ascii="Times New Roman"/>
                <w:bCs/>
                <w:spacing w:val="6"/>
                <w:sz w:val="21"/>
              </w:rPr>
            </w:pPr>
            <w:r w:rsidRPr="005674F1">
              <w:rPr>
                <w:rFonts w:ascii="Times New Roman"/>
                <w:bCs/>
                <w:spacing w:val="6"/>
                <w:sz w:val="21"/>
              </w:rPr>
              <w:t>决策</w:t>
            </w:r>
          </w:p>
        </w:tc>
        <w:tc>
          <w:tcPr>
            <w:tcW w:w="2211" w:type="dxa"/>
            <w:vAlign w:val="center"/>
          </w:tcPr>
          <w:p w:rsidR="00501F2A" w:rsidRPr="005674F1" w:rsidRDefault="00501F2A" w:rsidP="00501F2A">
            <w:pPr>
              <w:snapToGrid w:val="0"/>
              <w:jc w:val="center"/>
              <w:rPr>
                <w:rFonts w:ascii="Times New Roman"/>
                <w:bCs/>
                <w:spacing w:val="6"/>
                <w:sz w:val="21"/>
              </w:rPr>
            </w:pPr>
            <w:r w:rsidRPr="005674F1">
              <w:rPr>
                <w:rFonts w:ascii="Times New Roman"/>
                <w:color w:val="000000"/>
                <w:sz w:val="21"/>
              </w:rPr>
              <w:t>15</w:t>
            </w:r>
          </w:p>
        </w:tc>
        <w:tc>
          <w:tcPr>
            <w:tcW w:w="2211" w:type="dxa"/>
            <w:vAlign w:val="center"/>
          </w:tcPr>
          <w:p w:rsidR="00501F2A" w:rsidRPr="005674F1" w:rsidRDefault="00501F2A" w:rsidP="00501F2A">
            <w:pPr>
              <w:snapToGrid w:val="0"/>
              <w:jc w:val="center"/>
              <w:rPr>
                <w:rFonts w:ascii="Times New Roman"/>
                <w:bCs/>
                <w:spacing w:val="6"/>
                <w:sz w:val="21"/>
              </w:rPr>
            </w:pPr>
            <w:r>
              <w:rPr>
                <w:rFonts w:hAnsi="仿宋" w:hint="eastAsia"/>
                <w:color w:val="000000"/>
                <w:sz w:val="21"/>
              </w:rPr>
              <w:t>12.00</w:t>
            </w:r>
          </w:p>
        </w:tc>
        <w:tc>
          <w:tcPr>
            <w:tcW w:w="2211" w:type="dxa"/>
            <w:vAlign w:val="center"/>
          </w:tcPr>
          <w:p w:rsidR="00501F2A" w:rsidRPr="005674F1" w:rsidRDefault="00501F2A" w:rsidP="00501F2A">
            <w:pPr>
              <w:snapToGrid w:val="0"/>
              <w:jc w:val="center"/>
              <w:rPr>
                <w:rFonts w:ascii="Times New Roman"/>
                <w:bCs/>
                <w:spacing w:val="6"/>
                <w:sz w:val="21"/>
              </w:rPr>
            </w:pPr>
            <w:r>
              <w:rPr>
                <w:rFonts w:hAnsi="仿宋" w:hint="eastAsia"/>
                <w:color w:val="000000"/>
                <w:sz w:val="21"/>
              </w:rPr>
              <w:t>80.00%</w:t>
            </w:r>
          </w:p>
        </w:tc>
      </w:tr>
      <w:tr w:rsidR="00501F2A" w:rsidRPr="005674F1" w:rsidTr="009C0D13">
        <w:trPr>
          <w:trHeight w:hRule="exact" w:val="312"/>
          <w:jc w:val="center"/>
        </w:trPr>
        <w:tc>
          <w:tcPr>
            <w:tcW w:w="2212" w:type="dxa"/>
            <w:vAlign w:val="center"/>
          </w:tcPr>
          <w:p w:rsidR="00501F2A" w:rsidRPr="005674F1" w:rsidRDefault="00501F2A" w:rsidP="00501F2A">
            <w:pPr>
              <w:snapToGrid w:val="0"/>
              <w:jc w:val="center"/>
              <w:rPr>
                <w:rFonts w:ascii="Times New Roman"/>
                <w:bCs/>
                <w:spacing w:val="6"/>
                <w:sz w:val="21"/>
              </w:rPr>
            </w:pPr>
            <w:r w:rsidRPr="005674F1">
              <w:rPr>
                <w:rFonts w:ascii="Times New Roman"/>
                <w:bCs/>
                <w:spacing w:val="6"/>
                <w:sz w:val="21"/>
              </w:rPr>
              <w:t>过程</w:t>
            </w:r>
          </w:p>
        </w:tc>
        <w:tc>
          <w:tcPr>
            <w:tcW w:w="2211" w:type="dxa"/>
            <w:vAlign w:val="center"/>
          </w:tcPr>
          <w:p w:rsidR="00501F2A" w:rsidRPr="005674F1" w:rsidRDefault="00501F2A" w:rsidP="00501F2A">
            <w:pPr>
              <w:snapToGrid w:val="0"/>
              <w:jc w:val="center"/>
              <w:rPr>
                <w:rFonts w:ascii="Times New Roman"/>
                <w:bCs/>
                <w:spacing w:val="6"/>
                <w:sz w:val="21"/>
              </w:rPr>
            </w:pPr>
            <w:r w:rsidRPr="005674F1">
              <w:rPr>
                <w:rFonts w:ascii="Times New Roman"/>
                <w:color w:val="000000"/>
                <w:sz w:val="21"/>
              </w:rPr>
              <w:t>20</w:t>
            </w:r>
          </w:p>
        </w:tc>
        <w:tc>
          <w:tcPr>
            <w:tcW w:w="2211" w:type="dxa"/>
            <w:vAlign w:val="center"/>
          </w:tcPr>
          <w:p w:rsidR="00501F2A" w:rsidRPr="005674F1" w:rsidRDefault="00501F2A" w:rsidP="00501F2A">
            <w:pPr>
              <w:snapToGrid w:val="0"/>
              <w:jc w:val="center"/>
              <w:rPr>
                <w:rFonts w:ascii="Times New Roman"/>
                <w:bCs/>
                <w:spacing w:val="6"/>
                <w:sz w:val="21"/>
              </w:rPr>
            </w:pPr>
            <w:r>
              <w:rPr>
                <w:rFonts w:hAnsi="仿宋" w:hint="eastAsia"/>
                <w:color w:val="000000"/>
                <w:sz w:val="21"/>
              </w:rPr>
              <w:t>18.00</w:t>
            </w:r>
          </w:p>
        </w:tc>
        <w:tc>
          <w:tcPr>
            <w:tcW w:w="2211" w:type="dxa"/>
            <w:vAlign w:val="center"/>
          </w:tcPr>
          <w:p w:rsidR="00501F2A" w:rsidRPr="005674F1" w:rsidRDefault="00501F2A" w:rsidP="00501F2A">
            <w:pPr>
              <w:snapToGrid w:val="0"/>
              <w:jc w:val="center"/>
              <w:rPr>
                <w:rFonts w:ascii="Times New Roman"/>
                <w:bCs/>
                <w:spacing w:val="6"/>
                <w:sz w:val="21"/>
              </w:rPr>
            </w:pPr>
            <w:r>
              <w:rPr>
                <w:rFonts w:hAnsi="仿宋" w:hint="eastAsia"/>
                <w:color w:val="000000"/>
                <w:sz w:val="21"/>
              </w:rPr>
              <w:t>90.00%</w:t>
            </w:r>
          </w:p>
        </w:tc>
      </w:tr>
      <w:tr w:rsidR="00501F2A" w:rsidRPr="005674F1" w:rsidTr="009C0D13">
        <w:trPr>
          <w:trHeight w:hRule="exact" w:val="312"/>
          <w:jc w:val="center"/>
        </w:trPr>
        <w:tc>
          <w:tcPr>
            <w:tcW w:w="2212" w:type="dxa"/>
            <w:vAlign w:val="center"/>
          </w:tcPr>
          <w:p w:rsidR="00501F2A" w:rsidRPr="005674F1" w:rsidRDefault="00501F2A" w:rsidP="00501F2A">
            <w:pPr>
              <w:snapToGrid w:val="0"/>
              <w:jc w:val="center"/>
              <w:rPr>
                <w:rFonts w:ascii="Times New Roman"/>
                <w:bCs/>
                <w:spacing w:val="6"/>
                <w:sz w:val="21"/>
              </w:rPr>
            </w:pPr>
            <w:r w:rsidRPr="005674F1">
              <w:rPr>
                <w:rFonts w:ascii="Times New Roman"/>
                <w:bCs/>
                <w:spacing w:val="6"/>
                <w:sz w:val="21"/>
              </w:rPr>
              <w:t>产出</w:t>
            </w:r>
          </w:p>
        </w:tc>
        <w:tc>
          <w:tcPr>
            <w:tcW w:w="2211" w:type="dxa"/>
            <w:vAlign w:val="center"/>
          </w:tcPr>
          <w:p w:rsidR="00501F2A" w:rsidRPr="005674F1" w:rsidRDefault="00501F2A" w:rsidP="00501F2A">
            <w:pPr>
              <w:snapToGrid w:val="0"/>
              <w:jc w:val="center"/>
              <w:rPr>
                <w:rFonts w:ascii="Times New Roman"/>
                <w:bCs/>
                <w:spacing w:val="6"/>
                <w:sz w:val="21"/>
              </w:rPr>
            </w:pPr>
            <w:r w:rsidRPr="005674F1">
              <w:rPr>
                <w:rFonts w:ascii="Times New Roman"/>
                <w:color w:val="000000"/>
                <w:sz w:val="21"/>
              </w:rPr>
              <w:t>35</w:t>
            </w:r>
          </w:p>
        </w:tc>
        <w:tc>
          <w:tcPr>
            <w:tcW w:w="2211" w:type="dxa"/>
            <w:vAlign w:val="center"/>
          </w:tcPr>
          <w:p w:rsidR="00501F2A" w:rsidRPr="005674F1" w:rsidRDefault="00501F2A" w:rsidP="00501F2A">
            <w:pPr>
              <w:snapToGrid w:val="0"/>
              <w:jc w:val="center"/>
              <w:rPr>
                <w:rFonts w:ascii="Times New Roman"/>
                <w:bCs/>
                <w:spacing w:val="6"/>
                <w:sz w:val="21"/>
              </w:rPr>
            </w:pPr>
            <w:r>
              <w:rPr>
                <w:rFonts w:hAnsi="仿宋" w:hint="eastAsia"/>
                <w:color w:val="000000"/>
                <w:sz w:val="21"/>
              </w:rPr>
              <w:t>30.60</w:t>
            </w:r>
          </w:p>
        </w:tc>
        <w:tc>
          <w:tcPr>
            <w:tcW w:w="2211" w:type="dxa"/>
            <w:vAlign w:val="center"/>
          </w:tcPr>
          <w:p w:rsidR="00501F2A" w:rsidRPr="005674F1" w:rsidRDefault="00501F2A" w:rsidP="00501F2A">
            <w:pPr>
              <w:snapToGrid w:val="0"/>
              <w:jc w:val="center"/>
              <w:rPr>
                <w:rFonts w:ascii="Times New Roman"/>
                <w:bCs/>
                <w:spacing w:val="6"/>
                <w:sz w:val="21"/>
              </w:rPr>
            </w:pPr>
            <w:r>
              <w:rPr>
                <w:rFonts w:hAnsi="仿宋" w:hint="eastAsia"/>
                <w:color w:val="000000"/>
                <w:sz w:val="21"/>
              </w:rPr>
              <w:t>87.43%</w:t>
            </w:r>
          </w:p>
        </w:tc>
      </w:tr>
      <w:tr w:rsidR="00501F2A" w:rsidRPr="005674F1" w:rsidTr="009C0D13">
        <w:trPr>
          <w:trHeight w:hRule="exact" w:val="312"/>
          <w:jc w:val="center"/>
        </w:trPr>
        <w:tc>
          <w:tcPr>
            <w:tcW w:w="2212" w:type="dxa"/>
            <w:vAlign w:val="center"/>
          </w:tcPr>
          <w:p w:rsidR="00501F2A" w:rsidRPr="005674F1" w:rsidRDefault="00501F2A" w:rsidP="00501F2A">
            <w:pPr>
              <w:snapToGrid w:val="0"/>
              <w:jc w:val="center"/>
              <w:rPr>
                <w:rFonts w:ascii="Times New Roman"/>
                <w:bCs/>
                <w:spacing w:val="6"/>
                <w:sz w:val="21"/>
              </w:rPr>
            </w:pPr>
            <w:r w:rsidRPr="005674F1">
              <w:rPr>
                <w:rFonts w:ascii="Times New Roman"/>
                <w:bCs/>
                <w:spacing w:val="6"/>
                <w:sz w:val="21"/>
              </w:rPr>
              <w:t>效益</w:t>
            </w:r>
          </w:p>
        </w:tc>
        <w:tc>
          <w:tcPr>
            <w:tcW w:w="2211" w:type="dxa"/>
            <w:vAlign w:val="center"/>
          </w:tcPr>
          <w:p w:rsidR="00501F2A" w:rsidRPr="005674F1" w:rsidRDefault="00501F2A" w:rsidP="00501F2A">
            <w:pPr>
              <w:snapToGrid w:val="0"/>
              <w:jc w:val="center"/>
              <w:rPr>
                <w:rFonts w:ascii="Times New Roman"/>
                <w:bCs/>
                <w:spacing w:val="6"/>
                <w:sz w:val="21"/>
              </w:rPr>
            </w:pPr>
            <w:r w:rsidRPr="005674F1">
              <w:rPr>
                <w:rFonts w:ascii="Times New Roman"/>
                <w:color w:val="000000"/>
                <w:sz w:val="21"/>
              </w:rPr>
              <w:t>30</w:t>
            </w:r>
          </w:p>
        </w:tc>
        <w:tc>
          <w:tcPr>
            <w:tcW w:w="2211" w:type="dxa"/>
            <w:vAlign w:val="center"/>
          </w:tcPr>
          <w:p w:rsidR="00501F2A" w:rsidRPr="005674F1" w:rsidRDefault="00501F2A" w:rsidP="00501F2A">
            <w:pPr>
              <w:snapToGrid w:val="0"/>
              <w:jc w:val="center"/>
              <w:rPr>
                <w:rFonts w:ascii="Times New Roman"/>
                <w:bCs/>
                <w:spacing w:val="6"/>
                <w:sz w:val="21"/>
              </w:rPr>
            </w:pPr>
            <w:r>
              <w:rPr>
                <w:rFonts w:hAnsi="仿宋" w:hint="eastAsia"/>
                <w:color w:val="000000"/>
                <w:sz w:val="21"/>
              </w:rPr>
              <w:t>22.29</w:t>
            </w:r>
          </w:p>
        </w:tc>
        <w:tc>
          <w:tcPr>
            <w:tcW w:w="2211" w:type="dxa"/>
            <w:vAlign w:val="center"/>
          </w:tcPr>
          <w:p w:rsidR="00501F2A" w:rsidRPr="005674F1" w:rsidRDefault="00501F2A" w:rsidP="00501F2A">
            <w:pPr>
              <w:snapToGrid w:val="0"/>
              <w:jc w:val="center"/>
              <w:rPr>
                <w:rFonts w:ascii="Times New Roman"/>
                <w:bCs/>
                <w:spacing w:val="6"/>
                <w:sz w:val="21"/>
              </w:rPr>
            </w:pPr>
            <w:r>
              <w:rPr>
                <w:rFonts w:hAnsi="仿宋" w:hint="eastAsia"/>
                <w:color w:val="000000"/>
                <w:sz w:val="21"/>
              </w:rPr>
              <w:t>74.30%</w:t>
            </w:r>
          </w:p>
        </w:tc>
      </w:tr>
      <w:tr w:rsidR="00501F2A" w:rsidRPr="005674F1" w:rsidTr="009C0D13">
        <w:trPr>
          <w:trHeight w:hRule="exact" w:val="312"/>
          <w:jc w:val="center"/>
        </w:trPr>
        <w:tc>
          <w:tcPr>
            <w:tcW w:w="2212" w:type="dxa"/>
            <w:vAlign w:val="center"/>
          </w:tcPr>
          <w:p w:rsidR="00501F2A" w:rsidRPr="005674F1" w:rsidRDefault="00501F2A" w:rsidP="00501F2A">
            <w:pPr>
              <w:snapToGrid w:val="0"/>
              <w:jc w:val="center"/>
              <w:rPr>
                <w:rFonts w:ascii="Times New Roman"/>
                <w:b/>
                <w:bCs/>
                <w:spacing w:val="6"/>
                <w:sz w:val="21"/>
              </w:rPr>
            </w:pPr>
            <w:r w:rsidRPr="005674F1">
              <w:rPr>
                <w:rFonts w:ascii="Times New Roman"/>
                <w:b/>
                <w:bCs/>
                <w:spacing w:val="6"/>
                <w:sz w:val="21"/>
              </w:rPr>
              <w:t>合计</w:t>
            </w:r>
          </w:p>
        </w:tc>
        <w:tc>
          <w:tcPr>
            <w:tcW w:w="2211" w:type="dxa"/>
            <w:vAlign w:val="center"/>
          </w:tcPr>
          <w:p w:rsidR="00501F2A" w:rsidRPr="005674F1" w:rsidRDefault="00501F2A" w:rsidP="00501F2A">
            <w:pPr>
              <w:snapToGrid w:val="0"/>
              <w:jc w:val="center"/>
              <w:rPr>
                <w:rFonts w:ascii="Times New Roman"/>
                <w:b/>
                <w:bCs/>
                <w:spacing w:val="6"/>
                <w:sz w:val="21"/>
              </w:rPr>
            </w:pPr>
            <w:r w:rsidRPr="005674F1">
              <w:rPr>
                <w:rFonts w:ascii="Times New Roman"/>
                <w:b/>
                <w:bCs/>
                <w:color w:val="000000"/>
                <w:sz w:val="21"/>
              </w:rPr>
              <w:t>100</w:t>
            </w:r>
          </w:p>
        </w:tc>
        <w:tc>
          <w:tcPr>
            <w:tcW w:w="2211" w:type="dxa"/>
            <w:vAlign w:val="center"/>
          </w:tcPr>
          <w:p w:rsidR="00501F2A" w:rsidRPr="00501F2A" w:rsidRDefault="00501F2A" w:rsidP="00501F2A">
            <w:pPr>
              <w:snapToGrid w:val="0"/>
              <w:jc w:val="center"/>
              <w:rPr>
                <w:rFonts w:ascii="Times New Roman"/>
                <w:b/>
                <w:bCs/>
                <w:spacing w:val="6"/>
                <w:sz w:val="21"/>
              </w:rPr>
            </w:pPr>
            <w:r w:rsidRPr="00501F2A">
              <w:rPr>
                <w:rFonts w:hAnsi="仿宋" w:hint="eastAsia"/>
                <w:b/>
                <w:bCs/>
                <w:color w:val="000000"/>
                <w:sz w:val="21"/>
              </w:rPr>
              <w:t>82.89</w:t>
            </w:r>
          </w:p>
        </w:tc>
        <w:tc>
          <w:tcPr>
            <w:tcW w:w="2211" w:type="dxa"/>
            <w:vAlign w:val="center"/>
          </w:tcPr>
          <w:p w:rsidR="00501F2A" w:rsidRPr="00501F2A" w:rsidRDefault="00501F2A" w:rsidP="00501F2A">
            <w:pPr>
              <w:snapToGrid w:val="0"/>
              <w:jc w:val="center"/>
              <w:rPr>
                <w:rFonts w:ascii="Times New Roman"/>
                <w:b/>
                <w:bCs/>
                <w:spacing w:val="6"/>
                <w:sz w:val="21"/>
              </w:rPr>
            </w:pPr>
            <w:r w:rsidRPr="00501F2A">
              <w:rPr>
                <w:rFonts w:hAnsi="仿宋" w:hint="eastAsia"/>
                <w:b/>
                <w:bCs/>
                <w:color w:val="000000"/>
                <w:sz w:val="21"/>
              </w:rPr>
              <w:t>82.89%</w:t>
            </w:r>
          </w:p>
        </w:tc>
      </w:tr>
    </w:tbl>
    <w:p w:rsidR="003B6AB6" w:rsidRPr="005674F1" w:rsidRDefault="008E643F" w:rsidP="003B6AB6">
      <w:pPr>
        <w:spacing w:line="579" w:lineRule="exact"/>
        <w:ind w:firstLineChars="200" w:firstLine="600"/>
        <w:rPr>
          <w:rFonts w:ascii="Times New Roman" w:eastAsia="仿宋_GB2312"/>
          <w:szCs w:val="30"/>
        </w:rPr>
      </w:pPr>
      <w:r w:rsidRPr="005674F1">
        <w:rPr>
          <w:rFonts w:ascii="Times New Roman" w:eastAsia="仿宋_GB2312"/>
          <w:szCs w:val="30"/>
        </w:rPr>
        <w:t>通过</w:t>
      </w:r>
      <w:r w:rsidR="00983065" w:rsidRPr="005674F1">
        <w:rPr>
          <w:rFonts w:ascii="Times New Roman" w:eastAsia="仿宋_GB2312"/>
          <w:szCs w:val="30"/>
        </w:rPr>
        <w:t>2023</w:t>
      </w:r>
      <w:r w:rsidR="00983065" w:rsidRPr="005674F1">
        <w:rPr>
          <w:rFonts w:ascii="Times New Roman" w:eastAsia="仿宋_GB2312"/>
          <w:szCs w:val="30"/>
        </w:rPr>
        <w:t>年度中央自然灾害救灾资金</w:t>
      </w:r>
      <w:r w:rsidRPr="005674F1">
        <w:rPr>
          <w:rFonts w:ascii="Times New Roman" w:eastAsia="仿宋_GB2312"/>
          <w:szCs w:val="30"/>
        </w:rPr>
        <w:t>项目实施，</w:t>
      </w:r>
      <w:r w:rsidR="003B6AB6" w:rsidRPr="005674F1">
        <w:rPr>
          <w:rFonts w:ascii="Times New Roman" w:eastAsia="仿宋_GB2312"/>
          <w:szCs w:val="30"/>
        </w:rPr>
        <w:t>规范了项目组织管理和补助资金审核流程，资金发放的准确率、及时性均达到了预期目标，保障了灾区受灾群众冬春期基本生活，维护了社会稳定。</w:t>
      </w:r>
    </w:p>
    <w:p w:rsidR="00E16C89" w:rsidRPr="005674F1" w:rsidRDefault="00463B87" w:rsidP="006429F9">
      <w:pPr>
        <w:spacing w:line="579" w:lineRule="exact"/>
        <w:ind w:firstLineChars="200" w:firstLine="600"/>
        <w:outlineLvl w:val="1"/>
        <w:rPr>
          <w:rFonts w:ascii="Times New Roman" w:eastAsia="楷体_GB2312"/>
          <w:szCs w:val="30"/>
        </w:rPr>
      </w:pPr>
      <w:bookmarkStart w:id="50" w:name="_Toc43489356"/>
      <w:bookmarkStart w:id="51" w:name="_Toc43489775"/>
      <w:bookmarkStart w:id="52" w:name="_Toc180077658"/>
      <w:bookmarkEnd w:id="49"/>
      <w:r w:rsidRPr="005674F1">
        <w:rPr>
          <w:rFonts w:ascii="Times New Roman" w:eastAsia="楷体_GB2312"/>
          <w:szCs w:val="30"/>
        </w:rPr>
        <w:t>（二）绩效目标实现情况</w:t>
      </w:r>
      <w:bookmarkEnd w:id="50"/>
      <w:bookmarkEnd w:id="51"/>
      <w:bookmarkEnd w:id="52"/>
    </w:p>
    <w:p w:rsidR="000550A3" w:rsidRPr="005674F1" w:rsidRDefault="009A52E4" w:rsidP="000550A3">
      <w:pPr>
        <w:spacing w:line="579" w:lineRule="exact"/>
        <w:ind w:firstLineChars="200" w:firstLine="600"/>
        <w:rPr>
          <w:rFonts w:ascii="Times New Roman" w:eastAsia="仿宋_GB2312"/>
          <w:szCs w:val="30"/>
        </w:rPr>
      </w:pPr>
      <w:bookmarkStart w:id="53" w:name="_Hlk525314457"/>
      <w:r w:rsidRPr="005674F1">
        <w:rPr>
          <w:rFonts w:ascii="Times New Roman" w:eastAsia="仿宋_GB2312"/>
          <w:szCs w:val="30"/>
        </w:rPr>
        <w:t>根据实地评价情况，设置的</w:t>
      </w:r>
      <w:r w:rsidR="00302CB7" w:rsidRPr="005674F1">
        <w:rPr>
          <w:rFonts w:ascii="Times New Roman" w:eastAsia="仿宋_GB2312"/>
          <w:szCs w:val="30"/>
        </w:rPr>
        <w:t>1</w:t>
      </w:r>
      <w:r w:rsidR="008D04FF" w:rsidRPr="005674F1">
        <w:rPr>
          <w:rFonts w:ascii="Times New Roman" w:eastAsia="仿宋_GB2312"/>
          <w:szCs w:val="30"/>
        </w:rPr>
        <w:t>3</w:t>
      </w:r>
      <w:r w:rsidR="00BE3F29" w:rsidRPr="005674F1">
        <w:rPr>
          <w:rFonts w:ascii="Times New Roman" w:eastAsia="仿宋_GB2312"/>
          <w:szCs w:val="30"/>
        </w:rPr>
        <w:t>个绩效指标中，</w:t>
      </w:r>
      <w:r w:rsidR="005674F1">
        <w:rPr>
          <w:rFonts w:ascii="Times New Roman" w:eastAsia="仿宋_GB2312" w:hint="eastAsia"/>
          <w:szCs w:val="30"/>
        </w:rPr>
        <w:t>未完成</w:t>
      </w:r>
      <w:r w:rsidR="005674F1">
        <w:rPr>
          <w:rFonts w:ascii="Times New Roman" w:eastAsia="仿宋_GB2312" w:hint="eastAsia"/>
          <w:szCs w:val="30"/>
        </w:rPr>
        <w:t>1</w:t>
      </w:r>
      <w:r w:rsidR="005674F1">
        <w:rPr>
          <w:rFonts w:ascii="Times New Roman" w:eastAsia="仿宋_GB2312" w:hint="eastAsia"/>
          <w:szCs w:val="30"/>
        </w:rPr>
        <w:t>项、部分完成</w:t>
      </w:r>
      <w:r w:rsidR="005674F1">
        <w:rPr>
          <w:rFonts w:ascii="Times New Roman" w:eastAsia="仿宋_GB2312" w:hint="eastAsia"/>
          <w:szCs w:val="30"/>
        </w:rPr>
        <w:t>1</w:t>
      </w:r>
      <w:r w:rsidR="005674F1">
        <w:rPr>
          <w:rFonts w:ascii="Times New Roman" w:eastAsia="仿宋_GB2312" w:hint="eastAsia"/>
          <w:szCs w:val="30"/>
        </w:rPr>
        <w:t>项，</w:t>
      </w:r>
      <w:r w:rsidR="007C4E32" w:rsidRPr="005674F1">
        <w:rPr>
          <w:rFonts w:ascii="Times New Roman" w:eastAsia="仿宋_GB2312"/>
          <w:szCs w:val="30"/>
        </w:rPr>
        <w:t>其余指标已完成，</w:t>
      </w:r>
      <w:r w:rsidR="00BE3F29" w:rsidRPr="005674F1">
        <w:rPr>
          <w:rFonts w:ascii="Times New Roman" w:eastAsia="仿宋_GB2312"/>
          <w:szCs w:val="30"/>
        </w:rPr>
        <w:t>详见</w:t>
      </w:r>
      <w:r w:rsidR="000550A3" w:rsidRPr="005674F1">
        <w:rPr>
          <w:rFonts w:ascii="Times New Roman" w:eastAsia="仿宋_GB2312"/>
          <w:szCs w:val="30"/>
        </w:rPr>
        <w:t>下</w:t>
      </w:r>
      <w:r w:rsidR="00BE3F29" w:rsidRPr="005674F1">
        <w:rPr>
          <w:rFonts w:ascii="Times New Roman" w:eastAsia="仿宋_GB2312"/>
          <w:szCs w:val="30"/>
        </w:rPr>
        <w:t>表：</w:t>
      </w:r>
    </w:p>
    <w:p w:rsidR="00A5757D" w:rsidRPr="005674F1" w:rsidRDefault="00A5757D" w:rsidP="00A5757D">
      <w:pPr>
        <w:spacing w:line="579" w:lineRule="exact"/>
        <w:jc w:val="center"/>
        <w:rPr>
          <w:rFonts w:ascii="Times New Roman" w:eastAsia="仿宋_GB2312"/>
          <w:b/>
          <w:bCs/>
          <w:sz w:val="24"/>
          <w:szCs w:val="24"/>
        </w:rPr>
      </w:pPr>
      <w:r w:rsidRPr="005674F1">
        <w:rPr>
          <w:rFonts w:ascii="Times New Roman" w:eastAsia="仿宋_GB2312"/>
          <w:b/>
          <w:bCs/>
          <w:sz w:val="24"/>
          <w:szCs w:val="24"/>
        </w:rPr>
        <w:t>绩效目标完成情况统计表</w:t>
      </w:r>
    </w:p>
    <w:tbl>
      <w:tblPr>
        <w:tblW w:w="8947" w:type="dxa"/>
        <w:tblInd w:w="113" w:type="dxa"/>
        <w:tblLook w:val="04A0"/>
      </w:tblPr>
      <w:tblGrid>
        <w:gridCol w:w="922"/>
        <w:gridCol w:w="1040"/>
        <w:gridCol w:w="1775"/>
        <w:gridCol w:w="1052"/>
        <w:gridCol w:w="3428"/>
        <w:gridCol w:w="730"/>
      </w:tblGrid>
      <w:tr w:rsidR="008D04FF" w:rsidRPr="005674F1" w:rsidTr="008D04FF">
        <w:trPr>
          <w:trHeight w:val="554"/>
          <w:tblHead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4FF" w:rsidRPr="005674F1" w:rsidRDefault="008D04FF" w:rsidP="008D04FF">
            <w:pPr>
              <w:widowControl/>
              <w:jc w:val="center"/>
              <w:rPr>
                <w:rFonts w:ascii="Times New Roman"/>
                <w:b/>
                <w:bCs/>
                <w:kern w:val="0"/>
                <w:sz w:val="18"/>
                <w:szCs w:val="18"/>
              </w:rPr>
            </w:pPr>
            <w:r w:rsidRPr="005674F1">
              <w:rPr>
                <w:rFonts w:ascii="Times New Roman"/>
                <w:b/>
                <w:bCs/>
                <w:kern w:val="0"/>
                <w:sz w:val="18"/>
                <w:szCs w:val="18"/>
              </w:rPr>
              <w:t>一级指标</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04FF" w:rsidRPr="005674F1" w:rsidRDefault="008D04FF" w:rsidP="008D04FF">
            <w:pPr>
              <w:widowControl/>
              <w:jc w:val="center"/>
              <w:rPr>
                <w:rFonts w:ascii="Times New Roman"/>
                <w:b/>
                <w:bCs/>
                <w:kern w:val="0"/>
                <w:sz w:val="18"/>
                <w:szCs w:val="18"/>
              </w:rPr>
            </w:pPr>
            <w:r w:rsidRPr="005674F1">
              <w:rPr>
                <w:rFonts w:ascii="Times New Roman"/>
                <w:b/>
                <w:bCs/>
                <w:kern w:val="0"/>
                <w:sz w:val="18"/>
                <w:szCs w:val="18"/>
              </w:rPr>
              <w:t>二级指标</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8D04FF" w:rsidRPr="005674F1" w:rsidRDefault="008D04FF" w:rsidP="008D04FF">
            <w:pPr>
              <w:widowControl/>
              <w:jc w:val="center"/>
              <w:rPr>
                <w:rFonts w:ascii="Times New Roman"/>
                <w:b/>
                <w:bCs/>
                <w:kern w:val="0"/>
                <w:sz w:val="18"/>
                <w:szCs w:val="18"/>
              </w:rPr>
            </w:pPr>
            <w:r w:rsidRPr="005674F1">
              <w:rPr>
                <w:rFonts w:ascii="Times New Roman"/>
                <w:b/>
                <w:bCs/>
                <w:kern w:val="0"/>
                <w:sz w:val="18"/>
                <w:szCs w:val="18"/>
              </w:rPr>
              <w:t>三级指标</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D04FF" w:rsidRPr="005674F1" w:rsidRDefault="008D04FF" w:rsidP="008D04FF">
            <w:pPr>
              <w:widowControl/>
              <w:jc w:val="center"/>
              <w:rPr>
                <w:rFonts w:ascii="Times New Roman"/>
                <w:b/>
                <w:bCs/>
                <w:kern w:val="0"/>
                <w:sz w:val="18"/>
                <w:szCs w:val="18"/>
              </w:rPr>
            </w:pPr>
            <w:r w:rsidRPr="005674F1">
              <w:rPr>
                <w:rFonts w:ascii="Times New Roman"/>
                <w:b/>
                <w:bCs/>
                <w:kern w:val="0"/>
                <w:sz w:val="18"/>
                <w:szCs w:val="18"/>
              </w:rPr>
              <w:t>指标值</w:t>
            </w:r>
          </w:p>
        </w:tc>
        <w:tc>
          <w:tcPr>
            <w:tcW w:w="3428" w:type="dxa"/>
            <w:tcBorders>
              <w:top w:val="single" w:sz="4" w:space="0" w:color="auto"/>
              <w:left w:val="nil"/>
              <w:bottom w:val="single" w:sz="4" w:space="0" w:color="auto"/>
              <w:right w:val="single" w:sz="4" w:space="0" w:color="auto"/>
            </w:tcBorders>
            <w:shd w:val="clear" w:color="auto" w:fill="auto"/>
            <w:vAlign w:val="center"/>
            <w:hideMark/>
          </w:tcPr>
          <w:p w:rsidR="008D04FF" w:rsidRPr="005674F1" w:rsidRDefault="008D04FF" w:rsidP="008D04FF">
            <w:pPr>
              <w:widowControl/>
              <w:jc w:val="center"/>
              <w:rPr>
                <w:rFonts w:ascii="Times New Roman"/>
                <w:b/>
                <w:bCs/>
                <w:kern w:val="0"/>
                <w:sz w:val="18"/>
                <w:szCs w:val="18"/>
              </w:rPr>
            </w:pPr>
            <w:r w:rsidRPr="005674F1">
              <w:rPr>
                <w:rFonts w:ascii="Times New Roman"/>
                <w:b/>
                <w:bCs/>
                <w:kern w:val="0"/>
                <w:sz w:val="18"/>
                <w:szCs w:val="18"/>
              </w:rPr>
              <w:t>指标完成情况</w:t>
            </w:r>
          </w:p>
        </w:tc>
        <w:tc>
          <w:tcPr>
            <w:tcW w:w="730" w:type="dxa"/>
            <w:tcBorders>
              <w:top w:val="single" w:sz="4" w:space="0" w:color="auto"/>
              <w:left w:val="nil"/>
              <w:bottom w:val="single" w:sz="4" w:space="0" w:color="auto"/>
              <w:right w:val="single" w:sz="4" w:space="0" w:color="auto"/>
            </w:tcBorders>
            <w:vAlign w:val="center"/>
          </w:tcPr>
          <w:p w:rsidR="008D04FF" w:rsidRPr="005674F1" w:rsidRDefault="008D04FF" w:rsidP="008D04FF">
            <w:pPr>
              <w:widowControl/>
              <w:jc w:val="center"/>
              <w:rPr>
                <w:rFonts w:ascii="Times New Roman"/>
                <w:b/>
                <w:bCs/>
                <w:kern w:val="0"/>
                <w:sz w:val="18"/>
                <w:szCs w:val="18"/>
              </w:rPr>
            </w:pPr>
            <w:r w:rsidRPr="005674F1">
              <w:rPr>
                <w:rFonts w:ascii="Times New Roman"/>
                <w:b/>
                <w:bCs/>
                <w:kern w:val="0"/>
                <w:sz w:val="18"/>
                <w:szCs w:val="18"/>
              </w:rPr>
              <w:t>是否完成</w:t>
            </w:r>
          </w:p>
        </w:tc>
      </w:tr>
      <w:tr w:rsidR="00983065" w:rsidRPr="005674F1" w:rsidTr="00983065">
        <w:trPr>
          <w:trHeight w:val="589"/>
        </w:trPr>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rsidR="00983065" w:rsidRPr="005674F1" w:rsidRDefault="00983065" w:rsidP="00983065">
            <w:pPr>
              <w:widowControl/>
              <w:jc w:val="center"/>
              <w:rPr>
                <w:rFonts w:ascii="Times New Roman"/>
                <w:kern w:val="0"/>
                <w:sz w:val="18"/>
                <w:szCs w:val="18"/>
              </w:rPr>
            </w:pPr>
            <w:r w:rsidRPr="005674F1">
              <w:rPr>
                <w:rFonts w:ascii="Times New Roman"/>
                <w:kern w:val="0"/>
                <w:sz w:val="18"/>
                <w:szCs w:val="18"/>
              </w:rPr>
              <w:t>产出指标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983065" w:rsidRPr="005674F1" w:rsidRDefault="00983065" w:rsidP="00983065">
            <w:pPr>
              <w:widowControl/>
              <w:jc w:val="center"/>
              <w:rPr>
                <w:rFonts w:ascii="Times New Roman"/>
                <w:kern w:val="0"/>
                <w:sz w:val="18"/>
                <w:szCs w:val="18"/>
              </w:rPr>
            </w:pPr>
            <w:r w:rsidRPr="005674F1">
              <w:rPr>
                <w:rFonts w:ascii="Times New Roman"/>
                <w:kern w:val="0"/>
                <w:sz w:val="18"/>
                <w:szCs w:val="18"/>
              </w:rPr>
              <w:t>产出数量指标</w:t>
            </w:r>
          </w:p>
        </w:tc>
        <w:tc>
          <w:tcPr>
            <w:tcW w:w="1775" w:type="dxa"/>
            <w:tcBorders>
              <w:top w:val="nil"/>
              <w:left w:val="nil"/>
              <w:bottom w:val="single" w:sz="4" w:space="0" w:color="auto"/>
              <w:right w:val="single" w:sz="4" w:space="0" w:color="auto"/>
            </w:tcBorders>
            <w:shd w:val="clear" w:color="auto" w:fill="auto"/>
            <w:vAlign w:val="center"/>
            <w:hideMark/>
          </w:tcPr>
          <w:p w:rsidR="00983065" w:rsidRPr="005674F1" w:rsidRDefault="00983065" w:rsidP="00983065">
            <w:pPr>
              <w:widowControl/>
              <w:jc w:val="left"/>
              <w:rPr>
                <w:rFonts w:ascii="Times New Roman"/>
                <w:kern w:val="0"/>
                <w:sz w:val="18"/>
                <w:szCs w:val="18"/>
              </w:rPr>
            </w:pPr>
            <w:r w:rsidRPr="005674F1">
              <w:rPr>
                <w:rFonts w:ascii="Times New Roman"/>
                <w:color w:val="000000"/>
                <w:sz w:val="18"/>
                <w:szCs w:val="18"/>
              </w:rPr>
              <w:t>受灾困难群众（</w:t>
            </w:r>
            <w:r w:rsidRPr="005674F1">
              <w:rPr>
                <w:rFonts w:ascii="Times New Roman"/>
                <w:color w:val="000000"/>
                <w:sz w:val="18"/>
                <w:szCs w:val="18"/>
              </w:rPr>
              <w:t>2022-2023</w:t>
            </w:r>
            <w:r w:rsidRPr="005674F1">
              <w:rPr>
                <w:rFonts w:ascii="Times New Roman"/>
                <w:color w:val="000000"/>
                <w:sz w:val="18"/>
                <w:szCs w:val="18"/>
              </w:rPr>
              <w:t>）冬春</w:t>
            </w:r>
            <w:r w:rsidRPr="005674F1">
              <w:rPr>
                <w:rFonts w:ascii="Times New Roman"/>
                <w:color w:val="000000"/>
                <w:sz w:val="18"/>
                <w:szCs w:val="18"/>
              </w:rPr>
              <w:lastRenderedPageBreak/>
              <w:t>救助人数</w:t>
            </w:r>
          </w:p>
        </w:tc>
        <w:tc>
          <w:tcPr>
            <w:tcW w:w="1052" w:type="dxa"/>
            <w:tcBorders>
              <w:top w:val="nil"/>
              <w:left w:val="nil"/>
              <w:bottom w:val="single" w:sz="4" w:space="0" w:color="auto"/>
              <w:right w:val="single" w:sz="4" w:space="0" w:color="auto"/>
            </w:tcBorders>
            <w:shd w:val="clear" w:color="auto" w:fill="auto"/>
            <w:vAlign w:val="center"/>
            <w:hideMark/>
          </w:tcPr>
          <w:p w:rsidR="00983065" w:rsidRPr="005674F1" w:rsidRDefault="00983065" w:rsidP="00983065">
            <w:pPr>
              <w:widowControl/>
              <w:jc w:val="center"/>
              <w:rPr>
                <w:rFonts w:ascii="Times New Roman"/>
                <w:kern w:val="0"/>
                <w:sz w:val="18"/>
                <w:szCs w:val="18"/>
              </w:rPr>
            </w:pPr>
            <w:r w:rsidRPr="005674F1">
              <w:rPr>
                <w:rFonts w:ascii="Times New Roman"/>
                <w:kern w:val="0"/>
                <w:sz w:val="18"/>
                <w:szCs w:val="18"/>
              </w:rPr>
              <w:lastRenderedPageBreak/>
              <w:t>≥20859</w:t>
            </w:r>
            <w:r w:rsidRPr="005674F1">
              <w:rPr>
                <w:rFonts w:ascii="Times New Roman"/>
                <w:kern w:val="0"/>
                <w:sz w:val="18"/>
                <w:szCs w:val="18"/>
              </w:rPr>
              <w:t>人</w:t>
            </w:r>
          </w:p>
        </w:tc>
        <w:tc>
          <w:tcPr>
            <w:tcW w:w="3428" w:type="dxa"/>
            <w:tcBorders>
              <w:top w:val="nil"/>
              <w:left w:val="nil"/>
              <w:bottom w:val="single" w:sz="4" w:space="0" w:color="auto"/>
              <w:right w:val="single" w:sz="4" w:space="0" w:color="auto"/>
            </w:tcBorders>
            <w:shd w:val="clear" w:color="auto" w:fill="auto"/>
            <w:vAlign w:val="center"/>
          </w:tcPr>
          <w:p w:rsidR="00983065" w:rsidRPr="005674F1" w:rsidRDefault="00983065" w:rsidP="00983065">
            <w:pPr>
              <w:widowControl/>
              <w:jc w:val="left"/>
              <w:rPr>
                <w:rFonts w:ascii="Times New Roman"/>
                <w:kern w:val="0"/>
                <w:sz w:val="18"/>
                <w:szCs w:val="18"/>
              </w:rPr>
            </w:pPr>
            <w:r w:rsidRPr="005674F1">
              <w:rPr>
                <w:rFonts w:ascii="Times New Roman"/>
                <w:kern w:val="0"/>
                <w:sz w:val="18"/>
                <w:szCs w:val="18"/>
              </w:rPr>
              <w:t>共计救助受灾群众</w:t>
            </w:r>
            <w:r w:rsidR="00D4389B" w:rsidRPr="005674F1">
              <w:rPr>
                <w:rFonts w:ascii="Times New Roman"/>
                <w:kern w:val="0"/>
                <w:sz w:val="18"/>
                <w:szCs w:val="18"/>
              </w:rPr>
              <w:t>5799</w:t>
            </w:r>
            <w:r w:rsidR="00D4389B" w:rsidRPr="005674F1">
              <w:rPr>
                <w:rFonts w:ascii="Times New Roman"/>
                <w:kern w:val="0"/>
                <w:sz w:val="18"/>
                <w:szCs w:val="18"/>
              </w:rPr>
              <w:t>户、</w:t>
            </w:r>
            <w:r w:rsidRPr="005674F1">
              <w:rPr>
                <w:rFonts w:ascii="Times New Roman"/>
                <w:kern w:val="0"/>
                <w:sz w:val="18"/>
                <w:szCs w:val="18"/>
              </w:rPr>
              <w:t>20859</w:t>
            </w:r>
            <w:r w:rsidRPr="005674F1">
              <w:rPr>
                <w:rFonts w:ascii="Times New Roman"/>
                <w:kern w:val="0"/>
                <w:sz w:val="18"/>
                <w:szCs w:val="18"/>
              </w:rPr>
              <w:t>人，涉及</w:t>
            </w:r>
            <w:r w:rsidRPr="005674F1">
              <w:rPr>
                <w:rFonts w:ascii="Times New Roman"/>
                <w:kern w:val="0"/>
                <w:sz w:val="18"/>
                <w:szCs w:val="18"/>
              </w:rPr>
              <w:t>4</w:t>
            </w:r>
            <w:r w:rsidRPr="005674F1">
              <w:rPr>
                <w:rFonts w:ascii="Times New Roman"/>
                <w:kern w:val="0"/>
                <w:sz w:val="18"/>
                <w:szCs w:val="18"/>
              </w:rPr>
              <w:t>个镇</w:t>
            </w:r>
            <w:r w:rsidRPr="005674F1">
              <w:rPr>
                <w:rFonts w:ascii="Times New Roman"/>
                <w:kern w:val="0"/>
                <w:sz w:val="18"/>
                <w:szCs w:val="18"/>
              </w:rPr>
              <w:t>2</w:t>
            </w:r>
            <w:r w:rsidRPr="005674F1">
              <w:rPr>
                <w:rFonts w:ascii="Times New Roman"/>
                <w:kern w:val="0"/>
                <w:sz w:val="18"/>
                <w:szCs w:val="18"/>
              </w:rPr>
              <w:t>个街道。</w:t>
            </w:r>
          </w:p>
        </w:tc>
        <w:tc>
          <w:tcPr>
            <w:tcW w:w="730" w:type="dxa"/>
            <w:tcBorders>
              <w:top w:val="nil"/>
              <w:left w:val="nil"/>
              <w:bottom w:val="single" w:sz="4" w:space="0" w:color="auto"/>
              <w:right w:val="single" w:sz="4" w:space="0" w:color="auto"/>
            </w:tcBorders>
            <w:vAlign w:val="center"/>
          </w:tcPr>
          <w:p w:rsidR="00983065" w:rsidRPr="005674F1" w:rsidRDefault="00983065" w:rsidP="00983065">
            <w:pPr>
              <w:widowControl/>
              <w:jc w:val="left"/>
              <w:rPr>
                <w:rFonts w:ascii="Times New Roman"/>
                <w:kern w:val="0"/>
                <w:sz w:val="18"/>
                <w:szCs w:val="18"/>
              </w:rPr>
            </w:pPr>
            <w:r w:rsidRPr="005674F1">
              <w:rPr>
                <w:rFonts w:ascii="Times New Roman"/>
                <w:kern w:val="0"/>
                <w:sz w:val="18"/>
                <w:szCs w:val="18"/>
              </w:rPr>
              <w:t>完成</w:t>
            </w:r>
          </w:p>
        </w:tc>
      </w:tr>
      <w:tr w:rsidR="00983065" w:rsidRPr="005674F1" w:rsidTr="008D04FF">
        <w:trPr>
          <w:trHeight w:val="589"/>
        </w:trPr>
        <w:tc>
          <w:tcPr>
            <w:tcW w:w="922" w:type="dxa"/>
            <w:vMerge/>
            <w:tcBorders>
              <w:top w:val="nil"/>
              <w:left w:val="single" w:sz="4" w:space="0" w:color="auto"/>
              <w:bottom w:val="single" w:sz="4" w:space="0" w:color="auto"/>
              <w:right w:val="single" w:sz="4" w:space="0" w:color="auto"/>
            </w:tcBorders>
            <w:vAlign w:val="center"/>
            <w:hideMark/>
          </w:tcPr>
          <w:p w:rsidR="00983065" w:rsidRPr="005674F1" w:rsidRDefault="00983065" w:rsidP="00983065">
            <w:pPr>
              <w:widowControl/>
              <w:jc w:val="left"/>
              <w:rPr>
                <w:rFonts w:ascii="Times New Roman"/>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983065" w:rsidRPr="005674F1" w:rsidRDefault="00983065" w:rsidP="00983065">
            <w:pPr>
              <w:widowControl/>
              <w:jc w:val="left"/>
              <w:rPr>
                <w:rFonts w:ascii="Times New Roman"/>
                <w:kern w:val="0"/>
                <w:sz w:val="18"/>
                <w:szCs w:val="18"/>
              </w:rPr>
            </w:pPr>
          </w:p>
        </w:tc>
        <w:tc>
          <w:tcPr>
            <w:tcW w:w="1775" w:type="dxa"/>
            <w:tcBorders>
              <w:top w:val="nil"/>
              <w:left w:val="nil"/>
              <w:bottom w:val="single" w:sz="4" w:space="0" w:color="auto"/>
              <w:right w:val="single" w:sz="4" w:space="0" w:color="auto"/>
            </w:tcBorders>
            <w:shd w:val="clear" w:color="auto" w:fill="auto"/>
            <w:vAlign w:val="center"/>
          </w:tcPr>
          <w:p w:rsidR="00983065" w:rsidRPr="005674F1" w:rsidRDefault="00983065" w:rsidP="00983065">
            <w:pPr>
              <w:widowControl/>
              <w:jc w:val="left"/>
              <w:rPr>
                <w:rFonts w:ascii="Times New Roman"/>
                <w:kern w:val="0"/>
                <w:sz w:val="18"/>
                <w:szCs w:val="18"/>
              </w:rPr>
            </w:pPr>
            <w:r w:rsidRPr="005674F1">
              <w:rPr>
                <w:rFonts w:ascii="Times New Roman"/>
                <w:color w:val="000000"/>
                <w:sz w:val="18"/>
                <w:szCs w:val="18"/>
              </w:rPr>
              <w:t>受灾困难群众冬春救助类型</w:t>
            </w:r>
          </w:p>
        </w:tc>
        <w:tc>
          <w:tcPr>
            <w:tcW w:w="1052" w:type="dxa"/>
            <w:tcBorders>
              <w:top w:val="nil"/>
              <w:left w:val="nil"/>
              <w:bottom w:val="single" w:sz="4" w:space="0" w:color="auto"/>
              <w:right w:val="single" w:sz="4" w:space="0" w:color="auto"/>
            </w:tcBorders>
            <w:shd w:val="clear" w:color="auto" w:fill="auto"/>
            <w:vAlign w:val="center"/>
          </w:tcPr>
          <w:p w:rsidR="00983065" w:rsidRPr="005674F1" w:rsidRDefault="00983065" w:rsidP="00983065">
            <w:pPr>
              <w:widowControl/>
              <w:jc w:val="center"/>
              <w:rPr>
                <w:rFonts w:ascii="Times New Roman"/>
                <w:kern w:val="0"/>
                <w:sz w:val="18"/>
                <w:szCs w:val="18"/>
              </w:rPr>
            </w:pPr>
            <w:r w:rsidRPr="005674F1">
              <w:rPr>
                <w:rFonts w:ascii="Times New Roman"/>
                <w:kern w:val="0"/>
                <w:sz w:val="18"/>
                <w:szCs w:val="18"/>
              </w:rPr>
              <w:t>≥2</w:t>
            </w:r>
            <w:r w:rsidRPr="005674F1">
              <w:rPr>
                <w:rFonts w:ascii="Times New Roman"/>
                <w:kern w:val="0"/>
                <w:sz w:val="18"/>
                <w:szCs w:val="18"/>
              </w:rPr>
              <w:t>类</w:t>
            </w:r>
          </w:p>
        </w:tc>
        <w:tc>
          <w:tcPr>
            <w:tcW w:w="3428" w:type="dxa"/>
            <w:tcBorders>
              <w:top w:val="nil"/>
              <w:left w:val="nil"/>
              <w:bottom w:val="single" w:sz="4" w:space="0" w:color="auto"/>
              <w:right w:val="single" w:sz="4" w:space="0" w:color="auto"/>
            </w:tcBorders>
            <w:shd w:val="clear" w:color="auto" w:fill="auto"/>
            <w:vAlign w:val="center"/>
          </w:tcPr>
          <w:p w:rsidR="00983065" w:rsidRPr="005674F1" w:rsidRDefault="00983065" w:rsidP="00983065">
            <w:pPr>
              <w:widowControl/>
              <w:jc w:val="left"/>
              <w:rPr>
                <w:rFonts w:ascii="Times New Roman"/>
                <w:kern w:val="0"/>
                <w:sz w:val="18"/>
                <w:szCs w:val="18"/>
              </w:rPr>
            </w:pPr>
            <w:r w:rsidRPr="005674F1">
              <w:rPr>
                <w:rFonts w:ascii="Times New Roman"/>
                <w:kern w:val="0"/>
                <w:sz w:val="18"/>
                <w:szCs w:val="18"/>
              </w:rPr>
              <w:t>县应急管理局按两类予以救助：</w:t>
            </w:r>
          </w:p>
          <w:p w:rsidR="00983065" w:rsidRPr="005674F1" w:rsidRDefault="00983065" w:rsidP="00983065">
            <w:pPr>
              <w:widowControl/>
              <w:jc w:val="left"/>
              <w:rPr>
                <w:rFonts w:ascii="Times New Roman"/>
                <w:kern w:val="0"/>
                <w:sz w:val="18"/>
                <w:szCs w:val="18"/>
              </w:rPr>
            </w:pPr>
            <w:r w:rsidRPr="005674F1">
              <w:rPr>
                <w:rFonts w:ascii="Times New Roman"/>
                <w:kern w:val="0"/>
                <w:sz w:val="18"/>
                <w:szCs w:val="18"/>
              </w:rPr>
              <w:t>一是发放冬春救助资金，通过认定后发放至受灾户一卡通账户；</w:t>
            </w:r>
          </w:p>
          <w:p w:rsidR="00983065" w:rsidRPr="005674F1" w:rsidRDefault="00983065" w:rsidP="00983065">
            <w:pPr>
              <w:widowControl/>
              <w:jc w:val="left"/>
              <w:rPr>
                <w:rFonts w:ascii="Times New Roman"/>
                <w:kern w:val="0"/>
                <w:sz w:val="18"/>
                <w:szCs w:val="18"/>
              </w:rPr>
            </w:pPr>
            <w:r w:rsidRPr="005674F1">
              <w:rPr>
                <w:rFonts w:ascii="Times New Roman"/>
                <w:kern w:val="0"/>
                <w:sz w:val="18"/>
                <w:szCs w:val="18"/>
              </w:rPr>
              <w:t>二是发放救助物资，</w:t>
            </w:r>
            <w:r w:rsidRPr="005674F1">
              <w:rPr>
                <w:rFonts w:ascii="Times New Roman"/>
                <w:kern w:val="0"/>
                <w:sz w:val="18"/>
                <w:szCs w:val="18"/>
              </w:rPr>
              <w:t>2023</w:t>
            </w:r>
            <w:r w:rsidRPr="005674F1">
              <w:rPr>
                <w:rFonts w:ascii="Times New Roman"/>
                <w:kern w:val="0"/>
                <w:sz w:val="18"/>
                <w:szCs w:val="18"/>
              </w:rPr>
              <w:t>年发放救灾粮</w:t>
            </w:r>
            <w:r w:rsidRPr="005674F1">
              <w:rPr>
                <w:rFonts w:ascii="Times New Roman"/>
                <w:kern w:val="0"/>
                <w:sz w:val="18"/>
                <w:szCs w:val="18"/>
              </w:rPr>
              <w:t>40</w:t>
            </w:r>
            <w:r w:rsidRPr="005674F1">
              <w:rPr>
                <w:rFonts w:ascii="Times New Roman"/>
                <w:kern w:val="0"/>
                <w:sz w:val="18"/>
                <w:szCs w:val="18"/>
              </w:rPr>
              <w:t>吨、棉衣</w:t>
            </w:r>
            <w:r w:rsidRPr="005674F1">
              <w:rPr>
                <w:rFonts w:ascii="Times New Roman"/>
                <w:kern w:val="0"/>
                <w:sz w:val="18"/>
                <w:szCs w:val="18"/>
              </w:rPr>
              <w:t>550</w:t>
            </w:r>
            <w:r w:rsidRPr="005674F1">
              <w:rPr>
                <w:rFonts w:ascii="Times New Roman"/>
                <w:kern w:val="0"/>
                <w:sz w:val="18"/>
                <w:szCs w:val="18"/>
              </w:rPr>
              <w:t>件、棉被</w:t>
            </w:r>
            <w:r w:rsidRPr="005674F1">
              <w:rPr>
                <w:rFonts w:ascii="Times New Roman"/>
                <w:kern w:val="0"/>
                <w:sz w:val="18"/>
                <w:szCs w:val="18"/>
              </w:rPr>
              <w:t>850</w:t>
            </w:r>
            <w:r w:rsidRPr="005674F1">
              <w:rPr>
                <w:rFonts w:ascii="Times New Roman"/>
                <w:kern w:val="0"/>
                <w:sz w:val="18"/>
                <w:szCs w:val="18"/>
              </w:rPr>
              <w:t>床，确保受灾困难群众有饭吃、有衣穿、有水喝。</w:t>
            </w:r>
          </w:p>
        </w:tc>
        <w:tc>
          <w:tcPr>
            <w:tcW w:w="730" w:type="dxa"/>
            <w:tcBorders>
              <w:top w:val="nil"/>
              <w:left w:val="nil"/>
              <w:bottom w:val="single" w:sz="4" w:space="0" w:color="auto"/>
              <w:right w:val="single" w:sz="4" w:space="0" w:color="auto"/>
            </w:tcBorders>
            <w:vAlign w:val="center"/>
          </w:tcPr>
          <w:p w:rsidR="00983065" w:rsidRPr="005674F1" w:rsidRDefault="00983065" w:rsidP="00983065">
            <w:pPr>
              <w:widowControl/>
              <w:jc w:val="left"/>
              <w:rPr>
                <w:rFonts w:ascii="Times New Roman"/>
                <w:kern w:val="0"/>
                <w:sz w:val="18"/>
                <w:szCs w:val="18"/>
              </w:rPr>
            </w:pPr>
            <w:r w:rsidRPr="005674F1">
              <w:rPr>
                <w:rFonts w:ascii="Times New Roman"/>
                <w:kern w:val="0"/>
                <w:sz w:val="18"/>
                <w:szCs w:val="18"/>
              </w:rPr>
              <w:t>完成</w:t>
            </w:r>
          </w:p>
        </w:tc>
      </w:tr>
      <w:tr w:rsidR="00D4389B" w:rsidRPr="005674F1" w:rsidTr="00983065">
        <w:trPr>
          <w:trHeight w:val="620"/>
        </w:trPr>
        <w:tc>
          <w:tcPr>
            <w:tcW w:w="922" w:type="dxa"/>
            <w:vMerge/>
            <w:tcBorders>
              <w:top w:val="nil"/>
              <w:left w:val="single" w:sz="4" w:space="0" w:color="auto"/>
              <w:bottom w:val="single" w:sz="4" w:space="0" w:color="auto"/>
              <w:right w:val="single" w:sz="4" w:space="0" w:color="auto"/>
            </w:tcBorders>
            <w:vAlign w:val="center"/>
            <w:hideMark/>
          </w:tcPr>
          <w:p w:rsidR="00D4389B" w:rsidRPr="005674F1" w:rsidRDefault="00D4389B" w:rsidP="00D4389B">
            <w:pPr>
              <w:widowControl/>
              <w:jc w:val="left"/>
              <w:rPr>
                <w:rFonts w:ascii="Times New Roman"/>
                <w:kern w:val="0"/>
                <w:sz w:val="18"/>
                <w:szCs w:val="18"/>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D4389B" w:rsidRPr="005674F1" w:rsidRDefault="00D4389B" w:rsidP="00D4389B">
            <w:pPr>
              <w:widowControl/>
              <w:jc w:val="center"/>
              <w:rPr>
                <w:rFonts w:ascii="Times New Roman"/>
                <w:kern w:val="0"/>
                <w:sz w:val="18"/>
                <w:szCs w:val="18"/>
              </w:rPr>
            </w:pPr>
            <w:r w:rsidRPr="005674F1">
              <w:rPr>
                <w:rFonts w:ascii="Times New Roman"/>
                <w:kern w:val="0"/>
                <w:sz w:val="18"/>
                <w:szCs w:val="18"/>
              </w:rPr>
              <w:t>产出质量指标</w:t>
            </w:r>
          </w:p>
        </w:tc>
        <w:tc>
          <w:tcPr>
            <w:tcW w:w="1775"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left"/>
              <w:rPr>
                <w:rFonts w:ascii="Times New Roman"/>
                <w:kern w:val="0"/>
                <w:sz w:val="18"/>
                <w:szCs w:val="18"/>
              </w:rPr>
            </w:pPr>
            <w:r w:rsidRPr="005674F1">
              <w:rPr>
                <w:rFonts w:ascii="Times New Roman"/>
                <w:color w:val="000000"/>
                <w:sz w:val="18"/>
                <w:szCs w:val="18"/>
              </w:rPr>
              <w:t>冬春救助资金发放准确率</w:t>
            </w:r>
          </w:p>
        </w:tc>
        <w:tc>
          <w:tcPr>
            <w:tcW w:w="1052"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center"/>
              <w:rPr>
                <w:rFonts w:ascii="Times New Roman"/>
                <w:kern w:val="0"/>
                <w:sz w:val="18"/>
                <w:szCs w:val="18"/>
              </w:rPr>
            </w:pPr>
            <w:r w:rsidRPr="005674F1">
              <w:rPr>
                <w:rFonts w:ascii="Times New Roman"/>
                <w:kern w:val="0"/>
                <w:sz w:val="18"/>
                <w:szCs w:val="18"/>
              </w:rPr>
              <w:t>100%</w:t>
            </w:r>
          </w:p>
        </w:tc>
        <w:tc>
          <w:tcPr>
            <w:tcW w:w="3428" w:type="dxa"/>
            <w:tcBorders>
              <w:top w:val="nil"/>
              <w:left w:val="nil"/>
              <w:bottom w:val="single" w:sz="4" w:space="0" w:color="auto"/>
              <w:right w:val="single" w:sz="4" w:space="0" w:color="auto"/>
            </w:tcBorders>
            <w:shd w:val="clear" w:color="auto" w:fill="auto"/>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共计救助受灾群众</w:t>
            </w:r>
            <w:r w:rsidRPr="005674F1">
              <w:rPr>
                <w:rFonts w:ascii="Times New Roman"/>
                <w:kern w:val="0"/>
                <w:sz w:val="18"/>
                <w:szCs w:val="18"/>
              </w:rPr>
              <w:t>5799</w:t>
            </w:r>
            <w:r w:rsidRPr="005674F1">
              <w:rPr>
                <w:rFonts w:ascii="Times New Roman"/>
                <w:kern w:val="0"/>
                <w:sz w:val="18"/>
                <w:szCs w:val="18"/>
              </w:rPr>
              <w:t>户、</w:t>
            </w:r>
            <w:r w:rsidRPr="005674F1">
              <w:rPr>
                <w:rFonts w:ascii="Times New Roman"/>
                <w:kern w:val="0"/>
                <w:sz w:val="18"/>
                <w:szCs w:val="18"/>
              </w:rPr>
              <w:t>20859</w:t>
            </w:r>
            <w:r w:rsidRPr="005674F1">
              <w:rPr>
                <w:rFonts w:ascii="Times New Roman"/>
                <w:kern w:val="0"/>
                <w:sz w:val="18"/>
                <w:szCs w:val="18"/>
              </w:rPr>
              <w:t>人，涉及</w:t>
            </w:r>
            <w:r w:rsidRPr="005674F1">
              <w:rPr>
                <w:rFonts w:ascii="Times New Roman"/>
                <w:kern w:val="0"/>
                <w:sz w:val="18"/>
                <w:szCs w:val="18"/>
              </w:rPr>
              <w:t>4</w:t>
            </w:r>
            <w:r w:rsidRPr="005674F1">
              <w:rPr>
                <w:rFonts w:ascii="Times New Roman"/>
                <w:kern w:val="0"/>
                <w:sz w:val="18"/>
                <w:szCs w:val="18"/>
              </w:rPr>
              <w:t>个镇</w:t>
            </w:r>
            <w:r w:rsidRPr="005674F1">
              <w:rPr>
                <w:rFonts w:ascii="Times New Roman"/>
                <w:kern w:val="0"/>
                <w:sz w:val="18"/>
                <w:szCs w:val="18"/>
              </w:rPr>
              <w:t>2</w:t>
            </w:r>
            <w:r w:rsidRPr="005674F1">
              <w:rPr>
                <w:rFonts w:ascii="Times New Roman"/>
                <w:kern w:val="0"/>
                <w:sz w:val="18"/>
                <w:szCs w:val="18"/>
              </w:rPr>
              <w:t>个街道，均发放至受灾户一卡通账户。</w:t>
            </w:r>
          </w:p>
        </w:tc>
        <w:tc>
          <w:tcPr>
            <w:tcW w:w="730" w:type="dxa"/>
            <w:tcBorders>
              <w:top w:val="nil"/>
              <w:left w:val="nil"/>
              <w:bottom w:val="single" w:sz="4" w:space="0" w:color="auto"/>
              <w:right w:val="single" w:sz="4" w:space="0" w:color="auto"/>
            </w:tcBorders>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完成</w:t>
            </w:r>
          </w:p>
        </w:tc>
      </w:tr>
      <w:tr w:rsidR="00D4389B" w:rsidRPr="005674F1" w:rsidTr="005674F1">
        <w:trPr>
          <w:trHeight w:val="423"/>
        </w:trPr>
        <w:tc>
          <w:tcPr>
            <w:tcW w:w="922" w:type="dxa"/>
            <w:vMerge/>
            <w:tcBorders>
              <w:top w:val="nil"/>
              <w:left w:val="single" w:sz="4" w:space="0" w:color="auto"/>
              <w:bottom w:val="single" w:sz="4" w:space="0" w:color="auto"/>
              <w:right w:val="single" w:sz="4" w:space="0" w:color="auto"/>
            </w:tcBorders>
            <w:vAlign w:val="center"/>
            <w:hideMark/>
          </w:tcPr>
          <w:p w:rsidR="00D4389B" w:rsidRPr="005674F1" w:rsidRDefault="00D4389B" w:rsidP="00D4389B">
            <w:pPr>
              <w:widowControl/>
              <w:jc w:val="left"/>
              <w:rPr>
                <w:rFonts w:ascii="Times New Roman"/>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D4389B" w:rsidRPr="005674F1" w:rsidRDefault="00D4389B" w:rsidP="00D4389B">
            <w:pPr>
              <w:widowControl/>
              <w:jc w:val="left"/>
              <w:rPr>
                <w:rFonts w:ascii="Times New Roman"/>
                <w:kern w:val="0"/>
                <w:sz w:val="18"/>
                <w:szCs w:val="18"/>
              </w:rPr>
            </w:pPr>
          </w:p>
        </w:tc>
        <w:tc>
          <w:tcPr>
            <w:tcW w:w="1775"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left"/>
              <w:rPr>
                <w:rFonts w:ascii="Times New Roman"/>
                <w:kern w:val="0"/>
                <w:sz w:val="18"/>
                <w:szCs w:val="18"/>
              </w:rPr>
            </w:pPr>
            <w:r w:rsidRPr="005674F1">
              <w:rPr>
                <w:rFonts w:ascii="Times New Roman"/>
                <w:color w:val="000000"/>
                <w:sz w:val="18"/>
                <w:szCs w:val="18"/>
              </w:rPr>
              <w:t>冬春救助资金申请及审核流程规范性</w:t>
            </w:r>
          </w:p>
        </w:tc>
        <w:tc>
          <w:tcPr>
            <w:tcW w:w="1052"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center"/>
              <w:rPr>
                <w:rFonts w:ascii="Times New Roman"/>
                <w:kern w:val="0"/>
                <w:sz w:val="18"/>
                <w:szCs w:val="18"/>
              </w:rPr>
            </w:pPr>
            <w:r w:rsidRPr="005674F1">
              <w:rPr>
                <w:rFonts w:ascii="Times New Roman"/>
                <w:kern w:val="0"/>
                <w:sz w:val="18"/>
                <w:szCs w:val="18"/>
              </w:rPr>
              <w:t>100%</w:t>
            </w:r>
          </w:p>
        </w:tc>
        <w:tc>
          <w:tcPr>
            <w:tcW w:w="3428" w:type="dxa"/>
            <w:tcBorders>
              <w:top w:val="nil"/>
              <w:left w:val="nil"/>
              <w:bottom w:val="single" w:sz="4" w:space="0" w:color="auto"/>
              <w:right w:val="single" w:sz="4" w:space="0" w:color="auto"/>
            </w:tcBorders>
            <w:shd w:val="clear" w:color="auto" w:fill="auto"/>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项目由富民县应急管理局负责组织实施，各镇（街道）、受灾村委会负责摸清应补助群众的底数，按照</w:t>
            </w:r>
            <w:r w:rsidRPr="005674F1">
              <w:rPr>
                <w:rFonts w:ascii="Times New Roman"/>
                <w:kern w:val="0"/>
                <w:sz w:val="18"/>
                <w:szCs w:val="18"/>
              </w:rPr>
              <w:t>“</w:t>
            </w:r>
            <w:r w:rsidRPr="005674F1">
              <w:rPr>
                <w:rFonts w:ascii="Times New Roman"/>
                <w:kern w:val="0"/>
                <w:sz w:val="18"/>
                <w:szCs w:val="18"/>
              </w:rPr>
              <w:t>受灾户申请</w:t>
            </w:r>
            <w:r w:rsidRPr="005674F1">
              <w:rPr>
                <w:rFonts w:ascii="Times New Roman"/>
                <w:kern w:val="0"/>
                <w:sz w:val="18"/>
                <w:szCs w:val="18"/>
              </w:rPr>
              <w:t>-</w:t>
            </w:r>
            <w:r w:rsidRPr="005674F1">
              <w:rPr>
                <w:rFonts w:ascii="Times New Roman"/>
                <w:kern w:val="0"/>
                <w:sz w:val="18"/>
                <w:szCs w:val="18"/>
              </w:rPr>
              <w:t>村级民主评议</w:t>
            </w:r>
            <w:r w:rsidRPr="005674F1">
              <w:rPr>
                <w:rFonts w:ascii="Times New Roman"/>
                <w:kern w:val="0"/>
                <w:sz w:val="18"/>
                <w:szCs w:val="18"/>
              </w:rPr>
              <w:t>-</w:t>
            </w:r>
            <w:r w:rsidRPr="005674F1">
              <w:rPr>
                <w:rFonts w:ascii="Times New Roman"/>
                <w:kern w:val="0"/>
                <w:sz w:val="18"/>
                <w:szCs w:val="18"/>
              </w:rPr>
              <w:t>村级公示</w:t>
            </w:r>
            <w:r w:rsidRPr="005674F1">
              <w:rPr>
                <w:rFonts w:ascii="Times New Roman"/>
                <w:kern w:val="0"/>
                <w:sz w:val="18"/>
                <w:szCs w:val="18"/>
              </w:rPr>
              <w:t>-</w:t>
            </w:r>
            <w:r w:rsidRPr="005674F1">
              <w:rPr>
                <w:rFonts w:ascii="Times New Roman"/>
                <w:kern w:val="0"/>
                <w:sz w:val="18"/>
                <w:szCs w:val="18"/>
              </w:rPr>
              <w:t>乡镇（街道）审核</w:t>
            </w:r>
            <w:r w:rsidRPr="005674F1">
              <w:rPr>
                <w:rFonts w:ascii="Times New Roman"/>
                <w:kern w:val="0"/>
                <w:sz w:val="18"/>
                <w:szCs w:val="18"/>
              </w:rPr>
              <w:t>-</w:t>
            </w:r>
            <w:r w:rsidRPr="005674F1">
              <w:rPr>
                <w:rFonts w:ascii="Times New Roman"/>
                <w:kern w:val="0"/>
                <w:sz w:val="18"/>
                <w:szCs w:val="18"/>
              </w:rPr>
              <w:t>县应急局审定</w:t>
            </w:r>
            <w:r w:rsidRPr="005674F1">
              <w:rPr>
                <w:rFonts w:ascii="Times New Roman"/>
                <w:kern w:val="0"/>
                <w:sz w:val="18"/>
                <w:szCs w:val="18"/>
              </w:rPr>
              <w:t>-</w:t>
            </w:r>
            <w:r w:rsidRPr="005674F1">
              <w:rPr>
                <w:rFonts w:ascii="Times New Roman"/>
                <w:kern w:val="0"/>
                <w:sz w:val="18"/>
                <w:szCs w:val="18"/>
              </w:rPr>
              <w:t>补助发放</w:t>
            </w:r>
            <w:r w:rsidRPr="005674F1">
              <w:rPr>
                <w:rFonts w:ascii="Times New Roman"/>
                <w:kern w:val="0"/>
                <w:sz w:val="18"/>
                <w:szCs w:val="18"/>
              </w:rPr>
              <w:t>”</w:t>
            </w:r>
            <w:r w:rsidRPr="005674F1">
              <w:rPr>
                <w:rFonts w:ascii="Times New Roman"/>
                <w:kern w:val="0"/>
                <w:sz w:val="18"/>
                <w:szCs w:val="18"/>
              </w:rPr>
              <w:t>的程序开展冬春救助资金的认定和发放工作。县应急局下发了冬春救助资金的通知（富应急〔</w:t>
            </w:r>
            <w:r w:rsidRPr="005674F1">
              <w:rPr>
                <w:rFonts w:ascii="Times New Roman"/>
                <w:kern w:val="0"/>
                <w:sz w:val="18"/>
                <w:szCs w:val="18"/>
              </w:rPr>
              <w:t>2023</w:t>
            </w:r>
            <w:r w:rsidRPr="005674F1">
              <w:rPr>
                <w:rFonts w:ascii="Times New Roman"/>
                <w:kern w:val="0"/>
                <w:sz w:val="18"/>
                <w:szCs w:val="18"/>
              </w:rPr>
              <w:t>〕</w:t>
            </w:r>
            <w:r w:rsidRPr="005674F1">
              <w:rPr>
                <w:rFonts w:ascii="Times New Roman"/>
                <w:kern w:val="0"/>
                <w:sz w:val="18"/>
                <w:szCs w:val="18"/>
              </w:rPr>
              <w:t>5</w:t>
            </w:r>
            <w:r w:rsidRPr="005674F1">
              <w:rPr>
                <w:rFonts w:ascii="Times New Roman"/>
                <w:kern w:val="0"/>
                <w:sz w:val="18"/>
                <w:szCs w:val="18"/>
              </w:rPr>
              <w:t>号文件），对资金发放范围、审批流程、时点要求作了规定；各镇（街道）均专门制定了冬春救助资金发放分配方案，公布各村分配明细、强化资金分配和发放流程管理。</w:t>
            </w:r>
          </w:p>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项目资金发放流程规范。</w:t>
            </w:r>
          </w:p>
        </w:tc>
        <w:tc>
          <w:tcPr>
            <w:tcW w:w="730" w:type="dxa"/>
            <w:tcBorders>
              <w:top w:val="nil"/>
              <w:left w:val="nil"/>
              <w:bottom w:val="single" w:sz="4" w:space="0" w:color="auto"/>
              <w:right w:val="single" w:sz="4" w:space="0" w:color="auto"/>
            </w:tcBorders>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完成</w:t>
            </w:r>
          </w:p>
        </w:tc>
      </w:tr>
      <w:tr w:rsidR="00D4389B" w:rsidRPr="005674F1" w:rsidTr="00983065">
        <w:trPr>
          <w:trHeight w:val="559"/>
        </w:trPr>
        <w:tc>
          <w:tcPr>
            <w:tcW w:w="922" w:type="dxa"/>
            <w:vMerge/>
            <w:tcBorders>
              <w:top w:val="nil"/>
              <w:left w:val="single" w:sz="4" w:space="0" w:color="auto"/>
              <w:bottom w:val="single" w:sz="4" w:space="0" w:color="auto"/>
              <w:right w:val="single" w:sz="4" w:space="0" w:color="auto"/>
            </w:tcBorders>
            <w:vAlign w:val="center"/>
            <w:hideMark/>
          </w:tcPr>
          <w:p w:rsidR="00D4389B" w:rsidRPr="005674F1" w:rsidRDefault="00D4389B" w:rsidP="00D4389B">
            <w:pPr>
              <w:widowControl/>
              <w:jc w:val="left"/>
              <w:rPr>
                <w:rFonts w:ascii="Times New Roman"/>
                <w:kern w:val="0"/>
                <w:sz w:val="18"/>
                <w:szCs w:val="18"/>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D4389B" w:rsidRPr="005674F1" w:rsidRDefault="00D4389B" w:rsidP="00D4389B">
            <w:pPr>
              <w:widowControl/>
              <w:jc w:val="center"/>
              <w:rPr>
                <w:rFonts w:ascii="Times New Roman"/>
                <w:kern w:val="0"/>
                <w:sz w:val="18"/>
                <w:szCs w:val="18"/>
              </w:rPr>
            </w:pPr>
            <w:r w:rsidRPr="005674F1">
              <w:rPr>
                <w:rFonts w:ascii="Times New Roman"/>
                <w:kern w:val="0"/>
                <w:sz w:val="18"/>
                <w:szCs w:val="18"/>
              </w:rPr>
              <w:t>产出时效指标</w:t>
            </w:r>
          </w:p>
        </w:tc>
        <w:tc>
          <w:tcPr>
            <w:tcW w:w="1775"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left"/>
              <w:rPr>
                <w:rFonts w:ascii="Times New Roman"/>
                <w:kern w:val="0"/>
                <w:sz w:val="18"/>
                <w:szCs w:val="18"/>
              </w:rPr>
            </w:pPr>
            <w:r w:rsidRPr="005674F1">
              <w:rPr>
                <w:rFonts w:ascii="Times New Roman"/>
                <w:color w:val="000000"/>
                <w:sz w:val="18"/>
                <w:szCs w:val="18"/>
              </w:rPr>
              <w:t>冬春救助资金申请名单村级公示天数</w:t>
            </w:r>
          </w:p>
        </w:tc>
        <w:tc>
          <w:tcPr>
            <w:tcW w:w="1052"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center"/>
              <w:rPr>
                <w:rFonts w:ascii="Times New Roman"/>
                <w:kern w:val="0"/>
                <w:sz w:val="18"/>
                <w:szCs w:val="18"/>
              </w:rPr>
            </w:pPr>
            <w:r w:rsidRPr="005674F1">
              <w:rPr>
                <w:rFonts w:ascii="Times New Roman"/>
                <w:kern w:val="0"/>
                <w:sz w:val="18"/>
                <w:szCs w:val="18"/>
              </w:rPr>
              <w:t>≥5</w:t>
            </w:r>
            <w:r w:rsidRPr="005674F1">
              <w:rPr>
                <w:rFonts w:ascii="Times New Roman"/>
                <w:kern w:val="0"/>
                <w:sz w:val="18"/>
                <w:szCs w:val="18"/>
              </w:rPr>
              <w:t>天</w:t>
            </w:r>
          </w:p>
        </w:tc>
        <w:tc>
          <w:tcPr>
            <w:tcW w:w="3428" w:type="dxa"/>
            <w:tcBorders>
              <w:top w:val="nil"/>
              <w:left w:val="nil"/>
              <w:bottom w:val="single" w:sz="4" w:space="0" w:color="auto"/>
              <w:right w:val="single" w:sz="4" w:space="0" w:color="auto"/>
            </w:tcBorders>
            <w:shd w:val="clear" w:color="auto" w:fill="auto"/>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冬春救助资金申请名单均在各村委会予以公示，公示时间</w:t>
            </w:r>
            <w:r w:rsidRPr="005674F1">
              <w:rPr>
                <w:rFonts w:ascii="Times New Roman"/>
                <w:kern w:val="0"/>
                <w:sz w:val="18"/>
                <w:szCs w:val="18"/>
              </w:rPr>
              <w:t>5</w:t>
            </w:r>
            <w:r w:rsidRPr="005674F1">
              <w:rPr>
                <w:rFonts w:ascii="Times New Roman"/>
                <w:kern w:val="0"/>
                <w:sz w:val="18"/>
                <w:szCs w:val="18"/>
              </w:rPr>
              <w:t>天以上。</w:t>
            </w:r>
          </w:p>
        </w:tc>
        <w:tc>
          <w:tcPr>
            <w:tcW w:w="730" w:type="dxa"/>
            <w:tcBorders>
              <w:top w:val="nil"/>
              <w:left w:val="nil"/>
              <w:bottom w:val="single" w:sz="4" w:space="0" w:color="auto"/>
              <w:right w:val="single" w:sz="4" w:space="0" w:color="auto"/>
            </w:tcBorders>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完成</w:t>
            </w:r>
          </w:p>
        </w:tc>
      </w:tr>
      <w:tr w:rsidR="00D4389B" w:rsidRPr="005674F1" w:rsidTr="00983065">
        <w:trPr>
          <w:trHeight w:val="720"/>
        </w:trPr>
        <w:tc>
          <w:tcPr>
            <w:tcW w:w="922" w:type="dxa"/>
            <w:vMerge/>
            <w:tcBorders>
              <w:top w:val="nil"/>
              <w:left w:val="single" w:sz="4" w:space="0" w:color="auto"/>
              <w:bottom w:val="single" w:sz="4" w:space="0" w:color="auto"/>
              <w:right w:val="single" w:sz="4" w:space="0" w:color="auto"/>
            </w:tcBorders>
            <w:vAlign w:val="center"/>
            <w:hideMark/>
          </w:tcPr>
          <w:p w:rsidR="00D4389B" w:rsidRPr="005674F1" w:rsidRDefault="00D4389B" w:rsidP="00D4389B">
            <w:pPr>
              <w:widowControl/>
              <w:jc w:val="left"/>
              <w:rPr>
                <w:rFonts w:ascii="Times New Roman"/>
                <w:kern w:val="0"/>
                <w:sz w:val="18"/>
                <w:szCs w:val="18"/>
              </w:rPr>
            </w:pPr>
          </w:p>
        </w:tc>
        <w:tc>
          <w:tcPr>
            <w:tcW w:w="1040" w:type="dxa"/>
            <w:vMerge/>
            <w:tcBorders>
              <w:top w:val="nil"/>
              <w:left w:val="single" w:sz="4" w:space="0" w:color="auto"/>
              <w:bottom w:val="single" w:sz="4" w:space="0" w:color="000000"/>
              <w:right w:val="single" w:sz="4" w:space="0" w:color="auto"/>
            </w:tcBorders>
            <w:vAlign w:val="center"/>
            <w:hideMark/>
          </w:tcPr>
          <w:p w:rsidR="00D4389B" w:rsidRPr="005674F1" w:rsidRDefault="00D4389B" w:rsidP="00D4389B">
            <w:pPr>
              <w:widowControl/>
              <w:jc w:val="left"/>
              <w:rPr>
                <w:rFonts w:ascii="Times New Roman"/>
                <w:kern w:val="0"/>
                <w:sz w:val="18"/>
                <w:szCs w:val="18"/>
              </w:rPr>
            </w:pPr>
          </w:p>
        </w:tc>
        <w:tc>
          <w:tcPr>
            <w:tcW w:w="1775"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left"/>
              <w:rPr>
                <w:rFonts w:ascii="Times New Roman"/>
                <w:kern w:val="0"/>
                <w:sz w:val="18"/>
                <w:szCs w:val="18"/>
              </w:rPr>
            </w:pPr>
            <w:r w:rsidRPr="005674F1">
              <w:rPr>
                <w:rFonts w:ascii="Times New Roman"/>
                <w:color w:val="000000"/>
                <w:sz w:val="18"/>
                <w:szCs w:val="18"/>
              </w:rPr>
              <w:t>县应急管理局收到冬春救灾资金后发放至救助对象所需时间</w:t>
            </w:r>
          </w:p>
        </w:tc>
        <w:tc>
          <w:tcPr>
            <w:tcW w:w="1052"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center"/>
              <w:rPr>
                <w:rFonts w:ascii="Times New Roman"/>
                <w:kern w:val="0"/>
                <w:sz w:val="18"/>
                <w:szCs w:val="18"/>
              </w:rPr>
            </w:pPr>
            <w:r w:rsidRPr="005674F1">
              <w:rPr>
                <w:rFonts w:ascii="Times New Roman"/>
                <w:kern w:val="0"/>
                <w:sz w:val="18"/>
                <w:szCs w:val="18"/>
              </w:rPr>
              <w:t>≤10</w:t>
            </w:r>
            <w:r w:rsidRPr="005674F1">
              <w:rPr>
                <w:rFonts w:ascii="Times New Roman"/>
                <w:kern w:val="0"/>
                <w:sz w:val="18"/>
                <w:szCs w:val="18"/>
              </w:rPr>
              <w:t>个工作日</w:t>
            </w:r>
          </w:p>
        </w:tc>
        <w:tc>
          <w:tcPr>
            <w:tcW w:w="3428" w:type="dxa"/>
            <w:tcBorders>
              <w:top w:val="nil"/>
              <w:left w:val="nil"/>
              <w:bottom w:val="single" w:sz="4" w:space="0" w:color="auto"/>
              <w:right w:val="single" w:sz="4" w:space="0" w:color="auto"/>
            </w:tcBorders>
            <w:shd w:val="clear" w:color="auto" w:fill="auto"/>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2023</w:t>
            </w:r>
            <w:r w:rsidRPr="005674F1">
              <w:rPr>
                <w:rFonts w:ascii="Times New Roman"/>
                <w:kern w:val="0"/>
                <w:sz w:val="18"/>
                <w:szCs w:val="18"/>
              </w:rPr>
              <w:t>年</w:t>
            </w:r>
            <w:r w:rsidRPr="005674F1">
              <w:rPr>
                <w:rFonts w:ascii="Times New Roman"/>
                <w:kern w:val="0"/>
                <w:sz w:val="18"/>
                <w:szCs w:val="18"/>
              </w:rPr>
              <w:t>1</w:t>
            </w:r>
            <w:r w:rsidRPr="005674F1">
              <w:rPr>
                <w:rFonts w:ascii="Times New Roman"/>
                <w:kern w:val="0"/>
                <w:sz w:val="18"/>
                <w:szCs w:val="18"/>
              </w:rPr>
              <w:t>月</w:t>
            </w:r>
            <w:r w:rsidRPr="005674F1">
              <w:rPr>
                <w:rFonts w:ascii="Times New Roman"/>
                <w:kern w:val="0"/>
                <w:sz w:val="18"/>
                <w:szCs w:val="18"/>
              </w:rPr>
              <w:t>9</w:t>
            </w:r>
            <w:r w:rsidRPr="005674F1">
              <w:rPr>
                <w:rFonts w:ascii="Times New Roman"/>
                <w:kern w:val="0"/>
                <w:sz w:val="18"/>
                <w:szCs w:val="18"/>
              </w:rPr>
              <w:t>日，根据《昆明市财政局昆明市应急管理局关于下达中央自然灾害救灾资金（</w:t>
            </w:r>
            <w:r w:rsidRPr="005674F1">
              <w:rPr>
                <w:rFonts w:ascii="Times New Roman"/>
                <w:kern w:val="0"/>
                <w:sz w:val="18"/>
                <w:szCs w:val="18"/>
              </w:rPr>
              <w:t>2022-2023</w:t>
            </w:r>
            <w:r w:rsidRPr="005674F1">
              <w:rPr>
                <w:rFonts w:ascii="Times New Roman"/>
                <w:kern w:val="0"/>
                <w:sz w:val="18"/>
                <w:szCs w:val="18"/>
              </w:rPr>
              <w:t>年冬春救助资金）的通知》（昆财建〔</w:t>
            </w:r>
            <w:r w:rsidRPr="005674F1">
              <w:rPr>
                <w:rFonts w:ascii="Times New Roman"/>
                <w:kern w:val="0"/>
                <w:sz w:val="18"/>
                <w:szCs w:val="18"/>
              </w:rPr>
              <w:t>2023</w:t>
            </w:r>
            <w:r w:rsidRPr="005674F1">
              <w:rPr>
                <w:rFonts w:ascii="Times New Roman"/>
                <w:kern w:val="0"/>
                <w:sz w:val="18"/>
                <w:szCs w:val="18"/>
              </w:rPr>
              <w:t>〕</w:t>
            </w:r>
            <w:r w:rsidRPr="005674F1">
              <w:rPr>
                <w:rFonts w:ascii="Times New Roman"/>
                <w:kern w:val="0"/>
                <w:sz w:val="18"/>
                <w:szCs w:val="18"/>
              </w:rPr>
              <w:t>3</w:t>
            </w:r>
            <w:r w:rsidRPr="005674F1">
              <w:rPr>
                <w:rFonts w:ascii="Times New Roman"/>
                <w:kern w:val="0"/>
                <w:sz w:val="18"/>
                <w:szCs w:val="18"/>
              </w:rPr>
              <w:t>号，省级文号云财资环〔</w:t>
            </w:r>
            <w:r w:rsidRPr="005674F1">
              <w:rPr>
                <w:rFonts w:ascii="Times New Roman"/>
                <w:kern w:val="0"/>
                <w:sz w:val="18"/>
                <w:szCs w:val="18"/>
              </w:rPr>
              <w:t>2022</w:t>
            </w:r>
            <w:r w:rsidRPr="005674F1">
              <w:rPr>
                <w:rFonts w:ascii="Times New Roman"/>
                <w:kern w:val="0"/>
                <w:sz w:val="18"/>
                <w:szCs w:val="18"/>
              </w:rPr>
              <w:t>〕</w:t>
            </w:r>
            <w:r w:rsidRPr="005674F1">
              <w:rPr>
                <w:rFonts w:ascii="Times New Roman"/>
                <w:kern w:val="0"/>
                <w:sz w:val="18"/>
                <w:szCs w:val="18"/>
              </w:rPr>
              <w:t xml:space="preserve">225 </w:t>
            </w:r>
            <w:r w:rsidRPr="005674F1">
              <w:rPr>
                <w:rFonts w:ascii="Times New Roman"/>
                <w:kern w:val="0"/>
                <w:sz w:val="18"/>
                <w:szCs w:val="18"/>
              </w:rPr>
              <w:t>号），分配富民县</w:t>
            </w:r>
            <w:r w:rsidRPr="005674F1">
              <w:rPr>
                <w:rFonts w:ascii="Times New Roman"/>
                <w:kern w:val="0"/>
                <w:sz w:val="18"/>
                <w:szCs w:val="18"/>
              </w:rPr>
              <w:t>2022-2023</w:t>
            </w:r>
            <w:r w:rsidRPr="005674F1">
              <w:rPr>
                <w:rFonts w:ascii="Times New Roman"/>
                <w:kern w:val="0"/>
                <w:sz w:val="18"/>
                <w:szCs w:val="18"/>
              </w:rPr>
              <w:t>年冬春救助中央资金</w:t>
            </w:r>
            <w:r w:rsidRPr="005674F1">
              <w:rPr>
                <w:rFonts w:ascii="Times New Roman"/>
                <w:kern w:val="0"/>
                <w:sz w:val="18"/>
                <w:szCs w:val="18"/>
              </w:rPr>
              <w:t>292.026</w:t>
            </w:r>
            <w:r w:rsidRPr="005674F1">
              <w:rPr>
                <w:rFonts w:ascii="Times New Roman"/>
                <w:kern w:val="0"/>
                <w:sz w:val="18"/>
                <w:szCs w:val="18"/>
              </w:rPr>
              <w:t>万元（需救助群众人均</w:t>
            </w:r>
            <w:r w:rsidRPr="005674F1">
              <w:rPr>
                <w:rFonts w:ascii="Times New Roman"/>
                <w:kern w:val="0"/>
                <w:sz w:val="18"/>
                <w:szCs w:val="18"/>
              </w:rPr>
              <w:t>140</w:t>
            </w:r>
            <w:r w:rsidRPr="005674F1">
              <w:rPr>
                <w:rFonts w:ascii="Times New Roman"/>
                <w:kern w:val="0"/>
                <w:sz w:val="18"/>
                <w:szCs w:val="18"/>
              </w:rPr>
              <w:t>元）。</w:t>
            </w:r>
          </w:p>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救助资金发放时间为</w:t>
            </w:r>
            <w:r w:rsidRPr="005674F1">
              <w:rPr>
                <w:rFonts w:ascii="Times New Roman"/>
                <w:kern w:val="0"/>
                <w:sz w:val="18"/>
                <w:szCs w:val="18"/>
              </w:rPr>
              <w:t>2023</w:t>
            </w:r>
            <w:r w:rsidRPr="005674F1">
              <w:rPr>
                <w:rFonts w:ascii="Times New Roman"/>
                <w:kern w:val="0"/>
                <w:sz w:val="18"/>
                <w:szCs w:val="18"/>
              </w:rPr>
              <w:t>年</w:t>
            </w:r>
            <w:r w:rsidRPr="005674F1">
              <w:rPr>
                <w:rFonts w:ascii="Times New Roman"/>
                <w:kern w:val="0"/>
                <w:sz w:val="18"/>
                <w:szCs w:val="18"/>
              </w:rPr>
              <w:t>1</w:t>
            </w:r>
            <w:r w:rsidRPr="005674F1">
              <w:rPr>
                <w:rFonts w:ascii="Times New Roman"/>
                <w:kern w:val="0"/>
                <w:sz w:val="18"/>
                <w:szCs w:val="18"/>
              </w:rPr>
              <w:t>月</w:t>
            </w:r>
            <w:r w:rsidRPr="005674F1">
              <w:rPr>
                <w:rFonts w:ascii="Times New Roman"/>
                <w:kern w:val="0"/>
                <w:sz w:val="18"/>
                <w:szCs w:val="18"/>
              </w:rPr>
              <w:t>16</w:t>
            </w:r>
            <w:r w:rsidRPr="005674F1">
              <w:rPr>
                <w:rFonts w:ascii="Times New Roman"/>
                <w:kern w:val="0"/>
                <w:sz w:val="18"/>
                <w:szCs w:val="18"/>
              </w:rPr>
              <w:t>日，由县应急局直接发放至救助户主一卡通账户，因部分救助人一卡通账户填报错误资金被退回，县应急局于</w:t>
            </w:r>
            <w:r w:rsidRPr="005674F1">
              <w:rPr>
                <w:rFonts w:ascii="Times New Roman"/>
                <w:kern w:val="0"/>
                <w:sz w:val="18"/>
                <w:szCs w:val="18"/>
              </w:rPr>
              <w:t>2023</w:t>
            </w:r>
            <w:r w:rsidRPr="005674F1">
              <w:rPr>
                <w:rFonts w:ascii="Times New Roman"/>
                <w:kern w:val="0"/>
                <w:sz w:val="18"/>
                <w:szCs w:val="18"/>
              </w:rPr>
              <w:t>年</w:t>
            </w:r>
            <w:r w:rsidRPr="005674F1">
              <w:rPr>
                <w:rFonts w:ascii="Times New Roman"/>
                <w:kern w:val="0"/>
                <w:sz w:val="18"/>
                <w:szCs w:val="18"/>
              </w:rPr>
              <w:t>1</w:t>
            </w:r>
            <w:r w:rsidRPr="005674F1">
              <w:rPr>
                <w:rFonts w:ascii="Times New Roman"/>
                <w:kern w:val="0"/>
                <w:sz w:val="18"/>
                <w:szCs w:val="18"/>
              </w:rPr>
              <w:t>月</w:t>
            </w:r>
            <w:r w:rsidRPr="005674F1">
              <w:rPr>
                <w:rFonts w:ascii="Times New Roman"/>
                <w:kern w:val="0"/>
                <w:sz w:val="18"/>
                <w:szCs w:val="18"/>
              </w:rPr>
              <w:t>19</w:t>
            </w:r>
            <w:r w:rsidRPr="005674F1">
              <w:rPr>
                <w:rFonts w:ascii="Times New Roman"/>
                <w:kern w:val="0"/>
                <w:sz w:val="18"/>
                <w:szCs w:val="18"/>
              </w:rPr>
              <w:t>日（</w:t>
            </w:r>
            <w:r w:rsidRPr="005674F1">
              <w:rPr>
                <w:rFonts w:ascii="Times New Roman"/>
                <w:kern w:val="0"/>
                <w:sz w:val="18"/>
                <w:szCs w:val="18"/>
              </w:rPr>
              <w:t>3920</w:t>
            </w:r>
            <w:r w:rsidRPr="005674F1">
              <w:rPr>
                <w:rFonts w:ascii="Times New Roman"/>
                <w:kern w:val="0"/>
                <w:sz w:val="18"/>
                <w:szCs w:val="18"/>
              </w:rPr>
              <w:t>元、</w:t>
            </w:r>
            <w:r w:rsidRPr="005674F1">
              <w:rPr>
                <w:rFonts w:ascii="Times New Roman"/>
                <w:kern w:val="0"/>
                <w:sz w:val="18"/>
                <w:szCs w:val="18"/>
              </w:rPr>
              <w:t>28</w:t>
            </w:r>
            <w:r w:rsidRPr="005674F1">
              <w:rPr>
                <w:rFonts w:ascii="Times New Roman"/>
                <w:kern w:val="0"/>
                <w:sz w:val="18"/>
                <w:szCs w:val="18"/>
              </w:rPr>
              <w:t>人）和</w:t>
            </w:r>
            <w:r w:rsidRPr="005674F1">
              <w:rPr>
                <w:rFonts w:ascii="Times New Roman"/>
                <w:kern w:val="0"/>
                <w:sz w:val="18"/>
                <w:szCs w:val="18"/>
              </w:rPr>
              <w:t>2</w:t>
            </w:r>
            <w:r w:rsidRPr="005674F1">
              <w:rPr>
                <w:rFonts w:ascii="Times New Roman"/>
                <w:kern w:val="0"/>
                <w:sz w:val="18"/>
                <w:szCs w:val="18"/>
              </w:rPr>
              <w:t>月</w:t>
            </w:r>
            <w:r w:rsidRPr="005674F1">
              <w:rPr>
                <w:rFonts w:ascii="Times New Roman"/>
                <w:kern w:val="0"/>
                <w:sz w:val="18"/>
                <w:szCs w:val="18"/>
              </w:rPr>
              <w:t>7</w:t>
            </w:r>
            <w:r w:rsidRPr="005674F1">
              <w:rPr>
                <w:rFonts w:ascii="Times New Roman"/>
                <w:kern w:val="0"/>
                <w:sz w:val="18"/>
                <w:szCs w:val="18"/>
              </w:rPr>
              <w:t>日（</w:t>
            </w:r>
            <w:r w:rsidRPr="005674F1">
              <w:rPr>
                <w:rFonts w:ascii="Times New Roman"/>
                <w:kern w:val="0"/>
                <w:sz w:val="18"/>
                <w:szCs w:val="18"/>
              </w:rPr>
              <w:t>980</w:t>
            </w:r>
            <w:r w:rsidRPr="005674F1">
              <w:rPr>
                <w:rFonts w:ascii="Times New Roman"/>
                <w:kern w:val="0"/>
                <w:sz w:val="18"/>
                <w:szCs w:val="18"/>
              </w:rPr>
              <w:t>元、</w:t>
            </w:r>
            <w:r w:rsidRPr="005674F1">
              <w:rPr>
                <w:rFonts w:ascii="Times New Roman"/>
                <w:kern w:val="0"/>
                <w:sz w:val="18"/>
                <w:szCs w:val="18"/>
              </w:rPr>
              <w:t>7</w:t>
            </w:r>
            <w:r w:rsidRPr="005674F1">
              <w:rPr>
                <w:rFonts w:ascii="Times New Roman"/>
                <w:kern w:val="0"/>
                <w:sz w:val="18"/>
                <w:szCs w:val="18"/>
              </w:rPr>
              <w:t>人）按正确卡号进行了补发。</w:t>
            </w:r>
          </w:p>
        </w:tc>
        <w:tc>
          <w:tcPr>
            <w:tcW w:w="730" w:type="dxa"/>
            <w:tcBorders>
              <w:top w:val="nil"/>
              <w:left w:val="nil"/>
              <w:bottom w:val="single" w:sz="4" w:space="0" w:color="auto"/>
              <w:right w:val="single" w:sz="4" w:space="0" w:color="auto"/>
            </w:tcBorders>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完成</w:t>
            </w:r>
          </w:p>
        </w:tc>
      </w:tr>
      <w:tr w:rsidR="008D04FF" w:rsidRPr="005674F1" w:rsidTr="00D4389B">
        <w:trPr>
          <w:trHeight w:val="597"/>
        </w:trPr>
        <w:tc>
          <w:tcPr>
            <w:tcW w:w="922" w:type="dxa"/>
            <w:vMerge/>
            <w:tcBorders>
              <w:top w:val="nil"/>
              <w:left w:val="single" w:sz="4" w:space="0" w:color="auto"/>
              <w:bottom w:val="single" w:sz="4" w:space="0" w:color="auto"/>
              <w:right w:val="single" w:sz="4" w:space="0" w:color="auto"/>
            </w:tcBorders>
            <w:vAlign w:val="center"/>
            <w:hideMark/>
          </w:tcPr>
          <w:p w:rsidR="008D04FF" w:rsidRPr="005674F1" w:rsidRDefault="008D04FF" w:rsidP="007F16C0">
            <w:pPr>
              <w:widowControl/>
              <w:jc w:val="left"/>
              <w:rPr>
                <w:rFonts w:ascii="Times New Roman"/>
                <w:kern w:val="0"/>
                <w:sz w:val="18"/>
                <w:szCs w:val="18"/>
              </w:rPr>
            </w:pP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8D04FF" w:rsidRPr="005674F1" w:rsidRDefault="008D04FF" w:rsidP="007F16C0">
            <w:pPr>
              <w:widowControl/>
              <w:jc w:val="center"/>
              <w:rPr>
                <w:rFonts w:ascii="Times New Roman"/>
                <w:kern w:val="0"/>
                <w:sz w:val="18"/>
                <w:szCs w:val="18"/>
              </w:rPr>
            </w:pPr>
            <w:r w:rsidRPr="005674F1">
              <w:rPr>
                <w:rFonts w:ascii="Times New Roman"/>
                <w:kern w:val="0"/>
                <w:sz w:val="18"/>
                <w:szCs w:val="18"/>
              </w:rPr>
              <w:t>产出成本指标</w:t>
            </w:r>
          </w:p>
        </w:tc>
        <w:tc>
          <w:tcPr>
            <w:tcW w:w="1775" w:type="dxa"/>
            <w:tcBorders>
              <w:top w:val="nil"/>
              <w:left w:val="nil"/>
              <w:bottom w:val="single" w:sz="4" w:space="0" w:color="auto"/>
              <w:right w:val="single" w:sz="4" w:space="0" w:color="auto"/>
            </w:tcBorders>
            <w:shd w:val="clear" w:color="auto" w:fill="auto"/>
            <w:vAlign w:val="center"/>
            <w:hideMark/>
          </w:tcPr>
          <w:p w:rsidR="008D04FF" w:rsidRPr="005674F1" w:rsidRDefault="00D4389B" w:rsidP="007F16C0">
            <w:pPr>
              <w:widowControl/>
              <w:jc w:val="left"/>
              <w:rPr>
                <w:rFonts w:ascii="Times New Roman"/>
                <w:color w:val="000000"/>
                <w:kern w:val="0"/>
                <w:sz w:val="18"/>
                <w:szCs w:val="18"/>
              </w:rPr>
            </w:pPr>
            <w:r w:rsidRPr="005674F1">
              <w:rPr>
                <w:rFonts w:ascii="Times New Roman"/>
                <w:color w:val="000000"/>
                <w:sz w:val="18"/>
                <w:szCs w:val="18"/>
              </w:rPr>
              <w:t>冬春救助中央资金人均补助标准</w:t>
            </w:r>
          </w:p>
        </w:tc>
        <w:tc>
          <w:tcPr>
            <w:tcW w:w="1052" w:type="dxa"/>
            <w:tcBorders>
              <w:top w:val="nil"/>
              <w:left w:val="nil"/>
              <w:bottom w:val="single" w:sz="4" w:space="0" w:color="auto"/>
              <w:right w:val="single" w:sz="4" w:space="0" w:color="auto"/>
            </w:tcBorders>
            <w:shd w:val="clear" w:color="auto" w:fill="auto"/>
            <w:vAlign w:val="center"/>
            <w:hideMark/>
          </w:tcPr>
          <w:p w:rsidR="008D04FF" w:rsidRPr="005674F1" w:rsidRDefault="00D4389B" w:rsidP="007F16C0">
            <w:pPr>
              <w:widowControl/>
              <w:jc w:val="center"/>
              <w:rPr>
                <w:rFonts w:ascii="Times New Roman"/>
                <w:kern w:val="0"/>
                <w:sz w:val="18"/>
                <w:szCs w:val="18"/>
              </w:rPr>
            </w:pPr>
            <w:r w:rsidRPr="005674F1">
              <w:rPr>
                <w:rFonts w:ascii="Times New Roman"/>
                <w:kern w:val="0"/>
                <w:sz w:val="18"/>
                <w:szCs w:val="18"/>
              </w:rPr>
              <w:t>14</w:t>
            </w:r>
            <w:r w:rsidR="008D04FF" w:rsidRPr="005674F1">
              <w:rPr>
                <w:rFonts w:ascii="Times New Roman"/>
                <w:kern w:val="0"/>
                <w:sz w:val="18"/>
                <w:szCs w:val="18"/>
              </w:rPr>
              <w:t>0</w:t>
            </w:r>
            <w:r w:rsidR="008D04FF" w:rsidRPr="005674F1">
              <w:rPr>
                <w:rFonts w:ascii="Times New Roman"/>
                <w:kern w:val="0"/>
                <w:sz w:val="18"/>
                <w:szCs w:val="18"/>
              </w:rPr>
              <w:t>元</w:t>
            </w:r>
            <w:r w:rsidR="008D04FF" w:rsidRPr="005674F1">
              <w:rPr>
                <w:rFonts w:ascii="Times New Roman"/>
                <w:kern w:val="0"/>
                <w:sz w:val="18"/>
                <w:szCs w:val="18"/>
              </w:rPr>
              <w:t>/</w:t>
            </w:r>
            <w:r w:rsidR="008D04FF" w:rsidRPr="005674F1">
              <w:rPr>
                <w:rFonts w:ascii="Times New Roman"/>
                <w:kern w:val="0"/>
                <w:sz w:val="18"/>
                <w:szCs w:val="18"/>
              </w:rPr>
              <w:t>人</w:t>
            </w:r>
          </w:p>
        </w:tc>
        <w:tc>
          <w:tcPr>
            <w:tcW w:w="3428" w:type="dxa"/>
            <w:tcBorders>
              <w:top w:val="nil"/>
              <w:left w:val="nil"/>
              <w:bottom w:val="single" w:sz="4" w:space="0" w:color="auto"/>
              <w:right w:val="single" w:sz="4" w:space="0" w:color="auto"/>
            </w:tcBorders>
            <w:shd w:val="clear" w:color="auto" w:fill="auto"/>
            <w:vAlign w:val="center"/>
          </w:tcPr>
          <w:p w:rsidR="008D04FF" w:rsidRPr="005674F1" w:rsidRDefault="00D4389B" w:rsidP="007F16C0">
            <w:pPr>
              <w:widowControl/>
              <w:jc w:val="left"/>
              <w:rPr>
                <w:rFonts w:ascii="Times New Roman"/>
                <w:kern w:val="0"/>
                <w:sz w:val="18"/>
                <w:szCs w:val="18"/>
              </w:rPr>
            </w:pPr>
            <w:r w:rsidRPr="005674F1">
              <w:rPr>
                <w:rFonts w:ascii="Times New Roman"/>
                <w:kern w:val="0"/>
                <w:sz w:val="18"/>
                <w:szCs w:val="18"/>
              </w:rPr>
              <w:t>发放标准为</w:t>
            </w:r>
            <w:r w:rsidRPr="005674F1">
              <w:rPr>
                <w:rFonts w:ascii="Times New Roman"/>
                <w:kern w:val="0"/>
                <w:sz w:val="18"/>
                <w:szCs w:val="18"/>
              </w:rPr>
              <w:t>140</w:t>
            </w:r>
            <w:r w:rsidRPr="005674F1">
              <w:rPr>
                <w:rFonts w:ascii="Times New Roman"/>
                <w:kern w:val="0"/>
                <w:sz w:val="18"/>
                <w:szCs w:val="18"/>
              </w:rPr>
              <w:t>元</w:t>
            </w:r>
            <w:r w:rsidRPr="005674F1">
              <w:rPr>
                <w:rFonts w:ascii="Times New Roman"/>
                <w:kern w:val="0"/>
                <w:sz w:val="18"/>
                <w:szCs w:val="18"/>
              </w:rPr>
              <w:t>/</w:t>
            </w:r>
            <w:r w:rsidRPr="005674F1">
              <w:rPr>
                <w:rFonts w:ascii="Times New Roman"/>
                <w:kern w:val="0"/>
                <w:sz w:val="18"/>
                <w:szCs w:val="18"/>
              </w:rPr>
              <w:t>人，未发生不符合标准的情况。</w:t>
            </w:r>
          </w:p>
        </w:tc>
        <w:tc>
          <w:tcPr>
            <w:tcW w:w="730" w:type="dxa"/>
            <w:tcBorders>
              <w:top w:val="nil"/>
              <w:left w:val="nil"/>
              <w:bottom w:val="single" w:sz="4" w:space="0" w:color="auto"/>
              <w:right w:val="single" w:sz="4" w:space="0" w:color="auto"/>
            </w:tcBorders>
            <w:vAlign w:val="center"/>
          </w:tcPr>
          <w:p w:rsidR="008D04FF" w:rsidRPr="005674F1" w:rsidRDefault="00703B05" w:rsidP="007F16C0">
            <w:pPr>
              <w:widowControl/>
              <w:jc w:val="left"/>
              <w:rPr>
                <w:rFonts w:ascii="Times New Roman"/>
                <w:kern w:val="0"/>
                <w:sz w:val="18"/>
                <w:szCs w:val="18"/>
              </w:rPr>
            </w:pPr>
            <w:r w:rsidRPr="005674F1">
              <w:rPr>
                <w:rFonts w:ascii="Times New Roman"/>
                <w:kern w:val="0"/>
                <w:sz w:val="18"/>
                <w:szCs w:val="18"/>
              </w:rPr>
              <w:t>完成</w:t>
            </w:r>
          </w:p>
        </w:tc>
      </w:tr>
      <w:tr w:rsidR="00D4389B" w:rsidRPr="005674F1" w:rsidTr="00983065">
        <w:trPr>
          <w:trHeight w:val="784"/>
        </w:trPr>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D4389B" w:rsidRPr="005674F1" w:rsidRDefault="00D4389B" w:rsidP="00D4389B">
            <w:pPr>
              <w:widowControl/>
              <w:jc w:val="center"/>
              <w:rPr>
                <w:rFonts w:ascii="Times New Roman"/>
                <w:kern w:val="0"/>
                <w:sz w:val="18"/>
                <w:szCs w:val="18"/>
              </w:rPr>
            </w:pPr>
            <w:r w:rsidRPr="005674F1">
              <w:rPr>
                <w:rFonts w:ascii="Times New Roman"/>
                <w:kern w:val="0"/>
                <w:sz w:val="18"/>
                <w:szCs w:val="18"/>
              </w:rPr>
              <w:t>效益指标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D4389B" w:rsidRPr="005674F1" w:rsidRDefault="00D4389B" w:rsidP="00D4389B">
            <w:pPr>
              <w:widowControl/>
              <w:jc w:val="center"/>
              <w:rPr>
                <w:rFonts w:ascii="Times New Roman"/>
                <w:kern w:val="0"/>
                <w:sz w:val="18"/>
                <w:szCs w:val="18"/>
              </w:rPr>
            </w:pPr>
            <w:r w:rsidRPr="005674F1">
              <w:rPr>
                <w:rFonts w:ascii="Times New Roman"/>
                <w:kern w:val="0"/>
                <w:sz w:val="18"/>
                <w:szCs w:val="18"/>
              </w:rPr>
              <w:t>社会效益指标</w:t>
            </w:r>
          </w:p>
        </w:tc>
        <w:tc>
          <w:tcPr>
            <w:tcW w:w="1775"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left"/>
              <w:rPr>
                <w:rFonts w:ascii="Times New Roman"/>
                <w:kern w:val="0"/>
                <w:sz w:val="18"/>
                <w:szCs w:val="18"/>
              </w:rPr>
            </w:pPr>
            <w:r w:rsidRPr="005674F1">
              <w:rPr>
                <w:rFonts w:ascii="Times New Roman"/>
                <w:color w:val="000000"/>
                <w:sz w:val="18"/>
                <w:szCs w:val="18"/>
              </w:rPr>
              <w:t>因灾致贫、因灾返贫发生率</w:t>
            </w:r>
          </w:p>
        </w:tc>
        <w:tc>
          <w:tcPr>
            <w:tcW w:w="1052"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center"/>
              <w:rPr>
                <w:rFonts w:ascii="Times New Roman"/>
                <w:kern w:val="0"/>
                <w:sz w:val="18"/>
                <w:szCs w:val="18"/>
              </w:rPr>
            </w:pPr>
            <w:r w:rsidRPr="005674F1">
              <w:rPr>
                <w:rFonts w:ascii="Times New Roman"/>
                <w:kern w:val="0"/>
                <w:sz w:val="18"/>
                <w:szCs w:val="18"/>
              </w:rPr>
              <w:t>0</w:t>
            </w:r>
            <w:r w:rsidRPr="005674F1">
              <w:rPr>
                <w:rFonts w:ascii="Times New Roman"/>
                <w:kern w:val="0"/>
                <w:sz w:val="18"/>
                <w:szCs w:val="18"/>
              </w:rPr>
              <w:t>户</w:t>
            </w:r>
          </w:p>
        </w:tc>
        <w:tc>
          <w:tcPr>
            <w:tcW w:w="3428" w:type="dxa"/>
            <w:tcBorders>
              <w:top w:val="nil"/>
              <w:left w:val="nil"/>
              <w:bottom w:val="single" w:sz="4" w:space="0" w:color="auto"/>
              <w:right w:val="single" w:sz="4" w:space="0" w:color="auto"/>
            </w:tcBorders>
            <w:shd w:val="clear" w:color="auto" w:fill="auto"/>
            <w:vAlign w:val="center"/>
          </w:tcPr>
          <w:p w:rsidR="00D4389B" w:rsidRPr="005674F1" w:rsidRDefault="00CE205B" w:rsidP="00D4389B">
            <w:pPr>
              <w:widowControl/>
              <w:jc w:val="left"/>
              <w:rPr>
                <w:rFonts w:ascii="Times New Roman"/>
                <w:kern w:val="0"/>
                <w:sz w:val="18"/>
                <w:szCs w:val="18"/>
              </w:rPr>
            </w:pPr>
            <w:r w:rsidRPr="005674F1">
              <w:rPr>
                <w:rFonts w:ascii="Times New Roman"/>
                <w:kern w:val="0"/>
                <w:sz w:val="18"/>
                <w:szCs w:val="18"/>
              </w:rPr>
              <w:t>项目实施期间富民县</w:t>
            </w:r>
            <w:r w:rsidR="00D4389B" w:rsidRPr="005674F1">
              <w:rPr>
                <w:rFonts w:ascii="Times New Roman"/>
                <w:kern w:val="0"/>
                <w:sz w:val="18"/>
                <w:szCs w:val="18"/>
              </w:rPr>
              <w:t>未发生</w:t>
            </w:r>
            <w:r w:rsidR="00D4389B" w:rsidRPr="005674F1">
              <w:rPr>
                <w:rFonts w:ascii="Times New Roman"/>
                <w:color w:val="000000"/>
                <w:sz w:val="18"/>
                <w:szCs w:val="18"/>
              </w:rPr>
              <w:t>因灾致贫、因灾返贫的情况</w:t>
            </w:r>
            <w:r w:rsidRPr="005674F1">
              <w:rPr>
                <w:rFonts w:ascii="Times New Roman"/>
                <w:color w:val="000000"/>
                <w:sz w:val="18"/>
                <w:szCs w:val="18"/>
              </w:rPr>
              <w:t>。</w:t>
            </w:r>
          </w:p>
        </w:tc>
        <w:tc>
          <w:tcPr>
            <w:tcW w:w="730" w:type="dxa"/>
            <w:tcBorders>
              <w:top w:val="nil"/>
              <w:left w:val="nil"/>
              <w:bottom w:val="single" w:sz="4" w:space="0" w:color="auto"/>
              <w:right w:val="single" w:sz="4" w:space="0" w:color="auto"/>
            </w:tcBorders>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完成</w:t>
            </w:r>
          </w:p>
        </w:tc>
      </w:tr>
      <w:tr w:rsidR="00D4389B" w:rsidRPr="005674F1" w:rsidTr="00D4389B">
        <w:trPr>
          <w:trHeight w:val="745"/>
        </w:trPr>
        <w:tc>
          <w:tcPr>
            <w:tcW w:w="922" w:type="dxa"/>
            <w:vMerge/>
            <w:tcBorders>
              <w:top w:val="nil"/>
              <w:left w:val="single" w:sz="4" w:space="0" w:color="auto"/>
              <w:bottom w:val="single" w:sz="4" w:space="0" w:color="000000"/>
              <w:right w:val="single" w:sz="4" w:space="0" w:color="auto"/>
            </w:tcBorders>
            <w:vAlign w:val="center"/>
            <w:hideMark/>
          </w:tcPr>
          <w:p w:rsidR="00D4389B" w:rsidRPr="005674F1" w:rsidRDefault="00D4389B" w:rsidP="00D4389B">
            <w:pPr>
              <w:widowControl/>
              <w:jc w:val="left"/>
              <w:rPr>
                <w:rFonts w:ascii="Times New Roman"/>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D4389B" w:rsidRPr="005674F1" w:rsidRDefault="00D4389B" w:rsidP="00D4389B">
            <w:pPr>
              <w:widowControl/>
              <w:jc w:val="left"/>
              <w:rPr>
                <w:rFonts w:ascii="Times New Roman"/>
                <w:kern w:val="0"/>
                <w:sz w:val="18"/>
                <w:szCs w:val="18"/>
              </w:rPr>
            </w:pPr>
          </w:p>
        </w:tc>
        <w:tc>
          <w:tcPr>
            <w:tcW w:w="1775"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left"/>
              <w:rPr>
                <w:rFonts w:ascii="Times New Roman"/>
                <w:kern w:val="0"/>
                <w:sz w:val="18"/>
                <w:szCs w:val="18"/>
              </w:rPr>
            </w:pPr>
            <w:r w:rsidRPr="005674F1">
              <w:rPr>
                <w:rFonts w:ascii="Times New Roman"/>
                <w:color w:val="000000"/>
                <w:sz w:val="18"/>
                <w:szCs w:val="18"/>
              </w:rPr>
              <w:t>重大负面舆情和事件次数</w:t>
            </w:r>
          </w:p>
        </w:tc>
        <w:tc>
          <w:tcPr>
            <w:tcW w:w="1052" w:type="dxa"/>
            <w:tcBorders>
              <w:top w:val="nil"/>
              <w:left w:val="nil"/>
              <w:bottom w:val="single" w:sz="4" w:space="0" w:color="auto"/>
              <w:right w:val="single" w:sz="4" w:space="0" w:color="auto"/>
            </w:tcBorders>
            <w:shd w:val="clear" w:color="auto" w:fill="auto"/>
            <w:vAlign w:val="center"/>
            <w:hideMark/>
          </w:tcPr>
          <w:p w:rsidR="00D4389B" w:rsidRPr="005674F1" w:rsidRDefault="00D4389B" w:rsidP="00D4389B">
            <w:pPr>
              <w:widowControl/>
              <w:jc w:val="center"/>
              <w:rPr>
                <w:rFonts w:ascii="Times New Roman"/>
                <w:kern w:val="0"/>
                <w:sz w:val="18"/>
                <w:szCs w:val="18"/>
              </w:rPr>
            </w:pPr>
            <w:r w:rsidRPr="005674F1">
              <w:rPr>
                <w:rFonts w:ascii="Times New Roman"/>
                <w:kern w:val="0"/>
                <w:sz w:val="18"/>
                <w:szCs w:val="18"/>
              </w:rPr>
              <w:t>≤5</w:t>
            </w:r>
            <w:r w:rsidRPr="005674F1">
              <w:rPr>
                <w:rFonts w:ascii="Times New Roman"/>
                <w:kern w:val="0"/>
                <w:sz w:val="18"/>
                <w:szCs w:val="18"/>
              </w:rPr>
              <w:t>次</w:t>
            </w:r>
          </w:p>
        </w:tc>
        <w:tc>
          <w:tcPr>
            <w:tcW w:w="3428" w:type="dxa"/>
            <w:tcBorders>
              <w:top w:val="nil"/>
              <w:left w:val="nil"/>
              <w:bottom w:val="single" w:sz="4" w:space="0" w:color="auto"/>
              <w:right w:val="single" w:sz="4" w:space="0" w:color="auto"/>
            </w:tcBorders>
            <w:shd w:val="clear" w:color="auto" w:fill="auto"/>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富民县冬春救灾资金申请、审核、发放过程保持公平公正公开的原则，无</w:t>
            </w:r>
            <w:r w:rsidRPr="005674F1">
              <w:rPr>
                <w:rFonts w:ascii="Times New Roman"/>
                <w:color w:val="000000"/>
                <w:sz w:val="18"/>
                <w:szCs w:val="18"/>
              </w:rPr>
              <w:t>负面舆情的情况发生</w:t>
            </w:r>
          </w:p>
        </w:tc>
        <w:tc>
          <w:tcPr>
            <w:tcW w:w="730" w:type="dxa"/>
            <w:tcBorders>
              <w:top w:val="nil"/>
              <w:left w:val="nil"/>
              <w:bottom w:val="single" w:sz="4" w:space="0" w:color="auto"/>
              <w:right w:val="single" w:sz="4" w:space="0" w:color="auto"/>
            </w:tcBorders>
            <w:vAlign w:val="center"/>
          </w:tcPr>
          <w:p w:rsidR="00D4389B" w:rsidRPr="005674F1" w:rsidRDefault="00D4389B" w:rsidP="00D4389B">
            <w:pPr>
              <w:widowControl/>
              <w:jc w:val="left"/>
              <w:rPr>
                <w:rFonts w:ascii="Times New Roman"/>
                <w:kern w:val="0"/>
                <w:sz w:val="18"/>
                <w:szCs w:val="18"/>
              </w:rPr>
            </w:pPr>
            <w:r w:rsidRPr="005674F1">
              <w:rPr>
                <w:rFonts w:ascii="Times New Roman"/>
                <w:kern w:val="0"/>
                <w:sz w:val="18"/>
                <w:szCs w:val="18"/>
              </w:rPr>
              <w:t>完成</w:t>
            </w:r>
          </w:p>
        </w:tc>
      </w:tr>
      <w:tr w:rsidR="008D04FF" w:rsidRPr="005674F1" w:rsidTr="00CE205B">
        <w:trPr>
          <w:trHeight w:val="699"/>
        </w:trPr>
        <w:tc>
          <w:tcPr>
            <w:tcW w:w="922" w:type="dxa"/>
            <w:vMerge/>
            <w:tcBorders>
              <w:top w:val="nil"/>
              <w:left w:val="single" w:sz="4" w:space="0" w:color="auto"/>
              <w:bottom w:val="single" w:sz="4" w:space="0" w:color="000000"/>
              <w:right w:val="single" w:sz="4" w:space="0" w:color="auto"/>
            </w:tcBorders>
            <w:vAlign w:val="center"/>
            <w:hideMark/>
          </w:tcPr>
          <w:p w:rsidR="008D04FF" w:rsidRPr="005674F1" w:rsidRDefault="008D04FF" w:rsidP="007F16C0">
            <w:pPr>
              <w:widowControl/>
              <w:jc w:val="left"/>
              <w:rPr>
                <w:rFonts w:ascii="Times New Roman"/>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8D04FF" w:rsidRPr="005674F1" w:rsidRDefault="008D04FF" w:rsidP="007F16C0">
            <w:pPr>
              <w:widowControl/>
              <w:jc w:val="center"/>
              <w:rPr>
                <w:rFonts w:ascii="Times New Roman"/>
                <w:kern w:val="0"/>
                <w:sz w:val="18"/>
                <w:szCs w:val="18"/>
              </w:rPr>
            </w:pPr>
            <w:r w:rsidRPr="005674F1">
              <w:rPr>
                <w:rFonts w:ascii="Times New Roman"/>
                <w:kern w:val="0"/>
                <w:sz w:val="18"/>
                <w:szCs w:val="18"/>
              </w:rPr>
              <w:t>可持续影响</w:t>
            </w:r>
          </w:p>
        </w:tc>
        <w:tc>
          <w:tcPr>
            <w:tcW w:w="1775" w:type="dxa"/>
            <w:tcBorders>
              <w:top w:val="nil"/>
              <w:left w:val="nil"/>
              <w:bottom w:val="single" w:sz="4" w:space="0" w:color="auto"/>
              <w:right w:val="single" w:sz="4" w:space="0" w:color="auto"/>
            </w:tcBorders>
            <w:shd w:val="clear" w:color="auto" w:fill="auto"/>
            <w:vAlign w:val="center"/>
            <w:hideMark/>
          </w:tcPr>
          <w:p w:rsidR="008D04FF" w:rsidRPr="005674F1" w:rsidRDefault="002C03B3" w:rsidP="007F16C0">
            <w:pPr>
              <w:widowControl/>
              <w:jc w:val="left"/>
              <w:rPr>
                <w:rFonts w:ascii="Times New Roman"/>
                <w:kern w:val="0"/>
                <w:sz w:val="18"/>
                <w:szCs w:val="18"/>
              </w:rPr>
            </w:pPr>
            <w:r w:rsidRPr="002C03B3">
              <w:rPr>
                <w:rFonts w:ascii="Times New Roman" w:hint="eastAsia"/>
                <w:kern w:val="0"/>
                <w:sz w:val="18"/>
                <w:szCs w:val="18"/>
              </w:rPr>
              <w:t>自然灾害救灾联动机制及队伍建设</w:t>
            </w:r>
          </w:p>
        </w:tc>
        <w:tc>
          <w:tcPr>
            <w:tcW w:w="1052" w:type="dxa"/>
            <w:tcBorders>
              <w:top w:val="nil"/>
              <w:left w:val="nil"/>
              <w:bottom w:val="single" w:sz="4" w:space="0" w:color="auto"/>
              <w:right w:val="single" w:sz="4" w:space="0" w:color="auto"/>
            </w:tcBorders>
            <w:shd w:val="clear" w:color="auto" w:fill="auto"/>
            <w:vAlign w:val="center"/>
            <w:hideMark/>
          </w:tcPr>
          <w:p w:rsidR="008D04FF" w:rsidRPr="005674F1" w:rsidRDefault="002C03B3" w:rsidP="007F16C0">
            <w:pPr>
              <w:widowControl/>
              <w:jc w:val="center"/>
              <w:rPr>
                <w:rFonts w:ascii="Times New Roman"/>
                <w:kern w:val="0"/>
                <w:sz w:val="18"/>
                <w:szCs w:val="18"/>
              </w:rPr>
            </w:pPr>
            <w:r>
              <w:rPr>
                <w:rFonts w:ascii="Times New Roman" w:hint="eastAsia"/>
                <w:kern w:val="0"/>
                <w:sz w:val="18"/>
                <w:szCs w:val="18"/>
              </w:rPr>
              <w:t>完成机制建设</w:t>
            </w:r>
          </w:p>
        </w:tc>
        <w:tc>
          <w:tcPr>
            <w:tcW w:w="3428" w:type="dxa"/>
            <w:tcBorders>
              <w:top w:val="nil"/>
              <w:left w:val="nil"/>
              <w:bottom w:val="single" w:sz="4" w:space="0" w:color="auto"/>
              <w:right w:val="single" w:sz="4" w:space="0" w:color="auto"/>
            </w:tcBorders>
            <w:shd w:val="clear" w:color="auto" w:fill="auto"/>
            <w:vAlign w:val="center"/>
          </w:tcPr>
          <w:p w:rsidR="002C03B3" w:rsidRPr="002C03B3" w:rsidRDefault="002C03B3" w:rsidP="002C03B3">
            <w:pPr>
              <w:widowControl/>
              <w:jc w:val="left"/>
              <w:rPr>
                <w:rFonts w:ascii="Times New Roman"/>
                <w:kern w:val="0"/>
                <w:sz w:val="18"/>
                <w:szCs w:val="18"/>
              </w:rPr>
            </w:pPr>
            <w:r w:rsidRPr="002C03B3">
              <w:rPr>
                <w:rFonts w:ascii="Times New Roman" w:hint="eastAsia"/>
                <w:kern w:val="0"/>
                <w:sz w:val="18"/>
                <w:szCs w:val="18"/>
              </w:rPr>
              <w:t>应对自然灾害，未形成救灾的统一规范，还未建立与气象、农业农村部门对灾害防御的联动机制，科学防灾、科学减灾的工作专业性不足，对自然灾害危害评估也存在薄弱环节。</w:t>
            </w:r>
          </w:p>
          <w:p w:rsidR="008D04FF" w:rsidRPr="005674F1" w:rsidRDefault="002C03B3" w:rsidP="002C03B3">
            <w:pPr>
              <w:widowControl/>
              <w:jc w:val="left"/>
              <w:rPr>
                <w:rFonts w:ascii="Times New Roman"/>
                <w:kern w:val="0"/>
                <w:sz w:val="18"/>
                <w:szCs w:val="18"/>
              </w:rPr>
            </w:pPr>
            <w:r w:rsidRPr="002C03B3">
              <w:rPr>
                <w:rFonts w:ascii="Times New Roman" w:hint="eastAsia"/>
                <w:kern w:val="0"/>
                <w:sz w:val="18"/>
                <w:szCs w:val="18"/>
              </w:rPr>
              <w:t>其次，对于应急救灾队伍建设，已建立应急专业化人才队伍，但与重特大自然灾害、重大突发事件处置的需要还不相适应，缺乏大型特种专业救援装备。</w:t>
            </w:r>
          </w:p>
        </w:tc>
        <w:tc>
          <w:tcPr>
            <w:tcW w:w="730" w:type="dxa"/>
            <w:tcBorders>
              <w:top w:val="nil"/>
              <w:left w:val="nil"/>
              <w:bottom w:val="single" w:sz="4" w:space="0" w:color="auto"/>
              <w:right w:val="single" w:sz="4" w:space="0" w:color="auto"/>
            </w:tcBorders>
            <w:vAlign w:val="center"/>
          </w:tcPr>
          <w:p w:rsidR="008D04FF" w:rsidRPr="005674F1" w:rsidRDefault="00CE205B" w:rsidP="007F16C0">
            <w:pPr>
              <w:widowControl/>
              <w:jc w:val="left"/>
              <w:rPr>
                <w:rFonts w:ascii="Times New Roman"/>
                <w:kern w:val="0"/>
                <w:sz w:val="18"/>
                <w:szCs w:val="18"/>
              </w:rPr>
            </w:pPr>
            <w:r w:rsidRPr="005674F1">
              <w:rPr>
                <w:rFonts w:ascii="Times New Roman"/>
                <w:kern w:val="0"/>
                <w:sz w:val="18"/>
                <w:szCs w:val="18"/>
              </w:rPr>
              <w:t>部分</w:t>
            </w:r>
            <w:r w:rsidR="004F24A0" w:rsidRPr="005674F1">
              <w:rPr>
                <w:rFonts w:ascii="Times New Roman"/>
                <w:kern w:val="0"/>
                <w:sz w:val="18"/>
                <w:szCs w:val="18"/>
              </w:rPr>
              <w:t>完成</w:t>
            </w:r>
          </w:p>
        </w:tc>
      </w:tr>
      <w:tr w:rsidR="008D04FF" w:rsidRPr="005674F1" w:rsidTr="00983065">
        <w:trPr>
          <w:trHeight w:val="629"/>
        </w:trPr>
        <w:tc>
          <w:tcPr>
            <w:tcW w:w="922" w:type="dxa"/>
            <w:tcBorders>
              <w:top w:val="nil"/>
              <w:left w:val="single" w:sz="4" w:space="0" w:color="auto"/>
              <w:bottom w:val="single" w:sz="4" w:space="0" w:color="000000"/>
              <w:right w:val="single" w:sz="4" w:space="0" w:color="auto"/>
            </w:tcBorders>
            <w:shd w:val="clear" w:color="auto" w:fill="auto"/>
            <w:vAlign w:val="center"/>
            <w:hideMark/>
          </w:tcPr>
          <w:p w:rsidR="008D04FF" w:rsidRPr="005674F1" w:rsidRDefault="008D04FF" w:rsidP="007F16C0">
            <w:pPr>
              <w:widowControl/>
              <w:jc w:val="center"/>
              <w:rPr>
                <w:rFonts w:ascii="Times New Roman"/>
                <w:kern w:val="0"/>
                <w:sz w:val="18"/>
                <w:szCs w:val="18"/>
              </w:rPr>
            </w:pPr>
            <w:r w:rsidRPr="005674F1">
              <w:rPr>
                <w:rFonts w:ascii="Times New Roman"/>
                <w:kern w:val="0"/>
                <w:sz w:val="18"/>
                <w:szCs w:val="18"/>
              </w:rPr>
              <w:t>满意度指标</w:t>
            </w:r>
          </w:p>
        </w:tc>
        <w:tc>
          <w:tcPr>
            <w:tcW w:w="1040" w:type="dxa"/>
            <w:tcBorders>
              <w:top w:val="nil"/>
              <w:left w:val="single" w:sz="4" w:space="0" w:color="auto"/>
              <w:bottom w:val="single" w:sz="4" w:space="0" w:color="000000"/>
              <w:right w:val="single" w:sz="4" w:space="0" w:color="auto"/>
            </w:tcBorders>
            <w:shd w:val="clear" w:color="auto" w:fill="auto"/>
            <w:vAlign w:val="center"/>
            <w:hideMark/>
          </w:tcPr>
          <w:p w:rsidR="008D04FF" w:rsidRPr="005674F1" w:rsidRDefault="008D04FF" w:rsidP="007F16C0">
            <w:pPr>
              <w:widowControl/>
              <w:jc w:val="center"/>
              <w:rPr>
                <w:rFonts w:ascii="Times New Roman"/>
                <w:kern w:val="0"/>
                <w:sz w:val="18"/>
                <w:szCs w:val="18"/>
              </w:rPr>
            </w:pPr>
            <w:r w:rsidRPr="005674F1">
              <w:rPr>
                <w:rFonts w:ascii="Times New Roman"/>
                <w:kern w:val="0"/>
                <w:sz w:val="18"/>
                <w:szCs w:val="18"/>
              </w:rPr>
              <w:t>服务对象满意度</w:t>
            </w:r>
          </w:p>
        </w:tc>
        <w:tc>
          <w:tcPr>
            <w:tcW w:w="1775" w:type="dxa"/>
            <w:tcBorders>
              <w:top w:val="nil"/>
              <w:left w:val="nil"/>
              <w:bottom w:val="single" w:sz="4" w:space="0" w:color="auto"/>
              <w:right w:val="single" w:sz="4" w:space="0" w:color="auto"/>
            </w:tcBorders>
            <w:shd w:val="clear" w:color="auto" w:fill="auto"/>
            <w:vAlign w:val="center"/>
            <w:hideMark/>
          </w:tcPr>
          <w:p w:rsidR="008D04FF" w:rsidRPr="005674F1" w:rsidRDefault="008D04FF" w:rsidP="007F16C0">
            <w:pPr>
              <w:widowControl/>
              <w:jc w:val="left"/>
              <w:rPr>
                <w:rFonts w:ascii="Times New Roman"/>
                <w:kern w:val="0"/>
                <w:sz w:val="18"/>
                <w:szCs w:val="18"/>
              </w:rPr>
            </w:pPr>
            <w:r w:rsidRPr="005674F1">
              <w:rPr>
                <w:rFonts w:ascii="Times New Roman"/>
                <w:kern w:val="0"/>
                <w:sz w:val="18"/>
                <w:szCs w:val="18"/>
              </w:rPr>
              <w:t>受益群众对</w:t>
            </w:r>
            <w:r w:rsidR="007575F3" w:rsidRPr="005674F1">
              <w:rPr>
                <w:rFonts w:ascii="Times New Roman"/>
                <w:kern w:val="0"/>
                <w:sz w:val="18"/>
                <w:szCs w:val="18"/>
              </w:rPr>
              <w:t>救助</w:t>
            </w:r>
            <w:r w:rsidRPr="005674F1">
              <w:rPr>
                <w:rFonts w:ascii="Times New Roman"/>
                <w:kern w:val="0"/>
                <w:sz w:val="18"/>
                <w:szCs w:val="18"/>
              </w:rPr>
              <w:t>工作的满意度</w:t>
            </w:r>
          </w:p>
        </w:tc>
        <w:tc>
          <w:tcPr>
            <w:tcW w:w="1052" w:type="dxa"/>
            <w:tcBorders>
              <w:top w:val="nil"/>
              <w:left w:val="nil"/>
              <w:bottom w:val="single" w:sz="4" w:space="0" w:color="auto"/>
              <w:right w:val="single" w:sz="4" w:space="0" w:color="auto"/>
            </w:tcBorders>
            <w:shd w:val="clear" w:color="auto" w:fill="auto"/>
            <w:vAlign w:val="center"/>
            <w:hideMark/>
          </w:tcPr>
          <w:p w:rsidR="008D04FF" w:rsidRPr="005674F1" w:rsidRDefault="008D04FF" w:rsidP="007F16C0">
            <w:pPr>
              <w:widowControl/>
              <w:jc w:val="center"/>
              <w:rPr>
                <w:rFonts w:ascii="Times New Roman"/>
                <w:kern w:val="0"/>
                <w:sz w:val="18"/>
                <w:szCs w:val="18"/>
              </w:rPr>
            </w:pPr>
            <w:r w:rsidRPr="005674F1">
              <w:rPr>
                <w:rFonts w:ascii="Times New Roman"/>
                <w:kern w:val="0"/>
                <w:sz w:val="18"/>
                <w:szCs w:val="18"/>
              </w:rPr>
              <w:t>9</w:t>
            </w:r>
            <w:r w:rsidR="005674F1">
              <w:rPr>
                <w:rFonts w:ascii="Times New Roman" w:hint="eastAsia"/>
                <w:kern w:val="0"/>
                <w:sz w:val="18"/>
                <w:szCs w:val="18"/>
              </w:rPr>
              <w:t>5</w:t>
            </w:r>
            <w:r w:rsidRPr="005674F1">
              <w:rPr>
                <w:rFonts w:ascii="Times New Roman"/>
                <w:kern w:val="0"/>
                <w:sz w:val="18"/>
                <w:szCs w:val="18"/>
              </w:rPr>
              <w:t>%</w:t>
            </w:r>
            <w:r w:rsidRPr="005674F1">
              <w:rPr>
                <w:rFonts w:ascii="Times New Roman"/>
                <w:kern w:val="0"/>
                <w:sz w:val="18"/>
                <w:szCs w:val="18"/>
              </w:rPr>
              <w:t>以上</w:t>
            </w:r>
          </w:p>
        </w:tc>
        <w:tc>
          <w:tcPr>
            <w:tcW w:w="3428" w:type="dxa"/>
            <w:tcBorders>
              <w:top w:val="nil"/>
              <w:left w:val="nil"/>
              <w:bottom w:val="single" w:sz="4" w:space="0" w:color="auto"/>
              <w:right w:val="single" w:sz="4" w:space="0" w:color="auto"/>
            </w:tcBorders>
            <w:shd w:val="clear" w:color="auto" w:fill="auto"/>
            <w:vAlign w:val="center"/>
          </w:tcPr>
          <w:p w:rsidR="00E2314A" w:rsidRPr="005674F1" w:rsidRDefault="00302B50" w:rsidP="007F16C0">
            <w:pPr>
              <w:widowControl/>
              <w:jc w:val="left"/>
              <w:rPr>
                <w:rFonts w:ascii="Times New Roman"/>
                <w:kern w:val="0"/>
                <w:sz w:val="18"/>
                <w:szCs w:val="18"/>
              </w:rPr>
            </w:pPr>
            <w:r w:rsidRPr="005674F1">
              <w:rPr>
                <w:rFonts w:ascii="Times New Roman"/>
                <w:kern w:val="0"/>
                <w:sz w:val="18"/>
                <w:szCs w:val="18"/>
              </w:rPr>
              <w:t>共回收有效满意度问卷</w:t>
            </w:r>
            <w:r w:rsidRPr="005674F1">
              <w:rPr>
                <w:rFonts w:ascii="Times New Roman"/>
                <w:kern w:val="0"/>
                <w:sz w:val="18"/>
                <w:szCs w:val="18"/>
              </w:rPr>
              <w:t>51</w:t>
            </w:r>
            <w:r w:rsidRPr="005674F1">
              <w:rPr>
                <w:rFonts w:ascii="Times New Roman"/>
                <w:kern w:val="0"/>
                <w:sz w:val="18"/>
                <w:szCs w:val="18"/>
              </w:rPr>
              <w:t>份，满意度</w:t>
            </w:r>
            <w:r w:rsidR="0031160F" w:rsidRPr="005674F1">
              <w:rPr>
                <w:rFonts w:ascii="Times New Roman"/>
                <w:kern w:val="0"/>
                <w:sz w:val="18"/>
                <w:szCs w:val="18"/>
              </w:rPr>
              <w:t>统计</w:t>
            </w:r>
            <w:r w:rsidRPr="005674F1">
              <w:rPr>
                <w:rFonts w:ascii="Times New Roman"/>
                <w:kern w:val="0"/>
                <w:sz w:val="18"/>
                <w:szCs w:val="18"/>
              </w:rPr>
              <w:t>得分为</w:t>
            </w:r>
            <w:r w:rsidRPr="005674F1">
              <w:rPr>
                <w:rFonts w:ascii="Times New Roman"/>
                <w:kern w:val="0"/>
                <w:sz w:val="18"/>
                <w:szCs w:val="18"/>
              </w:rPr>
              <w:t>90.72%</w:t>
            </w:r>
            <w:r w:rsidRPr="005674F1">
              <w:rPr>
                <w:rFonts w:ascii="Times New Roman"/>
                <w:kern w:val="0"/>
                <w:sz w:val="18"/>
                <w:szCs w:val="18"/>
              </w:rPr>
              <w:t>。</w:t>
            </w:r>
          </w:p>
        </w:tc>
        <w:tc>
          <w:tcPr>
            <w:tcW w:w="730" w:type="dxa"/>
            <w:tcBorders>
              <w:top w:val="nil"/>
              <w:left w:val="nil"/>
              <w:bottom w:val="single" w:sz="4" w:space="0" w:color="auto"/>
              <w:right w:val="single" w:sz="4" w:space="0" w:color="auto"/>
            </w:tcBorders>
            <w:vAlign w:val="center"/>
          </w:tcPr>
          <w:p w:rsidR="008D04FF" w:rsidRPr="005674F1" w:rsidRDefault="005674F1" w:rsidP="007F16C0">
            <w:pPr>
              <w:widowControl/>
              <w:jc w:val="left"/>
              <w:rPr>
                <w:rFonts w:ascii="Times New Roman"/>
                <w:kern w:val="0"/>
                <w:sz w:val="18"/>
                <w:szCs w:val="18"/>
              </w:rPr>
            </w:pPr>
            <w:r>
              <w:rPr>
                <w:rFonts w:ascii="Times New Roman" w:hint="eastAsia"/>
                <w:kern w:val="0"/>
                <w:sz w:val="18"/>
                <w:szCs w:val="18"/>
              </w:rPr>
              <w:t>未</w:t>
            </w:r>
            <w:r w:rsidR="004F24A0" w:rsidRPr="005674F1">
              <w:rPr>
                <w:rFonts w:ascii="Times New Roman"/>
                <w:kern w:val="0"/>
                <w:sz w:val="18"/>
                <w:szCs w:val="18"/>
              </w:rPr>
              <w:t>完成</w:t>
            </w:r>
          </w:p>
        </w:tc>
      </w:tr>
    </w:tbl>
    <w:p w:rsidR="00E16C89" w:rsidRPr="005674F1" w:rsidRDefault="00463B87" w:rsidP="00276567">
      <w:pPr>
        <w:spacing w:line="579" w:lineRule="exact"/>
        <w:ind w:firstLineChars="200" w:firstLine="600"/>
        <w:outlineLvl w:val="0"/>
        <w:rPr>
          <w:rFonts w:ascii="Times New Roman" w:eastAsia="黑体"/>
          <w:szCs w:val="30"/>
        </w:rPr>
      </w:pPr>
      <w:bookmarkStart w:id="54" w:name="_Toc43489357"/>
      <w:bookmarkStart w:id="55" w:name="_Toc43489776"/>
      <w:bookmarkStart w:id="56" w:name="_Toc180077659"/>
      <w:bookmarkEnd w:id="53"/>
      <w:r w:rsidRPr="005674F1">
        <w:rPr>
          <w:rFonts w:ascii="Times New Roman" w:eastAsia="黑体"/>
          <w:szCs w:val="30"/>
        </w:rPr>
        <w:t>四、绩效评价情况分析</w:t>
      </w:r>
      <w:bookmarkEnd w:id="54"/>
      <w:bookmarkEnd w:id="55"/>
      <w:bookmarkEnd w:id="56"/>
    </w:p>
    <w:p w:rsidR="00E16C89" w:rsidRPr="005674F1" w:rsidRDefault="00463B87" w:rsidP="006429F9">
      <w:pPr>
        <w:spacing w:line="579" w:lineRule="exact"/>
        <w:ind w:firstLineChars="200" w:firstLine="600"/>
        <w:outlineLvl w:val="1"/>
        <w:rPr>
          <w:rFonts w:ascii="Times New Roman" w:eastAsia="楷体_GB2312"/>
          <w:szCs w:val="30"/>
        </w:rPr>
      </w:pPr>
      <w:bookmarkStart w:id="57" w:name="_Toc43489358"/>
      <w:bookmarkStart w:id="58" w:name="_Toc43489777"/>
      <w:bookmarkStart w:id="59" w:name="_Toc180077660"/>
      <w:r w:rsidRPr="005674F1">
        <w:rPr>
          <w:rFonts w:ascii="Times New Roman" w:eastAsia="楷体_GB2312"/>
          <w:szCs w:val="30"/>
        </w:rPr>
        <w:t>（一）决策情况分析</w:t>
      </w:r>
      <w:bookmarkEnd w:id="57"/>
      <w:bookmarkEnd w:id="58"/>
      <w:bookmarkEnd w:id="59"/>
    </w:p>
    <w:p w:rsidR="0031160F" w:rsidRPr="005674F1" w:rsidRDefault="0031160F" w:rsidP="00E2314A">
      <w:pPr>
        <w:spacing w:line="579" w:lineRule="exact"/>
        <w:ind w:firstLineChars="200" w:firstLine="600"/>
        <w:rPr>
          <w:rFonts w:ascii="Times New Roman" w:eastAsia="仿宋_GB2312"/>
          <w:szCs w:val="30"/>
        </w:rPr>
      </w:pPr>
      <w:r w:rsidRPr="005674F1">
        <w:rPr>
          <w:rFonts w:ascii="Times New Roman" w:eastAsia="仿宋_GB2312"/>
          <w:szCs w:val="30"/>
        </w:rPr>
        <w:t>根据《自然灾害救助条例》《国家自然灾害救助应急预案》《财政部应急管理部关于印发</w:t>
      </w:r>
      <w:r w:rsidRPr="005674F1">
        <w:rPr>
          <w:rFonts w:ascii="Times New Roman" w:eastAsia="仿宋_GB2312"/>
          <w:szCs w:val="30"/>
        </w:rPr>
        <w:t>&lt;</w:t>
      </w:r>
      <w:r w:rsidRPr="005674F1">
        <w:rPr>
          <w:rFonts w:ascii="Times New Roman" w:eastAsia="仿宋_GB2312"/>
          <w:szCs w:val="30"/>
        </w:rPr>
        <w:t>中央自然灾害救灾资金管理暂行办法</w:t>
      </w:r>
      <w:r w:rsidRPr="005674F1">
        <w:rPr>
          <w:rFonts w:ascii="Times New Roman" w:eastAsia="仿宋_GB2312"/>
          <w:szCs w:val="30"/>
        </w:rPr>
        <w:t>&gt;</w:t>
      </w:r>
      <w:r w:rsidRPr="005674F1">
        <w:rPr>
          <w:rFonts w:ascii="Times New Roman" w:eastAsia="仿宋_GB2312"/>
          <w:szCs w:val="30"/>
        </w:rPr>
        <w:t>的通知》等法规文件要求，设立了本项目，项目政策依据充分，项目立项与富民县应急管理局部门职责范围相符，属于部门履职所需，按照规定的程序申请设立，项目申报及资金变更文件、材料符合相关要求。</w:t>
      </w:r>
    </w:p>
    <w:p w:rsidR="008D080F" w:rsidRPr="005674F1" w:rsidRDefault="0031160F" w:rsidP="0031160F">
      <w:pPr>
        <w:spacing w:line="579" w:lineRule="exact"/>
        <w:ind w:firstLineChars="200" w:firstLine="600"/>
        <w:rPr>
          <w:rFonts w:ascii="Times New Roman" w:eastAsia="仿宋_GB2312"/>
          <w:szCs w:val="30"/>
        </w:rPr>
      </w:pPr>
      <w:r w:rsidRPr="005674F1">
        <w:rPr>
          <w:rFonts w:ascii="Times New Roman" w:eastAsia="仿宋_GB2312"/>
          <w:szCs w:val="30"/>
        </w:rPr>
        <w:t>从项目绩效指标设定看，项目申报的绩效目标较为完整，指标值设置较为合理。但社会效益指标部分为定性指标，可考核性存在不足；其次，未设定可持续指标，如可设定救灾物资的充足性、灾害救助专项管理制度的健全性等指标</w:t>
      </w:r>
      <w:r w:rsidR="007C732D">
        <w:rPr>
          <w:rFonts w:ascii="Times New Roman" w:eastAsia="仿宋_GB2312" w:hint="eastAsia"/>
          <w:szCs w:val="30"/>
        </w:rPr>
        <w:t>，</w:t>
      </w:r>
      <w:r w:rsidRPr="005674F1">
        <w:rPr>
          <w:rFonts w:ascii="Times New Roman" w:eastAsia="仿宋_GB2312"/>
          <w:szCs w:val="30"/>
        </w:rPr>
        <w:t>扣</w:t>
      </w:r>
      <w:r w:rsidRPr="005674F1">
        <w:rPr>
          <w:rFonts w:ascii="Times New Roman" w:eastAsia="仿宋_GB2312"/>
          <w:szCs w:val="30"/>
        </w:rPr>
        <w:t>1</w:t>
      </w:r>
      <w:r w:rsidRPr="005674F1">
        <w:rPr>
          <w:rFonts w:ascii="Times New Roman" w:eastAsia="仿宋_GB2312"/>
          <w:szCs w:val="30"/>
        </w:rPr>
        <w:t>分。</w:t>
      </w:r>
    </w:p>
    <w:p w:rsidR="0054260E" w:rsidRPr="005674F1" w:rsidRDefault="008D58C7" w:rsidP="00765143">
      <w:pPr>
        <w:spacing w:line="579" w:lineRule="exact"/>
        <w:ind w:firstLineChars="200" w:firstLine="600"/>
        <w:rPr>
          <w:rFonts w:ascii="Times New Roman" w:eastAsia="仿宋_GB2312"/>
          <w:szCs w:val="30"/>
        </w:rPr>
      </w:pPr>
      <w:r w:rsidRPr="005674F1">
        <w:rPr>
          <w:rFonts w:ascii="Times New Roman" w:eastAsia="仿宋_GB2312"/>
          <w:szCs w:val="30"/>
        </w:rPr>
        <w:t>项目预算资金</w:t>
      </w:r>
      <w:r w:rsidR="001A5400" w:rsidRPr="005674F1">
        <w:rPr>
          <w:rFonts w:ascii="Times New Roman" w:eastAsia="仿宋_GB2312"/>
          <w:szCs w:val="30"/>
        </w:rPr>
        <w:t>测算</w:t>
      </w:r>
      <w:r w:rsidRPr="005674F1">
        <w:rPr>
          <w:rFonts w:ascii="Times New Roman" w:eastAsia="仿宋_GB2312"/>
          <w:szCs w:val="30"/>
        </w:rPr>
        <w:t>与分配方面</w:t>
      </w:r>
      <w:r w:rsidR="001A5400" w:rsidRPr="005674F1">
        <w:rPr>
          <w:rFonts w:ascii="Times New Roman" w:eastAsia="仿宋_GB2312"/>
          <w:szCs w:val="30"/>
        </w:rPr>
        <w:t>，</w:t>
      </w:r>
      <w:r w:rsidR="0031160F" w:rsidRPr="005674F1">
        <w:rPr>
          <w:rFonts w:ascii="Times New Roman" w:eastAsia="仿宋_GB2312"/>
          <w:szCs w:val="30"/>
        </w:rPr>
        <w:t>救助人员经过必要的论证和前期摸底调查予以确认，</w:t>
      </w:r>
      <w:r w:rsidRPr="005674F1">
        <w:rPr>
          <w:rFonts w:ascii="Times New Roman" w:eastAsia="仿宋_GB2312"/>
          <w:szCs w:val="30"/>
        </w:rPr>
        <w:t>资金</w:t>
      </w:r>
      <w:r w:rsidR="001A5400" w:rsidRPr="005674F1">
        <w:rPr>
          <w:rFonts w:ascii="Times New Roman" w:eastAsia="仿宋_GB2312"/>
          <w:szCs w:val="30"/>
        </w:rPr>
        <w:t>测算根据</w:t>
      </w:r>
      <w:r w:rsidR="0031160F" w:rsidRPr="005674F1">
        <w:rPr>
          <w:rFonts w:ascii="Times New Roman" w:eastAsia="仿宋_GB2312"/>
          <w:szCs w:val="30"/>
        </w:rPr>
        <w:t>救助范围和补助标准进行</w:t>
      </w:r>
      <w:r w:rsidR="001A5400" w:rsidRPr="005674F1">
        <w:rPr>
          <w:rFonts w:ascii="Times New Roman" w:eastAsia="仿宋_GB2312"/>
          <w:szCs w:val="30"/>
        </w:rPr>
        <w:t>安排，经费预算编制科学、合理</w:t>
      </w:r>
      <w:r w:rsidR="00955796" w:rsidRPr="005674F1">
        <w:rPr>
          <w:rFonts w:ascii="Times New Roman" w:eastAsia="仿宋_GB2312"/>
          <w:szCs w:val="30"/>
        </w:rPr>
        <w:t>。</w:t>
      </w:r>
    </w:p>
    <w:p w:rsidR="00E16C89" w:rsidRPr="005674F1" w:rsidRDefault="00463B87" w:rsidP="006429F9">
      <w:pPr>
        <w:spacing w:line="579" w:lineRule="exact"/>
        <w:ind w:firstLineChars="200" w:firstLine="600"/>
        <w:outlineLvl w:val="1"/>
        <w:rPr>
          <w:rFonts w:ascii="Times New Roman" w:eastAsia="楷体_GB2312"/>
          <w:szCs w:val="30"/>
        </w:rPr>
      </w:pPr>
      <w:bookmarkStart w:id="60" w:name="_Toc43489359"/>
      <w:bookmarkStart w:id="61" w:name="_Toc43489778"/>
      <w:bookmarkStart w:id="62" w:name="_Toc180077661"/>
      <w:r w:rsidRPr="005674F1">
        <w:rPr>
          <w:rFonts w:ascii="Times New Roman" w:eastAsia="楷体_GB2312"/>
          <w:szCs w:val="30"/>
        </w:rPr>
        <w:t>（二）过程情况分析</w:t>
      </w:r>
      <w:bookmarkEnd w:id="60"/>
      <w:bookmarkEnd w:id="61"/>
      <w:bookmarkEnd w:id="62"/>
    </w:p>
    <w:p w:rsidR="004F24A0" w:rsidRPr="005674F1" w:rsidRDefault="0031160F" w:rsidP="008D58C7">
      <w:pPr>
        <w:spacing w:line="579" w:lineRule="exact"/>
        <w:ind w:firstLineChars="200" w:firstLine="600"/>
        <w:rPr>
          <w:rFonts w:ascii="Times New Roman" w:eastAsia="仿宋_GB2312"/>
          <w:szCs w:val="30"/>
        </w:rPr>
      </w:pPr>
      <w:r w:rsidRPr="005674F1">
        <w:rPr>
          <w:rFonts w:ascii="Times New Roman" w:eastAsia="仿宋_GB2312"/>
          <w:szCs w:val="30"/>
        </w:rPr>
        <w:lastRenderedPageBreak/>
        <w:t>截至</w:t>
      </w: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12</w:t>
      </w:r>
      <w:r w:rsidRPr="005674F1">
        <w:rPr>
          <w:rFonts w:ascii="Times New Roman" w:eastAsia="仿宋_GB2312"/>
          <w:szCs w:val="30"/>
        </w:rPr>
        <w:t>月</w:t>
      </w:r>
      <w:r w:rsidRPr="005674F1">
        <w:rPr>
          <w:rFonts w:ascii="Times New Roman" w:eastAsia="仿宋_GB2312"/>
          <w:szCs w:val="30"/>
        </w:rPr>
        <w:t>31</w:t>
      </w:r>
      <w:r w:rsidRPr="005674F1">
        <w:rPr>
          <w:rFonts w:ascii="Times New Roman" w:eastAsia="仿宋_GB2312"/>
          <w:szCs w:val="30"/>
        </w:rPr>
        <w:t>日，中央、省级、市级补助资金均及时到位，到位率</w:t>
      </w:r>
      <w:r w:rsidRPr="005674F1">
        <w:rPr>
          <w:rFonts w:ascii="Times New Roman" w:eastAsia="仿宋_GB2312"/>
          <w:szCs w:val="30"/>
        </w:rPr>
        <w:t>100%</w:t>
      </w:r>
      <w:r w:rsidRPr="005674F1">
        <w:rPr>
          <w:rFonts w:ascii="Times New Roman" w:eastAsia="仿宋_GB2312"/>
          <w:szCs w:val="30"/>
        </w:rPr>
        <w:t>。</w:t>
      </w:r>
    </w:p>
    <w:p w:rsidR="0031160F" w:rsidRPr="005674F1" w:rsidRDefault="0031160F" w:rsidP="00B73DAC">
      <w:pPr>
        <w:spacing w:line="579" w:lineRule="exact"/>
        <w:ind w:firstLineChars="200" w:firstLine="600"/>
        <w:rPr>
          <w:rFonts w:ascii="Times New Roman" w:eastAsia="仿宋_GB2312"/>
          <w:szCs w:val="30"/>
        </w:rPr>
      </w:pP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1</w:t>
      </w:r>
      <w:r w:rsidRPr="005674F1">
        <w:rPr>
          <w:rFonts w:ascii="Times New Roman" w:eastAsia="仿宋_GB2312"/>
          <w:szCs w:val="30"/>
        </w:rPr>
        <w:t>月</w:t>
      </w:r>
      <w:r w:rsidRPr="005674F1">
        <w:rPr>
          <w:rFonts w:ascii="Times New Roman" w:eastAsia="仿宋_GB2312"/>
          <w:szCs w:val="30"/>
        </w:rPr>
        <w:t>16</w:t>
      </w:r>
      <w:r w:rsidRPr="005674F1">
        <w:rPr>
          <w:rFonts w:ascii="Times New Roman" w:eastAsia="仿宋_GB2312"/>
          <w:szCs w:val="30"/>
        </w:rPr>
        <w:t>日</w:t>
      </w:r>
      <w:r w:rsidRPr="005674F1">
        <w:rPr>
          <w:rFonts w:ascii="Times New Roman" w:eastAsia="仿宋_GB2312"/>
          <w:szCs w:val="30"/>
        </w:rPr>
        <w:t>-2</w:t>
      </w:r>
      <w:r w:rsidRPr="005674F1">
        <w:rPr>
          <w:rFonts w:ascii="Times New Roman" w:eastAsia="仿宋_GB2312"/>
          <w:szCs w:val="30"/>
        </w:rPr>
        <w:t>月</w:t>
      </w:r>
      <w:r w:rsidRPr="005674F1">
        <w:rPr>
          <w:rFonts w:ascii="Times New Roman" w:eastAsia="仿宋_GB2312"/>
          <w:szCs w:val="30"/>
        </w:rPr>
        <w:t>7</w:t>
      </w:r>
      <w:r w:rsidRPr="005674F1">
        <w:rPr>
          <w:rFonts w:ascii="Times New Roman" w:eastAsia="仿宋_GB2312"/>
          <w:szCs w:val="30"/>
        </w:rPr>
        <w:t>日，县应急局以直接补贴的方式将补助资金发放至救助户主一卡通账户（其中：中央资金补助</w:t>
      </w:r>
      <w:r w:rsidRPr="005674F1">
        <w:rPr>
          <w:rFonts w:ascii="Times New Roman" w:eastAsia="仿宋_GB2312"/>
          <w:szCs w:val="30"/>
        </w:rPr>
        <w:t>140</w:t>
      </w:r>
      <w:r w:rsidRPr="005674F1">
        <w:rPr>
          <w:rFonts w:ascii="Times New Roman" w:eastAsia="仿宋_GB2312"/>
          <w:szCs w:val="30"/>
        </w:rPr>
        <w:t>元</w:t>
      </w:r>
      <w:r w:rsidRPr="005674F1">
        <w:rPr>
          <w:rFonts w:ascii="Times New Roman" w:eastAsia="仿宋_GB2312"/>
          <w:szCs w:val="30"/>
        </w:rPr>
        <w:t>/</w:t>
      </w:r>
      <w:r w:rsidRPr="005674F1">
        <w:rPr>
          <w:rFonts w:ascii="Times New Roman" w:eastAsia="仿宋_GB2312"/>
          <w:szCs w:val="30"/>
        </w:rPr>
        <w:t>人、市级资金补助</w:t>
      </w:r>
      <w:r w:rsidRPr="005674F1">
        <w:rPr>
          <w:rFonts w:ascii="Times New Roman" w:eastAsia="仿宋_GB2312"/>
          <w:szCs w:val="30"/>
        </w:rPr>
        <w:t>25</w:t>
      </w:r>
      <w:r w:rsidRPr="005674F1">
        <w:rPr>
          <w:rFonts w:ascii="Times New Roman" w:eastAsia="仿宋_GB2312"/>
          <w:szCs w:val="30"/>
        </w:rPr>
        <w:t>元</w:t>
      </w:r>
      <w:r w:rsidRPr="005674F1">
        <w:rPr>
          <w:rFonts w:ascii="Times New Roman" w:eastAsia="仿宋_GB2312"/>
          <w:szCs w:val="30"/>
        </w:rPr>
        <w:t>/</w:t>
      </w:r>
      <w:r w:rsidRPr="005674F1">
        <w:rPr>
          <w:rFonts w:ascii="Times New Roman" w:eastAsia="仿宋_GB2312"/>
          <w:szCs w:val="30"/>
        </w:rPr>
        <w:t>人），共补助</w:t>
      </w:r>
      <w:r w:rsidRPr="005674F1">
        <w:rPr>
          <w:rFonts w:ascii="Times New Roman" w:eastAsia="仿宋_GB2312"/>
          <w:szCs w:val="30"/>
        </w:rPr>
        <w:t>20859</w:t>
      </w:r>
      <w:r w:rsidRPr="005674F1">
        <w:rPr>
          <w:rFonts w:ascii="Times New Roman" w:eastAsia="仿宋_GB2312"/>
          <w:szCs w:val="30"/>
        </w:rPr>
        <w:t>人、发放</w:t>
      </w:r>
      <w:r w:rsidRPr="005674F1">
        <w:rPr>
          <w:rFonts w:ascii="Times New Roman" w:eastAsia="仿宋_GB2312"/>
          <w:szCs w:val="30"/>
        </w:rPr>
        <w:t>344.1735</w:t>
      </w:r>
      <w:r w:rsidRPr="005674F1">
        <w:rPr>
          <w:rFonts w:ascii="Times New Roman" w:eastAsia="仿宋_GB2312"/>
          <w:szCs w:val="30"/>
        </w:rPr>
        <w:t>万元。</w:t>
      </w: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5</w:t>
      </w:r>
      <w:r w:rsidRPr="005674F1">
        <w:rPr>
          <w:rFonts w:ascii="Times New Roman" w:eastAsia="仿宋_GB2312"/>
          <w:szCs w:val="30"/>
        </w:rPr>
        <w:t>月</w:t>
      </w:r>
      <w:r w:rsidRPr="005674F1">
        <w:rPr>
          <w:rFonts w:ascii="Times New Roman" w:eastAsia="仿宋_GB2312"/>
          <w:szCs w:val="30"/>
        </w:rPr>
        <w:t>17</w:t>
      </w:r>
      <w:r w:rsidRPr="005674F1">
        <w:rPr>
          <w:rFonts w:ascii="Times New Roman" w:eastAsia="仿宋_GB2312"/>
          <w:szCs w:val="30"/>
        </w:rPr>
        <w:t>日，支付冬春救助省级资金（购买棉大衣</w:t>
      </w:r>
      <w:r w:rsidRPr="005674F1">
        <w:rPr>
          <w:rFonts w:ascii="Times New Roman" w:eastAsia="仿宋_GB2312"/>
          <w:szCs w:val="30"/>
        </w:rPr>
        <w:t>1000</w:t>
      </w:r>
      <w:r w:rsidRPr="005674F1">
        <w:rPr>
          <w:rFonts w:ascii="Times New Roman" w:eastAsia="仿宋_GB2312"/>
          <w:szCs w:val="30"/>
        </w:rPr>
        <w:t>件、棉被</w:t>
      </w:r>
      <w:r w:rsidRPr="005674F1">
        <w:rPr>
          <w:rFonts w:ascii="Times New Roman" w:eastAsia="仿宋_GB2312"/>
          <w:szCs w:val="30"/>
        </w:rPr>
        <w:t>480</w:t>
      </w:r>
      <w:r w:rsidRPr="005674F1">
        <w:rPr>
          <w:rFonts w:ascii="Times New Roman" w:eastAsia="仿宋_GB2312"/>
          <w:szCs w:val="30"/>
        </w:rPr>
        <w:t>床）</w:t>
      </w:r>
      <w:r w:rsidRPr="005674F1">
        <w:rPr>
          <w:rFonts w:ascii="Times New Roman" w:eastAsia="仿宋_GB2312"/>
          <w:szCs w:val="30"/>
        </w:rPr>
        <w:t>19.94</w:t>
      </w:r>
      <w:r w:rsidRPr="005674F1">
        <w:rPr>
          <w:rFonts w:ascii="Times New Roman" w:eastAsia="仿宋_GB2312"/>
          <w:szCs w:val="30"/>
        </w:rPr>
        <w:t>万元，物资补助发放方面，县应急局按政府采购流程购买棉大衣</w:t>
      </w:r>
      <w:r w:rsidRPr="005674F1">
        <w:rPr>
          <w:rFonts w:ascii="Times New Roman" w:eastAsia="仿宋_GB2312"/>
          <w:szCs w:val="30"/>
        </w:rPr>
        <w:t>1000</w:t>
      </w:r>
      <w:r w:rsidRPr="005674F1">
        <w:rPr>
          <w:rFonts w:ascii="Times New Roman" w:eastAsia="仿宋_GB2312"/>
          <w:szCs w:val="30"/>
        </w:rPr>
        <w:t>件、棉被</w:t>
      </w:r>
      <w:r w:rsidRPr="005674F1">
        <w:rPr>
          <w:rFonts w:ascii="Times New Roman" w:eastAsia="仿宋_GB2312"/>
          <w:szCs w:val="30"/>
        </w:rPr>
        <w:t>480</w:t>
      </w:r>
      <w:r w:rsidRPr="005674F1">
        <w:rPr>
          <w:rFonts w:ascii="Times New Roman" w:eastAsia="仿宋_GB2312"/>
          <w:szCs w:val="30"/>
        </w:rPr>
        <w:t>床，实际发放救灾粮</w:t>
      </w:r>
      <w:r w:rsidRPr="005674F1">
        <w:rPr>
          <w:rFonts w:ascii="Times New Roman" w:eastAsia="仿宋_GB2312"/>
          <w:szCs w:val="30"/>
        </w:rPr>
        <w:t>40</w:t>
      </w:r>
      <w:r w:rsidRPr="005674F1">
        <w:rPr>
          <w:rFonts w:ascii="Times New Roman" w:eastAsia="仿宋_GB2312"/>
          <w:szCs w:val="30"/>
        </w:rPr>
        <w:t>吨、棉衣</w:t>
      </w:r>
      <w:r w:rsidRPr="005674F1">
        <w:rPr>
          <w:rFonts w:ascii="Times New Roman" w:eastAsia="仿宋_GB2312"/>
          <w:szCs w:val="30"/>
        </w:rPr>
        <w:t>550</w:t>
      </w:r>
      <w:r w:rsidRPr="005674F1">
        <w:rPr>
          <w:rFonts w:ascii="Times New Roman" w:eastAsia="仿宋_GB2312"/>
          <w:szCs w:val="30"/>
        </w:rPr>
        <w:t>件、棉被</w:t>
      </w:r>
      <w:r w:rsidRPr="005674F1">
        <w:rPr>
          <w:rFonts w:ascii="Times New Roman" w:eastAsia="仿宋_GB2312"/>
          <w:szCs w:val="30"/>
        </w:rPr>
        <w:t>850</w:t>
      </w:r>
      <w:r w:rsidRPr="005674F1">
        <w:rPr>
          <w:rFonts w:ascii="Times New Roman" w:eastAsia="仿宋_GB2312"/>
          <w:szCs w:val="30"/>
        </w:rPr>
        <w:t>床。截至</w:t>
      </w: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12</w:t>
      </w:r>
      <w:r w:rsidRPr="005674F1">
        <w:rPr>
          <w:rFonts w:ascii="Times New Roman" w:eastAsia="仿宋_GB2312"/>
          <w:szCs w:val="30"/>
        </w:rPr>
        <w:t>月</w:t>
      </w:r>
      <w:r w:rsidRPr="005674F1">
        <w:rPr>
          <w:rFonts w:ascii="Times New Roman" w:eastAsia="仿宋_GB2312"/>
          <w:szCs w:val="30"/>
        </w:rPr>
        <w:t>30</w:t>
      </w:r>
      <w:r w:rsidRPr="005674F1">
        <w:rPr>
          <w:rFonts w:ascii="Times New Roman" w:eastAsia="仿宋_GB2312"/>
          <w:szCs w:val="30"/>
        </w:rPr>
        <w:t>日，项目中央、省级、市级资金实际支出合计</w:t>
      </w:r>
      <w:r w:rsidRPr="005674F1">
        <w:rPr>
          <w:rFonts w:ascii="Times New Roman" w:eastAsia="仿宋_GB2312"/>
          <w:szCs w:val="30"/>
        </w:rPr>
        <w:t>364.1135</w:t>
      </w:r>
      <w:r w:rsidRPr="005674F1">
        <w:rPr>
          <w:rFonts w:ascii="Times New Roman" w:eastAsia="仿宋_GB2312"/>
          <w:szCs w:val="30"/>
        </w:rPr>
        <w:t>万元，结余资金</w:t>
      </w:r>
      <w:r w:rsidRPr="005674F1">
        <w:rPr>
          <w:rFonts w:ascii="Times New Roman" w:eastAsia="仿宋_GB2312"/>
          <w:szCs w:val="30"/>
        </w:rPr>
        <w:t>0.06</w:t>
      </w:r>
      <w:r w:rsidRPr="005674F1">
        <w:rPr>
          <w:rFonts w:ascii="Times New Roman" w:eastAsia="仿宋_GB2312"/>
          <w:szCs w:val="30"/>
        </w:rPr>
        <w:t>万元。预算执行率</w:t>
      </w:r>
      <w:r w:rsidRPr="005674F1">
        <w:rPr>
          <w:rFonts w:ascii="Times New Roman" w:eastAsia="仿宋_GB2312"/>
          <w:szCs w:val="30"/>
        </w:rPr>
        <w:t>99.98%</w:t>
      </w:r>
      <w:r w:rsidRPr="005674F1">
        <w:rPr>
          <w:rFonts w:ascii="Times New Roman" w:eastAsia="仿宋_GB2312"/>
          <w:szCs w:val="30"/>
        </w:rPr>
        <w:t>。</w:t>
      </w:r>
    </w:p>
    <w:p w:rsidR="005674F1" w:rsidRDefault="00B73DAC" w:rsidP="005674F1">
      <w:pPr>
        <w:spacing w:line="579" w:lineRule="exact"/>
        <w:ind w:firstLineChars="200" w:firstLine="624"/>
        <w:rPr>
          <w:rFonts w:ascii="Times New Roman" w:eastAsia="仿宋_GB2312"/>
          <w:szCs w:val="30"/>
        </w:rPr>
      </w:pPr>
      <w:r w:rsidRPr="005674F1">
        <w:rPr>
          <w:rFonts w:ascii="Times New Roman" w:eastAsia="仿宋_GB2312"/>
          <w:color w:val="000000"/>
          <w:spacing w:val="6"/>
          <w:szCs w:val="30"/>
        </w:rPr>
        <w:t>项目由富民县应急管理局负责组织实施，各镇（街道）、受灾村委会负责摸清应补助群众的底数，按照</w:t>
      </w:r>
      <w:r w:rsidRPr="005674F1">
        <w:rPr>
          <w:rFonts w:ascii="Times New Roman" w:eastAsia="仿宋_GB2312"/>
          <w:color w:val="000000"/>
          <w:spacing w:val="6"/>
          <w:szCs w:val="30"/>
        </w:rPr>
        <w:t>“</w:t>
      </w:r>
      <w:r w:rsidRPr="005674F1">
        <w:rPr>
          <w:rFonts w:ascii="Times New Roman" w:eastAsia="仿宋_GB2312"/>
          <w:color w:val="000000"/>
          <w:spacing w:val="6"/>
          <w:szCs w:val="30"/>
        </w:rPr>
        <w:t>受灾户申请</w:t>
      </w:r>
      <w:r w:rsidRPr="005674F1">
        <w:rPr>
          <w:rFonts w:ascii="Times New Roman" w:eastAsia="仿宋_GB2312"/>
          <w:color w:val="000000"/>
          <w:spacing w:val="6"/>
          <w:szCs w:val="30"/>
        </w:rPr>
        <w:t>-</w:t>
      </w:r>
      <w:r w:rsidRPr="005674F1">
        <w:rPr>
          <w:rFonts w:ascii="Times New Roman" w:eastAsia="仿宋_GB2312"/>
          <w:color w:val="000000"/>
          <w:spacing w:val="6"/>
          <w:szCs w:val="30"/>
        </w:rPr>
        <w:t>村级民主评议</w:t>
      </w:r>
      <w:r w:rsidRPr="005674F1">
        <w:rPr>
          <w:rFonts w:ascii="Times New Roman" w:eastAsia="仿宋_GB2312"/>
          <w:color w:val="000000"/>
          <w:spacing w:val="6"/>
          <w:szCs w:val="30"/>
        </w:rPr>
        <w:t>-</w:t>
      </w:r>
      <w:r w:rsidRPr="005674F1">
        <w:rPr>
          <w:rFonts w:ascii="Times New Roman" w:eastAsia="仿宋_GB2312"/>
          <w:color w:val="000000"/>
          <w:spacing w:val="6"/>
          <w:szCs w:val="30"/>
        </w:rPr>
        <w:t>村级公示</w:t>
      </w:r>
      <w:r w:rsidRPr="005674F1">
        <w:rPr>
          <w:rFonts w:ascii="Times New Roman" w:eastAsia="仿宋_GB2312"/>
          <w:color w:val="000000"/>
          <w:spacing w:val="6"/>
          <w:szCs w:val="30"/>
        </w:rPr>
        <w:t>-</w:t>
      </w:r>
      <w:r w:rsidRPr="005674F1">
        <w:rPr>
          <w:rFonts w:ascii="Times New Roman" w:eastAsia="仿宋_GB2312"/>
          <w:color w:val="000000"/>
          <w:spacing w:val="6"/>
          <w:szCs w:val="30"/>
        </w:rPr>
        <w:t>乡镇（街道）审核</w:t>
      </w:r>
      <w:r w:rsidRPr="005674F1">
        <w:rPr>
          <w:rFonts w:ascii="Times New Roman" w:eastAsia="仿宋_GB2312"/>
          <w:color w:val="000000"/>
          <w:spacing w:val="6"/>
          <w:szCs w:val="30"/>
        </w:rPr>
        <w:t>-</w:t>
      </w:r>
      <w:r w:rsidRPr="005674F1">
        <w:rPr>
          <w:rFonts w:ascii="Times New Roman" w:eastAsia="仿宋_GB2312"/>
          <w:color w:val="000000"/>
          <w:spacing w:val="6"/>
          <w:szCs w:val="30"/>
        </w:rPr>
        <w:t>县应急局审定</w:t>
      </w:r>
      <w:r w:rsidRPr="005674F1">
        <w:rPr>
          <w:rFonts w:ascii="Times New Roman" w:eastAsia="仿宋_GB2312"/>
          <w:color w:val="000000"/>
          <w:spacing w:val="6"/>
          <w:szCs w:val="30"/>
        </w:rPr>
        <w:t>-</w:t>
      </w:r>
      <w:r w:rsidRPr="005674F1">
        <w:rPr>
          <w:rFonts w:ascii="Times New Roman" w:eastAsia="仿宋_GB2312"/>
          <w:color w:val="000000"/>
          <w:spacing w:val="6"/>
          <w:szCs w:val="30"/>
        </w:rPr>
        <w:t>补助发放</w:t>
      </w:r>
      <w:r w:rsidRPr="005674F1">
        <w:rPr>
          <w:rFonts w:ascii="Times New Roman" w:eastAsia="仿宋_GB2312"/>
          <w:color w:val="000000"/>
          <w:spacing w:val="6"/>
          <w:szCs w:val="30"/>
        </w:rPr>
        <w:t>”</w:t>
      </w:r>
      <w:r w:rsidRPr="005674F1">
        <w:rPr>
          <w:rFonts w:ascii="Times New Roman" w:eastAsia="仿宋_GB2312"/>
          <w:color w:val="000000"/>
          <w:spacing w:val="6"/>
          <w:szCs w:val="30"/>
        </w:rPr>
        <w:t>的程序开展冬春救助资金的认定和发放工作。县应急局下发了冬春救助资金的通知（富应急〔</w:t>
      </w:r>
      <w:r w:rsidRPr="005674F1">
        <w:rPr>
          <w:rFonts w:ascii="Times New Roman" w:eastAsia="仿宋_GB2312"/>
          <w:color w:val="000000"/>
          <w:spacing w:val="6"/>
          <w:szCs w:val="30"/>
        </w:rPr>
        <w:t>2023</w:t>
      </w:r>
      <w:r w:rsidRPr="005674F1">
        <w:rPr>
          <w:rFonts w:ascii="Times New Roman" w:eastAsia="仿宋_GB2312"/>
          <w:color w:val="000000"/>
          <w:spacing w:val="6"/>
          <w:szCs w:val="30"/>
        </w:rPr>
        <w:t>〕</w:t>
      </w:r>
      <w:r w:rsidRPr="005674F1">
        <w:rPr>
          <w:rFonts w:ascii="Times New Roman" w:eastAsia="仿宋_GB2312"/>
          <w:color w:val="000000"/>
          <w:spacing w:val="6"/>
          <w:szCs w:val="30"/>
        </w:rPr>
        <w:t>5</w:t>
      </w:r>
      <w:r w:rsidRPr="005674F1">
        <w:rPr>
          <w:rFonts w:ascii="Times New Roman" w:eastAsia="仿宋_GB2312"/>
          <w:color w:val="000000"/>
          <w:spacing w:val="6"/>
          <w:szCs w:val="30"/>
        </w:rPr>
        <w:t>号文件），对资金发放范围、审批流程、时点要求作了规定；各镇（街道）均专门制定了冬春救助资金发放分配方案，公布各村分配明细、强化资金分配和发放流程管理。</w:t>
      </w:r>
      <w:r w:rsidRPr="005674F1">
        <w:rPr>
          <w:rFonts w:ascii="Times New Roman" w:eastAsia="仿宋_GB2312"/>
          <w:szCs w:val="30"/>
        </w:rPr>
        <w:t>截至</w:t>
      </w: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2</w:t>
      </w:r>
      <w:r w:rsidRPr="005674F1">
        <w:rPr>
          <w:rFonts w:ascii="Times New Roman" w:eastAsia="仿宋_GB2312"/>
          <w:szCs w:val="30"/>
        </w:rPr>
        <w:t>月</w:t>
      </w:r>
      <w:r w:rsidRPr="005674F1">
        <w:rPr>
          <w:rFonts w:ascii="Times New Roman" w:eastAsia="仿宋_GB2312"/>
          <w:szCs w:val="30"/>
        </w:rPr>
        <w:t>7</w:t>
      </w:r>
      <w:r w:rsidRPr="005674F1">
        <w:rPr>
          <w:rFonts w:ascii="Times New Roman" w:eastAsia="仿宋_GB2312"/>
          <w:szCs w:val="30"/>
        </w:rPr>
        <w:t>日，富民县冬春救助资金全部发放至受灾户一卡通账户</w:t>
      </w:r>
      <w:r w:rsidR="005674F1">
        <w:rPr>
          <w:rFonts w:ascii="Times New Roman" w:eastAsia="仿宋_GB2312" w:hint="eastAsia"/>
          <w:szCs w:val="30"/>
        </w:rPr>
        <w:t>。</w:t>
      </w:r>
      <w:bookmarkStart w:id="63" w:name="_Toc43489360"/>
      <w:bookmarkStart w:id="64" w:name="_Toc43489779"/>
    </w:p>
    <w:p w:rsidR="00E16C89" w:rsidRPr="005674F1" w:rsidRDefault="00463B87" w:rsidP="005674F1">
      <w:pPr>
        <w:spacing w:line="579" w:lineRule="exact"/>
        <w:ind w:firstLineChars="200" w:firstLine="600"/>
        <w:outlineLvl w:val="1"/>
        <w:rPr>
          <w:rFonts w:ascii="Times New Roman" w:eastAsia="楷体_GB2312"/>
          <w:szCs w:val="30"/>
        </w:rPr>
      </w:pPr>
      <w:bookmarkStart w:id="65" w:name="_Toc180077662"/>
      <w:r w:rsidRPr="005674F1">
        <w:rPr>
          <w:rFonts w:ascii="Times New Roman" w:eastAsia="楷体_GB2312"/>
          <w:szCs w:val="30"/>
        </w:rPr>
        <w:t>（三）产出情况分析</w:t>
      </w:r>
      <w:bookmarkEnd w:id="63"/>
      <w:bookmarkEnd w:id="64"/>
      <w:bookmarkEnd w:id="65"/>
    </w:p>
    <w:p w:rsidR="004F24A0" w:rsidRPr="005674F1" w:rsidRDefault="004F24A0" w:rsidP="004F24A0">
      <w:pPr>
        <w:spacing w:line="579" w:lineRule="exact"/>
        <w:ind w:firstLineChars="200" w:firstLine="600"/>
        <w:rPr>
          <w:rFonts w:ascii="Times New Roman" w:eastAsia="仿宋_GB2312"/>
          <w:szCs w:val="30"/>
        </w:rPr>
      </w:pPr>
      <w:r w:rsidRPr="005674F1">
        <w:rPr>
          <w:rFonts w:ascii="Times New Roman" w:eastAsia="仿宋_GB2312"/>
          <w:szCs w:val="30"/>
        </w:rPr>
        <w:t>1.</w:t>
      </w:r>
      <w:r w:rsidR="00B73DAC" w:rsidRPr="005674F1">
        <w:rPr>
          <w:rFonts w:ascii="Times New Roman" w:eastAsia="仿宋_GB2312"/>
          <w:szCs w:val="30"/>
        </w:rPr>
        <w:t>受灾困难群众（</w:t>
      </w:r>
      <w:r w:rsidR="00B73DAC" w:rsidRPr="005674F1">
        <w:rPr>
          <w:rFonts w:ascii="Times New Roman" w:eastAsia="仿宋_GB2312"/>
          <w:szCs w:val="30"/>
        </w:rPr>
        <w:t>2022-2023</w:t>
      </w:r>
      <w:r w:rsidR="00B73DAC" w:rsidRPr="005674F1">
        <w:rPr>
          <w:rFonts w:ascii="Times New Roman" w:eastAsia="仿宋_GB2312"/>
          <w:szCs w:val="30"/>
        </w:rPr>
        <w:t>）冬春救助人数</w:t>
      </w:r>
      <w:r w:rsidRPr="005674F1">
        <w:rPr>
          <w:rFonts w:ascii="Times New Roman" w:eastAsia="仿宋_GB2312"/>
          <w:szCs w:val="30"/>
        </w:rPr>
        <w:t>。</w:t>
      </w:r>
      <w:r w:rsidR="00B73DAC" w:rsidRPr="005674F1">
        <w:rPr>
          <w:rFonts w:ascii="Times New Roman" w:eastAsia="仿宋_GB2312"/>
          <w:szCs w:val="30"/>
        </w:rPr>
        <w:t>项目共计救助受</w:t>
      </w:r>
      <w:r w:rsidR="00B73DAC" w:rsidRPr="005674F1">
        <w:rPr>
          <w:rFonts w:ascii="Times New Roman" w:eastAsia="仿宋_GB2312"/>
          <w:szCs w:val="30"/>
        </w:rPr>
        <w:lastRenderedPageBreak/>
        <w:t>灾群众</w:t>
      </w:r>
      <w:r w:rsidR="00B73DAC" w:rsidRPr="005674F1">
        <w:rPr>
          <w:rFonts w:ascii="Times New Roman" w:eastAsia="仿宋_GB2312"/>
          <w:szCs w:val="30"/>
        </w:rPr>
        <w:t>5799</w:t>
      </w:r>
      <w:r w:rsidR="00B73DAC" w:rsidRPr="005674F1">
        <w:rPr>
          <w:rFonts w:ascii="Times New Roman" w:eastAsia="仿宋_GB2312"/>
          <w:szCs w:val="30"/>
        </w:rPr>
        <w:t>户、</w:t>
      </w:r>
      <w:r w:rsidR="00B73DAC" w:rsidRPr="005674F1">
        <w:rPr>
          <w:rFonts w:ascii="Times New Roman" w:eastAsia="仿宋_GB2312"/>
          <w:szCs w:val="30"/>
        </w:rPr>
        <w:t>20859</w:t>
      </w:r>
      <w:r w:rsidR="00B73DAC" w:rsidRPr="005674F1">
        <w:rPr>
          <w:rFonts w:ascii="Times New Roman" w:eastAsia="仿宋_GB2312"/>
          <w:szCs w:val="30"/>
        </w:rPr>
        <w:t>人，涉及</w:t>
      </w:r>
      <w:r w:rsidR="00B73DAC" w:rsidRPr="005674F1">
        <w:rPr>
          <w:rFonts w:ascii="Times New Roman" w:eastAsia="仿宋_GB2312"/>
          <w:szCs w:val="30"/>
        </w:rPr>
        <w:t>4</w:t>
      </w:r>
      <w:r w:rsidR="00B73DAC" w:rsidRPr="005674F1">
        <w:rPr>
          <w:rFonts w:ascii="Times New Roman" w:eastAsia="仿宋_GB2312"/>
          <w:szCs w:val="30"/>
        </w:rPr>
        <w:t>个镇</w:t>
      </w:r>
      <w:r w:rsidR="00B73DAC" w:rsidRPr="005674F1">
        <w:rPr>
          <w:rFonts w:ascii="Times New Roman" w:eastAsia="仿宋_GB2312"/>
          <w:szCs w:val="30"/>
        </w:rPr>
        <w:t>2</w:t>
      </w:r>
      <w:r w:rsidR="00B73DAC" w:rsidRPr="005674F1">
        <w:rPr>
          <w:rFonts w:ascii="Times New Roman" w:eastAsia="仿宋_GB2312"/>
          <w:szCs w:val="30"/>
        </w:rPr>
        <w:t>个街道的</w:t>
      </w:r>
      <w:r w:rsidR="00B73DAC" w:rsidRPr="005674F1">
        <w:rPr>
          <w:rFonts w:ascii="Times New Roman" w:eastAsia="仿宋_GB2312"/>
          <w:szCs w:val="30"/>
        </w:rPr>
        <w:t>45</w:t>
      </w:r>
      <w:r w:rsidR="00B73DAC" w:rsidRPr="005674F1">
        <w:rPr>
          <w:rFonts w:ascii="Times New Roman" w:eastAsia="仿宋_GB2312"/>
          <w:szCs w:val="30"/>
        </w:rPr>
        <w:t>个村委会</w:t>
      </w:r>
      <w:r w:rsidRPr="005674F1">
        <w:rPr>
          <w:rFonts w:ascii="Times New Roman" w:eastAsia="仿宋_GB2312"/>
          <w:szCs w:val="30"/>
        </w:rPr>
        <w:t>。</w:t>
      </w:r>
    </w:p>
    <w:p w:rsidR="004F24A0" w:rsidRPr="005674F1" w:rsidRDefault="00B73DAC" w:rsidP="00B73DAC">
      <w:pPr>
        <w:spacing w:line="579" w:lineRule="exact"/>
        <w:ind w:firstLineChars="200" w:firstLine="600"/>
        <w:rPr>
          <w:rFonts w:ascii="Times New Roman" w:eastAsia="仿宋_GB2312"/>
          <w:szCs w:val="30"/>
        </w:rPr>
      </w:pPr>
      <w:r w:rsidRPr="005674F1">
        <w:rPr>
          <w:rFonts w:ascii="Times New Roman" w:eastAsia="仿宋_GB2312"/>
          <w:szCs w:val="30"/>
        </w:rPr>
        <w:t>2.</w:t>
      </w:r>
      <w:r w:rsidRPr="005674F1">
        <w:rPr>
          <w:rFonts w:ascii="Times New Roman" w:eastAsia="仿宋_GB2312"/>
          <w:szCs w:val="30"/>
        </w:rPr>
        <w:t>受灾困难群众冬春救助类型。县应急管理局按两类予以救助：一是发放冬春救助资金，通过村、镇、县三级认定后发放至受灾户一卡通账户；二是发放救助物资，</w:t>
      </w:r>
      <w:r w:rsidRPr="005674F1">
        <w:rPr>
          <w:rFonts w:ascii="Times New Roman" w:eastAsia="仿宋_GB2312"/>
          <w:szCs w:val="30"/>
        </w:rPr>
        <w:t>2023</w:t>
      </w:r>
      <w:r w:rsidRPr="005674F1">
        <w:rPr>
          <w:rFonts w:ascii="Times New Roman" w:eastAsia="仿宋_GB2312"/>
          <w:szCs w:val="30"/>
        </w:rPr>
        <w:t>年发放救灾粮</w:t>
      </w:r>
      <w:r w:rsidRPr="005674F1">
        <w:rPr>
          <w:rFonts w:ascii="Times New Roman" w:eastAsia="仿宋_GB2312"/>
          <w:szCs w:val="30"/>
        </w:rPr>
        <w:t>40</w:t>
      </w:r>
      <w:r w:rsidRPr="005674F1">
        <w:rPr>
          <w:rFonts w:ascii="Times New Roman" w:eastAsia="仿宋_GB2312"/>
          <w:szCs w:val="30"/>
        </w:rPr>
        <w:t>吨、棉衣</w:t>
      </w:r>
      <w:r w:rsidRPr="005674F1">
        <w:rPr>
          <w:rFonts w:ascii="Times New Roman" w:eastAsia="仿宋_GB2312"/>
          <w:szCs w:val="30"/>
        </w:rPr>
        <w:t>550</w:t>
      </w:r>
      <w:r w:rsidRPr="005674F1">
        <w:rPr>
          <w:rFonts w:ascii="Times New Roman" w:eastAsia="仿宋_GB2312"/>
          <w:szCs w:val="30"/>
        </w:rPr>
        <w:t>件、棉被</w:t>
      </w:r>
      <w:r w:rsidRPr="005674F1">
        <w:rPr>
          <w:rFonts w:ascii="Times New Roman" w:eastAsia="仿宋_GB2312"/>
          <w:szCs w:val="30"/>
        </w:rPr>
        <w:t>850</w:t>
      </w:r>
      <w:r w:rsidRPr="005674F1">
        <w:rPr>
          <w:rFonts w:ascii="Times New Roman" w:eastAsia="仿宋_GB2312"/>
          <w:szCs w:val="30"/>
        </w:rPr>
        <w:t>床，确保受灾困难群众有饭吃、有衣穿、有水喝。</w:t>
      </w:r>
    </w:p>
    <w:p w:rsidR="00B73DAC" w:rsidRPr="005674F1" w:rsidRDefault="007301AA" w:rsidP="00B73DAC">
      <w:pPr>
        <w:spacing w:line="579" w:lineRule="exact"/>
        <w:ind w:firstLineChars="200" w:firstLine="600"/>
        <w:rPr>
          <w:rFonts w:ascii="Times New Roman" w:eastAsia="仿宋_GB2312"/>
          <w:szCs w:val="30"/>
        </w:rPr>
      </w:pPr>
      <w:r w:rsidRPr="005674F1">
        <w:rPr>
          <w:rFonts w:ascii="Times New Roman" w:eastAsia="仿宋_GB2312"/>
          <w:szCs w:val="30"/>
        </w:rPr>
        <w:t>3.</w:t>
      </w:r>
      <w:r w:rsidR="00B73DAC" w:rsidRPr="005674F1">
        <w:rPr>
          <w:rFonts w:ascii="Times New Roman" w:eastAsia="仿宋_GB2312"/>
          <w:szCs w:val="30"/>
        </w:rPr>
        <w:t>冬春救助资金发放准确率</w:t>
      </w:r>
      <w:r w:rsidRPr="005674F1">
        <w:rPr>
          <w:rFonts w:ascii="Times New Roman" w:eastAsia="仿宋_GB2312"/>
          <w:szCs w:val="30"/>
        </w:rPr>
        <w:t>。</w:t>
      </w:r>
      <w:r w:rsidR="00B73DAC" w:rsidRPr="005674F1">
        <w:rPr>
          <w:rFonts w:ascii="Times New Roman" w:eastAsia="仿宋_GB2312"/>
          <w:szCs w:val="30"/>
        </w:rPr>
        <w:t>项目共计救助受灾群众</w:t>
      </w:r>
      <w:r w:rsidR="00B73DAC" w:rsidRPr="005674F1">
        <w:rPr>
          <w:rFonts w:ascii="Times New Roman" w:eastAsia="仿宋_GB2312"/>
          <w:szCs w:val="30"/>
        </w:rPr>
        <w:t>5799</w:t>
      </w:r>
      <w:r w:rsidR="00B73DAC" w:rsidRPr="005674F1">
        <w:rPr>
          <w:rFonts w:ascii="Times New Roman" w:eastAsia="仿宋_GB2312"/>
          <w:szCs w:val="30"/>
        </w:rPr>
        <w:t>户、</w:t>
      </w:r>
      <w:r w:rsidR="00B73DAC" w:rsidRPr="005674F1">
        <w:rPr>
          <w:rFonts w:ascii="Times New Roman" w:eastAsia="仿宋_GB2312"/>
          <w:szCs w:val="30"/>
        </w:rPr>
        <w:t>20859</w:t>
      </w:r>
      <w:r w:rsidR="00B73DAC" w:rsidRPr="005674F1">
        <w:rPr>
          <w:rFonts w:ascii="Times New Roman" w:eastAsia="仿宋_GB2312"/>
          <w:szCs w:val="30"/>
        </w:rPr>
        <w:t>人，涉及</w:t>
      </w:r>
      <w:r w:rsidR="00B73DAC" w:rsidRPr="005674F1">
        <w:rPr>
          <w:rFonts w:ascii="Times New Roman" w:eastAsia="仿宋_GB2312"/>
          <w:szCs w:val="30"/>
        </w:rPr>
        <w:t>4</w:t>
      </w:r>
      <w:r w:rsidR="00B73DAC" w:rsidRPr="005674F1">
        <w:rPr>
          <w:rFonts w:ascii="Times New Roman" w:eastAsia="仿宋_GB2312"/>
          <w:szCs w:val="30"/>
        </w:rPr>
        <w:t>个镇</w:t>
      </w:r>
      <w:r w:rsidR="00B73DAC" w:rsidRPr="005674F1">
        <w:rPr>
          <w:rFonts w:ascii="Times New Roman" w:eastAsia="仿宋_GB2312"/>
          <w:szCs w:val="30"/>
        </w:rPr>
        <w:t>2</w:t>
      </w:r>
      <w:r w:rsidR="00B73DAC" w:rsidRPr="005674F1">
        <w:rPr>
          <w:rFonts w:ascii="Times New Roman" w:eastAsia="仿宋_GB2312"/>
          <w:szCs w:val="30"/>
        </w:rPr>
        <w:t>个街道，均发放至受灾户一卡通账户，发放准确率为</w:t>
      </w:r>
      <w:r w:rsidR="00B73DAC" w:rsidRPr="005674F1">
        <w:rPr>
          <w:rFonts w:ascii="Times New Roman" w:eastAsia="仿宋_GB2312"/>
          <w:szCs w:val="30"/>
        </w:rPr>
        <w:t>100%</w:t>
      </w:r>
      <w:r w:rsidR="00B73DAC" w:rsidRPr="005674F1">
        <w:rPr>
          <w:rFonts w:ascii="Times New Roman" w:eastAsia="仿宋_GB2312"/>
          <w:szCs w:val="30"/>
        </w:rPr>
        <w:t>。</w:t>
      </w:r>
    </w:p>
    <w:p w:rsidR="00B73DAC" w:rsidRPr="005674F1" w:rsidRDefault="00B73DAC" w:rsidP="00B73DAC">
      <w:pPr>
        <w:spacing w:line="579" w:lineRule="exact"/>
        <w:ind w:firstLineChars="200" w:firstLine="600"/>
        <w:rPr>
          <w:rFonts w:ascii="Times New Roman" w:eastAsia="仿宋_GB2312"/>
          <w:szCs w:val="30"/>
        </w:rPr>
      </w:pPr>
      <w:r w:rsidRPr="005674F1">
        <w:rPr>
          <w:rFonts w:ascii="Times New Roman" w:eastAsia="仿宋_GB2312"/>
          <w:szCs w:val="30"/>
        </w:rPr>
        <w:t>4.</w:t>
      </w:r>
      <w:r w:rsidRPr="005674F1">
        <w:rPr>
          <w:rFonts w:ascii="Times New Roman" w:eastAsia="仿宋_GB2312"/>
          <w:szCs w:val="30"/>
        </w:rPr>
        <w:t>冬春救助资金申请及审核流程规范性。项目由富民县应急管理局负责组织实施，各镇（街道）、受灾村委会负责摸清应补助群众的底数，按照</w:t>
      </w:r>
      <w:r w:rsidRPr="005674F1">
        <w:rPr>
          <w:rFonts w:ascii="Times New Roman" w:eastAsia="仿宋_GB2312"/>
          <w:szCs w:val="30"/>
        </w:rPr>
        <w:t>“</w:t>
      </w:r>
      <w:r w:rsidRPr="005674F1">
        <w:rPr>
          <w:rFonts w:ascii="Times New Roman" w:eastAsia="仿宋_GB2312"/>
          <w:szCs w:val="30"/>
        </w:rPr>
        <w:t>受灾户申请</w:t>
      </w:r>
      <w:r w:rsidRPr="005674F1">
        <w:rPr>
          <w:rFonts w:ascii="Times New Roman" w:eastAsia="仿宋_GB2312"/>
          <w:szCs w:val="30"/>
        </w:rPr>
        <w:t>-</w:t>
      </w:r>
      <w:r w:rsidRPr="005674F1">
        <w:rPr>
          <w:rFonts w:ascii="Times New Roman" w:eastAsia="仿宋_GB2312"/>
          <w:szCs w:val="30"/>
        </w:rPr>
        <w:t>村级民主评议</w:t>
      </w:r>
      <w:r w:rsidRPr="005674F1">
        <w:rPr>
          <w:rFonts w:ascii="Times New Roman" w:eastAsia="仿宋_GB2312"/>
          <w:szCs w:val="30"/>
        </w:rPr>
        <w:t>-</w:t>
      </w:r>
      <w:r w:rsidRPr="005674F1">
        <w:rPr>
          <w:rFonts w:ascii="Times New Roman" w:eastAsia="仿宋_GB2312"/>
          <w:szCs w:val="30"/>
        </w:rPr>
        <w:t>村级公示</w:t>
      </w:r>
      <w:r w:rsidRPr="005674F1">
        <w:rPr>
          <w:rFonts w:ascii="Times New Roman" w:eastAsia="仿宋_GB2312"/>
          <w:szCs w:val="30"/>
        </w:rPr>
        <w:t>-</w:t>
      </w:r>
      <w:r w:rsidRPr="005674F1">
        <w:rPr>
          <w:rFonts w:ascii="Times New Roman" w:eastAsia="仿宋_GB2312"/>
          <w:szCs w:val="30"/>
        </w:rPr>
        <w:t>乡镇（街道）审核</w:t>
      </w:r>
      <w:r w:rsidRPr="005674F1">
        <w:rPr>
          <w:rFonts w:ascii="Times New Roman" w:eastAsia="仿宋_GB2312"/>
          <w:szCs w:val="30"/>
        </w:rPr>
        <w:t>-</w:t>
      </w:r>
      <w:r w:rsidRPr="005674F1">
        <w:rPr>
          <w:rFonts w:ascii="Times New Roman" w:eastAsia="仿宋_GB2312"/>
          <w:szCs w:val="30"/>
        </w:rPr>
        <w:t>县应急局审定</w:t>
      </w:r>
      <w:r w:rsidRPr="005674F1">
        <w:rPr>
          <w:rFonts w:ascii="Times New Roman" w:eastAsia="仿宋_GB2312"/>
          <w:szCs w:val="30"/>
        </w:rPr>
        <w:t>-</w:t>
      </w:r>
      <w:r w:rsidRPr="005674F1">
        <w:rPr>
          <w:rFonts w:ascii="Times New Roman" w:eastAsia="仿宋_GB2312"/>
          <w:szCs w:val="30"/>
        </w:rPr>
        <w:t>补助发放</w:t>
      </w:r>
      <w:r w:rsidRPr="005674F1">
        <w:rPr>
          <w:rFonts w:ascii="Times New Roman" w:eastAsia="仿宋_GB2312"/>
          <w:szCs w:val="30"/>
        </w:rPr>
        <w:t>”</w:t>
      </w:r>
      <w:r w:rsidRPr="005674F1">
        <w:rPr>
          <w:rFonts w:ascii="Times New Roman" w:eastAsia="仿宋_GB2312"/>
          <w:szCs w:val="30"/>
        </w:rPr>
        <w:t>的程序开展冬春救助资金的认定和发放工作。资金申请及审核流程规范规范。</w:t>
      </w:r>
    </w:p>
    <w:p w:rsidR="00A80D06" w:rsidRPr="005674F1" w:rsidRDefault="00A80D06" w:rsidP="00A80D06">
      <w:pPr>
        <w:spacing w:line="579" w:lineRule="exact"/>
        <w:jc w:val="center"/>
        <w:rPr>
          <w:rFonts w:ascii="Times New Roman" w:eastAsia="仿宋_GB2312"/>
          <w:b/>
          <w:bCs/>
          <w:sz w:val="28"/>
          <w:szCs w:val="28"/>
        </w:rPr>
      </w:pPr>
      <w:r w:rsidRPr="005674F1">
        <w:rPr>
          <w:rFonts w:ascii="Times New Roman" w:eastAsia="仿宋_GB2312"/>
          <w:b/>
          <w:bCs/>
          <w:sz w:val="28"/>
          <w:szCs w:val="28"/>
        </w:rPr>
        <w:t>冬春救助资金申请及审核流程</w:t>
      </w:r>
    </w:p>
    <w:p w:rsidR="00B73DAC" w:rsidRPr="005674F1" w:rsidRDefault="00E9748E" w:rsidP="00B73DAC">
      <w:pPr>
        <w:spacing w:line="579" w:lineRule="exact"/>
        <w:ind w:firstLineChars="200" w:firstLine="600"/>
        <w:rPr>
          <w:rFonts w:ascii="Times New Roman" w:eastAsia="仿宋_GB2312"/>
          <w:szCs w:val="30"/>
        </w:rPr>
      </w:pPr>
      <w:r>
        <w:rPr>
          <w:rFonts w:ascii="Times New Roman" w:eastAsia="仿宋_GB2312"/>
          <w:noProof/>
          <w:szCs w:val="30"/>
        </w:rPr>
        <w:pict>
          <v:rect id="矩形 1" o:spid="_x0000_s2060" style="position:absolute;left:0;text-align:left;margin-left:61pt;margin-top:12.7pt;width:303.6pt;height:21.6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" filled="f" strokecolor="black [3213]">
            <v:textbox>
              <w:txbxContent>
                <w:p w:rsidR="00B73DAC" w:rsidRPr="00B73DAC" w:rsidRDefault="00B73DAC" w:rsidP="00B73DAC">
                  <w:pPr>
                    <w:jc w:val="center"/>
                    <w:rPr>
                      <w:color w:val="000000" w:themeColor="text1"/>
                      <w:sz w:val="18"/>
                      <w:szCs w:val="18"/>
                    </w:rPr>
                  </w:pPr>
                  <w:r w:rsidRPr="00B73DAC">
                    <w:rPr>
                      <w:rFonts w:hint="eastAsia"/>
                      <w:color w:val="000000" w:themeColor="text1"/>
                      <w:sz w:val="18"/>
                      <w:szCs w:val="18"/>
                    </w:rPr>
                    <w:t>本人</w:t>
                  </w:r>
                  <w:r>
                    <w:rPr>
                      <w:rFonts w:hint="eastAsia"/>
                      <w:color w:val="000000" w:themeColor="text1"/>
                      <w:sz w:val="18"/>
                      <w:szCs w:val="18"/>
                    </w:rPr>
                    <w:t>提出补助申请，填报灾害类型、</w:t>
                  </w:r>
                  <w:r w:rsidR="00A80D06">
                    <w:rPr>
                      <w:rFonts w:hint="eastAsia"/>
                      <w:color w:val="000000" w:themeColor="text1"/>
                      <w:sz w:val="18"/>
                      <w:szCs w:val="18"/>
                    </w:rPr>
                    <w:t>家庭人口、受灾农作物面积等信息</w:t>
                  </w:r>
                </w:p>
              </w:txbxContent>
            </v:textbox>
          </v:rect>
        </w:pict>
      </w:r>
    </w:p>
    <w:p w:rsidR="00B73DAC" w:rsidRPr="005674F1" w:rsidRDefault="00E9748E" w:rsidP="00B73DAC">
      <w:pPr>
        <w:spacing w:line="579" w:lineRule="exact"/>
        <w:ind w:firstLineChars="200" w:firstLine="600"/>
        <w:rPr>
          <w:rFonts w:ascii="Times New Roman" w:eastAsia="仿宋_GB2312"/>
          <w:szCs w:val="30"/>
        </w:rPr>
      </w:pPr>
      <w:r>
        <w:rPr>
          <w:rFonts w:ascii="Times New Roman" w:eastAsia="仿宋_GB2312"/>
          <w:noProof/>
          <w:szCs w:val="30"/>
        </w:rPr>
        <w:pict>
          <v:rect id="_x0000_s2059" style="position:absolute;left:0;text-align:left;margin-left:61.2pt;margin-top:24.4pt;width:303.6pt;height:21.6pt;z-index:2516490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" filled="f" strokecolor="black [3213]">
            <v:textbox>
              <w:txbxContent>
                <w:p w:rsidR="00A80D06" w:rsidRPr="00B73DAC" w:rsidRDefault="00A80D06" w:rsidP="00A80D06">
                  <w:pPr>
                    <w:jc w:val="center"/>
                    <w:rPr>
                      <w:color w:val="000000" w:themeColor="text1"/>
                      <w:sz w:val="18"/>
                      <w:szCs w:val="18"/>
                    </w:rPr>
                  </w:pPr>
                  <w:r>
                    <w:rPr>
                      <w:rFonts w:hint="eastAsia"/>
                      <w:color w:val="000000" w:themeColor="text1"/>
                      <w:sz w:val="18"/>
                      <w:szCs w:val="18"/>
                    </w:rPr>
                    <w:t>村委会组织村民代表开展民主评议，审议信息的真实性，形成结论</w:t>
                  </w:r>
                </w:p>
              </w:txbxContent>
            </v:textbox>
          </v:rect>
        </w:pict>
      </w:r>
      <w:r>
        <w:rPr>
          <w:rFonts w:ascii="Times New Roman" w:eastAsia="仿宋_GB2312"/>
          <w:noProof/>
          <w:szCs w:val="30"/>
        </w:rPr>
        <w:pict>
          <v:shapetype id="_x0000_t32" coordsize="21600,21600" o:spt="32" o:oned="t" path="m,l21600,21600e" filled="f">
            <v:path arrowok="t" fillok="f" o:connecttype="none"/>
            <o:lock v:ext="edit" shapetype="t"/>
          </v:shapetype>
          <v:shape id="直接箭头连接符 2" o:spid="_x0000_s2058" type="#_x0000_t32" style="position:absolute;left:0;text-align:left;margin-left:219.4pt;margin-top:5.35pt;width:0;height:19.2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" strokecolor="black [3213]">
            <v:stroke endarrow="block"/>
          </v:shape>
        </w:pict>
      </w:r>
    </w:p>
    <w:p w:rsidR="007D616F" w:rsidRPr="005674F1" w:rsidRDefault="00E9748E" w:rsidP="004F24A0">
      <w:pPr>
        <w:spacing w:line="579" w:lineRule="exact"/>
        <w:ind w:firstLineChars="200" w:firstLine="600"/>
        <w:rPr>
          <w:rFonts w:ascii="Times New Roman" w:eastAsia="仿宋_GB2312"/>
          <w:szCs w:val="30"/>
        </w:rPr>
      </w:pPr>
      <w:r>
        <w:rPr>
          <w:rFonts w:ascii="Times New Roman" w:eastAsia="仿宋_GB2312"/>
          <w:noProof/>
          <w:szCs w:val="30"/>
        </w:rPr>
        <w:pict>
          <v:shape id="_x0000_s2057" type="#_x0000_t32" style="position:absolute;left:0;text-align:left;margin-left:219.6pt;margin-top:17.05pt;width:0;height:19.2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" strokecolor="black [3213]">
            <v:stroke endarrow="block"/>
          </v:shape>
        </w:pict>
      </w:r>
    </w:p>
    <w:p w:rsidR="00B73DAC" w:rsidRPr="005674F1" w:rsidRDefault="00E9748E" w:rsidP="004F24A0">
      <w:pPr>
        <w:spacing w:line="579" w:lineRule="exact"/>
        <w:ind w:firstLineChars="200" w:firstLine="600"/>
        <w:rPr>
          <w:rFonts w:ascii="Times New Roman" w:eastAsia="仿宋_GB2312"/>
          <w:szCs w:val="30"/>
        </w:rPr>
      </w:pPr>
      <w:r>
        <w:rPr>
          <w:rFonts w:ascii="Times New Roman" w:eastAsia="仿宋_GB2312"/>
          <w:noProof/>
          <w:szCs w:val="30"/>
        </w:rPr>
        <w:pict>
          <v:shape id="_x0000_s2056" type="#_x0000_t32" style="position:absolute;left:0;text-align:left;margin-left:219.6pt;margin-top:29.2pt;width:0;height:19.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" strokecolor="black [3213]">
            <v:stroke endarrow="block"/>
          </v:shape>
        </w:pict>
      </w:r>
      <w:r>
        <w:rPr>
          <w:rFonts w:ascii="Times New Roman" w:eastAsia="仿宋_GB2312"/>
          <w:noProof/>
          <w:szCs w:val="30"/>
        </w:rPr>
        <w:pict>
          <v:rect id="_x0000_s2055" style="position:absolute;left:0;text-align:left;margin-left:61.2pt;margin-top:7.45pt;width:303.6pt;height:21.6pt;z-index:251653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" filled="f" strokecolor="black [3213]">
            <v:textbox>
              <w:txbxContent>
                <w:p w:rsidR="00A80D06" w:rsidRPr="00B73DAC" w:rsidRDefault="00A80D06" w:rsidP="00A80D06">
                  <w:pPr>
                    <w:jc w:val="center"/>
                    <w:rPr>
                      <w:color w:val="000000" w:themeColor="text1"/>
                      <w:sz w:val="18"/>
                      <w:szCs w:val="18"/>
                    </w:rPr>
                  </w:pPr>
                  <w:r>
                    <w:rPr>
                      <w:rFonts w:hint="eastAsia"/>
                      <w:color w:val="000000" w:themeColor="text1"/>
                      <w:sz w:val="18"/>
                      <w:szCs w:val="18"/>
                    </w:rPr>
                    <w:t>村委会将拟补助清单在本次范围内予以公示，公示期</w:t>
                  </w:r>
                  <w:r w:rsidRPr="00A80D06">
                    <w:rPr>
                      <w:rFonts w:hint="eastAsia"/>
                      <w:color w:val="000000" w:themeColor="text1"/>
                      <w:sz w:val="18"/>
                      <w:szCs w:val="18"/>
                    </w:rPr>
                    <w:t>≥</w:t>
                  </w:r>
                  <w:r>
                    <w:rPr>
                      <w:rFonts w:hint="eastAsia"/>
                      <w:color w:val="000000" w:themeColor="text1"/>
                      <w:sz w:val="18"/>
                      <w:szCs w:val="18"/>
                    </w:rPr>
                    <w:t>5天</w:t>
                  </w:r>
                </w:p>
              </w:txbxContent>
            </v:textbox>
          </v:rect>
        </w:pict>
      </w:r>
    </w:p>
    <w:p w:rsidR="00A80D06" w:rsidRPr="005674F1" w:rsidRDefault="00E9748E" w:rsidP="004F24A0">
      <w:pPr>
        <w:spacing w:line="579" w:lineRule="exact"/>
        <w:ind w:firstLineChars="200" w:firstLine="600"/>
        <w:rPr>
          <w:rFonts w:ascii="Times New Roman" w:eastAsia="仿宋_GB2312"/>
          <w:szCs w:val="30"/>
        </w:rPr>
      </w:pPr>
      <w:r>
        <w:rPr>
          <w:rFonts w:ascii="Times New Roman" w:eastAsia="仿宋_GB2312"/>
          <w:noProof/>
          <w:szCs w:val="30"/>
        </w:rPr>
        <w:pict>
          <v:rect id="_x0000_s2054" style="position:absolute;left:0;text-align:left;margin-left:61.2pt;margin-top:19.3pt;width:303.6pt;height:21.6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" filled="f" strokecolor="black [3213]">
            <v:textbox>
              <w:txbxContent>
                <w:p w:rsidR="00A80D06" w:rsidRPr="00B73DAC" w:rsidRDefault="00A80D06" w:rsidP="00A80D06">
                  <w:pPr>
                    <w:jc w:val="center"/>
                    <w:rPr>
                      <w:color w:val="000000" w:themeColor="text1"/>
                      <w:sz w:val="18"/>
                      <w:szCs w:val="18"/>
                    </w:rPr>
                  </w:pPr>
                  <w:r>
                    <w:rPr>
                      <w:rFonts w:hint="eastAsia"/>
                      <w:color w:val="000000" w:themeColor="text1"/>
                      <w:sz w:val="18"/>
                      <w:szCs w:val="18"/>
                    </w:rPr>
                    <w:t>村委会将拟补助清单在本次范围内予以公示，公示期</w:t>
                  </w:r>
                  <w:r w:rsidRPr="00A80D06">
                    <w:rPr>
                      <w:rFonts w:hint="eastAsia"/>
                      <w:color w:val="000000" w:themeColor="text1"/>
                      <w:sz w:val="18"/>
                      <w:szCs w:val="18"/>
                    </w:rPr>
                    <w:t>≥</w:t>
                  </w:r>
                  <w:r>
                    <w:rPr>
                      <w:rFonts w:hint="eastAsia"/>
                      <w:color w:val="000000" w:themeColor="text1"/>
                      <w:sz w:val="18"/>
                      <w:szCs w:val="18"/>
                    </w:rPr>
                    <w:t>5天</w:t>
                  </w:r>
                </w:p>
              </w:txbxContent>
            </v:textbox>
          </v:rect>
        </w:pict>
      </w:r>
    </w:p>
    <w:p w:rsidR="00A80D06" w:rsidRPr="005674F1" w:rsidRDefault="00E9748E" w:rsidP="004F24A0">
      <w:pPr>
        <w:spacing w:line="579" w:lineRule="exact"/>
        <w:ind w:firstLineChars="200" w:firstLine="600"/>
        <w:rPr>
          <w:rFonts w:ascii="Times New Roman" w:eastAsia="仿宋_GB2312"/>
          <w:szCs w:val="30"/>
        </w:rPr>
      </w:pPr>
      <w:r>
        <w:rPr>
          <w:rFonts w:ascii="Times New Roman" w:eastAsia="仿宋_GB2312"/>
          <w:noProof/>
          <w:szCs w:val="30"/>
        </w:rPr>
        <w:pict>
          <v:shape id="_x0000_s2053" type="#_x0000_t32" style="position:absolute;left:0;text-align:left;margin-left:219.6pt;margin-top:12.1pt;width:0;height:1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" strokecolor="black [3213]">
            <v:stroke endarrow="block"/>
          </v:shape>
        </w:pict>
      </w:r>
    </w:p>
    <w:p w:rsidR="00B73DAC" w:rsidRPr="005674F1" w:rsidRDefault="00E9748E" w:rsidP="004F24A0">
      <w:pPr>
        <w:spacing w:line="579" w:lineRule="exact"/>
        <w:ind w:firstLineChars="200" w:firstLine="600"/>
        <w:rPr>
          <w:rFonts w:ascii="Times New Roman" w:eastAsia="仿宋_GB2312"/>
          <w:szCs w:val="30"/>
        </w:rPr>
      </w:pPr>
      <w:r>
        <w:rPr>
          <w:rFonts w:ascii="Times New Roman" w:eastAsia="仿宋_GB2312"/>
          <w:noProof/>
          <w:szCs w:val="30"/>
        </w:rPr>
        <w:pict>
          <v:rect id="_x0000_s2052" style="position:absolute;left:0;text-align:left;margin-left:61.2pt;margin-top:3.55pt;width:303.6pt;height:21.6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" filled="f" strokecolor="black [3213]">
            <v:textbox>
              <w:txbxContent>
                <w:p w:rsidR="00A80D06" w:rsidRPr="00B73DAC" w:rsidRDefault="00A80D06" w:rsidP="00A80D06">
                  <w:pPr>
                    <w:jc w:val="center"/>
                    <w:rPr>
                      <w:color w:val="000000" w:themeColor="text1"/>
                      <w:sz w:val="18"/>
                      <w:szCs w:val="18"/>
                    </w:rPr>
                  </w:pPr>
                  <w:r>
                    <w:rPr>
                      <w:rFonts w:hint="eastAsia"/>
                      <w:color w:val="000000" w:themeColor="text1"/>
                      <w:sz w:val="18"/>
                      <w:szCs w:val="18"/>
                    </w:rPr>
                    <w:t>公示期无异议，乡镇（街道）人民政府对补助申请进行审核</w:t>
                  </w:r>
                </w:p>
              </w:txbxContent>
            </v:textbox>
          </v:rect>
        </w:pict>
      </w:r>
      <w:r>
        <w:rPr>
          <w:rFonts w:ascii="Times New Roman" w:eastAsia="仿宋_GB2312"/>
          <w:noProof/>
          <w:szCs w:val="30"/>
        </w:rPr>
        <w:pict>
          <v:shape id="_x0000_s2051" type="#_x0000_t32" style="position:absolute;left:0;text-align:left;margin-left:220.2pt;margin-top:24.7pt;width:0;height:19.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" strokecolor="black [3213]">
            <v:stroke endarrow="block"/>
          </v:shape>
        </w:pict>
      </w:r>
    </w:p>
    <w:p w:rsidR="00B73DAC" w:rsidRPr="005674F1" w:rsidRDefault="00E9748E" w:rsidP="004F24A0">
      <w:pPr>
        <w:spacing w:line="579" w:lineRule="exact"/>
        <w:ind w:firstLineChars="200" w:firstLine="600"/>
        <w:rPr>
          <w:rFonts w:ascii="Times New Roman" w:eastAsia="仿宋_GB2312"/>
          <w:szCs w:val="30"/>
        </w:rPr>
      </w:pPr>
      <w:r>
        <w:rPr>
          <w:rFonts w:ascii="Times New Roman" w:eastAsia="仿宋_GB2312"/>
          <w:noProof/>
          <w:szCs w:val="30"/>
        </w:rPr>
        <w:pict>
          <v:rect id="_x0000_s2050" style="position:absolute;left:0;text-align:left;margin-left:61.2pt;margin-top:15.1pt;width:303.6pt;height:21.6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" filled="f" strokecolor="black [3213]">
            <v:textbox>
              <w:txbxContent>
                <w:p w:rsidR="00A80D06" w:rsidRPr="00B73DAC" w:rsidRDefault="00A80D06" w:rsidP="00A80D06">
                  <w:pPr>
                    <w:jc w:val="center"/>
                    <w:rPr>
                      <w:color w:val="000000" w:themeColor="text1"/>
                      <w:sz w:val="18"/>
                      <w:szCs w:val="18"/>
                    </w:rPr>
                  </w:pPr>
                  <w:r>
                    <w:rPr>
                      <w:rFonts w:hint="eastAsia"/>
                      <w:color w:val="000000" w:themeColor="text1"/>
                      <w:sz w:val="18"/>
                      <w:szCs w:val="18"/>
                    </w:rPr>
                    <w:t>县应急管理局对申请信息进行审定，按审核认定后的名单予以补助发放</w:t>
                  </w:r>
                </w:p>
              </w:txbxContent>
            </v:textbox>
          </v:rect>
        </w:pict>
      </w:r>
    </w:p>
    <w:p w:rsidR="00A80D06" w:rsidRPr="005674F1" w:rsidRDefault="00A80D06" w:rsidP="004F24A0">
      <w:pPr>
        <w:spacing w:line="579" w:lineRule="exact"/>
        <w:ind w:firstLineChars="200" w:firstLine="600"/>
        <w:rPr>
          <w:rFonts w:ascii="Times New Roman" w:eastAsia="仿宋_GB2312"/>
          <w:szCs w:val="30"/>
        </w:rPr>
      </w:pPr>
    </w:p>
    <w:p w:rsidR="00A80D06" w:rsidRPr="005674F1" w:rsidRDefault="00A80D06" w:rsidP="004F24A0">
      <w:pPr>
        <w:spacing w:line="579" w:lineRule="exact"/>
        <w:ind w:firstLineChars="200" w:firstLine="600"/>
        <w:rPr>
          <w:rFonts w:ascii="Times New Roman" w:eastAsia="仿宋_GB2312"/>
          <w:szCs w:val="30"/>
        </w:rPr>
      </w:pPr>
      <w:r w:rsidRPr="005674F1">
        <w:rPr>
          <w:rFonts w:ascii="Times New Roman" w:eastAsia="仿宋_GB2312"/>
          <w:szCs w:val="30"/>
        </w:rPr>
        <w:t>5.</w:t>
      </w:r>
      <w:r w:rsidRPr="005674F1">
        <w:rPr>
          <w:rFonts w:ascii="Times New Roman" w:eastAsia="仿宋_GB2312"/>
          <w:szCs w:val="30"/>
        </w:rPr>
        <w:t>冬春救助资金申请名单村级公示天数。富民县冬春救助资金申请名单均在各村委会予以公示，公示时间</w:t>
      </w:r>
      <w:r w:rsidRPr="005674F1">
        <w:rPr>
          <w:rFonts w:ascii="Times New Roman" w:eastAsia="仿宋_GB2312"/>
          <w:szCs w:val="30"/>
        </w:rPr>
        <w:t>5</w:t>
      </w:r>
      <w:r w:rsidRPr="005674F1">
        <w:rPr>
          <w:rFonts w:ascii="Times New Roman" w:eastAsia="仿宋_GB2312"/>
          <w:szCs w:val="30"/>
        </w:rPr>
        <w:t>天以上。</w:t>
      </w:r>
    </w:p>
    <w:p w:rsidR="00A80D06" w:rsidRPr="005674F1" w:rsidRDefault="00A80D06" w:rsidP="00A80D06">
      <w:pPr>
        <w:spacing w:line="579" w:lineRule="exact"/>
        <w:ind w:firstLineChars="200" w:firstLine="600"/>
        <w:rPr>
          <w:rFonts w:ascii="Times New Roman" w:eastAsia="仿宋_GB2312"/>
          <w:szCs w:val="30"/>
        </w:rPr>
      </w:pPr>
      <w:r w:rsidRPr="005674F1">
        <w:rPr>
          <w:rFonts w:ascii="Times New Roman" w:eastAsia="仿宋_GB2312"/>
          <w:szCs w:val="30"/>
        </w:rPr>
        <w:t>6.</w:t>
      </w:r>
      <w:r w:rsidRPr="005674F1">
        <w:rPr>
          <w:rFonts w:ascii="Times New Roman" w:eastAsia="仿宋_GB2312"/>
          <w:szCs w:val="30"/>
        </w:rPr>
        <w:t>县应急管理局收到冬春救灾资金后发放至救助对象所需时间。</w:t>
      </w: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1</w:t>
      </w:r>
      <w:r w:rsidRPr="005674F1">
        <w:rPr>
          <w:rFonts w:ascii="Times New Roman" w:eastAsia="仿宋_GB2312"/>
          <w:szCs w:val="30"/>
        </w:rPr>
        <w:t>月</w:t>
      </w:r>
      <w:r w:rsidRPr="005674F1">
        <w:rPr>
          <w:rFonts w:ascii="Times New Roman" w:eastAsia="仿宋_GB2312"/>
          <w:szCs w:val="30"/>
        </w:rPr>
        <w:t>9</w:t>
      </w:r>
      <w:r w:rsidRPr="005674F1">
        <w:rPr>
          <w:rFonts w:ascii="Times New Roman" w:eastAsia="仿宋_GB2312"/>
          <w:szCs w:val="30"/>
        </w:rPr>
        <w:t>日，根据《昆明市财政局昆明市应急管理局关于下达中央自然灾害救灾资金（</w:t>
      </w:r>
      <w:r w:rsidRPr="005674F1">
        <w:rPr>
          <w:rFonts w:ascii="Times New Roman" w:eastAsia="仿宋_GB2312"/>
          <w:szCs w:val="30"/>
        </w:rPr>
        <w:t>2022-2023</w:t>
      </w:r>
      <w:r w:rsidRPr="005674F1">
        <w:rPr>
          <w:rFonts w:ascii="Times New Roman" w:eastAsia="仿宋_GB2312"/>
          <w:szCs w:val="30"/>
        </w:rPr>
        <w:t>年冬春救助资金）的通知》（昆财建〔</w:t>
      </w:r>
      <w:r w:rsidRPr="005674F1">
        <w:rPr>
          <w:rFonts w:ascii="Times New Roman" w:eastAsia="仿宋_GB2312"/>
          <w:szCs w:val="30"/>
        </w:rPr>
        <w:t>2023</w:t>
      </w:r>
      <w:r w:rsidRPr="005674F1">
        <w:rPr>
          <w:rFonts w:ascii="Times New Roman" w:eastAsia="仿宋_GB2312"/>
          <w:szCs w:val="30"/>
        </w:rPr>
        <w:t>〕</w:t>
      </w:r>
      <w:r w:rsidRPr="005674F1">
        <w:rPr>
          <w:rFonts w:ascii="Times New Roman" w:eastAsia="仿宋_GB2312"/>
          <w:szCs w:val="30"/>
        </w:rPr>
        <w:t>3</w:t>
      </w:r>
      <w:r w:rsidRPr="005674F1">
        <w:rPr>
          <w:rFonts w:ascii="Times New Roman" w:eastAsia="仿宋_GB2312"/>
          <w:szCs w:val="30"/>
        </w:rPr>
        <w:t>号，省级文号云财资环〔</w:t>
      </w:r>
      <w:r w:rsidRPr="005674F1">
        <w:rPr>
          <w:rFonts w:ascii="Times New Roman" w:eastAsia="仿宋_GB2312"/>
          <w:szCs w:val="30"/>
        </w:rPr>
        <w:t>2022</w:t>
      </w:r>
      <w:r w:rsidRPr="005674F1">
        <w:rPr>
          <w:rFonts w:ascii="Times New Roman" w:eastAsia="仿宋_GB2312"/>
          <w:szCs w:val="30"/>
        </w:rPr>
        <w:t>〕</w:t>
      </w:r>
      <w:r w:rsidRPr="005674F1">
        <w:rPr>
          <w:rFonts w:ascii="Times New Roman" w:eastAsia="仿宋_GB2312"/>
          <w:szCs w:val="30"/>
        </w:rPr>
        <w:t xml:space="preserve">225 </w:t>
      </w:r>
      <w:r w:rsidRPr="005674F1">
        <w:rPr>
          <w:rFonts w:ascii="Times New Roman" w:eastAsia="仿宋_GB2312"/>
          <w:szCs w:val="30"/>
        </w:rPr>
        <w:t>号），分配富民县</w:t>
      </w:r>
      <w:r w:rsidRPr="005674F1">
        <w:rPr>
          <w:rFonts w:ascii="Times New Roman" w:eastAsia="仿宋_GB2312"/>
          <w:szCs w:val="30"/>
        </w:rPr>
        <w:t>2022-2023</w:t>
      </w:r>
      <w:r w:rsidRPr="005674F1">
        <w:rPr>
          <w:rFonts w:ascii="Times New Roman" w:eastAsia="仿宋_GB2312"/>
          <w:szCs w:val="30"/>
        </w:rPr>
        <w:t>年冬春救助中央资金</w:t>
      </w:r>
      <w:r w:rsidRPr="005674F1">
        <w:rPr>
          <w:rFonts w:ascii="Times New Roman" w:eastAsia="仿宋_GB2312"/>
          <w:szCs w:val="30"/>
        </w:rPr>
        <w:t>292.026</w:t>
      </w:r>
      <w:r w:rsidRPr="005674F1">
        <w:rPr>
          <w:rFonts w:ascii="Times New Roman" w:eastAsia="仿宋_GB2312"/>
          <w:szCs w:val="30"/>
        </w:rPr>
        <w:t>万元</w:t>
      </w:r>
      <w:r w:rsidR="00D3153F">
        <w:rPr>
          <w:rFonts w:ascii="Times New Roman" w:eastAsia="仿宋_GB2312" w:hint="eastAsia"/>
          <w:szCs w:val="30"/>
        </w:rPr>
        <w:t>（</w:t>
      </w:r>
      <w:r w:rsidR="00D3153F" w:rsidRPr="005674F1">
        <w:rPr>
          <w:rFonts w:ascii="Times New Roman" w:eastAsia="仿宋_GB2312"/>
          <w:szCs w:val="30"/>
        </w:rPr>
        <w:t>救助群众人均</w:t>
      </w:r>
      <w:r w:rsidR="00D3153F" w:rsidRPr="005674F1">
        <w:rPr>
          <w:rFonts w:ascii="Times New Roman" w:eastAsia="仿宋_GB2312"/>
          <w:szCs w:val="30"/>
        </w:rPr>
        <w:t>140</w:t>
      </w:r>
      <w:r w:rsidR="00D3153F" w:rsidRPr="005674F1">
        <w:rPr>
          <w:rFonts w:ascii="Times New Roman" w:eastAsia="仿宋_GB2312"/>
          <w:szCs w:val="30"/>
        </w:rPr>
        <w:t>元</w:t>
      </w:r>
      <w:r w:rsidR="00D3153F">
        <w:rPr>
          <w:rFonts w:ascii="Times New Roman" w:eastAsia="仿宋_GB2312" w:hint="eastAsia"/>
          <w:szCs w:val="30"/>
        </w:rPr>
        <w:t>）</w:t>
      </w:r>
      <w:r w:rsidRPr="005674F1">
        <w:rPr>
          <w:rFonts w:ascii="Times New Roman" w:eastAsia="仿宋_GB2312"/>
          <w:szCs w:val="30"/>
        </w:rPr>
        <w:t>。救助资金经本人申请、三级审核后发放时间为</w:t>
      </w: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1</w:t>
      </w:r>
      <w:r w:rsidRPr="005674F1">
        <w:rPr>
          <w:rFonts w:ascii="Times New Roman" w:eastAsia="仿宋_GB2312"/>
          <w:szCs w:val="30"/>
        </w:rPr>
        <w:t>月</w:t>
      </w:r>
      <w:r w:rsidRPr="005674F1">
        <w:rPr>
          <w:rFonts w:ascii="Times New Roman" w:eastAsia="仿宋_GB2312"/>
          <w:szCs w:val="30"/>
        </w:rPr>
        <w:t>16</w:t>
      </w:r>
      <w:r w:rsidRPr="005674F1">
        <w:rPr>
          <w:rFonts w:ascii="Times New Roman" w:eastAsia="仿宋_GB2312"/>
          <w:szCs w:val="30"/>
        </w:rPr>
        <w:t>日，由县应急局直接发放至救助户主一卡通账户，因部分救助人一卡通账户填报错误资金被退回，县应急局于</w:t>
      </w:r>
      <w:r w:rsidRPr="005674F1">
        <w:rPr>
          <w:rFonts w:ascii="Times New Roman" w:eastAsia="仿宋_GB2312"/>
          <w:szCs w:val="30"/>
        </w:rPr>
        <w:t>2023</w:t>
      </w:r>
      <w:r w:rsidRPr="005674F1">
        <w:rPr>
          <w:rFonts w:ascii="Times New Roman" w:eastAsia="仿宋_GB2312"/>
          <w:szCs w:val="30"/>
        </w:rPr>
        <w:t>年</w:t>
      </w:r>
      <w:r w:rsidRPr="005674F1">
        <w:rPr>
          <w:rFonts w:ascii="Times New Roman" w:eastAsia="仿宋_GB2312"/>
          <w:szCs w:val="30"/>
        </w:rPr>
        <w:t>1</w:t>
      </w:r>
      <w:r w:rsidRPr="005674F1">
        <w:rPr>
          <w:rFonts w:ascii="Times New Roman" w:eastAsia="仿宋_GB2312"/>
          <w:szCs w:val="30"/>
        </w:rPr>
        <w:t>月</w:t>
      </w:r>
      <w:r w:rsidRPr="005674F1">
        <w:rPr>
          <w:rFonts w:ascii="Times New Roman" w:eastAsia="仿宋_GB2312"/>
          <w:szCs w:val="30"/>
        </w:rPr>
        <w:t>19</w:t>
      </w:r>
      <w:r w:rsidRPr="005674F1">
        <w:rPr>
          <w:rFonts w:ascii="Times New Roman" w:eastAsia="仿宋_GB2312"/>
          <w:szCs w:val="30"/>
        </w:rPr>
        <w:t>日（</w:t>
      </w:r>
      <w:r w:rsidRPr="005674F1">
        <w:rPr>
          <w:rFonts w:ascii="Times New Roman" w:eastAsia="仿宋_GB2312"/>
          <w:szCs w:val="30"/>
        </w:rPr>
        <w:t>3920</w:t>
      </w:r>
      <w:r w:rsidRPr="005674F1">
        <w:rPr>
          <w:rFonts w:ascii="Times New Roman" w:eastAsia="仿宋_GB2312"/>
          <w:szCs w:val="30"/>
        </w:rPr>
        <w:t>元、</w:t>
      </w:r>
      <w:r w:rsidRPr="005674F1">
        <w:rPr>
          <w:rFonts w:ascii="Times New Roman" w:eastAsia="仿宋_GB2312"/>
          <w:szCs w:val="30"/>
        </w:rPr>
        <w:t>28</w:t>
      </w:r>
      <w:r w:rsidRPr="005674F1">
        <w:rPr>
          <w:rFonts w:ascii="Times New Roman" w:eastAsia="仿宋_GB2312"/>
          <w:szCs w:val="30"/>
        </w:rPr>
        <w:t>人）和</w:t>
      </w:r>
      <w:r w:rsidRPr="005674F1">
        <w:rPr>
          <w:rFonts w:ascii="Times New Roman" w:eastAsia="仿宋_GB2312"/>
          <w:szCs w:val="30"/>
        </w:rPr>
        <w:t>2</w:t>
      </w:r>
      <w:r w:rsidRPr="005674F1">
        <w:rPr>
          <w:rFonts w:ascii="Times New Roman" w:eastAsia="仿宋_GB2312"/>
          <w:szCs w:val="30"/>
        </w:rPr>
        <w:t>月</w:t>
      </w:r>
      <w:r w:rsidRPr="005674F1">
        <w:rPr>
          <w:rFonts w:ascii="Times New Roman" w:eastAsia="仿宋_GB2312"/>
          <w:szCs w:val="30"/>
        </w:rPr>
        <w:t>7</w:t>
      </w:r>
      <w:r w:rsidRPr="005674F1">
        <w:rPr>
          <w:rFonts w:ascii="Times New Roman" w:eastAsia="仿宋_GB2312"/>
          <w:szCs w:val="30"/>
        </w:rPr>
        <w:t>日（</w:t>
      </w:r>
      <w:r w:rsidRPr="005674F1">
        <w:rPr>
          <w:rFonts w:ascii="Times New Roman" w:eastAsia="仿宋_GB2312"/>
          <w:szCs w:val="30"/>
        </w:rPr>
        <w:t>980</w:t>
      </w:r>
      <w:r w:rsidRPr="005674F1">
        <w:rPr>
          <w:rFonts w:ascii="Times New Roman" w:eastAsia="仿宋_GB2312"/>
          <w:szCs w:val="30"/>
        </w:rPr>
        <w:t>元、</w:t>
      </w:r>
      <w:r w:rsidRPr="005674F1">
        <w:rPr>
          <w:rFonts w:ascii="Times New Roman" w:eastAsia="仿宋_GB2312"/>
          <w:szCs w:val="30"/>
        </w:rPr>
        <w:t>7</w:t>
      </w:r>
      <w:r w:rsidRPr="005674F1">
        <w:rPr>
          <w:rFonts w:ascii="Times New Roman" w:eastAsia="仿宋_GB2312"/>
          <w:szCs w:val="30"/>
        </w:rPr>
        <w:t>人）按正确卡号进行了补发。除卡号错误耽误发放时间外，其余人员补助发放所需时间为</w:t>
      </w:r>
      <w:r w:rsidRPr="005674F1">
        <w:rPr>
          <w:rFonts w:ascii="Times New Roman" w:eastAsia="仿宋_GB2312"/>
          <w:szCs w:val="30"/>
        </w:rPr>
        <w:t>8</w:t>
      </w:r>
      <w:r w:rsidRPr="005674F1">
        <w:rPr>
          <w:rFonts w:ascii="Times New Roman" w:eastAsia="仿宋_GB2312"/>
          <w:szCs w:val="30"/>
        </w:rPr>
        <w:t>天。</w:t>
      </w:r>
    </w:p>
    <w:p w:rsidR="00A80D06" w:rsidRPr="005674F1" w:rsidRDefault="00A80D06" w:rsidP="004F24A0">
      <w:pPr>
        <w:spacing w:line="579" w:lineRule="exact"/>
        <w:ind w:firstLineChars="200" w:firstLine="600"/>
        <w:rPr>
          <w:rFonts w:ascii="Times New Roman" w:eastAsia="仿宋_GB2312"/>
          <w:szCs w:val="30"/>
        </w:rPr>
      </w:pPr>
      <w:r w:rsidRPr="005674F1">
        <w:rPr>
          <w:rFonts w:ascii="Times New Roman" w:eastAsia="仿宋_GB2312"/>
          <w:szCs w:val="30"/>
        </w:rPr>
        <w:t>7.</w:t>
      </w:r>
      <w:r w:rsidRPr="005674F1">
        <w:rPr>
          <w:rFonts w:ascii="Times New Roman" w:eastAsia="仿宋_GB2312"/>
          <w:szCs w:val="30"/>
        </w:rPr>
        <w:t>冬春救助中央资金人均补助标准。</w:t>
      </w:r>
      <w:r w:rsidR="005C3320" w:rsidRPr="005674F1">
        <w:rPr>
          <w:rFonts w:ascii="Times New Roman" w:eastAsia="仿宋_GB2312"/>
          <w:szCs w:val="30"/>
        </w:rPr>
        <w:t>项目</w:t>
      </w:r>
      <w:r w:rsidRPr="005674F1">
        <w:rPr>
          <w:rFonts w:ascii="Times New Roman" w:eastAsia="仿宋_GB2312"/>
          <w:szCs w:val="30"/>
        </w:rPr>
        <w:t>发放标准为</w:t>
      </w:r>
      <w:r w:rsidRPr="005674F1">
        <w:rPr>
          <w:rFonts w:ascii="Times New Roman" w:eastAsia="仿宋_GB2312"/>
          <w:szCs w:val="30"/>
        </w:rPr>
        <w:t>140</w:t>
      </w:r>
      <w:r w:rsidRPr="005674F1">
        <w:rPr>
          <w:rFonts w:ascii="Times New Roman" w:eastAsia="仿宋_GB2312"/>
          <w:szCs w:val="30"/>
        </w:rPr>
        <w:t>元</w:t>
      </w:r>
      <w:r w:rsidRPr="005674F1">
        <w:rPr>
          <w:rFonts w:ascii="Times New Roman" w:eastAsia="仿宋_GB2312"/>
          <w:szCs w:val="30"/>
        </w:rPr>
        <w:t>/</w:t>
      </w:r>
      <w:r w:rsidRPr="005674F1">
        <w:rPr>
          <w:rFonts w:ascii="Times New Roman" w:eastAsia="仿宋_GB2312"/>
          <w:szCs w:val="30"/>
        </w:rPr>
        <w:t>人，未发生不符合标准的情况。</w:t>
      </w:r>
    </w:p>
    <w:p w:rsidR="00E16C89" w:rsidRPr="005674F1" w:rsidRDefault="00463B87" w:rsidP="006429F9">
      <w:pPr>
        <w:spacing w:line="579" w:lineRule="exact"/>
        <w:ind w:firstLineChars="200" w:firstLine="600"/>
        <w:outlineLvl w:val="1"/>
        <w:rPr>
          <w:rFonts w:ascii="Times New Roman" w:eastAsia="楷体_GB2312"/>
          <w:szCs w:val="30"/>
        </w:rPr>
      </w:pPr>
      <w:bookmarkStart w:id="66" w:name="_Toc43489361"/>
      <w:bookmarkStart w:id="67" w:name="_Toc43489780"/>
      <w:bookmarkStart w:id="68" w:name="_Toc180077663"/>
      <w:r w:rsidRPr="005674F1">
        <w:rPr>
          <w:rFonts w:ascii="Times New Roman" w:eastAsia="楷体_GB2312"/>
          <w:szCs w:val="30"/>
        </w:rPr>
        <w:t>（四）效益情况分析</w:t>
      </w:r>
      <w:bookmarkEnd w:id="66"/>
      <w:bookmarkEnd w:id="67"/>
      <w:bookmarkEnd w:id="68"/>
    </w:p>
    <w:p w:rsidR="005C3320" w:rsidRPr="005674F1" w:rsidRDefault="007301AA" w:rsidP="005C3320">
      <w:pPr>
        <w:spacing w:line="579" w:lineRule="exact"/>
        <w:ind w:firstLineChars="200" w:firstLine="600"/>
        <w:rPr>
          <w:rFonts w:ascii="Times New Roman" w:eastAsia="仿宋_GB2312"/>
          <w:szCs w:val="30"/>
        </w:rPr>
      </w:pPr>
      <w:r w:rsidRPr="005674F1">
        <w:rPr>
          <w:rFonts w:ascii="Times New Roman" w:eastAsia="仿宋_GB2312"/>
          <w:szCs w:val="30"/>
        </w:rPr>
        <w:t>1.</w:t>
      </w:r>
      <w:r w:rsidR="005C3320" w:rsidRPr="005674F1">
        <w:rPr>
          <w:rFonts w:ascii="Times New Roman" w:eastAsia="仿宋_GB2312"/>
          <w:szCs w:val="30"/>
        </w:rPr>
        <w:t>因灾致贫、因灾返贫发生率。从项目实施期间富民县农民人均收入增长情况看，</w:t>
      </w:r>
      <w:r w:rsidR="005C3320" w:rsidRPr="005674F1">
        <w:rPr>
          <w:rFonts w:ascii="Times New Roman" w:eastAsia="仿宋_GB2312"/>
          <w:szCs w:val="30"/>
        </w:rPr>
        <w:t>2022</w:t>
      </w:r>
      <w:r w:rsidR="005C3320" w:rsidRPr="005674F1">
        <w:rPr>
          <w:rFonts w:ascii="Times New Roman" w:eastAsia="仿宋_GB2312"/>
          <w:szCs w:val="30"/>
        </w:rPr>
        <w:t>年农村常住居民人均可支配收入</w:t>
      </w:r>
      <w:r w:rsidR="005C3320" w:rsidRPr="005674F1">
        <w:rPr>
          <w:rFonts w:ascii="Times New Roman" w:eastAsia="仿宋_GB2312"/>
          <w:szCs w:val="30"/>
        </w:rPr>
        <w:t>20297</w:t>
      </w:r>
      <w:r w:rsidR="005C3320" w:rsidRPr="005674F1">
        <w:rPr>
          <w:rFonts w:ascii="Times New Roman" w:eastAsia="仿宋_GB2312"/>
          <w:szCs w:val="30"/>
        </w:rPr>
        <w:t>元，同比增长</w:t>
      </w:r>
      <w:r w:rsidR="005C3320" w:rsidRPr="005674F1">
        <w:rPr>
          <w:rFonts w:ascii="Times New Roman" w:eastAsia="仿宋_GB2312"/>
          <w:szCs w:val="30"/>
        </w:rPr>
        <w:t>6.2%</w:t>
      </w:r>
      <w:r w:rsidR="005C3320" w:rsidRPr="005674F1">
        <w:rPr>
          <w:rFonts w:ascii="Times New Roman" w:eastAsia="仿宋_GB2312"/>
          <w:szCs w:val="30"/>
        </w:rPr>
        <w:t>；</w:t>
      </w:r>
      <w:r w:rsidR="005C3320" w:rsidRPr="005674F1">
        <w:rPr>
          <w:rFonts w:ascii="Times New Roman" w:eastAsia="仿宋_GB2312"/>
          <w:szCs w:val="30"/>
        </w:rPr>
        <w:t>2023</w:t>
      </w:r>
      <w:r w:rsidR="005C3320" w:rsidRPr="005674F1">
        <w:rPr>
          <w:rFonts w:ascii="Times New Roman" w:eastAsia="仿宋_GB2312"/>
          <w:szCs w:val="30"/>
        </w:rPr>
        <w:t>年农村常住居民人均可支配收入</w:t>
      </w:r>
      <w:r w:rsidR="005C3320" w:rsidRPr="005674F1">
        <w:rPr>
          <w:rFonts w:ascii="Times New Roman" w:eastAsia="仿宋_GB2312"/>
          <w:szCs w:val="30"/>
        </w:rPr>
        <w:t>2</w:t>
      </w:r>
      <w:r w:rsidR="007575F3" w:rsidRPr="005674F1">
        <w:rPr>
          <w:rFonts w:ascii="Times New Roman" w:eastAsia="仿宋_GB2312"/>
          <w:szCs w:val="30"/>
        </w:rPr>
        <w:t>1704</w:t>
      </w:r>
      <w:r w:rsidR="005C3320" w:rsidRPr="005674F1">
        <w:rPr>
          <w:rFonts w:ascii="Times New Roman" w:eastAsia="仿宋_GB2312"/>
          <w:szCs w:val="30"/>
        </w:rPr>
        <w:t>元，同比增长</w:t>
      </w:r>
      <w:r w:rsidR="005C3320" w:rsidRPr="005674F1">
        <w:rPr>
          <w:rFonts w:ascii="Times New Roman" w:eastAsia="仿宋_GB2312"/>
          <w:szCs w:val="30"/>
        </w:rPr>
        <w:t>6.</w:t>
      </w:r>
      <w:r w:rsidR="007575F3" w:rsidRPr="005674F1">
        <w:rPr>
          <w:rFonts w:ascii="Times New Roman" w:eastAsia="仿宋_GB2312"/>
          <w:szCs w:val="30"/>
        </w:rPr>
        <w:t>9</w:t>
      </w:r>
      <w:r w:rsidR="005C3320" w:rsidRPr="005674F1">
        <w:rPr>
          <w:rFonts w:ascii="Times New Roman" w:eastAsia="仿宋_GB2312"/>
          <w:szCs w:val="30"/>
        </w:rPr>
        <w:t>%</w:t>
      </w:r>
      <w:r w:rsidR="007575F3" w:rsidRPr="005674F1">
        <w:rPr>
          <w:rFonts w:ascii="Times New Roman" w:eastAsia="仿宋_GB2312"/>
          <w:szCs w:val="30"/>
        </w:rPr>
        <w:t>。</w:t>
      </w:r>
      <w:r w:rsidR="005C3320" w:rsidRPr="005674F1">
        <w:rPr>
          <w:rFonts w:ascii="Times New Roman" w:eastAsia="仿宋_GB2312"/>
          <w:szCs w:val="30"/>
        </w:rPr>
        <w:t>富民县</w:t>
      </w:r>
      <w:r w:rsidR="007575F3" w:rsidRPr="005674F1">
        <w:rPr>
          <w:rFonts w:ascii="Times New Roman" w:eastAsia="仿宋_GB2312"/>
          <w:szCs w:val="30"/>
        </w:rPr>
        <w:t>农民收入稳步增长，</w:t>
      </w:r>
      <w:r w:rsidR="005C3320" w:rsidRPr="005674F1">
        <w:rPr>
          <w:rFonts w:ascii="Times New Roman" w:eastAsia="仿宋_GB2312"/>
          <w:szCs w:val="30"/>
        </w:rPr>
        <w:t>未发生</w:t>
      </w:r>
      <w:r w:rsidR="007575F3" w:rsidRPr="005674F1">
        <w:rPr>
          <w:rFonts w:ascii="Times New Roman" w:eastAsia="仿宋_GB2312"/>
          <w:szCs w:val="30"/>
        </w:rPr>
        <w:t>大面积返贫</w:t>
      </w:r>
      <w:r w:rsidR="005C3320" w:rsidRPr="005674F1">
        <w:rPr>
          <w:rFonts w:ascii="Times New Roman" w:eastAsia="仿宋_GB2312"/>
          <w:szCs w:val="30"/>
        </w:rPr>
        <w:t>情况。</w:t>
      </w:r>
    </w:p>
    <w:p w:rsidR="005C3320" w:rsidRPr="005674F1" w:rsidRDefault="005C3320" w:rsidP="005C3320">
      <w:pPr>
        <w:spacing w:line="579" w:lineRule="exact"/>
        <w:ind w:firstLineChars="200" w:firstLine="600"/>
        <w:rPr>
          <w:rFonts w:ascii="Times New Roman" w:eastAsia="仿宋_GB2312"/>
          <w:szCs w:val="30"/>
        </w:rPr>
      </w:pPr>
      <w:r w:rsidRPr="005674F1">
        <w:rPr>
          <w:rFonts w:ascii="Times New Roman" w:eastAsia="仿宋_GB2312"/>
          <w:szCs w:val="30"/>
        </w:rPr>
        <w:t>2.</w:t>
      </w:r>
      <w:r w:rsidRPr="005674F1">
        <w:rPr>
          <w:rFonts w:ascii="Times New Roman" w:eastAsia="仿宋_GB2312"/>
          <w:szCs w:val="30"/>
        </w:rPr>
        <w:t>重大负面舆情和事件次数。富民县冬春救灾资金申请、审核、发放过程保持公平公正公开的原则，无负面舆情的情况发生</w:t>
      </w:r>
      <w:r w:rsidR="007575F3" w:rsidRPr="005674F1">
        <w:rPr>
          <w:rFonts w:ascii="Times New Roman" w:eastAsia="仿宋_GB2312"/>
          <w:szCs w:val="30"/>
        </w:rPr>
        <w:t>。</w:t>
      </w:r>
    </w:p>
    <w:p w:rsidR="00047C1A" w:rsidRDefault="00750E4E" w:rsidP="00047C1A">
      <w:pPr>
        <w:spacing w:line="579" w:lineRule="exact"/>
        <w:ind w:firstLineChars="200" w:firstLine="600"/>
        <w:rPr>
          <w:rFonts w:ascii="Times New Roman" w:eastAsia="仿宋_GB2312"/>
          <w:szCs w:val="30"/>
        </w:rPr>
      </w:pPr>
      <w:r>
        <w:rPr>
          <w:rFonts w:ascii="Times New Roman" w:eastAsia="仿宋_GB2312" w:hint="eastAsia"/>
          <w:szCs w:val="30"/>
        </w:rPr>
        <w:lastRenderedPageBreak/>
        <w:t>3</w:t>
      </w:r>
      <w:r w:rsidR="00047C1A">
        <w:rPr>
          <w:rFonts w:ascii="Times New Roman" w:eastAsia="仿宋_GB2312" w:hint="eastAsia"/>
          <w:szCs w:val="30"/>
        </w:rPr>
        <w:t>.</w:t>
      </w:r>
      <w:r w:rsidR="00047C1A" w:rsidRPr="00047C1A">
        <w:rPr>
          <w:rFonts w:ascii="Times New Roman" w:eastAsia="仿宋_GB2312" w:hint="eastAsia"/>
          <w:szCs w:val="30"/>
        </w:rPr>
        <w:t>自然灾害救灾联动机制及队伍建设</w:t>
      </w:r>
      <w:r w:rsidR="00047C1A">
        <w:rPr>
          <w:rFonts w:ascii="Times New Roman" w:eastAsia="仿宋_GB2312" w:hint="eastAsia"/>
          <w:szCs w:val="30"/>
        </w:rPr>
        <w:t>。</w:t>
      </w:r>
      <w:r w:rsidR="00047C1A" w:rsidRPr="00047C1A">
        <w:rPr>
          <w:rFonts w:ascii="Times New Roman" w:eastAsia="仿宋_GB2312" w:hint="eastAsia"/>
          <w:szCs w:val="30"/>
        </w:rPr>
        <w:t>应对自然灾害，未形成救灾的统一规范，还未建立与气象、农业农村部门对灾害防御的联动机制，科学防灾、科学减灾的工作专业性不足，对自然灾害危害评估也存在薄弱环节。其次，对于应急救灾队伍建设，已建立应急专业化人才队伍，但与重特大自然灾害、重大突发事件处置的需要还不相适应，缺乏大型特种专业救援装备。</w:t>
      </w:r>
    </w:p>
    <w:p w:rsidR="00750E4E" w:rsidRPr="005674F1" w:rsidRDefault="005F61D7" w:rsidP="00047C1A">
      <w:pPr>
        <w:spacing w:line="579" w:lineRule="exact"/>
        <w:ind w:firstLineChars="200" w:firstLine="600"/>
        <w:rPr>
          <w:rFonts w:ascii="Times New Roman" w:eastAsia="仿宋_GB2312"/>
          <w:szCs w:val="30"/>
        </w:rPr>
      </w:pPr>
      <w:r w:rsidRPr="005F61D7">
        <w:rPr>
          <w:rFonts w:ascii="Times New Roman" w:eastAsia="仿宋_GB2312" w:hint="eastAsia"/>
          <w:szCs w:val="30"/>
        </w:rPr>
        <w:t>害救</w:t>
      </w:r>
      <w:r>
        <w:rPr>
          <w:rFonts w:ascii="Times New Roman" w:eastAsia="仿宋_GB2312" w:hint="eastAsia"/>
          <w:szCs w:val="30"/>
        </w:rPr>
        <w:t>物资储备方面，</w:t>
      </w:r>
      <w:r w:rsidR="00750E4E" w:rsidRPr="00750E4E">
        <w:rPr>
          <w:rFonts w:ascii="Times New Roman" w:eastAsia="仿宋_GB2312" w:hint="eastAsia"/>
          <w:szCs w:val="30"/>
        </w:rPr>
        <w:t>2022</w:t>
      </w:r>
      <w:r w:rsidR="00750E4E" w:rsidRPr="00750E4E">
        <w:rPr>
          <w:rFonts w:ascii="Times New Roman" w:eastAsia="仿宋_GB2312" w:hint="eastAsia"/>
          <w:szCs w:val="30"/>
        </w:rPr>
        <w:t>年底，富民县应急管理局有衣服、帐篷、棉被、折叠床等应急救灾物资</w:t>
      </w:r>
      <w:r w:rsidR="00750E4E" w:rsidRPr="00750E4E">
        <w:rPr>
          <w:rFonts w:ascii="Times New Roman" w:eastAsia="仿宋_GB2312" w:hint="eastAsia"/>
          <w:szCs w:val="30"/>
        </w:rPr>
        <w:t>2651</w:t>
      </w:r>
      <w:r w:rsidR="00750E4E" w:rsidRPr="00750E4E">
        <w:rPr>
          <w:rFonts w:ascii="Times New Roman" w:eastAsia="仿宋_GB2312" w:hint="eastAsia"/>
          <w:szCs w:val="30"/>
        </w:rPr>
        <w:t>件（套），</w:t>
      </w:r>
      <w:r w:rsidR="00750E4E" w:rsidRPr="00750E4E">
        <w:rPr>
          <w:rFonts w:ascii="Times New Roman" w:eastAsia="仿宋_GB2312" w:hint="eastAsia"/>
          <w:szCs w:val="30"/>
        </w:rPr>
        <w:t>2023</w:t>
      </w:r>
      <w:r w:rsidR="00750E4E" w:rsidRPr="00750E4E">
        <w:rPr>
          <w:rFonts w:ascii="Times New Roman" w:eastAsia="仿宋_GB2312" w:hint="eastAsia"/>
          <w:szCs w:val="30"/>
        </w:rPr>
        <w:t>年购入棉大衣、棉被</w:t>
      </w:r>
      <w:r w:rsidR="00750E4E" w:rsidRPr="00750E4E">
        <w:rPr>
          <w:rFonts w:ascii="Times New Roman" w:eastAsia="仿宋_GB2312" w:hint="eastAsia"/>
          <w:szCs w:val="30"/>
        </w:rPr>
        <w:t>1480</w:t>
      </w:r>
      <w:r w:rsidR="00750E4E" w:rsidRPr="00750E4E">
        <w:rPr>
          <w:rFonts w:ascii="Times New Roman" w:eastAsia="仿宋_GB2312" w:hint="eastAsia"/>
          <w:szCs w:val="30"/>
        </w:rPr>
        <w:t>件，当年发放</w:t>
      </w:r>
      <w:r w:rsidR="00750E4E" w:rsidRPr="00750E4E">
        <w:rPr>
          <w:rFonts w:ascii="Times New Roman" w:eastAsia="仿宋_GB2312" w:hint="eastAsia"/>
          <w:szCs w:val="30"/>
        </w:rPr>
        <w:t>1400</w:t>
      </w:r>
      <w:r w:rsidR="00750E4E" w:rsidRPr="00750E4E">
        <w:rPr>
          <w:rFonts w:ascii="Times New Roman" w:eastAsia="仿宋_GB2312" w:hint="eastAsia"/>
          <w:szCs w:val="30"/>
        </w:rPr>
        <w:t>件，年末救灾物资结余</w:t>
      </w:r>
      <w:r w:rsidR="00750E4E" w:rsidRPr="00750E4E">
        <w:rPr>
          <w:rFonts w:ascii="Times New Roman" w:eastAsia="仿宋_GB2312" w:hint="eastAsia"/>
          <w:szCs w:val="30"/>
        </w:rPr>
        <w:t>2731</w:t>
      </w:r>
      <w:r w:rsidR="00750E4E" w:rsidRPr="00750E4E">
        <w:rPr>
          <w:rFonts w:ascii="Times New Roman" w:eastAsia="仿宋_GB2312" w:hint="eastAsia"/>
          <w:szCs w:val="30"/>
        </w:rPr>
        <w:t>件，较</w:t>
      </w:r>
      <w:r w:rsidR="00750E4E" w:rsidRPr="00750E4E">
        <w:rPr>
          <w:rFonts w:ascii="Times New Roman" w:eastAsia="仿宋_GB2312" w:hint="eastAsia"/>
          <w:szCs w:val="30"/>
        </w:rPr>
        <w:t>2022</w:t>
      </w:r>
      <w:r w:rsidR="00750E4E" w:rsidRPr="00750E4E">
        <w:rPr>
          <w:rFonts w:ascii="Times New Roman" w:eastAsia="仿宋_GB2312" w:hint="eastAsia"/>
          <w:szCs w:val="30"/>
        </w:rPr>
        <w:t>年底增长</w:t>
      </w:r>
      <w:r w:rsidR="00750E4E" w:rsidRPr="00750E4E">
        <w:rPr>
          <w:rFonts w:ascii="Times New Roman" w:eastAsia="仿宋_GB2312" w:hint="eastAsia"/>
          <w:szCs w:val="30"/>
        </w:rPr>
        <w:t>3.02%</w:t>
      </w:r>
      <w:r w:rsidR="00750E4E" w:rsidRPr="00750E4E">
        <w:rPr>
          <w:rFonts w:ascii="Times New Roman" w:eastAsia="仿宋_GB2312" w:hint="eastAsia"/>
          <w:szCs w:val="30"/>
        </w:rPr>
        <w:t>。其次，富民县应急管理局目前储备的应急物资种类主要有：帐篷、折叠床、棉被、毛毯、棉衣、绒衣、折叠桌椅、抽水设备、野外照明设备、救生衣、抢险沙袋、抢险锄铲、报警器、救援抛投器、发电机等，物资类别</w:t>
      </w:r>
      <w:r w:rsidR="00057021">
        <w:rPr>
          <w:rFonts w:ascii="Times New Roman" w:eastAsia="仿宋_GB2312" w:hint="eastAsia"/>
          <w:szCs w:val="30"/>
        </w:rPr>
        <w:t>较为</w:t>
      </w:r>
      <w:r w:rsidR="00750E4E" w:rsidRPr="00750E4E">
        <w:rPr>
          <w:rFonts w:ascii="Times New Roman" w:eastAsia="仿宋_GB2312" w:hint="eastAsia"/>
          <w:szCs w:val="30"/>
        </w:rPr>
        <w:t>齐全。</w:t>
      </w:r>
    </w:p>
    <w:p w:rsidR="002846ED" w:rsidRPr="005674F1" w:rsidRDefault="005F61D7" w:rsidP="002846ED">
      <w:pPr>
        <w:spacing w:line="579" w:lineRule="exact"/>
        <w:ind w:firstLineChars="200" w:firstLine="600"/>
        <w:rPr>
          <w:rFonts w:ascii="Times New Roman" w:eastAsia="仿宋_GB2312"/>
          <w:szCs w:val="30"/>
        </w:rPr>
      </w:pPr>
      <w:r>
        <w:rPr>
          <w:rFonts w:ascii="Times New Roman" w:eastAsia="仿宋_GB2312" w:hint="eastAsia"/>
          <w:szCs w:val="30"/>
        </w:rPr>
        <w:t>4</w:t>
      </w:r>
      <w:r w:rsidR="007575F3" w:rsidRPr="005674F1">
        <w:rPr>
          <w:rFonts w:ascii="Times New Roman" w:eastAsia="仿宋_GB2312"/>
          <w:szCs w:val="30"/>
        </w:rPr>
        <w:t>.</w:t>
      </w:r>
      <w:r w:rsidR="007575F3" w:rsidRPr="005674F1">
        <w:rPr>
          <w:rFonts w:ascii="Times New Roman" w:eastAsia="仿宋_GB2312"/>
          <w:szCs w:val="30"/>
        </w:rPr>
        <w:t>受益群众满意度。本次绩效评价，共回收有效满意度问卷</w:t>
      </w:r>
      <w:r w:rsidR="007575F3" w:rsidRPr="005674F1">
        <w:rPr>
          <w:rFonts w:ascii="Times New Roman" w:eastAsia="仿宋_GB2312"/>
          <w:szCs w:val="30"/>
        </w:rPr>
        <w:t>51</w:t>
      </w:r>
      <w:r w:rsidR="007575F3" w:rsidRPr="005674F1">
        <w:rPr>
          <w:rFonts w:ascii="Times New Roman" w:eastAsia="仿宋_GB2312"/>
          <w:szCs w:val="30"/>
        </w:rPr>
        <w:t>份，满意度统计得分为</w:t>
      </w:r>
      <w:r w:rsidR="007575F3" w:rsidRPr="005674F1">
        <w:rPr>
          <w:rFonts w:ascii="Times New Roman" w:eastAsia="仿宋_GB2312"/>
          <w:szCs w:val="30"/>
        </w:rPr>
        <w:t>90.72%</w:t>
      </w:r>
      <w:r w:rsidR="007575F3" w:rsidRPr="005674F1">
        <w:rPr>
          <w:rFonts w:ascii="Times New Roman" w:eastAsia="仿宋_GB2312"/>
          <w:szCs w:val="30"/>
        </w:rPr>
        <w:t>。其次，本项目对</w:t>
      </w:r>
      <w:r w:rsidR="002846ED" w:rsidRPr="005674F1">
        <w:rPr>
          <w:rFonts w:ascii="Times New Roman" w:eastAsia="仿宋_GB2312"/>
          <w:szCs w:val="30"/>
        </w:rPr>
        <w:t>自然灾害救灾补助的类型进行统计，有</w:t>
      </w:r>
      <w:r w:rsidR="002846ED" w:rsidRPr="005674F1">
        <w:rPr>
          <w:rFonts w:ascii="Times New Roman" w:eastAsia="仿宋_GB2312"/>
          <w:szCs w:val="30"/>
        </w:rPr>
        <w:t>90.2%</w:t>
      </w:r>
      <w:r w:rsidR="002846ED" w:rsidRPr="005674F1">
        <w:rPr>
          <w:rFonts w:ascii="Times New Roman" w:eastAsia="仿宋_GB2312"/>
          <w:szCs w:val="30"/>
        </w:rPr>
        <w:t>的群众认为应采取</w:t>
      </w:r>
      <w:r w:rsidR="002846ED" w:rsidRPr="005674F1">
        <w:rPr>
          <w:rFonts w:ascii="Times New Roman" w:eastAsia="仿宋_GB2312"/>
          <w:szCs w:val="30"/>
        </w:rPr>
        <w:t>“</w:t>
      </w:r>
      <w:r w:rsidR="002846ED" w:rsidRPr="005674F1">
        <w:rPr>
          <w:rFonts w:ascii="Times New Roman" w:eastAsia="仿宋_GB2312"/>
          <w:szCs w:val="30"/>
        </w:rPr>
        <w:t>发放救灾资金</w:t>
      </w:r>
      <w:r w:rsidR="002846ED" w:rsidRPr="005674F1">
        <w:rPr>
          <w:rFonts w:ascii="Times New Roman" w:eastAsia="仿宋_GB2312"/>
          <w:szCs w:val="30"/>
        </w:rPr>
        <w:t>”</w:t>
      </w:r>
      <w:r w:rsidR="002846ED" w:rsidRPr="005674F1">
        <w:rPr>
          <w:rFonts w:ascii="Times New Roman" w:eastAsia="仿宋_GB2312"/>
          <w:szCs w:val="30"/>
        </w:rPr>
        <w:t>的方式，有</w:t>
      </w:r>
      <w:r w:rsidR="002846ED" w:rsidRPr="005674F1">
        <w:rPr>
          <w:rFonts w:ascii="Times New Roman" w:eastAsia="仿宋_GB2312"/>
          <w:szCs w:val="30"/>
        </w:rPr>
        <w:t>52.94%</w:t>
      </w:r>
      <w:r w:rsidR="002846ED" w:rsidRPr="005674F1">
        <w:rPr>
          <w:rFonts w:ascii="Times New Roman" w:eastAsia="仿宋_GB2312"/>
          <w:szCs w:val="30"/>
        </w:rPr>
        <w:t>的群众认为应采取</w:t>
      </w:r>
      <w:r w:rsidR="002846ED" w:rsidRPr="005674F1">
        <w:rPr>
          <w:rFonts w:ascii="Times New Roman" w:eastAsia="仿宋_GB2312"/>
          <w:szCs w:val="30"/>
        </w:rPr>
        <w:t>“</w:t>
      </w:r>
      <w:r w:rsidR="002846ED" w:rsidRPr="005674F1">
        <w:rPr>
          <w:rFonts w:ascii="Times New Roman" w:eastAsia="仿宋_GB2312"/>
          <w:szCs w:val="30"/>
        </w:rPr>
        <w:t>发放口粮</w:t>
      </w:r>
      <w:r w:rsidR="002846ED" w:rsidRPr="005674F1">
        <w:rPr>
          <w:rFonts w:ascii="Times New Roman" w:eastAsia="仿宋_GB2312"/>
          <w:szCs w:val="30"/>
        </w:rPr>
        <w:t>”</w:t>
      </w:r>
      <w:r w:rsidR="002846ED" w:rsidRPr="005674F1">
        <w:rPr>
          <w:rFonts w:ascii="Times New Roman" w:eastAsia="仿宋_GB2312"/>
          <w:szCs w:val="30"/>
        </w:rPr>
        <w:t>的方式，有</w:t>
      </w:r>
      <w:r w:rsidR="002846ED" w:rsidRPr="005674F1">
        <w:rPr>
          <w:rFonts w:ascii="Times New Roman" w:eastAsia="仿宋_GB2312"/>
          <w:szCs w:val="30"/>
        </w:rPr>
        <w:t>50.98%</w:t>
      </w:r>
      <w:r w:rsidR="002846ED" w:rsidRPr="005674F1">
        <w:rPr>
          <w:rFonts w:ascii="Times New Roman" w:eastAsia="仿宋_GB2312"/>
          <w:szCs w:val="30"/>
        </w:rPr>
        <w:t>的群众认为应采取</w:t>
      </w:r>
      <w:r w:rsidR="002846ED" w:rsidRPr="005674F1">
        <w:rPr>
          <w:rFonts w:ascii="Times New Roman" w:eastAsia="仿宋_GB2312"/>
          <w:szCs w:val="30"/>
        </w:rPr>
        <w:t>“</w:t>
      </w:r>
      <w:r w:rsidR="002846ED" w:rsidRPr="005674F1">
        <w:rPr>
          <w:rFonts w:ascii="Times New Roman" w:eastAsia="仿宋_GB2312"/>
          <w:szCs w:val="30"/>
        </w:rPr>
        <w:t>发放衣物、被褥</w:t>
      </w:r>
      <w:r w:rsidR="002846ED" w:rsidRPr="005674F1">
        <w:rPr>
          <w:rFonts w:ascii="Times New Roman" w:eastAsia="仿宋_GB2312"/>
          <w:szCs w:val="30"/>
        </w:rPr>
        <w:t>”</w:t>
      </w:r>
      <w:r w:rsidR="002846ED" w:rsidRPr="005674F1">
        <w:rPr>
          <w:rFonts w:ascii="Times New Roman" w:eastAsia="仿宋_GB2312"/>
          <w:szCs w:val="30"/>
        </w:rPr>
        <w:t>的方式，有</w:t>
      </w:r>
      <w:r w:rsidR="002846ED" w:rsidRPr="005674F1">
        <w:rPr>
          <w:rFonts w:ascii="Times New Roman" w:eastAsia="仿宋_GB2312"/>
          <w:szCs w:val="30"/>
        </w:rPr>
        <w:t>49.02%</w:t>
      </w:r>
      <w:r w:rsidR="002846ED" w:rsidRPr="005674F1">
        <w:rPr>
          <w:rFonts w:ascii="Times New Roman" w:eastAsia="仿宋_GB2312"/>
          <w:szCs w:val="30"/>
        </w:rPr>
        <w:t>的群众认为应采取</w:t>
      </w:r>
      <w:r w:rsidR="002846ED" w:rsidRPr="005674F1">
        <w:rPr>
          <w:rFonts w:ascii="Times New Roman" w:eastAsia="仿宋_GB2312"/>
          <w:szCs w:val="30"/>
        </w:rPr>
        <w:t>“</w:t>
      </w:r>
      <w:r w:rsidR="002846ED" w:rsidRPr="005674F1">
        <w:rPr>
          <w:rFonts w:ascii="Times New Roman" w:eastAsia="仿宋_GB2312"/>
          <w:szCs w:val="30"/>
        </w:rPr>
        <w:t>保持电力、通信、道路畅通</w:t>
      </w:r>
      <w:r w:rsidR="002846ED" w:rsidRPr="005674F1">
        <w:rPr>
          <w:rFonts w:ascii="Times New Roman" w:eastAsia="仿宋_GB2312"/>
          <w:szCs w:val="30"/>
        </w:rPr>
        <w:t>”</w:t>
      </w:r>
      <w:r w:rsidR="002846ED" w:rsidRPr="005674F1">
        <w:rPr>
          <w:rFonts w:ascii="Times New Roman" w:eastAsia="仿宋_GB2312"/>
          <w:szCs w:val="30"/>
        </w:rPr>
        <w:t>的方式。</w:t>
      </w:r>
    </w:p>
    <w:p w:rsidR="002846ED" w:rsidRPr="005674F1" w:rsidRDefault="002846ED" w:rsidP="008C14AE">
      <w:pPr>
        <w:spacing w:beforeLines="50" w:line="360" w:lineRule="auto"/>
        <w:jc w:val="center"/>
        <w:rPr>
          <w:rFonts w:ascii="Times New Roman" w:eastAsia="仿宋_GB2312"/>
          <w:b/>
          <w:bCs/>
          <w:sz w:val="24"/>
          <w:szCs w:val="24"/>
        </w:rPr>
      </w:pPr>
      <w:r w:rsidRPr="005674F1">
        <w:rPr>
          <w:rFonts w:ascii="Times New Roman" w:eastAsia="仿宋_GB2312"/>
          <w:b/>
          <w:bCs/>
          <w:sz w:val="24"/>
          <w:szCs w:val="24"/>
        </w:rPr>
        <w:t>您认为政府部门开展自然灾害救灾补助，应采取哪些方式（多选）？答卷统计表</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1519"/>
        <w:gridCol w:w="3888"/>
      </w:tblGrid>
      <w:tr w:rsidR="007575F3" w:rsidRPr="005674F1" w:rsidTr="002846ED">
        <w:trPr>
          <w:trHeight w:val="444"/>
          <w:tblHeader/>
          <w:jc w:val="center"/>
        </w:trPr>
        <w:tc>
          <w:tcPr>
            <w:tcW w:w="3421" w:type="dxa"/>
            <w:shd w:val="clear" w:color="auto" w:fill="auto"/>
            <w:vAlign w:val="center"/>
          </w:tcPr>
          <w:p w:rsidR="007575F3" w:rsidRPr="005674F1" w:rsidRDefault="007575F3" w:rsidP="007575F3">
            <w:pPr>
              <w:jc w:val="center"/>
              <w:rPr>
                <w:rFonts w:ascii="Times New Roman"/>
                <w:b/>
                <w:bCs/>
                <w:sz w:val="21"/>
              </w:rPr>
            </w:pPr>
            <w:r w:rsidRPr="005674F1">
              <w:rPr>
                <w:rFonts w:ascii="Times New Roman"/>
                <w:b/>
                <w:bCs/>
                <w:sz w:val="21"/>
              </w:rPr>
              <w:t>选项</w:t>
            </w:r>
          </w:p>
        </w:tc>
        <w:tc>
          <w:tcPr>
            <w:tcW w:w="1519" w:type="dxa"/>
            <w:shd w:val="clear" w:color="auto" w:fill="auto"/>
            <w:vAlign w:val="center"/>
          </w:tcPr>
          <w:p w:rsidR="007575F3" w:rsidRPr="005674F1" w:rsidRDefault="007575F3" w:rsidP="007575F3">
            <w:pPr>
              <w:jc w:val="center"/>
              <w:rPr>
                <w:rFonts w:ascii="Times New Roman"/>
                <w:b/>
                <w:bCs/>
                <w:sz w:val="21"/>
              </w:rPr>
            </w:pPr>
            <w:r w:rsidRPr="005674F1">
              <w:rPr>
                <w:rFonts w:ascii="Times New Roman"/>
                <w:b/>
                <w:bCs/>
                <w:sz w:val="21"/>
              </w:rPr>
              <w:t>小计</w:t>
            </w:r>
          </w:p>
        </w:tc>
        <w:tc>
          <w:tcPr>
            <w:tcW w:w="3888" w:type="dxa"/>
            <w:shd w:val="clear" w:color="auto" w:fill="auto"/>
            <w:vAlign w:val="center"/>
          </w:tcPr>
          <w:p w:rsidR="007575F3" w:rsidRPr="005674F1" w:rsidRDefault="007575F3" w:rsidP="007575F3">
            <w:pPr>
              <w:jc w:val="center"/>
              <w:rPr>
                <w:rFonts w:ascii="Times New Roman"/>
                <w:b/>
                <w:bCs/>
                <w:sz w:val="21"/>
              </w:rPr>
            </w:pPr>
            <w:r w:rsidRPr="005674F1">
              <w:rPr>
                <w:rFonts w:ascii="Times New Roman"/>
                <w:b/>
                <w:bCs/>
                <w:sz w:val="21"/>
              </w:rPr>
              <w:t>比例</w:t>
            </w:r>
          </w:p>
        </w:tc>
      </w:tr>
      <w:tr w:rsidR="007575F3" w:rsidRPr="005674F1" w:rsidTr="007575F3">
        <w:trPr>
          <w:trHeight w:val="444"/>
          <w:jc w:val="center"/>
        </w:trPr>
        <w:tc>
          <w:tcPr>
            <w:tcW w:w="3421" w:type="dxa"/>
            <w:shd w:val="clear" w:color="auto" w:fill="auto"/>
            <w:vAlign w:val="center"/>
          </w:tcPr>
          <w:p w:rsidR="007575F3" w:rsidRPr="005674F1" w:rsidRDefault="007575F3" w:rsidP="00E83318">
            <w:pPr>
              <w:rPr>
                <w:rFonts w:ascii="Times New Roman"/>
                <w:sz w:val="21"/>
              </w:rPr>
            </w:pPr>
            <w:r w:rsidRPr="005674F1">
              <w:rPr>
                <w:rFonts w:ascii="Times New Roman"/>
                <w:sz w:val="21"/>
              </w:rPr>
              <w:t>发放救灾资金</w:t>
            </w:r>
          </w:p>
        </w:tc>
        <w:tc>
          <w:tcPr>
            <w:tcW w:w="1519" w:type="dxa"/>
            <w:shd w:val="clear" w:color="auto" w:fill="auto"/>
            <w:vAlign w:val="center"/>
          </w:tcPr>
          <w:p w:rsidR="007575F3" w:rsidRPr="005674F1" w:rsidRDefault="007575F3" w:rsidP="00E83318">
            <w:pPr>
              <w:jc w:val="center"/>
              <w:rPr>
                <w:rFonts w:ascii="Times New Roman"/>
                <w:sz w:val="21"/>
              </w:rPr>
            </w:pPr>
            <w:r w:rsidRPr="005674F1">
              <w:rPr>
                <w:rFonts w:ascii="Times New Roman"/>
                <w:sz w:val="21"/>
              </w:rPr>
              <w:t>46</w:t>
            </w:r>
          </w:p>
        </w:tc>
        <w:tc>
          <w:tcPr>
            <w:tcW w:w="3888" w:type="dxa"/>
            <w:shd w:val="clear" w:color="auto" w:fill="auto"/>
            <w:vAlign w:val="center"/>
          </w:tcPr>
          <w:p w:rsidR="007575F3" w:rsidRPr="005674F1" w:rsidRDefault="007575F3" w:rsidP="00E83318">
            <w:pPr>
              <w:rPr>
                <w:rFonts w:ascii="Times New Roman"/>
                <w:sz w:val="21"/>
              </w:rPr>
            </w:pPr>
            <w:r w:rsidRPr="005674F1">
              <w:rPr>
                <w:rFonts w:ascii="Times New Roman"/>
                <w:noProof/>
                <w:sz w:val="21"/>
              </w:rPr>
              <w:drawing>
                <wp:inline distT="0" distB="0" distL="0" distR="0">
                  <wp:extent cx="1219370" cy="114316"/>
                  <wp:effectExtent l="0" t="0" r="0" b="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78068" name=""/>
                          <pic:cNvPicPr>
                            <a:picLocks noChangeAspect="1"/>
                          </pic:cNvPicPr>
                        </pic:nvPicPr>
                        <pic:blipFill>
                          <a:blip r:embed="rId11"/>
                          <a:stretch>
                            <a:fillRect/>
                          </a:stretch>
                        </pic:blipFill>
                        <pic:spPr>
                          <a:xfrm>
                            <a:off x="0" y="0"/>
                            <a:ext cx="1219370" cy="114316"/>
                          </a:xfrm>
                          <a:prstGeom prst="rect">
                            <a:avLst/>
                          </a:prstGeom>
                        </pic:spPr>
                      </pic:pic>
                    </a:graphicData>
                  </a:graphic>
                </wp:inline>
              </w:drawing>
            </w:r>
            <w:r w:rsidRPr="005674F1">
              <w:rPr>
                <w:rFonts w:ascii="Times New Roman"/>
                <w:noProof/>
                <w:sz w:val="21"/>
              </w:rPr>
              <w:drawing>
                <wp:inline distT="0" distB="0" distL="0" distR="0">
                  <wp:extent cx="133369" cy="114316"/>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88965" name=""/>
                          <pic:cNvPicPr>
                            <a:picLocks noChangeAspect="1"/>
                          </pic:cNvPicPr>
                        </pic:nvPicPr>
                        <pic:blipFill>
                          <a:blip r:embed="rId12"/>
                          <a:stretch>
                            <a:fillRect/>
                          </a:stretch>
                        </pic:blipFill>
                        <pic:spPr>
                          <a:xfrm>
                            <a:off x="0" y="0"/>
                            <a:ext cx="133369" cy="114316"/>
                          </a:xfrm>
                          <a:prstGeom prst="rect">
                            <a:avLst/>
                          </a:prstGeom>
                        </pic:spPr>
                      </pic:pic>
                    </a:graphicData>
                  </a:graphic>
                </wp:inline>
              </w:drawing>
            </w:r>
            <w:bookmarkStart w:id="69" w:name="_Hlk176273757"/>
            <w:r w:rsidRPr="005674F1">
              <w:rPr>
                <w:rFonts w:ascii="Times New Roman"/>
                <w:sz w:val="21"/>
              </w:rPr>
              <w:t>90.2%</w:t>
            </w:r>
            <w:bookmarkEnd w:id="69"/>
          </w:p>
        </w:tc>
      </w:tr>
      <w:tr w:rsidR="007575F3" w:rsidRPr="005674F1" w:rsidTr="007575F3">
        <w:trPr>
          <w:trHeight w:val="444"/>
          <w:jc w:val="center"/>
        </w:trPr>
        <w:tc>
          <w:tcPr>
            <w:tcW w:w="3421" w:type="dxa"/>
            <w:shd w:val="clear" w:color="auto" w:fill="auto"/>
            <w:vAlign w:val="center"/>
          </w:tcPr>
          <w:p w:rsidR="007575F3" w:rsidRPr="005674F1" w:rsidRDefault="007575F3" w:rsidP="00E83318">
            <w:pPr>
              <w:rPr>
                <w:rFonts w:ascii="Times New Roman"/>
                <w:sz w:val="21"/>
              </w:rPr>
            </w:pPr>
            <w:r w:rsidRPr="005674F1">
              <w:rPr>
                <w:rFonts w:ascii="Times New Roman"/>
                <w:sz w:val="21"/>
              </w:rPr>
              <w:lastRenderedPageBreak/>
              <w:t>发放口粮</w:t>
            </w:r>
          </w:p>
        </w:tc>
        <w:tc>
          <w:tcPr>
            <w:tcW w:w="1519" w:type="dxa"/>
            <w:shd w:val="clear" w:color="auto" w:fill="auto"/>
            <w:vAlign w:val="center"/>
          </w:tcPr>
          <w:p w:rsidR="007575F3" w:rsidRPr="005674F1" w:rsidRDefault="007575F3" w:rsidP="00E83318">
            <w:pPr>
              <w:jc w:val="center"/>
              <w:rPr>
                <w:rFonts w:ascii="Times New Roman"/>
                <w:sz w:val="21"/>
              </w:rPr>
            </w:pPr>
            <w:r w:rsidRPr="005674F1">
              <w:rPr>
                <w:rFonts w:ascii="Times New Roman"/>
                <w:sz w:val="21"/>
              </w:rPr>
              <w:t>27</w:t>
            </w:r>
          </w:p>
        </w:tc>
        <w:tc>
          <w:tcPr>
            <w:tcW w:w="3888" w:type="dxa"/>
            <w:shd w:val="clear" w:color="auto" w:fill="auto"/>
            <w:vAlign w:val="center"/>
          </w:tcPr>
          <w:p w:rsidR="007575F3" w:rsidRPr="005674F1" w:rsidRDefault="007575F3" w:rsidP="00E83318">
            <w:pPr>
              <w:rPr>
                <w:rFonts w:ascii="Times New Roman"/>
                <w:sz w:val="21"/>
              </w:rPr>
            </w:pPr>
            <w:r w:rsidRPr="005674F1">
              <w:rPr>
                <w:rFonts w:ascii="Times New Roman"/>
                <w:noProof/>
                <w:sz w:val="21"/>
              </w:rPr>
              <w:drawing>
                <wp:inline distT="0" distB="0" distL="0" distR="0">
                  <wp:extent cx="714475" cy="114316"/>
                  <wp:effectExtent l="0" t="0" r="0" b="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36621" name=""/>
                          <pic:cNvPicPr>
                            <a:picLocks noChangeAspect="1"/>
                          </pic:cNvPicPr>
                        </pic:nvPicPr>
                        <pic:blipFill>
                          <a:blip r:embed="rId13"/>
                          <a:stretch>
                            <a:fillRect/>
                          </a:stretch>
                        </pic:blipFill>
                        <pic:spPr>
                          <a:xfrm>
                            <a:off x="0" y="0"/>
                            <a:ext cx="714475" cy="114316"/>
                          </a:xfrm>
                          <a:prstGeom prst="rect">
                            <a:avLst/>
                          </a:prstGeom>
                        </pic:spPr>
                      </pic:pic>
                    </a:graphicData>
                  </a:graphic>
                </wp:inline>
              </w:drawing>
            </w:r>
            <w:r w:rsidRPr="005674F1">
              <w:rPr>
                <w:rFonts w:ascii="Times New Roman"/>
                <w:noProof/>
                <w:sz w:val="21"/>
              </w:rPr>
              <w:drawing>
                <wp:inline distT="0" distB="0" distL="0" distR="0">
                  <wp:extent cx="638264" cy="114316"/>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82919" name=""/>
                          <pic:cNvPicPr>
                            <a:picLocks noChangeAspect="1"/>
                          </pic:cNvPicPr>
                        </pic:nvPicPr>
                        <pic:blipFill>
                          <a:blip r:embed="rId14"/>
                          <a:stretch>
                            <a:fillRect/>
                          </a:stretch>
                        </pic:blipFill>
                        <pic:spPr>
                          <a:xfrm>
                            <a:off x="0" y="0"/>
                            <a:ext cx="638264" cy="114316"/>
                          </a:xfrm>
                          <a:prstGeom prst="rect">
                            <a:avLst/>
                          </a:prstGeom>
                        </pic:spPr>
                      </pic:pic>
                    </a:graphicData>
                  </a:graphic>
                </wp:inline>
              </w:drawing>
            </w:r>
            <w:r w:rsidRPr="005674F1">
              <w:rPr>
                <w:rFonts w:ascii="Times New Roman"/>
                <w:sz w:val="21"/>
              </w:rPr>
              <w:t>52.94%</w:t>
            </w:r>
          </w:p>
        </w:tc>
      </w:tr>
      <w:tr w:rsidR="007575F3" w:rsidRPr="005674F1" w:rsidTr="007575F3">
        <w:trPr>
          <w:trHeight w:val="444"/>
          <w:jc w:val="center"/>
        </w:trPr>
        <w:tc>
          <w:tcPr>
            <w:tcW w:w="3421" w:type="dxa"/>
            <w:shd w:val="clear" w:color="auto" w:fill="auto"/>
            <w:vAlign w:val="center"/>
          </w:tcPr>
          <w:p w:rsidR="007575F3" w:rsidRPr="005674F1" w:rsidRDefault="007575F3" w:rsidP="00E83318">
            <w:pPr>
              <w:rPr>
                <w:rFonts w:ascii="Times New Roman"/>
                <w:sz w:val="21"/>
              </w:rPr>
            </w:pPr>
            <w:r w:rsidRPr="005674F1">
              <w:rPr>
                <w:rFonts w:ascii="Times New Roman"/>
                <w:sz w:val="21"/>
              </w:rPr>
              <w:t>发放衣物、被褥</w:t>
            </w:r>
          </w:p>
        </w:tc>
        <w:tc>
          <w:tcPr>
            <w:tcW w:w="1519" w:type="dxa"/>
            <w:shd w:val="clear" w:color="auto" w:fill="auto"/>
            <w:vAlign w:val="center"/>
          </w:tcPr>
          <w:p w:rsidR="007575F3" w:rsidRPr="005674F1" w:rsidRDefault="007575F3" w:rsidP="00E83318">
            <w:pPr>
              <w:jc w:val="center"/>
              <w:rPr>
                <w:rFonts w:ascii="Times New Roman"/>
                <w:sz w:val="21"/>
              </w:rPr>
            </w:pPr>
            <w:r w:rsidRPr="005674F1">
              <w:rPr>
                <w:rFonts w:ascii="Times New Roman"/>
                <w:sz w:val="21"/>
              </w:rPr>
              <w:t>26</w:t>
            </w:r>
          </w:p>
        </w:tc>
        <w:tc>
          <w:tcPr>
            <w:tcW w:w="3888" w:type="dxa"/>
            <w:shd w:val="clear" w:color="auto" w:fill="auto"/>
            <w:vAlign w:val="center"/>
          </w:tcPr>
          <w:p w:rsidR="007575F3" w:rsidRPr="005674F1" w:rsidRDefault="007575F3" w:rsidP="00E83318">
            <w:pPr>
              <w:rPr>
                <w:rFonts w:ascii="Times New Roman"/>
                <w:sz w:val="21"/>
              </w:rPr>
            </w:pPr>
            <w:r w:rsidRPr="005674F1">
              <w:rPr>
                <w:rFonts w:ascii="Times New Roman"/>
                <w:noProof/>
                <w:sz w:val="21"/>
              </w:rPr>
              <w:drawing>
                <wp:inline distT="0" distB="0" distL="0" distR="0">
                  <wp:extent cx="685896" cy="114316"/>
                  <wp:effectExtent l="0" t="0" r="0" b="0"/>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30280" name=""/>
                          <pic:cNvPicPr>
                            <a:picLocks noChangeAspect="1"/>
                          </pic:cNvPicPr>
                        </pic:nvPicPr>
                        <pic:blipFill>
                          <a:blip r:embed="rId15"/>
                          <a:stretch>
                            <a:fillRect/>
                          </a:stretch>
                        </pic:blipFill>
                        <pic:spPr>
                          <a:xfrm>
                            <a:off x="0" y="0"/>
                            <a:ext cx="685896" cy="114316"/>
                          </a:xfrm>
                          <a:prstGeom prst="rect">
                            <a:avLst/>
                          </a:prstGeom>
                        </pic:spPr>
                      </pic:pic>
                    </a:graphicData>
                  </a:graphic>
                </wp:inline>
              </w:drawing>
            </w:r>
            <w:r w:rsidRPr="005674F1">
              <w:rPr>
                <w:rFonts w:ascii="Times New Roman"/>
                <w:noProof/>
                <w:sz w:val="21"/>
              </w:rPr>
              <w:drawing>
                <wp:inline distT="0" distB="0" distL="0" distR="0">
                  <wp:extent cx="666843" cy="114316"/>
                  <wp:effectExtent l="0" t="0" r="0"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89923" name=""/>
                          <pic:cNvPicPr>
                            <a:picLocks noChangeAspect="1"/>
                          </pic:cNvPicPr>
                        </pic:nvPicPr>
                        <pic:blipFill>
                          <a:blip r:embed="rId16"/>
                          <a:stretch>
                            <a:fillRect/>
                          </a:stretch>
                        </pic:blipFill>
                        <pic:spPr>
                          <a:xfrm>
                            <a:off x="0" y="0"/>
                            <a:ext cx="666843" cy="114316"/>
                          </a:xfrm>
                          <a:prstGeom prst="rect">
                            <a:avLst/>
                          </a:prstGeom>
                        </pic:spPr>
                      </pic:pic>
                    </a:graphicData>
                  </a:graphic>
                </wp:inline>
              </w:drawing>
            </w:r>
            <w:r w:rsidRPr="005674F1">
              <w:rPr>
                <w:rFonts w:ascii="Times New Roman"/>
                <w:sz w:val="21"/>
              </w:rPr>
              <w:t>50.98%</w:t>
            </w:r>
          </w:p>
        </w:tc>
      </w:tr>
      <w:tr w:rsidR="007575F3" w:rsidRPr="005674F1" w:rsidTr="007575F3">
        <w:trPr>
          <w:trHeight w:val="444"/>
          <w:jc w:val="center"/>
        </w:trPr>
        <w:tc>
          <w:tcPr>
            <w:tcW w:w="3421" w:type="dxa"/>
            <w:shd w:val="clear" w:color="auto" w:fill="auto"/>
            <w:vAlign w:val="center"/>
          </w:tcPr>
          <w:p w:rsidR="007575F3" w:rsidRPr="005674F1" w:rsidRDefault="007575F3" w:rsidP="00E83318">
            <w:pPr>
              <w:rPr>
                <w:rFonts w:ascii="Times New Roman"/>
                <w:sz w:val="21"/>
              </w:rPr>
            </w:pPr>
            <w:r w:rsidRPr="005674F1">
              <w:rPr>
                <w:rFonts w:ascii="Times New Roman"/>
                <w:sz w:val="21"/>
              </w:rPr>
              <w:t>医疗服务</w:t>
            </w:r>
          </w:p>
        </w:tc>
        <w:tc>
          <w:tcPr>
            <w:tcW w:w="1519" w:type="dxa"/>
            <w:shd w:val="clear" w:color="auto" w:fill="auto"/>
            <w:vAlign w:val="center"/>
          </w:tcPr>
          <w:p w:rsidR="007575F3" w:rsidRPr="005674F1" w:rsidRDefault="007575F3" w:rsidP="00E83318">
            <w:pPr>
              <w:jc w:val="center"/>
              <w:rPr>
                <w:rFonts w:ascii="Times New Roman"/>
                <w:sz w:val="21"/>
              </w:rPr>
            </w:pPr>
            <w:r w:rsidRPr="005674F1">
              <w:rPr>
                <w:rFonts w:ascii="Times New Roman"/>
                <w:sz w:val="21"/>
              </w:rPr>
              <w:t>21</w:t>
            </w:r>
          </w:p>
        </w:tc>
        <w:tc>
          <w:tcPr>
            <w:tcW w:w="3888" w:type="dxa"/>
            <w:shd w:val="clear" w:color="auto" w:fill="auto"/>
            <w:vAlign w:val="center"/>
          </w:tcPr>
          <w:p w:rsidR="007575F3" w:rsidRPr="005674F1" w:rsidRDefault="007575F3" w:rsidP="00E83318">
            <w:pPr>
              <w:rPr>
                <w:rFonts w:ascii="Times New Roman"/>
                <w:sz w:val="21"/>
              </w:rPr>
            </w:pPr>
            <w:r w:rsidRPr="005674F1">
              <w:rPr>
                <w:rFonts w:ascii="Times New Roman"/>
                <w:noProof/>
                <w:sz w:val="21"/>
              </w:rPr>
              <w:drawing>
                <wp:inline distT="0" distB="0" distL="0" distR="0">
                  <wp:extent cx="552527" cy="114316"/>
                  <wp:effectExtent l="0" t="0" r="0" b="0"/>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51544" name=""/>
                          <pic:cNvPicPr>
                            <a:picLocks noChangeAspect="1"/>
                          </pic:cNvPicPr>
                        </pic:nvPicPr>
                        <pic:blipFill>
                          <a:blip r:embed="rId17"/>
                          <a:stretch>
                            <a:fillRect/>
                          </a:stretch>
                        </pic:blipFill>
                        <pic:spPr>
                          <a:xfrm>
                            <a:off x="0" y="0"/>
                            <a:ext cx="552527" cy="114316"/>
                          </a:xfrm>
                          <a:prstGeom prst="rect">
                            <a:avLst/>
                          </a:prstGeom>
                        </pic:spPr>
                      </pic:pic>
                    </a:graphicData>
                  </a:graphic>
                </wp:inline>
              </w:drawing>
            </w:r>
            <w:r w:rsidRPr="005674F1">
              <w:rPr>
                <w:rFonts w:ascii="Times New Roman"/>
                <w:noProof/>
                <w:sz w:val="21"/>
              </w:rPr>
              <w:drawing>
                <wp:inline distT="0" distB="0" distL="0" distR="0">
                  <wp:extent cx="800212" cy="114316"/>
                  <wp:effectExtent l="0" t="0" r="0"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40015" name=""/>
                          <pic:cNvPicPr>
                            <a:picLocks noChangeAspect="1"/>
                          </pic:cNvPicPr>
                        </pic:nvPicPr>
                        <pic:blipFill>
                          <a:blip r:embed="rId18"/>
                          <a:stretch>
                            <a:fillRect/>
                          </a:stretch>
                        </pic:blipFill>
                        <pic:spPr>
                          <a:xfrm>
                            <a:off x="0" y="0"/>
                            <a:ext cx="800212" cy="114316"/>
                          </a:xfrm>
                          <a:prstGeom prst="rect">
                            <a:avLst/>
                          </a:prstGeom>
                        </pic:spPr>
                      </pic:pic>
                    </a:graphicData>
                  </a:graphic>
                </wp:inline>
              </w:drawing>
            </w:r>
            <w:r w:rsidRPr="005674F1">
              <w:rPr>
                <w:rFonts w:ascii="Times New Roman"/>
                <w:sz w:val="21"/>
              </w:rPr>
              <w:t>41.18%</w:t>
            </w:r>
          </w:p>
        </w:tc>
      </w:tr>
      <w:tr w:rsidR="007575F3" w:rsidRPr="005674F1" w:rsidTr="007575F3">
        <w:trPr>
          <w:trHeight w:val="444"/>
          <w:jc w:val="center"/>
        </w:trPr>
        <w:tc>
          <w:tcPr>
            <w:tcW w:w="3421" w:type="dxa"/>
            <w:shd w:val="clear" w:color="auto" w:fill="auto"/>
            <w:vAlign w:val="center"/>
          </w:tcPr>
          <w:p w:rsidR="007575F3" w:rsidRPr="005674F1" w:rsidRDefault="007575F3" w:rsidP="00E83318">
            <w:pPr>
              <w:rPr>
                <w:rFonts w:ascii="Times New Roman"/>
                <w:sz w:val="21"/>
              </w:rPr>
            </w:pPr>
            <w:r w:rsidRPr="005674F1">
              <w:rPr>
                <w:rFonts w:ascii="Times New Roman"/>
                <w:sz w:val="21"/>
              </w:rPr>
              <w:t>提供庇护场所</w:t>
            </w:r>
          </w:p>
        </w:tc>
        <w:tc>
          <w:tcPr>
            <w:tcW w:w="1519" w:type="dxa"/>
            <w:shd w:val="clear" w:color="auto" w:fill="auto"/>
            <w:vAlign w:val="center"/>
          </w:tcPr>
          <w:p w:rsidR="007575F3" w:rsidRPr="005674F1" w:rsidRDefault="007575F3" w:rsidP="00E83318">
            <w:pPr>
              <w:jc w:val="center"/>
              <w:rPr>
                <w:rFonts w:ascii="Times New Roman"/>
                <w:sz w:val="21"/>
              </w:rPr>
            </w:pPr>
            <w:r w:rsidRPr="005674F1">
              <w:rPr>
                <w:rFonts w:ascii="Times New Roman"/>
                <w:sz w:val="21"/>
              </w:rPr>
              <w:t>11</w:t>
            </w:r>
          </w:p>
        </w:tc>
        <w:tc>
          <w:tcPr>
            <w:tcW w:w="3888" w:type="dxa"/>
            <w:shd w:val="clear" w:color="auto" w:fill="auto"/>
            <w:vAlign w:val="center"/>
          </w:tcPr>
          <w:p w:rsidR="007575F3" w:rsidRPr="005674F1" w:rsidRDefault="007575F3" w:rsidP="00E83318">
            <w:pPr>
              <w:rPr>
                <w:rFonts w:ascii="Times New Roman"/>
                <w:sz w:val="21"/>
              </w:rPr>
            </w:pPr>
            <w:r w:rsidRPr="005674F1">
              <w:rPr>
                <w:rFonts w:ascii="Times New Roman"/>
                <w:noProof/>
                <w:sz w:val="21"/>
              </w:rPr>
              <w:drawing>
                <wp:inline distT="0" distB="0" distL="0" distR="0">
                  <wp:extent cx="285790" cy="114316"/>
                  <wp:effectExtent l="0" t="0" r="0" b="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1438" name=""/>
                          <pic:cNvPicPr>
                            <a:picLocks noChangeAspect="1"/>
                          </pic:cNvPicPr>
                        </pic:nvPicPr>
                        <pic:blipFill>
                          <a:blip r:embed="rId19"/>
                          <a:stretch>
                            <a:fillRect/>
                          </a:stretch>
                        </pic:blipFill>
                        <pic:spPr>
                          <a:xfrm>
                            <a:off x="0" y="0"/>
                            <a:ext cx="285790" cy="114316"/>
                          </a:xfrm>
                          <a:prstGeom prst="rect">
                            <a:avLst/>
                          </a:prstGeom>
                        </pic:spPr>
                      </pic:pic>
                    </a:graphicData>
                  </a:graphic>
                </wp:inline>
              </w:drawing>
            </w:r>
            <w:r w:rsidRPr="005674F1">
              <w:rPr>
                <w:rFonts w:ascii="Times New Roman"/>
                <w:noProof/>
                <w:sz w:val="21"/>
              </w:rPr>
              <w:drawing>
                <wp:inline distT="0" distB="0" distL="0" distR="0">
                  <wp:extent cx="1066949" cy="114316"/>
                  <wp:effectExtent l="0" t="0" r="0" b="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77120" name=""/>
                          <pic:cNvPicPr>
                            <a:picLocks noChangeAspect="1"/>
                          </pic:cNvPicPr>
                        </pic:nvPicPr>
                        <pic:blipFill>
                          <a:blip r:embed="rId20"/>
                          <a:stretch>
                            <a:fillRect/>
                          </a:stretch>
                        </pic:blipFill>
                        <pic:spPr>
                          <a:xfrm>
                            <a:off x="0" y="0"/>
                            <a:ext cx="1066949" cy="114316"/>
                          </a:xfrm>
                          <a:prstGeom prst="rect">
                            <a:avLst/>
                          </a:prstGeom>
                        </pic:spPr>
                      </pic:pic>
                    </a:graphicData>
                  </a:graphic>
                </wp:inline>
              </w:drawing>
            </w:r>
            <w:r w:rsidRPr="005674F1">
              <w:rPr>
                <w:rFonts w:ascii="Times New Roman"/>
                <w:sz w:val="21"/>
              </w:rPr>
              <w:t>21.57%</w:t>
            </w:r>
          </w:p>
        </w:tc>
      </w:tr>
      <w:tr w:rsidR="007575F3" w:rsidRPr="005674F1" w:rsidTr="007575F3">
        <w:trPr>
          <w:trHeight w:val="444"/>
          <w:jc w:val="center"/>
        </w:trPr>
        <w:tc>
          <w:tcPr>
            <w:tcW w:w="3421" w:type="dxa"/>
            <w:shd w:val="clear" w:color="auto" w:fill="auto"/>
            <w:vAlign w:val="center"/>
          </w:tcPr>
          <w:p w:rsidR="007575F3" w:rsidRPr="005674F1" w:rsidRDefault="007575F3" w:rsidP="00E83318">
            <w:pPr>
              <w:rPr>
                <w:rFonts w:ascii="Times New Roman"/>
                <w:sz w:val="21"/>
              </w:rPr>
            </w:pPr>
            <w:r w:rsidRPr="005674F1">
              <w:rPr>
                <w:rFonts w:ascii="Times New Roman"/>
                <w:sz w:val="21"/>
              </w:rPr>
              <w:t>保持电力、通信、道路畅通</w:t>
            </w:r>
          </w:p>
        </w:tc>
        <w:tc>
          <w:tcPr>
            <w:tcW w:w="1519" w:type="dxa"/>
            <w:shd w:val="clear" w:color="auto" w:fill="auto"/>
            <w:vAlign w:val="center"/>
          </w:tcPr>
          <w:p w:rsidR="007575F3" w:rsidRPr="005674F1" w:rsidRDefault="007575F3" w:rsidP="00E83318">
            <w:pPr>
              <w:jc w:val="center"/>
              <w:rPr>
                <w:rFonts w:ascii="Times New Roman"/>
                <w:sz w:val="21"/>
              </w:rPr>
            </w:pPr>
            <w:r w:rsidRPr="005674F1">
              <w:rPr>
                <w:rFonts w:ascii="Times New Roman"/>
                <w:sz w:val="21"/>
              </w:rPr>
              <w:t>25</w:t>
            </w:r>
          </w:p>
        </w:tc>
        <w:tc>
          <w:tcPr>
            <w:tcW w:w="3888" w:type="dxa"/>
            <w:shd w:val="clear" w:color="auto" w:fill="auto"/>
            <w:vAlign w:val="center"/>
          </w:tcPr>
          <w:p w:rsidR="007575F3" w:rsidRPr="005674F1" w:rsidRDefault="007575F3" w:rsidP="00E83318">
            <w:pPr>
              <w:rPr>
                <w:rFonts w:ascii="Times New Roman"/>
                <w:sz w:val="21"/>
              </w:rPr>
            </w:pPr>
            <w:r w:rsidRPr="005674F1">
              <w:rPr>
                <w:rFonts w:ascii="Times New Roman"/>
                <w:noProof/>
                <w:sz w:val="21"/>
              </w:rPr>
              <w:drawing>
                <wp:inline distT="0" distB="0" distL="0" distR="0">
                  <wp:extent cx="657317" cy="114316"/>
                  <wp:effectExtent l="0" t="0" r="0" b="0"/>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07130" name=""/>
                          <pic:cNvPicPr>
                            <a:picLocks noChangeAspect="1"/>
                          </pic:cNvPicPr>
                        </pic:nvPicPr>
                        <pic:blipFill>
                          <a:blip r:embed="rId21"/>
                          <a:stretch>
                            <a:fillRect/>
                          </a:stretch>
                        </pic:blipFill>
                        <pic:spPr>
                          <a:xfrm>
                            <a:off x="0" y="0"/>
                            <a:ext cx="657317" cy="114316"/>
                          </a:xfrm>
                          <a:prstGeom prst="rect">
                            <a:avLst/>
                          </a:prstGeom>
                        </pic:spPr>
                      </pic:pic>
                    </a:graphicData>
                  </a:graphic>
                </wp:inline>
              </w:drawing>
            </w:r>
            <w:r w:rsidRPr="005674F1">
              <w:rPr>
                <w:rFonts w:ascii="Times New Roman"/>
                <w:noProof/>
                <w:sz w:val="21"/>
              </w:rPr>
              <w:drawing>
                <wp:inline distT="0" distB="0" distL="0" distR="0">
                  <wp:extent cx="695422" cy="114316"/>
                  <wp:effectExtent l="0" t="0" r="0" b="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25345" name=""/>
                          <pic:cNvPicPr>
                            <a:picLocks noChangeAspect="1"/>
                          </pic:cNvPicPr>
                        </pic:nvPicPr>
                        <pic:blipFill>
                          <a:blip r:embed="rId22"/>
                          <a:stretch>
                            <a:fillRect/>
                          </a:stretch>
                        </pic:blipFill>
                        <pic:spPr>
                          <a:xfrm>
                            <a:off x="0" y="0"/>
                            <a:ext cx="695422" cy="114316"/>
                          </a:xfrm>
                          <a:prstGeom prst="rect">
                            <a:avLst/>
                          </a:prstGeom>
                        </pic:spPr>
                      </pic:pic>
                    </a:graphicData>
                  </a:graphic>
                </wp:inline>
              </w:drawing>
            </w:r>
            <w:r w:rsidRPr="005674F1">
              <w:rPr>
                <w:rFonts w:ascii="Times New Roman"/>
                <w:sz w:val="21"/>
              </w:rPr>
              <w:t>49.02%</w:t>
            </w:r>
          </w:p>
        </w:tc>
      </w:tr>
      <w:tr w:rsidR="007575F3" w:rsidRPr="005674F1" w:rsidTr="007575F3">
        <w:trPr>
          <w:trHeight w:val="444"/>
          <w:jc w:val="center"/>
        </w:trPr>
        <w:tc>
          <w:tcPr>
            <w:tcW w:w="3421" w:type="dxa"/>
            <w:shd w:val="clear" w:color="auto" w:fill="auto"/>
            <w:vAlign w:val="center"/>
          </w:tcPr>
          <w:p w:rsidR="007575F3" w:rsidRPr="005674F1" w:rsidRDefault="007575F3" w:rsidP="00E83318">
            <w:pPr>
              <w:rPr>
                <w:rFonts w:ascii="Times New Roman"/>
                <w:sz w:val="21"/>
              </w:rPr>
            </w:pPr>
            <w:r w:rsidRPr="005674F1">
              <w:rPr>
                <w:rFonts w:ascii="Times New Roman"/>
                <w:sz w:val="21"/>
              </w:rPr>
              <w:t>农作物灾后补种</w:t>
            </w:r>
          </w:p>
        </w:tc>
        <w:tc>
          <w:tcPr>
            <w:tcW w:w="1519" w:type="dxa"/>
            <w:shd w:val="clear" w:color="auto" w:fill="auto"/>
            <w:vAlign w:val="center"/>
          </w:tcPr>
          <w:p w:rsidR="007575F3" w:rsidRPr="005674F1" w:rsidRDefault="007575F3" w:rsidP="00E83318">
            <w:pPr>
              <w:jc w:val="center"/>
              <w:rPr>
                <w:rFonts w:ascii="Times New Roman"/>
                <w:sz w:val="21"/>
              </w:rPr>
            </w:pPr>
            <w:r w:rsidRPr="005674F1">
              <w:rPr>
                <w:rFonts w:ascii="Times New Roman"/>
                <w:sz w:val="21"/>
              </w:rPr>
              <w:t>19</w:t>
            </w:r>
          </w:p>
        </w:tc>
        <w:tc>
          <w:tcPr>
            <w:tcW w:w="3888" w:type="dxa"/>
            <w:shd w:val="clear" w:color="auto" w:fill="auto"/>
            <w:vAlign w:val="center"/>
          </w:tcPr>
          <w:p w:rsidR="007575F3" w:rsidRPr="005674F1" w:rsidRDefault="007575F3" w:rsidP="00E83318">
            <w:pPr>
              <w:rPr>
                <w:rFonts w:ascii="Times New Roman"/>
                <w:sz w:val="21"/>
              </w:rPr>
            </w:pPr>
            <w:r w:rsidRPr="005674F1">
              <w:rPr>
                <w:rFonts w:ascii="Times New Roman"/>
                <w:noProof/>
                <w:sz w:val="21"/>
              </w:rPr>
              <w:drawing>
                <wp:inline distT="0" distB="0" distL="0" distR="0">
                  <wp:extent cx="495369" cy="114316"/>
                  <wp:effectExtent l="0" t="0" r="0" b="0"/>
                  <wp:docPr id="100058" name="图片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76425" name=""/>
                          <pic:cNvPicPr>
                            <a:picLocks noChangeAspect="1"/>
                          </pic:cNvPicPr>
                        </pic:nvPicPr>
                        <pic:blipFill>
                          <a:blip r:embed="rId23"/>
                          <a:stretch>
                            <a:fillRect/>
                          </a:stretch>
                        </pic:blipFill>
                        <pic:spPr>
                          <a:xfrm>
                            <a:off x="0" y="0"/>
                            <a:ext cx="495369" cy="114316"/>
                          </a:xfrm>
                          <a:prstGeom prst="rect">
                            <a:avLst/>
                          </a:prstGeom>
                        </pic:spPr>
                      </pic:pic>
                    </a:graphicData>
                  </a:graphic>
                </wp:inline>
              </w:drawing>
            </w:r>
            <w:r w:rsidRPr="005674F1">
              <w:rPr>
                <w:rFonts w:ascii="Times New Roman"/>
                <w:noProof/>
                <w:sz w:val="21"/>
              </w:rPr>
              <w:drawing>
                <wp:inline distT="0" distB="0" distL="0" distR="0">
                  <wp:extent cx="857370" cy="114316"/>
                  <wp:effectExtent l="0" t="0" r="0" b="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16461" name=""/>
                          <pic:cNvPicPr>
                            <a:picLocks noChangeAspect="1"/>
                          </pic:cNvPicPr>
                        </pic:nvPicPr>
                        <pic:blipFill>
                          <a:blip r:embed="rId24"/>
                          <a:stretch>
                            <a:fillRect/>
                          </a:stretch>
                        </pic:blipFill>
                        <pic:spPr>
                          <a:xfrm>
                            <a:off x="0" y="0"/>
                            <a:ext cx="857370" cy="114316"/>
                          </a:xfrm>
                          <a:prstGeom prst="rect">
                            <a:avLst/>
                          </a:prstGeom>
                        </pic:spPr>
                      </pic:pic>
                    </a:graphicData>
                  </a:graphic>
                </wp:inline>
              </w:drawing>
            </w:r>
            <w:r w:rsidRPr="005674F1">
              <w:rPr>
                <w:rFonts w:ascii="Times New Roman"/>
                <w:sz w:val="21"/>
              </w:rPr>
              <w:t>37.25%</w:t>
            </w:r>
          </w:p>
        </w:tc>
      </w:tr>
      <w:tr w:rsidR="007575F3" w:rsidRPr="005674F1" w:rsidTr="007575F3">
        <w:trPr>
          <w:trHeight w:val="444"/>
          <w:jc w:val="center"/>
        </w:trPr>
        <w:tc>
          <w:tcPr>
            <w:tcW w:w="3421" w:type="dxa"/>
            <w:shd w:val="clear" w:color="auto" w:fill="auto"/>
            <w:vAlign w:val="center"/>
          </w:tcPr>
          <w:p w:rsidR="007575F3" w:rsidRPr="005674F1" w:rsidRDefault="007575F3" w:rsidP="00E83318">
            <w:pPr>
              <w:rPr>
                <w:rFonts w:ascii="Times New Roman"/>
                <w:sz w:val="21"/>
              </w:rPr>
            </w:pPr>
            <w:r w:rsidRPr="005674F1">
              <w:rPr>
                <w:rFonts w:ascii="Times New Roman"/>
                <w:sz w:val="21"/>
              </w:rPr>
              <w:t>稳定受灾群众情绪</w:t>
            </w:r>
          </w:p>
        </w:tc>
        <w:tc>
          <w:tcPr>
            <w:tcW w:w="1519" w:type="dxa"/>
            <w:shd w:val="clear" w:color="auto" w:fill="auto"/>
            <w:vAlign w:val="center"/>
          </w:tcPr>
          <w:p w:rsidR="007575F3" w:rsidRPr="005674F1" w:rsidRDefault="007575F3" w:rsidP="00E83318">
            <w:pPr>
              <w:jc w:val="center"/>
              <w:rPr>
                <w:rFonts w:ascii="Times New Roman"/>
                <w:sz w:val="21"/>
              </w:rPr>
            </w:pPr>
            <w:r w:rsidRPr="005674F1">
              <w:rPr>
                <w:rFonts w:ascii="Times New Roman"/>
                <w:sz w:val="21"/>
              </w:rPr>
              <w:t>15</w:t>
            </w:r>
          </w:p>
        </w:tc>
        <w:tc>
          <w:tcPr>
            <w:tcW w:w="3888" w:type="dxa"/>
            <w:shd w:val="clear" w:color="auto" w:fill="auto"/>
            <w:vAlign w:val="center"/>
          </w:tcPr>
          <w:p w:rsidR="007575F3" w:rsidRPr="005674F1" w:rsidRDefault="007575F3" w:rsidP="00E83318">
            <w:pPr>
              <w:rPr>
                <w:rFonts w:ascii="Times New Roman"/>
                <w:sz w:val="21"/>
              </w:rPr>
            </w:pPr>
            <w:r w:rsidRPr="005674F1">
              <w:rPr>
                <w:rFonts w:ascii="Times New Roman"/>
                <w:noProof/>
                <w:sz w:val="21"/>
              </w:rPr>
              <w:drawing>
                <wp:inline distT="0" distB="0" distL="0" distR="0">
                  <wp:extent cx="390580" cy="114316"/>
                  <wp:effectExtent l="0" t="0" r="0" b="0"/>
                  <wp:docPr id="100060" name="图片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32503" name=""/>
                          <pic:cNvPicPr>
                            <a:picLocks noChangeAspect="1"/>
                          </pic:cNvPicPr>
                        </pic:nvPicPr>
                        <pic:blipFill>
                          <a:blip r:embed="rId25"/>
                          <a:stretch>
                            <a:fillRect/>
                          </a:stretch>
                        </pic:blipFill>
                        <pic:spPr>
                          <a:xfrm>
                            <a:off x="0" y="0"/>
                            <a:ext cx="390580" cy="114316"/>
                          </a:xfrm>
                          <a:prstGeom prst="rect">
                            <a:avLst/>
                          </a:prstGeom>
                        </pic:spPr>
                      </pic:pic>
                    </a:graphicData>
                  </a:graphic>
                </wp:inline>
              </w:drawing>
            </w:r>
            <w:r w:rsidRPr="005674F1">
              <w:rPr>
                <w:rFonts w:ascii="Times New Roman"/>
                <w:noProof/>
                <w:sz w:val="21"/>
              </w:rPr>
              <w:drawing>
                <wp:inline distT="0" distB="0" distL="0" distR="0">
                  <wp:extent cx="962159" cy="114316"/>
                  <wp:effectExtent l="0" t="0" r="0" b="0"/>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18193" name=""/>
                          <pic:cNvPicPr>
                            <a:picLocks noChangeAspect="1"/>
                          </pic:cNvPicPr>
                        </pic:nvPicPr>
                        <pic:blipFill>
                          <a:blip r:embed="rId26"/>
                          <a:stretch>
                            <a:fillRect/>
                          </a:stretch>
                        </pic:blipFill>
                        <pic:spPr>
                          <a:xfrm>
                            <a:off x="0" y="0"/>
                            <a:ext cx="962159" cy="114316"/>
                          </a:xfrm>
                          <a:prstGeom prst="rect">
                            <a:avLst/>
                          </a:prstGeom>
                        </pic:spPr>
                      </pic:pic>
                    </a:graphicData>
                  </a:graphic>
                </wp:inline>
              </w:drawing>
            </w:r>
            <w:r w:rsidRPr="005674F1">
              <w:rPr>
                <w:rFonts w:ascii="Times New Roman"/>
                <w:sz w:val="21"/>
              </w:rPr>
              <w:t>29.41%</w:t>
            </w:r>
          </w:p>
        </w:tc>
      </w:tr>
      <w:tr w:rsidR="007575F3" w:rsidRPr="005674F1" w:rsidTr="007575F3">
        <w:trPr>
          <w:trHeight w:val="444"/>
          <w:jc w:val="center"/>
        </w:trPr>
        <w:tc>
          <w:tcPr>
            <w:tcW w:w="3421" w:type="dxa"/>
            <w:shd w:val="clear" w:color="auto" w:fill="auto"/>
            <w:vAlign w:val="center"/>
          </w:tcPr>
          <w:p w:rsidR="007575F3" w:rsidRPr="005674F1" w:rsidRDefault="007575F3" w:rsidP="00E83318">
            <w:pPr>
              <w:rPr>
                <w:rFonts w:ascii="Times New Roman"/>
                <w:sz w:val="21"/>
              </w:rPr>
            </w:pPr>
            <w:r w:rsidRPr="005674F1">
              <w:rPr>
                <w:rFonts w:ascii="Times New Roman"/>
                <w:sz w:val="21"/>
              </w:rPr>
              <w:t>其他（请说明）</w:t>
            </w:r>
          </w:p>
        </w:tc>
        <w:tc>
          <w:tcPr>
            <w:tcW w:w="1519" w:type="dxa"/>
            <w:shd w:val="clear" w:color="auto" w:fill="auto"/>
            <w:vAlign w:val="center"/>
          </w:tcPr>
          <w:p w:rsidR="007575F3" w:rsidRPr="005674F1" w:rsidRDefault="007575F3" w:rsidP="00E83318">
            <w:pPr>
              <w:jc w:val="center"/>
              <w:rPr>
                <w:rFonts w:ascii="Times New Roman"/>
                <w:sz w:val="21"/>
              </w:rPr>
            </w:pPr>
            <w:r w:rsidRPr="005674F1">
              <w:rPr>
                <w:rFonts w:ascii="Times New Roman"/>
                <w:sz w:val="21"/>
              </w:rPr>
              <w:t>0</w:t>
            </w:r>
          </w:p>
        </w:tc>
        <w:tc>
          <w:tcPr>
            <w:tcW w:w="3888" w:type="dxa"/>
            <w:shd w:val="clear" w:color="auto" w:fill="auto"/>
            <w:vAlign w:val="center"/>
          </w:tcPr>
          <w:p w:rsidR="007575F3" w:rsidRPr="005674F1" w:rsidRDefault="007575F3" w:rsidP="00E83318">
            <w:pPr>
              <w:rPr>
                <w:rFonts w:ascii="Times New Roman"/>
                <w:sz w:val="21"/>
              </w:rPr>
            </w:pPr>
            <w:r w:rsidRPr="005674F1">
              <w:rPr>
                <w:rFonts w:ascii="Times New Roman"/>
                <w:noProof/>
                <w:sz w:val="21"/>
              </w:rPr>
              <w:drawing>
                <wp:inline distT="0" distB="0" distL="0" distR="0">
                  <wp:extent cx="1352739" cy="114316"/>
                  <wp:effectExtent l="0" t="0" r="0" b="0"/>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15059" name=""/>
                          <pic:cNvPicPr>
                            <a:picLocks noChangeAspect="1"/>
                          </pic:cNvPicPr>
                        </pic:nvPicPr>
                        <pic:blipFill>
                          <a:blip r:embed="rId27"/>
                          <a:stretch>
                            <a:fillRect/>
                          </a:stretch>
                        </pic:blipFill>
                        <pic:spPr>
                          <a:xfrm>
                            <a:off x="0" y="0"/>
                            <a:ext cx="1352739" cy="114316"/>
                          </a:xfrm>
                          <a:prstGeom prst="rect">
                            <a:avLst/>
                          </a:prstGeom>
                        </pic:spPr>
                      </pic:pic>
                    </a:graphicData>
                  </a:graphic>
                </wp:inline>
              </w:drawing>
            </w:r>
            <w:r w:rsidRPr="005674F1">
              <w:rPr>
                <w:rFonts w:ascii="Times New Roman"/>
                <w:sz w:val="21"/>
              </w:rPr>
              <w:t>0%</w:t>
            </w:r>
          </w:p>
        </w:tc>
      </w:tr>
      <w:tr w:rsidR="007575F3" w:rsidRPr="005674F1" w:rsidTr="007575F3">
        <w:trPr>
          <w:trHeight w:val="444"/>
          <w:jc w:val="center"/>
        </w:trPr>
        <w:tc>
          <w:tcPr>
            <w:tcW w:w="3421" w:type="dxa"/>
            <w:shd w:val="clear" w:color="auto" w:fill="auto"/>
            <w:vAlign w:val="center"/>
          </w:tcPr>
          <w:p w:rsidR="007575F3" w:rsidRPr="005674F1" w:rsidRDefault="007575F3" w:rsidP="00E83318">
            <w:pPr>
              <w:rPr>
                <w:rFonts w:ascii="Times New Roman"/>
                <w:sz w:val="21"/>
              </w:rPr>
            </w:pPr>
            <w:r w:rsidRPr="005674F1">
              <w:rPr>
                <w:rFonts w:ascii="Times New Roman"/>
                <w:sz w:val="21"/>
              </w:rPr>
              <w:t>本题有效填写人次</w:t>
            </w:r>
          </w:p>
        </w:tc>
        <w:tc>
          <w:tcPr>
            <w:tcW w:w="1519" w:type="dxa"/>
            <w:shd w:val="clear" w:color="auto" w:fill="auto"/>
            <w:vAlign w:val="center"/>
          </w:tcPr>
          <w:p w:rsidR="007575F3" w:rsidRPr="005674F1" w:rsidRDefault="007575F3" w:rsidP="00E83318">
            <w:pPr>
              <w:jc w:val="center"/>
              <w:rPr>
                <w:rFonts w:ascii="Times New Roman"/>
                <w:sz w:val="21"/>
              </w:rPr>
            </w:pPr>
            <w:r w:rsidRPr="005674F1">
              <w:rPr>
                <w:rFonts w:ascii="Times New Roman"/>
                <w:sz w:val="21"/>
              </w:rPr>
              <w:t>51</w:t>
            </w:r>
          </w:p>
        </w:tc>
        <w:tc>
          <w:tcPr>
            <w:tcW w:w="3888" w:type="dxa"/>
            <w:shd w:val="clear" w:color="auto" w:fill="auto"/>
            <w:vAlign w:val="center"/>
          </w:tcPr>
          <w:p w:rsidR="007575F3" w:rsidRPr="005674F1" w:rsidRDefault="007575F3" w:rsidP="00E83318">
            <w:pPr>
              <w:rPr>
                <w:rFonts w:ascii="Times New Roman"/>
                <w:sz w:val="21"/>
              </w:rPr>
            </w:pPr>
          </w:p>
        </w:tc>
      </w:tr>
    </w:tbl>
    <w:p w:rsidR="002665C8" w:rsidRPr="005674F1" w:rsidRDefault="00463B87" w:rsidP="00276567">
      <w:pPr>
        <w:spacing w:line="579" w:lineRule="exact"/>
        <w:ind w:firstLineChars="200" w:firstLine="600"/>
        <w:outlineLvl w:val="0"/>
        <w:rPr>
          <w:rFonts w:ascii="Times New Roman" w:eastAsia="黑体"/>
          <w:szCs w:val="30"/>
        </w:rPr>
      </w:pPr>
      <w:bookmarkStart w:id="70" w:name="_Toc43489362"/>
      <w:bookmarkStart w:id="71" w:name="_Toc43489781"/>
      <w:bookmarkStart w:id="72" w:name="_Toc180077664"/>
      <w:r w:rsidRPr="005674F1">
        <w:rPr>
          <w:rFonts w:ascii="Times New Roman" w:eastAsia="黑体"/>
          <w:szCs w:val="30"/>
        </w:rPr>
        <w:t>五、</w:t>
      </w:r>
      <w:bookmarkEnd w:id="70"/>
      <w:bookmarkEnd w:id="71"/>
      <w:r w:rsidR="002665C8" w:rsidRPr="005674F1">
        <w:rPr>
          <w:rFonts w:ascii="Times New Roman" w:eastAsia="黑体"/>
          <w:szCs w:val="30"/>
        </w:rPr>
        <w:t>存在的</w:t>
      </w:r>
      <w:r w:rsidR="00CD5B34" w:rsidRPr="005674F1">
        <w:rPr>
          <w:rFonts w:ascii="Times New Roman" w:eastAsia="黑体"/>
          <w:szCs w:val="30"/>
        </w:rPr>
        <w:t>主要</w:t>
      </w:r>
      <w:r w:rsidR="002665C8" w:rsidRPr="005674F1">
        <w:rPr>
          <w:rFonts w:ascii="Times New Roman" w:eastAsia="黑体"/>
          <w:szCs w:val="30"/>
        </w:rPr>
        <w:t>问题</w:t>
      </w:r>
      <w:bookmarkEnd w:id="72"/>
    </w:p>
    <w:p w:rsidR="00CE0CAD" w:rsidRPr="005674F1" w:rsidRDefault="003D2C70" w:rsidP="00C57D70">
      <w:pPr>
        <w:spacing w:line="579" w:lineRule="exact"/>
        <w:ind w:firstLineChars="200" w:firstLine="600"/>
        <w:outlineLvl w:val="1"/>
        <w:rPr>
          <w:rFonts w:ascii="Times New Roman" w:eastAsia="楷体_GB2312"/>
          <w:szCs w:val="30"/>
        </w:rPr>
      </w:pPr>
      <w:bookmarkStart w:id="73" w:name="_Toc180077665"/>
      <w:r w:rsidRPr="005674F1">
        <w:rPr>
          <w:rFonts w:ascii="Times New Roman" w:eastAsia="楷体_GB2312"/>
          <w:szCs w:val="30"/>
        </w:rPr>
        <w:t>（</w:t>
      </w:r>
      <w:r w:rsidR="006F5BE7" w:rsidRPr="005674F1">
        <w:rPr>
          <w:rFonts w:ascii="Times New Roman" w:eastAsia="楷体_GB2312"/>
          <w:szCs w:val="30"/>
        </w:rPr>
        <w:t>一</w:t>
      </w:r>
      <w:r w:rsidRPr="005674F1">
        <w:rPr>
          <w:rFonts w:ascii="Times New Roman" w:eastAsia="楷体_GB2312"/>
          <w:szCs w:val="30"/>
        </w:rPr>
        <w:t>）</w:t>
      </w:r>
      <w:bookmarkStart w:id="74" w:name="_Hlk175839834"/>
      <w:r w:rsidR="00B42574" w:rsidRPr="005674F1">
        <w:rPr>
          <w:rFonts w:ascii="Times New Roman" w:eastAsia="楷体_GB2312"/>
          <w:szCs w:val="30"/>
        </w:rPr>
        <w:t>补助</w:t>
      </w:r>
      <w:bookmarkEnd w:id="74"/>
      <w:r w:rsidR="003B6AB6" w:rsidRPr="005674F1">
        <w:rPr>
          <w:rFonts w:ascii="Times New Roman" w:eastAsia="楷体_GB2312"/>
          <w:szCs w:val="30"/>
        </w:rPr>
        <w:t>资金</w:t>
      </w:r>
      <w:r w:rsidR="00B42574" w:rsidRPr="005674F1">
        <w:rPr>
          <w:rFonts w:ascii="Times New Roman" w:eastAsia="楷体_GB2312"/>
          <w:szCs w:val="30"/>
        </w:rPr>
        <w:t>的</w:t>
      </w:r>
      <w:r w:rsidR="007C5547" w:rsidRPr="005674F1">
        <w:rPr>
          <w:rFonts w:ascii="Times New Roman" w:eastAsia="楷体_GB2312"/>
          <w:szCs w:val="30"/>
        </w:rPr>
        <w:t>申请信息应进行</w:t>
      </w:r>
      <w:r w:rsidR="003B6AB6" w:rsidRPr="005674F1">
        <w:rPr>
          <w:rFonts w:ascii="Times New Roman" w:eastAsia="楷体_GB2312"/>
          <w:szCs w:val="30"/>
        </w:rPr>
        <w:t>优化</w:t>
      </w:r>
      <w:r w:rsidR="007C5547" w:rsidRPr="005674F1">
        <w:rPr>
          <w:rFonts w:ascii="Times New Roman" w:eastAsia="楷体_GB2312"/>
          <w:szCs w:val="30"/>
        </w:rPr>
        <w:t>、审核质量有待提高，补助资金分档机制还未健全</w:t>
      </w:r>
      <w:bookmarkEnd w:id="73"/>
    </w:p>
    <w:p w:rsidR="007C5547" w:rsidRPr="005674F1" w:rsidRDefault="007C5547" w:rsidP="00FA6569">
      <w:pPr>
        <w:spacing w:line="579" w:lineRule="exact"/>
        <w:ind w:firstLineChars="200" w:firstLine="600"/>
        <w:rPr>
          <w:rFonts w:ascii="Times New Roman" w:eastAsia="仿宋_GB2312"/>
          <w:szCs w:val="30"/>
        </w:rPr>
      </w:pPr>
      <w:r w:rsidRPr="005674F1">
        <w:rPr>
          <w:rFonts w:ascii="Times New Roman" w:eastAsia="仿宋_GB2312"/>
          <w:szCs w:val="30"/>
        </w:rPr>
        <w:t>从申请救助的信息的全面性来看，填报的受灾情况仅填报灾害类型、农田受灾面积、受灾时间，无</w:t>
      </w:r>
      <w:r w:rsidRPr="005674F1">
        <w:rPr>
          <w:rFonts w:ascii="Times New Roman" w:eastAsia="仿宋_GB2312"/>
          <w:szCs w:val="30"/>
        </w:rPr>
        <w:t>“</w:t>
      </w:r>
      <w:r w:rsidRPr="005674F1">
        <w:rPr>
          <w:rFonts w:ascii="Times New Roman" w:eastAsia="仿宋_GB2312"/>
          <w:szCs w:val="30"/>
        </w:rPr>
        <w:t>种植农作物类型</w:t>
      </w:r>
      <w:r w:rsidRPr="005674F1">
        <w:rPr>
          <w:rFonts w:ascii="Times New Roman" w:eastAsia="仿宋_GB2312"/>
          <w:szCs w:val="30"/>
        </w:rPr>
        <w:t>”“</w:t>
      </w:r>
      <w:r w:rsidRPr="005674F1">
        <w:rPr>
          <w:rFonts w:ascii="Times New Roman" w:eastAsia="仿宋_GB2312"/>
          <w:szCs w:val="30"/>
        </w:rPr>
        <w:t>欠收或绝收数量</w:t>
      </w:r>
      <w:r w:rsidRPr="005674F1">
        <w:rPr>
          <w:rFonts w:ascii="Times New Roman" w:eastAsia="仿宋_GB2312"/>
          <w:szCs w:val="30"/>
        </w:rPr>
        <w:t>”“</w:t>
      </w:r>
      <w:r w:rsidRPr="005674F1">
        <w:rPr>
          <w:rFonts w:ascii="Times New Roman" w:eastAsia="仿宋_GB2312"/>
          <w:szCs w:val="30"/>
        </w:rPr>
        <w:t>受灾直接经济损失</w:t>
      </w:r>
      <w:r w:rsidRPr="005674F1">
        <w:rPr>
          <w:rFonts w:ascii="Times New Roman" w:eastAsia="仿宋_GB2312"/>
          <w:szCs w:val="30"/>
        </w:rPr>
        <w:t>”</w:t>
      </w:r>
      <w:r w:rsidRPr="005674F1">
        <w:rPr>
          <w:rFonts w:ascii="Times New Roman" w:eastAsia="仿宋_GB2312"/>
          <w:szCs w:val="30"/>
        </w:rPr>
        <w:t>等数据，无法对自然灾害的程度进行准确评估。</w:t>
      </w:r>
    </w:p>
    <w:p w:rsidR="00FE6C76" w:rsidRPr="005674F1" w:rsidRDefault="00FE6C76" w:rsidP="007C5547">
      <w:pPr>
        <w:spacing w:line="579" w:lineRule="exact"/>
        <w:ind w:firstLineChars="200" w:firstLine="600"/>
        <w:rPr>
          <w:rFonts w:ascii="Times New Roman" w:eastAsia="仿宋_GB2312"/>
          <w:szCs w:val="30"/>
        </w:rPr>
      </w:pPr>
      <w:r w:rsidRPr="005674F1">
        <w:rPr>
          <w:rFonts w:ascii="Times New Roman" w:eastAsia="仿宋_GB2312"/>
          <w:szCs w:val="30"/>
        </w:rPr>
        <w:t>其次，</w:t>
      </w:r>
      <w:r w:rsidR="007C5547" w:rsidRPr="005674F1">
        <w:rPr>
          <w:rFonts w:ascii="Times New Roman" w:eastAsia="仿宋_GB2312"/>
          <w:szCs w:val="30"/>
        </w:rPr>
        <w:t>经对各乡镇（街道）自然灾害冬春救助资金审核的流程进行梳理，对申请人所填报信息审核中，对一卡通账户信息的审核存在疏漏，本次补助资金发放，因卡号错误被退回的户数为</w:t>
      </w:r>
      <w:r w:rsidR="007C5547" w:rsidRPr="005674F1">
        <w:rPr>
          <w:rFonts w:ascii="Times New Roman" w:eastAsia="仿宋_GB2312"/>
          <w:szCs w:val="30"/>
        </w:rPr>
        <w:t>35</w:t>
      </w:r>
      <w:r w:rsidR="007C5547" w:rsidRPr="005674F1">
        <w:rPr>
          <w:rFonts w:ascii="Times New Roman" w:eastAsia="仿宋_GB2312"/>
          <w:szCs w:val="30"/>
        </w:rPr>
        <w:t>户（资金按户发放），占发放总户数</w:t>
      </w:r>
      <w:r w:rsidR="007C5547" w:rsidRPr="005674F1">
        <w:rPr>
          <w:rFonts w:ascii="Times New Roman" w:eastAsia="仿宋_GB2312"/>
          <w:szCs w:val="30"/>
        </w:rPr>
        <w:t>5799</w:t>
      </w:r>
      <w:r w:rsidR="007C5547" w:rsidRPr="005674F1">
        <w:rPr>
          <w:rFonts w:ascii="Times New Roman" w:eastAsia="仿宋_GB2312"/>
          <w:szCs w:val="30"/>
        </w:rPr>
        <w:t>户的</w:t>
      </w:r>
      <w:r w:rsidR="007C5547" w:rsidRPr="005674F1">
        <w:rPr>
          <w:rFonts w:ascii="Times New Roman" w:eastAsia="仿宋_GB2312"/>
          <w:szCs w:val="30"/>
        </w:rPr>
        <w:t>0.60%</w:t>
      </w:r>
      <w:r w:rsidR="007C5547" w:rsidRPr="005674F1">
        <w:rPr>
          <w:rFonts w:ascii="Times New Roman" w:eastAsia="仿宋_GB2312"/>
          <w:szCs w:val="30"/>
        </w:rPr>
        <w:t>。</w:t>
      </w:r>
    </w:p>
    <w:p w:rsidR="00FE6C76" w:rsidRPr="005674F1" w:rsidRDefault="00FE6C76" w:rsidP="00FA6569">
      <w:pPr>
        <w:spacing w:line="579" w:lineRule="exact"/>
        <w:ind w:firstLineChars="200" w:firstLine="600"/>
        <w:rPr>
          <w:rFonts w:ascii="Times New Roman" w:eastAsia="仿宋_GB2312"/>
          <w:szCs w:val="30"/>
        </w:rPr>
      </w:pPr>
      <w:r w:rsidRPr="005674F1">
        <w:rPr>
          <w:rFonts w:ascii="Times New Roman" w:eastAsia="仿宋_GB2312"/>
          <w:szCs w:val="30"/>
        </w:rPr>
        <w:t>再次，</w:t>
      </w:r>
      <w:r w:rsidR="0019756A">
        <w:rPr>
          <w:rFonts w:ascii="Times New Roman" w:eastAsia="仿宋_GB2312" w:hint="eastAsia"/>
          <w:szCs w:val="30"/>
        </w:rPr>
        <w:t>根据</w:t>
      </w:r>
      <w:r w:rsidR="0019756A" w:rsidRPr="0019756A">
        <w:rPr>
          <w:rFonts w:ascii="Times New Roman" w:eastAsia="仿宋_GB2312" w:hint="eastAsia"/>
          <w:szCs w:val="30"/>
        </w:rPr>
        <w:t>自然灾害</w:t>
      </w:r>
      <w:r w:rsidR="0019756A">
        <w:rPr>
          <w:rFonts w:ascii="Times New Roman" w:eastAsia="仿宋_GB2312" w:hint="eastAsia"/>
          <w:szCs w:val="30"/>
        </w:rPr>
        <w:t>冬春救助“专款专用、重点使用、分类救助”的原则，应按灾情不同分类别给予不同的救助，本项目实际执行中，</w:t>
      </w:r>
      <w:r w:rsidRPr="005674F1">
        <w:rPr>
          <w:rFonts w:ascii="Times New Roman" w:eastAsia="仿宋_GB2312"/>
          <w:szCs w:val="30"/>
        </w:rPr>
        <w:t>中央补助资金均按</w:t>
      </w:r>
      <w:r w:rsidRPr="005674F1">
        <w:rPr>
          <w:rFonts w:ascii="Times New Roman" w:eastAsia="仿宋_GB2312"/>
          <w:szCs w:val="30"/>
        </w:rPr>
        <w:t>140</w:t>
      </w:r>
      <w:r w:rsidRPr="005674F1">
        <w:rPr>
          <w:rFonts w:ascii="Times New Roman" w:eastAsia="仿宋_GB2312"/>
          <w:szCs w:val="30"/>
        </w:rPr>
        <w:t>元</w:t>
      </w:r>
      <w:r w:rsidRPr="005674F1">
        <w:rPr>
          <w:rFonts w:ascii="Times New Roman" w:eastAsia="仿宋_GB2312"/>
          <w:szCs w:val="30"/>
        </w:rPr>
        <w:t>/</w:t>
      </w:r>
      <w:r w:rsidRPr="005674F1">
        <w:rPr>
          <w:rFonts w:ascii="Times New Roman" w:eastAsia="仿宋_GB2312"/>
          <w:szCs w:val="30"/>
        </w:rPr>
        <w:t>人进行平均分配，未按实际受灾的</w:t>
      </w:r>
      <w:r w:rsidRPr="005674F1">
        <w:rPr>
          <w:rFonts w:ascii="Times New Roman" w:eastAsia="仿宋_GB2312"/>
          <w:szCs w:val="30"/>
        </w:rPr>
        <w:lastRenderedPageBreak/>
        <w:t>严重程度进行评估后分档分配。</w:t>
      </w:r>
    </w:p>
    <w:p w:rsidR="007E35B7" w:rsidRPr="005674F1" w:rsidRDefault="00BC2FB1" w:rsidP="00C57D70">
      <w:pPr>
        <w:spacing w:line="579" w:lineRule="exact"/>
        <w:ind w:firstLineChars="200" w:firstLine="600"/>
        <w:outlineLvl w:val="1"/>
        <w:rPr>
          <w:rFonts w:ascii="Times New Roman" w:eastAsia="楷体_GB2312"/>
          <w:szCs w:val="30"/>
        </w:rPr>
      </w:pPr>
      <w:bookmarkStart w:id="75" w:name="_Toc180077666"/>
      <w:r w:rsidRPr="005674F1">
        <w:rPr>
          <w:rFonts w:ascii="Times New Roman" w:eastAsia="楷体_GB2312"/>
          <w:szCs w:val="30"/>
        </w:rPr>
        <w:t>（</w:t>
      </w:r>
      <w:r w:rsidR="00955FD5" w:rsidRPr="005674F1">
        <w:rPr>
          <w:rFonts w:ascii="Times New Roman" w:eastAsia="楷体_GB2312"/>
          <w:szCs w:val="30"/>
        </w:rPr>
        <w:t>二</w:t>
      </w:r>
      <w:r w:rsidRPr="005674F1">
        <w:rPr>
          <w:rFonts w:ascii="Times New Roman" w:eastAsia="楷体_GB2312"/>
          <w:szCs w:val="30"/>
        </w:rPr>
        <w:t>）</w:t>
      </w:r>
      <w:r w:rsidR="00763C8E" w:rsidRPr="005674F1">
        <w:rPr>
          <w:rFonts w:ascii="Times New Roman" w:eastAsia="楷体_GB2312"/>
          <w:szCs w:val="30"/>
        </w:rPr>
        <w:t>应急管理部门</w:t>
      </w:r>
      <w:r w:rsidR="00FE6C76" w:rsidRPr="005674F1">
        <w:rPr>
          <w:rFonts w:ascii="Times New Roman" w:eastAsia="楷体_GB2312"/>
          <w:szCs w:val="30"/>
        </w:rPr>
        <w:t>与其他部门开展自然灾害联动机制</w:t>
      </w:r>
      <w:bookmarkEnd w:id="75"/>
      <w:r w:rsidR="00DE7559">
        <w:rPr>
          <w:rFonts w:ascii="Times New Roman" w:eastAsia="楷体_GB2312" w:hint="eastAsia"/>
          <w:szCs w:val="30"/>
        </w:rPr>
        <w:t>未完全建立</w:t>
      </w:r>
    </w:p>
    <w:p w:rsidR="00057021" w:rsidRDefault="00057021" w:rsidP="00DE7559">
      <w:pPr>
        <w:spacing w:line="579" w:lineRule="exact"/>
        <w:ind w:firstLineChars="200" w:firstLine="600"/>
        <w:rPr>
          <w:rFonts w:ascii="Times New Roman" w:eastAsia="仿宋_GB2312"/>
          <w:szCs w:val="30"/>
        </w:rPr>
      </w:pPr>
      <w:r>
        <w:rPr>
          <w:rFonts w:ascii="Times New Roman" w:eastAsia="仿宋_GB2312" w:hint="eastAsia"/>
          <w:szCs w:val="30"/>
        </w:rPr>
        <w:t>富民县</w:t>
      </w:r>
      <w:r w:rsidR="00E453EA" w:rsidRPr="005674F1">
        <w:rPr>
          <w:rFonts w:ascii="Times New Roman" w:eastAsia="仿宋_GB2312"/>
          <w:szCs w:val="30"/>
        </w:rPr>
        <w:t>农业自然灾害</w:t>
      </w:r>
      <w:r>
        <w:rPr>
          <w:rFonts w:ascii="Times New Roman" w:eastAsia="仿宋_GB2312" w:hint="eastAsia"/>
          <w:szCs w:val="30"/>
        </w:rPr>
        <w:t>类型多样，包括</w:t>
      </w:r>
      <w:r w:rsidR="00E453EA" w:rsidRPr="005674F1">
        <w:rPr>
          <w:rFonts w:ascii="Times New Roman" w:eastAsia="仿宋_GB2312"/>
          <w:szCs w:val="30"/>
        </w:rPr>
        <w:t>气象灾害</w:t>
      </w:r>
      <w:r w:rsidR="00763C8E" w:rsidRPr="005674F1">
        <w:rPr>
          <w:rFonts w:ascii="Times New Roman" w:eastAsia="仿宋_GB2312"/>
          <w:szCs w:val="30"/>
        </w:rPr>
        <w:t>（风雹、低温冻害</w:t>
      </w:r>
      <w:r>
        <w:rPr>
          <w:rFonts w:ascii="Times New Roman" w:eastAsia="仿宋_GB2312" w:hint="eastAsia"/>
          <w:szCs w:val="30"/>
        </w:rPr>
        <w:t>、旱灾</w:t>
      </w:r>
      <w:r w:rsidR="00763C8E" w:rsidRPr="005674F1">
        <w:rPr>
          <w:rFonts w:ascii="Times New Roman" w:eastAsia="仿宋_GB2312"/>
          <w:szCs w:val="30"/>
        </w:rPr>
        <w:t>等）</w:t>
      </w:r>
      <w:r w:rsidR="00E453EA" w:rsidRPr="005674F1">
        <w:rPr>
          <w:rFonts w:ascii="Times New Roman" w:eastAsia="仿宋_GB2312"/>
          <w:szCs w:val="30"/>
        </w:rPr>
        <w:t>、生态灾害、地质灾害等。</w:t>
      </w:r>
      <w:r w:rsidR="00DE7559">
        <w:rPr>
          <w:rFonts w:ascii="Times New Roman" w:eastAsia="仿宋_GB2312" w:hint="eastAsia"/>
          <w:szCs w:val="30"/>
        </w:rPr>
        <w:t>目前，县</w:t>
      </w:r>
      <w:r w:rsidR="00DE7559" w:rsidRPr="00057021">
        <w:rPr>
          <w:rFonts w:ascii="Times New Roman" w:eastAsia="仿宋_GB2312"/>
          <w:szCs w:val="30"/>
        </w:rPr>
        <w:t>应急管理</w:t>
      </w:r>
      <w:r w:rsidR="00DE7559">
        <w:rPr>
          <w:rFonts w:ascii="Times New Roman" w:eastAsia="仿宋_GB2312" w:hint="eastAsia"/>
          <w:szCs w:val="30"/>
        </w:rPr>
        <w:t>局</w:t>
      </w:r>
      <w:r w:rsidR="00DE7559" w:rsidRPr="00057021">
        <w:rPr>
          <w:rFonts w:ascii="Times New Roman" w:eastAsia="仿宋_GB2312" w:hint="eastAsia"/>
          <w:szCs w:val="30"/>
        </w:rPr>
        <w:t>与多部门联动的救灾机制</w:t>
      </w:r>
      <w:r w:rsidR="00DE7559">
        <w:rPr>
          <w:rFonts w:ascii="Times New Roman" w:eastAsia="仿宋_GB2312" w:hint="eastAsia"/>
          <w:szCs w:val="30"/>
        </w:rPr>
        <w:t>尚未完全建立。</w:t>
      </w:r>
      <w:r>
        <w:rPr>
          <w:rFonts w:ascii="Times New Roman" w:eastAsia="仿宋_GB2312" w:hint="eastAsia"/>
          <w:szCs w:val="30"/>
        </w:rPr>
        <w:t>自然灾害救助是一个系统工程，应多部门（</w:t>
      </w:r>
      <w:r w:rsidRPr="00057021">
        <w:rPr>
          <w:rFonts w:ascii="Times New Roman" w:eastAsia="仿宋_GB2312" w:hint="eastAsia"/>
          <w:szCs w:val="30"/>
        </w:rPr>
        <w:t>气象部门、</w:t>
      </w:r>
      <w:r w:rsidRPr="005674F1">
        <w:rPr>
          <w:rFonts w:ascii="Times New Roman" w:eastAsia="仿宋_GB2312"/>
          <w:szCs w:val="30"/>
        </w:rPr>
        <w:t>应急</w:t>
      </w:r>
      <w:r>
        <w:rPr>
          <w:rFonts w:ascii="Times New Roman" w:eastAsia="仿宋_GB2312" w:hint="eastAsia"/>
          <w:szCs w:val="30"/>
        </w:rPr>
        <w:t>部门、</w:t>
      </w:r>
      <w:r w:rsidRPr="00057021">
        <w:rPr>
          <w:rFonts w:ascii="Times New Roman" w:eastAsia="仿宋_GB2312" w:hint="eastAsia"/>
          <w:szCs w:val="30"/>
        </w:rPr>
        <w:t>农业农村部门、保险机构</w:t>
      </w:r>
      <w:r>
        <w:rPr>
          <w:rFonts w:ascii="Times New Roman" w:eastAsia="仿宋_GB2312" w:hint="eastAsia"/>
          <w:szCs w:val="30"/>
        </w:rPr>
        <w:t>等）联动，采取多种措施（如：</w:t>
      </w:r>
      <w:r w:rsidRPr="005674F1">
        <w:rPr>
          <w:rFonts w:ascii="Times New Roman" w:eastAsia="仿宋_GB2312"/>
          <w:szCs w:val="30"/>
        </w:rPr>
        <w:t>气象预防、农业保险、农田水利建设、灾后抢收补种、群众自救等</w:t>
      </w:r>
      <w:r>
        <w:rPr>
          <w:rFonts w:ascii="Times New Roman" w:eastAsia="仿宋_GB2312" w:hint="eastAsia"/>
          <w:szCs w:val="30"/>
        </w:rPr>
        <w:t>）将灾害损失降至最低</w:t>
      </w:r>
      <w:r w:rsidR="00DE7559">
        <w:rPr>
          <w:rFonts w:ascii="Times New Roman" w:eastAsia="仿宋_GB2312" w:hint="eastAsia"/>
          <w:szCs w:val="30"/>
        </w:rPr>
        <w:t>，如果多部门联动机制未建立好，则无法采取全方位、科学有效的救助措施，不能取得自然灾害救助的良好效果。</w:t>
      </w:r>
    </w:p>
    <w:p w:rsidR="00AD56B4" w:rsidRPr="005674F1" w:rsidRDefault="002A5B00" w:rsidP="006429F9">
      <w:pPr>
        <w:spacing w:line="579" w:lineRule="exact"/>
        <w:ind w:leftChars="200" w:left="600"/>
        <w:outlineLvl w:val="0"/>
        <w:rPr>
          <w:rFonts w:ascii="Times New Roman" w:eastAsia="黑体"/>
          <w:szCs w:val="30"/>
        </w:rPr>
      </w:pPr>
      <w:bookmarkStart w:id="76" w:name="_Toc43489365"/>
      <w:bookmarkStart w:id="77" w:name="_Toc43489784"/>
      <w:bookmarkStart w:id="78" w:name="_Toc180077667"/>
      <w:r w:rsidRPr="005674F1">
        <w:rPr>
          <w:rFonts w:ascii="Times New Roman" w:eastAsia="黑体"/>
          <w:szCs w:val="30"/>
        </w:rPr>
        <w:t>六</w:t>
      </w:r>
      <w:r w:rsidR="00463B87" w:rsidRPr="005674F1">
        <w:rPr>
          <w:rFonts w:ascii="Times New Roman" w:eastAsia="黑体"/>
          <w:szCs w:val="30"/>
        </w:rPr>
        <w:t>、建议</w:t>
      </w:r>
      <w:bookmarkEnd w:id="76"/>
      <w:bookmarkEnd w:id="77"/>
      <w:bookmarkEnd w:id="78"/>
    </w:p>
    <w:p w:rsidR="00672817" w:rsidRPr="005674F1" w:rsidRDefault="00983716" w:rsidP="00C57D70">
      <w:pPr>
        <w:spacing w:line="579" w:lineRule="exact"/>
        <w:ind w:firstLineChars="200" w:firstLine="600"/>
        <w:outlineLvl w:val="1"/>
        <w:rPr>
          <w:rFonts w:ascii="Times New Roman" w:eastAsia="楷体_GB2312"/>
          <w:szCs w:val="30"/>
        </w:rPr>
      </w:pPr>
      <w:bookmarkStart w:id="79" w:name="_Toc180077668"/>
      <w:r w:rsidRPr="005674F1">
        <w:rPr>
          <w:rFonts w:ascii="Times New Roman" w:eastAsia="楷体_GB2312"/>
          <w:szCs w:val="30"/>
        </w:rPr>
        <w:t>（一）</w:t>
      </w:r>
      <w:r w:rsidR="00B42574" w:rsidRPr="005674F1">
        <w:rPr>
          <w:rFonts w:ascii="Times New Roman" w:eastAsia="楷体_GB2312"/>
          <w:szCs w:val="30"/>
        </w:rPr>
        <w:t>优化</w:t>
      </w:r>
      <w:r w:rsidR="00763C8E" w:rsidRPr="005674F1">
        <w:rPr>
          <w:rFonts w:ascii="Times New Roman" w:eastAsia="楷体_GB2312"/>
          <w:szCs w:val="30"/>
        </w:rPr>
        <w:t>自然灾害补助申报信息，建立补助分档机制</w:t>
      </w:r>
      <w:bookmarkEnd w:id="79"/>
    </w:p>
    <w:p w:rsidR="008B3A8C" w:rsidRPr="005674F1" w:rsidRDefault="008B3A8C" w:rsidP="00B646C6">
      <w:pPr>
        <w:spacing w:line="579" w:lineRule="exact"/>
        <w:ind w:firstLineChars="200" w:firstLine="624"/>
        <w:rPr>
          <w:rFonts w:ascii="Times New Roman" w:eastAsia="仿宋_GB2312"/>
          <w:spacing w:val="6"/>
          <w:szCs w:val="30"/>
        </w:rPr>
      </w:pPr>
      <w:r w:rsidRPr="005674F1">
        <w:rPr>
          <w:rFonts w:ascii="Times New Roman" w:eastAsia="仿宋_GB2312"/>
          <w:spacing w:val="6"/>
          <w:szCs w:val="30"/>
        </w:rPr>
        <w:t>对</w:t>
      </w:r>
      <w:r w:rsidR="00763C8E" w:rsidRPr="0019756A">
        <w:rPr>
          <w:rFonts w:ascii="Times New Roman" w:eastAsia="仿宋_GB2312"/>
          <w:spacing w:val="6"/>
          <w:szCs w:val="30"/>
        </w:rPr>
        <w:t>优化自然灾害补助申报信息，建立补助分档机制</w:t>
      </w:r>
      <w:r w:rsidRPr="005674F1">
        <w:rPr>
          <w:rFonts w:ascii="Times New Roman" w:eastAsia="仿宋_GB2312"/>
          <w:spacing w:val="6"/>
          <w:szCs w:val="30"/>
        </w:rPr>
        <w:t>方面的建议如下：</w:t>
      </w:r>
    </w:p>
    <w:p w:rsidR="008B3A8C" w:rsidRPr="005674F1" w:rsidRDefault="008B3A8C" w:rsidP="00B646C6">
      <w:pPr>
        <w:spacing w:line="579" w:lineRule="exact"/>
        <w:ind w:firstLineChars="200" w:firstLine="624"/>
        <w:rPr>
          <w:rFonts w:ascii="Times New Roman" w:eastAsia="仿宋_GB2312"/>
          <w:spacing w:val="6"/>
          <w:szCs w:val="30"/>
        </w:rPr>
      </w:pPr>
      <w:r w:rsidRPr="005674F1">
        <w:rPr>
          <w:rFonts w:ascii="Times New Roman" w:eastAsia="仿宋_GB2312"/>
          <w:spacing w:val="6"/>
          <w:szCs w:val="30"/>
        </w:rPr>
        <w:t>一是</w:t>
      </w:r>
      <w:r w:rsidR="00763C8E" w:rsidRPr="005674F1">
        <w:rPr>
          <w:rFonts w:ascii="Times New Roman" w:eastAsia="仿宋_GB2312"/>
          <w:spacing w:val="6"/>
          <w:szCs w:val="30"/>
        </w:rPr>
        <w:t>优化申报信息，并由村级进行准确性审核，特别是一卡通账户，应与农信社部门进行联合审核，</w:t>
      </w:r>
      <w:r w:rsidR="00CF606E" w:rsidRPr="005674F1">
        <w:rPr>
          <w:rFonts w:ascii="Times New Roman" w:eastAsia="仿宋_GB2312"/>
          <w:spacing w:val="6"/>
          <w:szCs w:val="30"/>
        </w:rPr>
        <w:t>对</w:t>
      </w:r>
      <w:r w:rsidR="00763C8E" w:rsidRPr="005674F1">
        <w:rPr>
          <w:rFonts w:ascii="Times New Roman" w:eastAsia="仿宋_GB2312"/>
          <w:spacing w:val="6"/>
          <w:szCs w:val="30"/>
        </w:rPr>
        <w:t>卡号</w:t>
      </w:r>
      <w:r w:rsidR="00CF606E" w:rsidRPr="005674F1">
        <w:rPr>
          <w:rFonts w:ascii="Times New Roman" w:eastAsia="仿宋_GB2312"/>
          <w:spacing w:val="6"/>
          <w:szCs w:val="30"/>
        </w:rPr>
        <w:t>填报错误的情况及时更正</w:t>
      </w:r>
      <w:r w:rsidR="00552DE6" w:rsidRPr="005674F1">
        <w:rPr>
          <w:rFonts w:ascii="Times New Roman" w:eastAsia="仿宋_GB2312"/>
          <w:spacing w:val="6"/>
          <w:szCs w:val="30"/>
        </w:rPr>
        <w:t>。</w:t>
      </w:r>
    </w:p>
    <w:p w:rsidR="002E7701" w:rsidRPr="005674F1" w:rsidRDefault="008B3A8C" w:rsidP="00BF396B">
      <w:pPr>
        <w:spacing w:line="579" w:lineRule="exact"/>
        <w:ind w:firstLineChars="200" w:firstLine="624"/>
        <w:rPr>
          <w:rFonts w:ascii="Times New Roman" w:eastAsia="仿宋_GB2312"/>
          <w:spacing w:val="6"/>
          <w:szCs w:val="30"/>
        </w:rPr>
      </w:pPr>
      <w:r w:rsidRPr="005674F1">
        <w:rPr>
          <w:rFonts w:ascii="Times New Roman" w:eastAsia="仿宋_GB2312"/>
          <w:spacing w:val="6"/>
          <w:szCs w:val="30"/>
        </w:rPr>
        <w:t>二是</w:t>
      </w:r>
      <w:r w:rsidR="00763C8E" w:rsidRPr="005674F1">
        <w:rPr>
          <w:rFonts w:ascii="Times New Roman" w:eastAsia="仿宋_GB2312"/>
          <w:spacing w:val="6"/>
          <w:szCs w:val="30"/>
        </w:rPr>
        <w:t>对自然灾害损失</w:t>
      </w:r>
      <w:r w:rsidR="00BF396B">
        <w:rPr>
          <w:rFonts w:ascii="Times New Roman" w:eastAsia="仿宋_GB2312" w:hint="eastAsia"/>
          <w:spacing w:val="6"/>
          <w:szCs w:val="30"/>
        </w:rPr>
        <w:t>及自救能力</w:t>
      </w:r>
      <w:r w:rsidR="00763C8E" w:rsidRPr="005674F1">
        <w:rPr>
          <w:rFonts w:ascii="Times New Roman" w:eastAsia="仿宋_GB2312"/>
          <w:spacing w:val="6"/>
          <w:szCs w:val="30"/>
        </w:rPr>
        <w:t>进行分档</w:t>
      </w:r>
      <w:r w:rsidR="00BF396B">
        <w:rPr>
          <w:rFonts w:ascii="Times New Roman" w:eastAsia="仿宋_GB2312" w:hint="eastAsia"/>
          <w:spacing w:val="6"/>
          <w:szCs w:val="30"/>
        </w:rPr>
        <w:t>，</w:t>
      </w:r>
      <w:r w:rsidR="00BF396B" w:rsidRPr="00BF396B">
        <w:rPr>
          <w:rFonts w:ascii="Times New Roman" w:eastAsia="仿宋_GB2312" w:hint="eastAsia"/>
          <w:spacing w:val="6"/>
          <w:szCs w:val="30"/>
        </w:rPr>
        <w:t>根据</w:t>
      </w:r>
      <w:r w:rsidR="00BF396B">
        <w:rPr>
          <w:rFonts w:ascii="Times New Roman" w:eastAsia="仿宋_GB2312" w:hint="eastAsia"/>
          <w:spacing w:val="6"/>
          <w:szCs w:val="30"/>
        </w:rPr>
        <w:t>救助</w:t>
      </w:r>
      <w:r w:rsidR="00BF396B" w:rsidRPr="00BF396B">
        <w:rPr>
          <w:rFonts w:ascii="Times New Roman" w:eastAsia="仿宋_GB2312" w:hint="eastAsia"/>
          <w:spacing w:val="6"/>
          <w:szCs w:val="30"/>
        </w:rPr>
        <w:t>对象家庭</w:t>
      </w:r>
      <w:r w:rsidR="00BF396B" w:rsidRPr="005674F1">
        <w:rPr>
          <w:rFonts w:ascii="Times New Roman" w:eastAsia="仿宋_GB2312"/>
          <w:spacing w:val="6"/>
          <w:szCs w:val="30"/>
        </w:rPr>
        <w:t>损失</w:t>
      </w:r>
      <w:r w:rsidR="00BF396B">
        <w:rPr>
          <w:rFonts w:ascii="Times New Roman" w:eastAsia="仿宋_GB2312" w:hint="eastAsia"/>
          <w:spacing w:val="6"/>
          <w:szCs w:val="30"/>
        </w:rPr>
        <w:t>情况、</w:t>
      </w:r>
      <w:r w:rsidR="00BF396B" w:rsidRPr="00BF396B">
        <w:rPr>
          <w:rFonts w:ascii="Times New Roman" w:eastAsia="仿宋_GB2312" w:hint="eastAsia"/>
          <w:spacing w:val="6"/>
          <w:szCs w:val="30"/>
        </w:rPr>
        <w:t>经济状况</w:t>
      </w:r>
      <w:r w:rsidR="00BF396B">
        <w:rPr>
          <w:rFonts w:ascii="Times New Roman" w:eastAsia="仿宋_GB2312" w:hint="eastAsia"/>
          <w:spacing w:val="6"/>
          <w:szCs w:val="30"/>
        </w:rPr>
        <w:t>及</w:t>
      </w:r>
      <w:r w:rsidR="00BF396B" w:rsidRPr="00BF396B">
        <w:rPr>
          <w:rFonts w:ascii="Times New Roman" w:eastAsia="仿宋_GB2312" w:hint="eastAsia"/>
          <w:spacing w:val="6"/>
          <w:szCs w:val="30"/>
        </w:rPr>
        <w:t>自救能力的差异，确定</w:t>
      </w:r>
      <w:r w:rsidR="00BF396B">
        <w:rPr>
          <w:rFonts w:ascii="Times New Roman" w:eastAsia="仿宋_GB2312" w:hint="eastAsia"/>
          <w:spacing w:val="6"/>
          <w:szCs w:val="30"/>
        </w:rPr>
        <w:t>救助</w:t>
      </w:r>
      <w:r w:rsidR="00BF396B" w:rsidRPr="00BF396B">
        <w:rPr>
          <w:rFonts w:ascii="Times New Roman" w:eastAsia="仿宋_GB2312" w:hint="eastAsia"/>
          <w:spacing w:val="6"/>
          <w:szCs w:val="30"/>
        </w:rPr>
        <w:t>重点户</w:t>
      </w:r>
      <w:r w:rsidR="00BF396B">
        <w:rPr>
          <w:rFonts w:ascii="Times New Roman" w:eastAsia="仿宋_GB2312" w:hint="eastAsia"/>
          <w:spacing w:val="6"/>
          <w:szCs w:val="30"/>
        </w:rPr>
        <w:t>、救助一般户</w:t>
      </w:r>
      <w:r w:rsidR="00BF396B" w:rsidRPr="00BF396B">
        <w:rPr>
          <w:rFonts w:ascii="Times New Roman" w:eastAsia="仿宋_GB2312" w:hint="eastAsia"/>
          <w:spacing w:val="6"/>
          <w:szCs w:val="30"/>
        </w:rPr>
        <w:t>。特别是</w:t>
      </w:r>
      <w:r w:rsidR="00BF396B">
        <w:rPr>
          <w:rFonts w:ascii="Times New Roman" w:eastAsia="仿宋_GB2312" w:hint="eastAsia"/>
          <w:spacing w:val="6"/>
          <w:szCs w:val="30"/>
        </w:rPr>
        <w:t>对</w:t>
      </w:r>
      <w:r w:rsidR="00BF396B" w:rsidRPr="00BF396B">
        <w:rPr>
          <w:rFonts w:ascii="Times New Roman" w:eastAsia="仿宋_GB2312" w:hint="eastAsia"/>
          <w:spacing w:val="6"/>
          <w:szCs w:val="30"/>
        </w:rPr>
        <w:t>五保户、低保户、残疾人、军烈属、复员军人中的特困户</w:t>
      </w:r>
      <w:r w:rsidR="00BF396B">
        <w:rPr>
          <w:rFonts w:ascii="Times New Roman" w:eastAsia="仿宋_GB2312" w:hint="eastAsia"/>
          <w:spacing w:val="6"/>
          <w:szCs w:val="30"/>
        </w:rPr>
        <w:t>、</w:t>
      </w:r>
      <w:r w:rsidR="00BF396B" w:rsidRPr="00BF396B">
        <w:rPr>
          <w:rFonts w:ascii="Times New Roman" w:eastAsia="仿宋_GB2312" w:hint="eastAsia"/>
          <w:spacing w:val="6"/>
          <w:szCs w:val="30"/>
        </w:rPr>
        <w:t>重灾户</w:t>
      </w:r>
      <w:r w:rsidR="005E1A5B">
        <w:rPr>
          <w:rFonts w:ascii="Times New Roman" w:eastAsia="仿宋_GB2312" w:hint="eastAsia"/>
          <w:spacing w:val="6"/>
          <w:szCs w:val="30"/>
        </w:rPr>
        <w:t>，应</w:t>
      </w:r>
      <w:r w:rsidR="00BF396B" w:rsidRPr="00BF396B">
        <w:rPr>
          <w:rFonts w:ascii="Times New Roman" w:eastAsia="仿宋_GB2312" w:hint="eastAsia"/>
          <w:spacing w:val="6"/>
          <w:szCs w:val="30"/>
        </w:rPr>
        <w:t>作为</w:t>
      </w:r>
      <w:r w:rsidR="00BF396B">
        <w:rPr>
          <w:rFonts w:ascii="Times New Roman" w:eastAsia="仿宋_GB2312" w:hint="eastAsia"/>
          <w:spacing w:val="6"/>
          <w:szCs w:val="30"/>
        </w:rPr>
        <w:t>救助</w:t>
      </w:r>
      <w:r w:rsidR="00BF396B" w:rsidRPr="00BF396B">
        <w:rPr>
          <w:rFonts w:ascii="Times New Roman" w:eastAsia="仿宋_GB2312" w:hint="eastAsia"/>
          <w:spacing w:val="6"/>
          <w:szCs w:val="30"/>
        </w:rPr>
        <w:t>重</w:t>
      </w:r>
      <w:r w:rsidR="00BF396B">
        <w:rPr>
          <w:rFonts w:ascii="Times New Roman" w:eastAsia="仿宋_GB2312" w:hint="eastAsia"/>
          <w:spacing w:val="6"/>
          <w:szCs w:val="30"/>
        </w:rPr>
        <w:t>点</w:t>
      </w:r>
      <w:r w:rsidR="00BF396B" w:rsidRPr="00BF396B">
        <w:rPr>
          <w:rFonts w:ascii="Times New Roman" w:eastAsia="仿宋_GB2312" w:hint="eastAsia"/>
          <w:spacing w:val="6"/>
          <w:szCs w:val="30"/>
        </w:rPr>
        <w:t>，</w:t>
      </w:r>
      <w:r w:rsidR="00BF396B">
        <w:rPr>
          <w:rFonts w:ascii="Times New Roman" w:eastAsia="仿宋_GB2312" w:hint="eastAsia"/>
          <w:spacing w:val="6"/>
          <w:szCs w:val="30"/>
        </w:rPr>
        <w:t>进行分类评估</w:t>
      </w:r>
      <w:r w:rsidR="005E1A5B">
        <w:rPr>
          <w:rFonts w:ascii="Times New Roman" w:eastAsia="仿宋_GB2312" w:hint="eastAsia"/>
          <w:spacing w:val="6"/>
          <w:szCs w:val="30"/>
        </w:rPr>
        <w:t>、</w:t>
      </w:r>
      <w:r w:rsidR="00BF396B">
        <w:rPr>
          <w:rFonts w:ascii="Times New Roman" w:eastAsia="仿宋_GB2312" w:hint="eastAsia"/>
          <w:spacing w:val="6"/>
          <w:szCs w:val="30"/>
        </w:rPr>
        <w:t>民主</w:t>
      </w:r>
      <w:r w:rsidR="00BF396B">
        <w:rPr>
          <w:rFonts w:ascii="Times New Roman" w:eastAsia="仿宋_GB2312" w:hint="eastAsia"/>
          <w:spacing w:val="6"/>
          <w:szCs w:val="30"/>
        </w:rPr>
        <w:lastRenderedPageBreak/>
        <w:t>评议，切实</w:t>
      </w:r>
      <w:r w:rsidR="00763C8E" w:rsidRPr="005674F1">
        <w:rPr>
          <w:rFonts w:ascii="Times New Roman" w:eastAsia="仿宋_GB2312"/>
          <w:spacing w:val="6"/>
          <w:szCs w:val="30"/>
        </w:rPr>
        <w:t>提高</w:t>
      </w:r>
      <w:r w:rsidR="00552DE6" w:rsidRPr="005674F1">
        <w:rPr>
          <w:rFonts w:ascii="Times New Roman" w:eastAsia="仿宋_GB2312"/>
          <w:spacing w:val="6"/>
          <w:szCs w:val="30"/>
        </w:rPr>
        <w:t>救助资金</w:t>
      </w:r>
      <w:r w:rsidR="00763C8E" w:rsidRPr="005674F1">
        <w:rPr>
          <w:rFonts w:ascii="Times New Roman" w:eastAsia="仿宋_GB2312"/>
          <w:spacing w:val="6"/>
          <w:szCs w:val="30"/>
        </w:rPr>
        <w:t>效益</w:t>
      </w:r>
      <w:r w:rsidRPr="005674F1">
        <w:rPr>
          <w:rFonts w:ascii="Times New Roman" w:eastAsia="仿宋_GB2312"/>
          <w:spacing w:val="6"/>
          <w:szCs w:val="30"/>
        </w:rPr>
        <w:t>。</w:t>
      </w:r>
    </w:p>
    <w:p w:rsidR="007E35B7" w:rsidRPr="005674F1" w:rsidRDefault="007E35B7" w:rsidP="00C57D70">
      <w:pPr>
        <w:spacing w:line="579" w:lineRule="exact"/>
        <w:ind w:firstLineChars="200" w:firstLine="600"/>
        <w:outlineLvl w:val="1"/>
        <w:rPr>
          <w:rFonts w:ascii="Times New Roman" w:eastAsia="楷体"/>
          <w:szCs w:val="30"/>
        </w:rPr>
      </w:pPr>
      <w:bookmarkStart w:id="80" w:name="_Toc180077669"/>
      <w:r w:rsidRPr="005674F1">
        <w:rPr>
          <w:rFonts w:ascii="Times New Roman" w:eastAsia="楷体_GB2312"/>
          <w:szCs w:val="30"/>
        </w:rPr>
        <w:t>（</w:t>
      </w:r>
      <w:r w:rsidR="00955FD5" w:rsidRPr="005674F1">
        <w:rPr>
          <w:rFonts w:ascii="Times New Roman" w:eastAsia="楷体_GB2312"/>
          <w:szCs w:val="30"/>
        </w:rPr>
        <w:t>二</w:t>
      </w:r>
      <w:r w:rsidRPr="005674F1">
        <w:rPr>
          <w:rFonts w:ascii="Times New Roman" w:eastAsia="楷体_GB2312"/>
          <w:szCs w:val="30"/>
        </w:rPr>
        <w:t>）</w:t>
      </w:r>
      <w:r w:rsidR="00472CF3" w:rsidRPr="005674F1">
        <w:rPr>
          <w:rFonts w:ascii="Times New Roman" w:eastAsia="楷体_GB2312"/>
          <w:szCs w:val="30"/>
        </w:rPr>
        <w:t>加强</w:t>
      </w:r>
      <w:r w:rsidR="00763C8E" w:rsidRPr="005674F1">
        <w:rPr>
          <w:rFonts w:ascii="Times New Roman" w:eastAsia="楷体_GB2312"/>
          <w:szCs w:val="30"/>
        </w:rPr>
        <w:t>与其他部门的自然灾害联动机制建设，提高农业灾害综合抵御能力</w:t>
      </w:r>
      <w:bookmarkEnd w:id="80"/>
    </w:p>
    <w:p w:rsidR="00763C8E" w:rsidRPr="005674F1" w:rsidRDefault="00763C8E" w:rsidP="00754435">
      <w:pPr>
        <w:spacing w:line="579" w:lineRule="exact"/>
        <w:ind w:firstLineChars="200" w:firstLine="600"/>
        <w:rPr>
          <w:rFonts w:ascii="Times New Roman" w:eastAsia="仿宋_GB2312"/>
          <w:szCs w:val="30"/>
        </w:rPr>
      </w:pPr>
      <w:r w:rsidRPr="005674F1">
        <w:rPr>
          <w:rFonts w:ascii="Times New Roman" w:eastAsia="仿宋_GB2312"/>
          <w:szCs w:val="30"/>
        </w:rPr>
        <w:t>1.</w:t>
      </w:r>
      <w:r w:rsidRPr="005674F1">
        <w:rPr>
          <w:rFonts w:ascii="Times New Roman" w:eastAsia="仿宋_GB2312"/>
          <w:szCs w:val="30"/>
        </w:rPr>
        <w:t>加强部门联动与工作统筹。会同有关部门联合召开会议，细化安排防灾减灾救灾工作，统筹调动气象、农业、水利、应急部门</w:t>
      </w:r>
      <w:r w:rsidR="00CF606E" w:rsidRPr="005674F1">
        <w:rPr>
          <w:rFonts w:ascii="Times New Roman" w:eastAsia="仿宋_GB2312"/>
          <w:szCs w:val="30"/>
        </w:rPr>
        <w:t>、保险</w:t>
      </w:r>
      <w:r w:rsidRPr="005674F1">
        <w:rPr>
          <w:rFonts w:ascii="Times New Roman" w:eastAsia="仿宋_GB2312"/>
          <w:szCs w:val="30"/>
        </w:rPr>
        <w:t>及社会力量</w:t>
      </w:r>
      <w:r w:rsidR="00CF606E" w:rsidRPr="005674F1">
        <w:rPr>
          <w:rFonts w:ascii="Times New Roman" w:eastAsia="仿宋_GB2312"/>
          <w:szCs w:val="30"/>
        </w:rPr>
        <w:t>共同</w:t>
      </w:r>
      <w:r w:rsidRPr="005674F1">
        <w:rPr>
          <w:rFonts w:ascii="Times New Roman" w:eastAsia="仿宋_GB2312"/>
          <w:szCs w:val="30"/>
        </w:rPr>
        <w:t>抓</w:t>
      </w:r>
      <w:r w:rsidR="00CF606E" w:rsidRPr="005674F1">
        <w:rPr>
          <w:rFonts w:ascii="Times New Roman" w:eastAsia="仿宋_GB2312"/>
          <w:szCs w:val="30"/>
        </w:rPr>
        <w:t>好</w:t>
      </w:r>
      <w:r w:rsidRPr="005674F1">
        <w:rPr>
          <w:rFonts w:ascii="Times New Roman" w:eastAsia="仿宋_GB2312"/>
          <w:szCs w:val="30"/>
        </w:rPr>
        <w:t>防灾减灾。</w:t>
      </w:r>
    </w:p>
    <w:p w:rsidR="00763C8E" w:rsidRPr="005674F1" w:rsidRDefault="00763C8E" w:rsidP="00754435">
      <w:pPr>
        <w:spacing w:line="579" w:lineRule="exact"/>
        <w:ind w:firstLineChars="200" w:firstLine="600"/>
        <w:rPr>
          <w:rFonts w:ascii="Times New Roman" w:eastAsia="仿宋_GB2312"/>
          <w:szCs w:val="30"/>
        </w:rPr>
      </w:pPr>
      <w:r w:rsidRPr="005674F1">
        <w:rPr>
          <w:rFonts w:ascii="Times New Roman" w:eastAsia="仿宋_GB2312"/>
          <w:szCs w:val="30"/>
        </w:rPr>
        <w:t>2.</w:t>
      </w:r>
      <w:r w:rsidRPr="005674F1">
        <w:rPr>
          <w:rFonts w:ascii="Times New Roman" w:eastAsia="仿宋_GB2312"/>
          <w:szCs w:val="30"/>
        </w:rPr>
        <w:t>注重预判，强化预案准备和预警预报。完善与气象、应急管理、水利等部门信息共享机制，提早制定预案。及时发布预警信息，加密灾情调度，评估灾害影响，适时启动应急响应。</w:t>
      </w:r>
    </w:p>
    <w:p w:rsidR="00763C8E" w:rsidRPr="005674F1" w:rsidRDefault="00763C8E" w:rsidP="00754435">
      <w:pPr>
        <w:spacing w:line="579" w:lineRule="exact"/>
        <w:ind w:firstLineChars="200" w:firstLine="600"/>
        <w:rPr>
          <w:rFonts w:ascii="Times New Roman" w:eastAsia="仿宋_GB2312"/>
          <w:szCs w:val="30"/>
        </w:rPr>
      </w:pPr>
      <w:r w:rsidRPr="005674F1">
        <w:rPr>
          <w:rFonts w:ascii="Times New Roman" w:eastAsia="仿宋_GB2312"/>
          <w:szCs w:val="30"/>
        </w:rPr>
        <w:t>3.</w:t>
      </w:r>
      <w:r w:rsidRPr="005674F1">
        <w:rPr>
          <w:rFonts w:ascii="Times New Roman" w:eastAsia="仿宋_GB2312"/>
          <w:szCs w:val="30"/>
        </w:rPr>
        <w:t>强化高标准农田建设和设施机具保障。增强农田防灾抗灾减灾能力建设。立足</w:t>
      </w:r>
      <w:r w:rsidRPr="005674F1">
        <w:rPr>
          <w:rFonts w:ascii="Times New Roman" w:eastAsia="仿宋_GB2312"/>
          <w:szCs w:val="30"/>
        </w:rPr>
        <w:t>“</w:t>
      </w:r>
      <w:r w:rsidRPr="005674F1">
        <w:rPr>
          <w:rFonts w:ascii="Times New Roman" w:eastAsia="仿宋_GB2312"/>
          <w:szCs w:val="30"/>
        </w:rPr>
        <w:t>平急两用</w:t>
      </w:r>
      <w:r w:rsidRPr="005674F1">
        <w:rPr>
          <w:rFonts w:ascii="Times New Roman" w:eastAsia="仿宋_GB2312"/>
          <w:szCs w:val="30"/>
        </w:rPr>
        <w:t>”</w:t>
      </w:r>
      <w:r w:rsidRPr="005674F1">
        <w:rPr>
          <w:rFonts w:ascii="Times New Roman" w:eastAsia="仿宋_GB2312"/>
          <w:szCs w:val="30"/>
        </w:rPr>
        <w:t>统筹建设区域农机社会化服务中心和区域农业应急救灾中心，建强农机应急作业服务队。加快建设农机作业指挥调度平台，推动农机储备和调用制度，</w:t>
      </w:r>
      <w:r w:rsidR="00551580">
        <w:rPr>
          <w:rFonts w:ascii="Times New Roman" w:eastAsia="仿宋_GB2312" w:hint="eastAsia"/>
          <w:szCs w:val="30"/>
        </w:rPr>
        <w:t>全力</w:t>
      </w:r>
      <w:r w:rsidRPr="005674F1">
        <w:rPr>
          <w:rFonts w:ascii="Times New Roman" w:eastAsia="仿宋_GB2312"/>
          <w:szCs w:val="30"/>
        </w:rPr>
        <w:t>满足救灾需求。</w:t>
      </w:r>
    </w:p>
    <w:p w:rsidR="00F851EB" w:rsidRPr="005674F1" w:rsidRDefault="00763C8E" w:rsidP="00D3153F">
      <w:pPr>
        <w:spacing w:line="579" w:lineRule="exact"/>
        <w:ind w:firstLineChars="200" w:firstLine="600"/>
        <w:rPr>
          <w:rFonts w:ascii="Times New Roman" w:eastAsia="仿宋_GB2312"/>
          <w:szCs w:val="30"/>
        </w:rPr>
      </w:pPr>
      <w:r w:rsidRPr="005674F1">
        <w:rPr>
          <w:rFonts w:ascii="Times New Roman" w:eastAsia="仿宋_GB2312"/>
          <w:szCs w:val="30"/>
        </w:rPr>
        <w:t>4.</w:t>
      </w:r>
      <w:r w:rsidRPr="005674F1">
        <w:rPr>
          <w:rFonts w:ascii="Times New Roman" w:eastAsia="仿宋_GB2312"/>
          <w:szCs w:val="30"/>
        </w:rPr>
        <w:t>科技支撑，强化品种选育和技术推广。每年遴选发布抗逆主导品种，推广</w:t>
      </w:r>
      <w:r w:rsidR="006B76F2">
        <w:rPr>
          <w:rFonts w:ascii="Times New Roman" w:eastAsia="仿宋_GB2312" w:hint="eastAsia"/>
          <w:szCs w:val="30"/>
        </w:rPr>
        <w:t>农作物</w:t>
      </w:r>
      <w:r w:rsidRPr="005674F1">
        <w:rPr>
          <w:rFonts w:ascii="Times New Roman" w:eastAsia="仿宋_GB2312"/>
          <w:szCs w:val="30"/>
        </w:rPr>
        <w:t>防灾减灾技术</w:t>
      </w:r>
      <w:r w:rsidR="006B76F2">
        <w:rPr>
          <w:rFonts w:ascii="Times New Roman" w:eastAsia="仿宋_GB2312" w:hint="eastAsia"/>
          <w:szCs w:val="30"/>
        </w:rPr>
        <w:t>，增强农作物抵抗自然灾害的能力</w:t>
      </w:r>
      <w:r w:rsidRPr="005674F1">
        <w:rPr>
          <w:rFonts w:ascii="Times New Roman" w:eastAsia="仿宋_GB2312"/>
          <w:szCs w:val="30"/>
        </w:rPr>
        <w:t>。</w:t>
      </w:r>
      <w:r w:rsidR="006B76F2">
        <w:rPr>
          <w:rFonts w:ascii="Times New Roman" w:eastAsia="仿宋_GB2312" w:hint="eastAsia"/>
          <w:szCs w:val="30"/>
        </w:rPr>
        <w:t>其次，</w:t>
      </w:r>
      <w:r w:rsidRPr="005674F1">
        <w:rPr>
          <w:rFonts w:ascii="Times New Roman" w:eastAsia="仿宋_GB2312"/>
          <w:szCs w:val="30"/>
        </w:rPr>
        <w:t>在救灾关键时点组织科技小分队深入重灾区蹲点包片，指导落实关键技术</w:t>
      </w:r>
      <w:r w:rsidR="006B76F2">
        <w:rPr>
          <w:rFonts w:ascii="Times New Roman" w:eastAsia="仿宋_GB2312" w:hint="eastAsia"/>
          <w:szCs w:val="30"/>
        </w:rPr>
        <w:t>、将</w:t>
      </w:r>
      <w:r w:rsidR="00A16038">
        <w:rPr>
          <w:rFonts w:ascii="Times New Roman" w:eastAsia="仿宋_GB2312" w:hint="eastAsia"/>
          <w:szCs w:val="30"/>
        </w:rPr>
        <w:t>农业</w:t>
      </w:r>
      <w:r w:rsidR="006B76F2">
        <w:rPr>
          <w:rFonts w:ascii="Times New Roman" w:eastAsia="仿宋_GB2312" w:hint="eastAsia"/>
          <w:szCs w:val="30"/>
        </w:rPr>
        <w:t>灾害</w:t>
      </w:r>
      <w:r w:rsidR="00A16038">
        <w:rPr>
          <w:rFonts w:ascii="Times New Roman" w:eastAsia="仿宋_GB2312" w:hint="eastAsia"/>
          <w:szCs w:val="30"/>
        </w:rPr>
        <w:t>损失</w:t>
      </w:r>
      <w:r w:rsidR="006B76F2">
        <w:rPr>
          <w:rFonts w:ascii="Times New Roman" w:eastAsia="仿宋_GB2312" w:hint="eastAsia"/>
          <w:szCs w:val="30"/>
        </w:rPr>
        <w:t>降至最低</w:t>
      </w:r>
      <w:r w:rsidRPr="005674F1">
        <w:rPr>
          <w:rFonts w:ascii="Times New Roman" w:eastAsia="仿宋_GB2312"/>
          <w:szCs w:val="30"/>
        </w:rPr>
        <w:t>。</w:t>
      </w:r>
    </w:p>
    <w:p w:rsidR="00C119B8" w:rsidRPr="005674F1" w:rsidRDefault="002A5B00" w:rsidP="006429F9">
      <w:pPr>
        <w:spacing w:line="579" w:lineRule="exact"/>
        <w:ind w:leftChars="200" w:left="600"/>
        <w:outlineLvl w:val="0"/>
        <w:rPr>
          <w:rFonts w:ascii="Times New Roman" w:eastAsia="黑体"/>
          <w:szCs w:val="30"/>
        </w:rPr>
      </w:pPr>
      <w:bookmarkStart w:id="81" w:name="_Toc43489366"/>
      <w:bookmarkStart w:id="82" w:name="_Toc43489785"/>
      <w:bookmarkStart w:id="83" w:name="_Toc180077670"/>
      <w:r w:rsidRPr="005674F1">
        <w:rPr>
          <w:rFonts w:ascii="Times New Roman" w:eastAsia="黑体"/>
          <w:szCs w:val="30"/>
        </w:rPr>
        <w:t>七</w:t>
      </w:r>
      <w:r w:rsidR="0012204E" w:rsidRPr="005674F1">
        <w:rPr>
          <w:rFonts w:ascii="Times New Roman" w:eastAsia="黑体"/>
          <w:szCs w:val="30"/>
        </w:rPr>
        <w:t>、其它需说明的情况</w:t>
      </w:r>
      <w:bookmarkEnd w:id="81"/>
      <w:bookmarkEnd w:id="82"/>
      <w:bookmarkEnd w:id="83"/>
    </w:p>
    <w:p w:rsidR="00096C66" w:rsidRDefault="00B0142B" w:rsidP="00D3153F">
      <w:pPr>
        <w:spacing w:line="579" w:lineRule="exact"/>
        <w:ind w:firstLineChars="200" w:firstLine="600"/>
        <w:rPr>
          <w:rFonts w:ascii="Times New Roman" w:eastAsia="仿宋_GB2312"/>
          <w:szCs w:val="30"/>
        </w:rPr>
      </w:pPr>
      <w:r w:rsidRPr="005674F1">
        <w:rPr>
          <w:rFonts w:ascii="Times New Roman" w:eastAsia="仿宋_GB2312"/>
          <w:szCs w:val="30"/>
        </w:rPr>
        <w:t>无</w:t>
      </w:r>
      <w:r w:rsidR="001D74B1" w:rsidRPr="005674F1">
        <w:rPr>
          <w:rFonts w:ascii="Times New Roman" w:eastAsia="仿宋_GB2312"/>
          <w:szCs w:val="30"/>
        </w:rPr>
        <w:t>。</w:t>
      </w:r>
      <w:bookmarkStart w:id="84" w:name="_Hlk525314575"/>
    </w:p>
    <w:p w:rsidR="00D3153F" w:rsidRPr="00D3153F" w:rsidRDefault="00D3153F" w:rsidP="00D3153F">
      <w:pPr>
        <w:spacing w:line="579" w:lineRule="exact"/>
        <w:ind w:firstLineChars="200" w:firstLine="600"/>
        <w:rPr>
          <w:rFonts w:ascii="Times New Roman" w:eastAsia="仿宋_GB2312"/>
          <w:szCs w:val="30"/>
        </w:rPr>
      </w:pPr>
    </w:p>
    <w:p w:rsidR="00E16C89" w:rsidRPr="005674F1" w:rsidRDefault="00463B87" w:rsidP="009729D9">
      <w:pPr>
        <w:spacing w:line="579" w:lineRule="exact"/>
        <w:ind w:firstLineChars="200" w:firstLine="600"/>
        <w:rPr>
          <w:rFonts w:ascii="Times New Roman" w:eastAsia="仿宋_GB2312"/>
          <w:szCs w:val="30"/>
        </w:rPr>
      </w:pPr>
      <w:r w:rsidRPr="005674F1">
        <w:rPr>
          <w:rFonts w:ascii="Times New Roman" w:eastAsia="仿宋_GB2312"/>
          <w:szCs w:val="30"/>
        </w:rPr>
        <w:t>附件：</w:t>
      </w:r>
      <w:r w:rsidRPr="005674F1">
        <w:rPr>
          <w:rFonts w:ascii="Times New Roman" w:eastAsia="仿宋_GB2312"/>
          <w:szCs w:val="30"/>
        </w:rPr>
        <w:t>1.</w:t>
      </w:r>
      <w:r w:rsidR="00955FD5" w:rsidRPr="005674F1">
        <w:rPr>
          <w:rFonts w:ascii="Times New Roman" w:eastAsia="仿宋_GB2312"/>
          <w:szCs w:val="30"/>
        </w:rPr>
        <w:t>项目</w:t>
      </w:r>
      <w:r w:rsidR="00B14062" w:rsidRPr="005674F1">
        <w:rPr>
          <w:rFonts w:ascii="Times New Roman" w:eastAsia="仿宋_GB2312"/>
          <w:szCs w:val="30"/>
        </w:rPr>
        <w:t>绩效目标表</w:t>
      </w:r>
    </w:p>
    <w:p w:rsidR="00E16C89" w:rsidRPr="005674F1" w:rsidRDefault="009729D9" w:rsidP="00A279F6">
      <w:pPr>
        <w:spacing w:line="579" w:lineRule="exact"/>
        <w:ind w:firstLineChars="500" w:firstLine="1500"/>
        <w:rPr>
          <w:rFonts w:ascii="Times New Roman" w:eastAsia="仿宋_GB2312"/>
          <w:szCs w:val="30"/>
        </w:rPr>
      </w:pPr>
      <w:r w:rsidRPr="005674F1">
        <w:rPr>
          <w:rFonts w:ascii="Times New Roman" w:eastAsia="仿宋_GB2312"/>
          <w:szCs w:val="30"/>
        </w:rPr>
        <w:t>2</w:t>
      </w:r>
      <w:r w:rsidR="00463B87" w:rsidRPr="005674F1">
        <w:rPr>
          <w:rFonts w:ascii="Times New Roman" w:eastAsia="仿宋_GB2312"/>
          <w:szCs w:val="30"/>
        </w:rPr>
        <w:t>.</w:t>
      </w:r>
      <w:r w:rsidR="00143BBA" w:rsidRPr="005674F1">
        <w:rPr>
          <w:rFonts w:ascii="Times New Roman" w:eastAsia="仿宋_GB2312"/>
          <w:szCs w:val="30"/>
        </w:rPr>
        <w:t>绩效评价指标体系及评分表</w:t>
      </w:r>
    </w:p>
    <w:bookmarkEnd w:id="84"/>
    <w:p w:rsidR="00121A45" w:rsidRPr="005674F1" w:rsidRDefault="003043C5" w:rsidP="00A279F6">
      <w:pPr>
        <w:spacing w:line="579" w:lineRule="exact"/>
        <w:ind w:firstLineChars="500" w:firstLine="1500"/>
        <w:rPr>
          <w:rFonts w:ascii="Times New Roman" w:eastAsia="仿宋_GB2312"/>
          <w:szCs w:val="30"/>
        </w:rPr>
      </w:pPr>
      <w:r w:rsidRPr="005674F1">
        <w:rPr>
          <w:rFonts w:ascii="Times New Roman" w:eastAsia="仿宋_GB2312"/>
          <w:szCs w:val="30"/>
        </w:rPr>
        <w:lastRenderedPageBreak/>
        <w:t>3</w:t>
      </w:r>
      <w:r w:rsidR="00121A45" w:rsidRPr="005674F1">
        <w:rPr>
          <w:rFonts w:ascii="Times New Roman" w:eastAsia="仿宋_GB2312"/>
          <w:szCs w:val="30"/>
        </w:rPr>
        <w:t>.</w:t>
      </w:r>
      <w:r w:rsidR="00121A45" w:rsidRPr="005674F1">
        <w:rPr>
          <w:rFonts w:ascii="Times New Roman" w:eastAsia="仿宋_GB2312"/>
          <w:szCs w:val="30"/>
        </w:rPr>
        <w:t>绩效评价报告意见反馈表</w:t>
      </w:r>
    </w:p>
    <w:sectPr w:rsidR="00121A45" w:rsidRPr="005674F1" w:rsidSect="0072704C">
      <w:footerReference w:type="even" r:id="rId28"/>
      <w:footerReference w:type="default" r:id="rId29"/>
      <w:type w:val="oddPage"/>
      <w:pgSz w:w="11906" w:h="16838"/>
      <w:pgMar w:top="2098" w:right="1474" w:bottom="1985" w:left="1588" w:header="851" w:footer="1474" w:gutter="0"/>
      <w:pgNumType w:start="1"/>
      <w:cols w:space="425"/>
      <w:docGrid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CE4" w:rsidRDefault="00587CE4">
      <w:r>
        <w:separator/>
      </w:r>
    </w:p>
  </w:endnote>
  <w:endnote w:type="continuationSeparator" w:id="1">
    <w:p w:rsidR="00587CE4" w:rsidRDefault="00587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E9748E" w:rsidP="004E48E1">
    <w:pPr>
      <w:pStyle w:val="a8"/>
      <w:jc w:val="center"/>
      <w:rPr>
        <w:rFonts w:ascii="宋体" w:eastAsia="宋体" w:hAnsi="宋体"/>
        <w:sz w:val="28"/>
        <w:szCs w:val="28"/>
      </w:rPr>
    </w:pPr>
    <w:r>
      <w:rPr>
        <w:rFonts w:ascii="宋体" w:eastAsia="宋体" w:hAnsi="宋体"/>
        <w:sz w:val="28"/>
        <w:szCs w:val="28"/>
      </w:rPr>
      <w:fldChar w:fldCharType="begin"/>
    </w:r>
    <w:r w:rsidR="00153D89">
      <w:rPr>
        <w:rFonts w:ascii="宋体" w:eastAsia="宋体" w:hAnsi="宋体"/>
        <w:sz w:val="28"/>
        <w:szCs w:val="28"/>
      </w:rPr>
      <w:instrText>PAGE   \* MERGEFORMAT</w:instrText>
    </w:r>
    <w:r>
      <w:rPr>
        <w:rFonts w:ascii="宋体" w:eastAsia="宋体" w:hAnsi="宋体"/>
        <w:sz w:val="28"/>
        <w:szCs w:val="28"/>
      </w:rPr>
      <w:fldChar w:fldCharType="separate"/>
    </w:r>
    <w:r w:rsidR="00153D89" w:rsidRPr="008E643F">
      <w:rPr>
        <w:rFonts w:ascii="宋体" w:eastAsia="宋体" w:hAnsi="宋体"/>
        <w:noProof/>
        <w:sz w:val="28"/>
        <w:szCs w:val="28"/>
        <w:lang w:val="zh-CN"/>
      </w:rPr>
      <w:t>vi</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153D89">
    <w:pPr>
      <w:pStyle w:val="a8"/>
      <w:jc w:val="center"/>
      <w:rPr>
        <w:rFonts w:ascii="仿宋" w:eastAsia="仿宋" w:hAnsi="仿宋"/>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rPr>
        <w:rFonts w:ascii="宋体" w:eastAsia="宋体" w:hAnsi="宋体"/>
        <w:sz w:val="28"/>
        <w:szCs w:val="28"/>
      </w:rPr>
    </w:pPr>
    <w:r>
      <w:rPr>
        <w:rFonts w:ascii="宋体" w:eastAsia="宋体" w:hAnsi="宋体" w:hint="eastAsia"/>
        <w:sz w:val="28"/>
        <w:szCs w:val="28"/>
      </w:rPr>
      <w:t xml:space="preserve">— </w:t>
    </w:r>
    <w:r w:rsidR="00E9748E">
      <w:rPr>
        <w:rFonts w:ascii="宋体" w:eastAsia="宋体" w:hAnsi="宋体"/>
        <w:sz w:val="28"/>
        <w:szCs w:val="28"/>
      </w:rPr>
      <w:fldChar w:fldCharType="begin"/>
    </w:r>
    <w:r>
      <w:rPr>
        <w:rFonts w:ascii="宋体" w:eastAsia="宋体" w:hAnsi="宋体"/>
        <w:sz w:val="28"/>
        <w:szCs w:val="28"/>
      </w:rPr>
      <w:instrText>PAGE   \* MERGEFORMAT</w:instrText>
    </w:r>
    <w:r w:rsidR="00E9748E">
      <w:rPr>
        <w:rFonts w:ascii="宋体" w:eastAsia="宋体" w:hAnsi="宋体"/>
        <w:sz w:val="28"/>
        <w:szCs w:val="28"/>
      </w:rPr>
      <w:fldChar w:fldCharType="separate"/>
    </w:r>
    <w:r w:rsidR="008C14AE">
      <w:rPr>
        <w:rFonts w:ascii="宋体" w:eastAsia="宋体" w:hAnsi="宋体"/>
        <w:noProof/>
        <w:sz w:val="28"/>
        <w:szCs w:val="28"/>
      </w:rPr>
      <w:t>22</w:t>
    </w:r>
    <w:r w:rsidR="00E9748E">
      <w:rPr>
        <w:rFonts w:ascii="宋体" w:eastAsia="宋体" w:hAnsi="宋体"/>
        <w:sz w:val="28"/>
        <w:szCs w:val="28"/>
      </w:rPr>
      <w:fldChar w:fldCharType="end"/>
    </w:r>
    <w:r>
      <w:rPr>
        <w:rFonts w:ascii="宋体" w:eastAsia="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jc w:val="right"/>
      <w:rPr>
        <w:rFonts w:ascii="宋体" w:eastAsia="宋体" w:hAnsi="宋体"/>
        <w:sz w:val="28"/>
        <w:szCs w:val="28"/>
      </w:rPr>
    </w:pPr>
    <w:r>
      <w:rPr>
        <w:rFonts w:ascii="宋体" w:eastAsia="宋体" w:hAnsi="宋体" w:hint="eastAsia"/>
        <w:sz w:val="28"/>
        <w:szCs w:val="28"/>
      </w:rPr>
      <w:t xml:space="preserve">— </w:t>
    </w:r>
    <w:r w:rsidR="00E9748E">
      <w:rPr>
        <w:rFonts w:ascii="宋体" w:eastAsia="宋体" w:hAnsi="宋体"/>
        <w:sz w:val="28"/>
        <w:szCs w:val="28"/>
      </w:rPr>
      <w:fldChar w:fldCharType="begin"/>
    </w:r>
    <w:r>
      <w:rPr>
        <w:rFonts w:ascii="宋体" w:eastAsia="宋体" w:hAnsi="宋体"/>
        <w:sz w:val="28"/>
        <w:szCs w:val="28"/>
      </w:rPr>
      <w:instrText>PAGE   \* MERGEFORMAT</w:instrText>
    </w:r>
    <w:r w:rsidR="00E9748E">
      <w:rPr>
        <w:rFonts w:ascii="宋体" w:eastAsia="宋体" w:hAnsi="宋体"/>
        <w:sz w:val="28"/>
        <w:szCs w:val="28"/>
      </w:rPr>
      <w:fldChar w:fldCharType="separate"/>
    </w:r>
    <w:r w:rsidR="008C14AE" w:rsidRPr="008C14AE">
      <w:rPr>
        <w:rFonts w:ascii="宋体" w:eastAsia="宋体" w:hAnsi="宋体"/>
        <w:noProof/>
        <w:sz w:val="28"/>
        <w:szCs w:val="28"/>
        <w:lang w:val="zh-CN"/>
      </w:rPr>
      <w:t>1</w:t>
    </w:r>
    <w:r w:rsidR="00E9748E">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CE4" w:rsidRDefault="00587CE4">
      <w:r>
        <w:separator/>
      </w:r>
    </w:p>
  </w:footnote>
  <w:footnote w:type="continuationSeparator" w:id="1">
    <w:p w:rsidR="00587CE4" w:rsidRDefault="00587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4B93"/>
    <w:multiLevelType w:val="hybridMultilevel"/>
    <w:tmpl w:val="AD5A088A"/>
    <w:lvl w:ilvl="0" w:tplc="A578713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63D8D"/>
    <w:rsid w:val="000027B8"/>
    <w:rsid w:val="00003457"/>
    <w:rsid w:val="00003698"/>
    <w:rsid w:val="000053D4"/>
    <w:rsid w:val="00007986"/>
    <w:rsid w:val="000101C1"/>
    <w:rsid w:val="000101DC"/>
    <w:rsid w:val="000109E6"/>
    <w:rsid w:val="00011162"/>
    <w:rsid w:val="0001138C"/>
    <w:rsid w:val="000119AE"/>
    <w:rsid w:val="000125AE"/>
    <w:rsid w:val="00012830"/>
    <w:rsid w:val="00014BB2"/>
    <w:rsid w:val="00016244"/>
    <w:rsid w:val="000163D2"/>
    <w:rsid w:val="00020437"/>
    <w:rsid w:val="00020486"/>
    <w:rsid w:val="00021B6D"/>
    <w:rsid w:val="00022FFA"/>
    <w:rsid w:val="00023FF0"/>
    <w:rsid w:val="00025C5A"/>
    <w:rsid w:val="000302F4"/>
    <w:rsid w:val="00030BA6"/>
    <w:rsid w:val="00030C2A"/>
    <w:rsid w:val="000325DD"/>
    <w:rsid w:val="00032A27"/>
    <w:rsid w:val="00032BAE"/>
    <w:rsid w:val="000333A7"/>
    <w:rsid w:val="0003600B"/>
    <w:rsid w:val="000362A0"/>
    <w:rsid w:val="000364F0"/>
    <w:rsid w:val="00036FE0"/>
    <w:rsid w:val="00037667"/>
    <w:rsid w:val="000377E6"/>
    <w:rsid w:val="00037AF6"/>
    <w:rsid w:val="00037F46"/>
    <w:rsid w:val="0004014B"/>
    <w:rsid w:val="00043411"/>
    <w:rsid w:val="0004460E"/>
    <w:rsid w:val="00044C59"/>
    <w:rsid w:val="00044DA4"/>
    <w:rsid w:val="00044EEC"/>
    <w:rsid w:val="00046291"/>
    <w:rsid w:val="00046463"/>
    <w:rsid w:val="0004706C"/>
    <w:rsid w:val="00047C1A"/>
    <w:rsid w:val="00050813"/>
    <w:rsid w:val="000510FB"/>
    <w:rsid w:val="00052BFA"/>
    <w:rsid w:val="00052FEE"/>
    <w:rsid w:val="0005397D"/>
    <w:rsid w:val="000539D1"/>
    <w:rsid w:val="000550A3"/>
    <w:rsid w:val="00055296"/>
    <w:rsid w:val="00056E2D"/>
    <w:rsid w:val="00057021"/>
    <w:rsid w:val="000576AD"/>
    <w:rsid w:val="000649F7"/>
    <w:rsid w:val="00064EFB"/>
    <w:rsid w:val="00065EE2"/>
    <w:rsid w:val="00067537"/>
    <w:rsid w:val="0007310A"/>
    <w:rsid w:val="00073AF8"/>
    <w:rsid w:val="00073C73"/>
    <w:rsid w:val="00075666"/>
    <w:rsid w:val="00075831"/>
    <w:rsid w:val="000761D2"/>
    <w:rsid w:val="00077515"/>
    <w:rsid w:val="0008006D"/>
    <w:rsid w:val="0008033F"/>
    <w:rsid w:val="00080B85"/>
    <w:rsid w:val="00080CCD"/>
    <w:rsid w:val="0008270C"/>
    <w:rsid w:val="00082DC6"/>
    <w:rsid w:val="00083E30"/>
    <w:rsid w:val="00084667"/>
    <w:rsid w:val="000876BE"/>
    <w:rsid w:val="00087F41"/>
    <w:rsid w:val="000908B4"/>
    <w:rsid w:val="000910C9"/>
    <w:rsid w:val="000913F5"/>
    <w:rsid w:val="000926D7"/>
    <w:rsid w:val="00093656"/>
    <w:rsid w:val="00093AA5"/>
    <w:rsid w:val="0009497D"/>
    <w:rsid w:val="00094DB5"/>
    <w:rsid w:val="000954C2"/>
    <w:rsid w:val="00095539"/>
    <w:rsid w:val="00095AF2"/>
    <w:rsid w:val="00096C66"/>
    <w:rsid w:val="000A3ED9"/>
    <w:rsid w:val="000A4562"/>
    <w:rsid w:val="000A60AC"/>
    <w:rsid w:val="000A6755"/>
    <w:rsid w:val="000B3D9B"/>
    <w:rsid w:val="000B7233"/>
    <w:rsid w:val="000B78C5"/>
    <w:rsid w:val="000B7D2D"/>
    <w:rsid w:val="000C04DE"/>
    <w:rsid w:val="000C0984"/>
    <w:rsid w:val="000C1909"/>
    <w:rsid w:val="000C298A"/>
    <w:rsid w:val="000C3CE0"/>
    <w:rsid w:val="000C4D6E"/>
    <w:rsid w:val="000C5033"/>
    <w:rsid w:val="000C5B6D"/>
    <w:rsid w:val="000C6F96"/>
    <w:rsid w:val="000D0897"/>
    <w:rsid w:val="000D167D"/>
    <w:rsid w:val="000D1EDD"/>
    <w:rsid w:val="000D317F"/>
    <w:rsid w:val="000D33F7"/>
    <w:rsid w:val="000D5833"/>
    <w:rsid w:val="000D71DD"/>
    <w:rsid w:val="000E0C19"/>
    <w:rsid w:val="000E21D8"/>
    <w:rsid w:val="000E296E"/>
    <w:rsid w:val="000E431A"/>
    <w:rsid w:val="000E45AE"/>
    <w:rsid w:val="000E50E6"/>
    <w:rsid w:val="000E6F75"/>
    <w:rsid w:val="000F0A7D"/>
    <w:rsid w:val="000F13B8"/>
    <w:rsid w:val="000F1534"/>
    <w:rsid w:val="000F3A8D"/>
    <w:rsid w:val="000F3E60"/>
    <w:rsid w:val="000F46ED"/>
    <w:rsid w:val="000F500F"/>
    <w:rsid w:val="000F5764"/>
    <w:rsid w:val="000F5964"/>
    <w:rsid w:val="000F5B4D"/>
    <w:rsid w:val="000F6595"/>
    <w:rsid w:val="000F6B1F"/>
    <w:rsid w:val="000F76A7"/>
    <w:rsid w:val="000F7C93"/>
    <w:rsid w:val="001026B4"/>
    <w:rsid w:val="00102E29"/>
    <w:rsid w:val="00102F37"/>
    <w:rsid w:val="00102FC5"/>
    <w:rsid w:val="00103174"/>
    <w:rsid w:val="001038CA"/>
    <w:rsid w:val="00103C62"/>
    <w:rsid w:val="0010616D"/>
    <w:rsid w:val="001062CB"/>
    <w:rsid w:val="00106A8B"/>
    <w:rsid w:val="001075E2"/>
    <w:rsid w:val="00107742"/>
    <w:rsid w:val="00111274"/>
    <w:rsid w:val="001114F0"/>
    <w:rsid w:val="00111556"/>
    <w:rsid w:val="00111895"/>
    <w:rsid w:val="00111D6F"/>
    <w:rsid w:val="00113C47"/>
    <w:rsid w:val="00114580"/>
    <w:rsid w:val="001146BA"/>
    <w:rsid w:val="0011626E"/>
    <w:rsid w:val="00116445"/>
    <w:rsid w:val="00117878"/>
    <w:rsid w:val="00117E5F"/>
    <w:rsid w:val="00121A45"/>
    <w:rsid w:val="00121FE2"/>
    <w:rsid w:val="0012204E"/>
    <w:rsid w:val="00122361"/>
    <w:rsid w:val="00123AFE"/>
    <w:rsid w:val="00124FFE"/>
    <w:rsid w:val="00125D9C"/>
    <w:rsid w:val="00126A50"/>
    <w:rsid w:val="001270EF"/>
    <w:rsid w:val="001308E4"/>
    <w:rsid w:val="00131136"/>
    <w:rsid w:val="00132755"/>
    <w:rsid w:val="0013631F"/>
    <w:rsid w:val="00137863"/>
    <w:rsid w:val="001379D7"/>
    <w:rsid w:val="00142242"/>
    <w:rsid w:val="001439E1"/>
    <w:rsid w:val="00143BBA"/>
    <w:rsid w:val="00145BA4"/>
    <w:rsid w:val="00145C7E"/>
    <w:rsid w:val="00145DE9"/>
    <w:rsid w:val="00145E85"/>
    <w:rsid w:val="00146236"/>
    <w:rsid w:val="00146DD5"/>
    <w:rsid w:val="0014707D"/>
    <w:rsid w:val="0014775C"/>
    <w:rsid w:val="00147856"/>
    <w:rsid w:val="00147F84"/>
    <w:rsid w:val="00150F3E"/>
    <w:rsid w:val="001513E5"/>
    <w:rsid w:val="00151614"/>
    <w:rsid w:val="00152B2B"/>
    <w:rsid w:val="00152C0C"/>
    <w:rsid w:val="001537D8"/>
    <w:rsid w:val="00153BC6"/>
    <w:rsid w:val="00153D89"/>
    <w:rsid w:val="00154A95"/>
    <w:rsid w:val="0015567B"/>
    <w:rsid w:val="00155A7C"/>
    <w:rsid w:val="00156B7B"/>
    <w:rsid w:val="00157E96"/>
    <w:rsid w:val="0016290B"/>
    <w:rsid w:val="00162B90"/>
    <w:rsid w:val="0016321C"/>
    <w:rsid w:val="001634A3"/>
    <w:rsid w:val="00164407"/>
    <w:rsid w:val="00164524"/>
    <w:rsid w:val="00166BDF"/>
    <w:rsid w:val="00167E57"/>
    <w:rsid w:val="00171314"/>
    <w:rsid w:val="001722F7"/>
    <w:rsid w:val="00172528"/>
    <w:rsid w:val="00175976"/>
    <w:rsid w:val="00182613"/>
    <w:rsid w:val="00182DB4"/>
    <w:rsid w:val="0018308D"/>
    <w:rsid w:val="001836BB"/>
    <w:rsid w:val="00183D89"/>
    <w:rsid w:val="001844AE"/>
    <w:rsid w:val="00184577"/>
    <w:rsid w:val="0018578F"/>
    <w:rsid w:val="00186CCF"/>
    <w:rsid w:val="0018788E"/>
    <w:rsid w:val="001905A5"/>
    <w:rsid w:val="00190A57"/>
    <w:rsid w:val="0019478D"/>
    <w:rsid w:val="0019684B"/>
    <w:rsid w:val="00196FBB"/>
    <w:rsid w:val="0019756A"/>
    <w:rsid w:val="00197E21"/>
    <w:rsid w:val="001A04EC"/>
    <w:rsid w:val="001A051B"/>
    <w:rsid w:val="001A0DD8"/>
    <w:rsid w:val="001A2410"/>
    <w:rsid w:val="001A2D6F"/>
    <w:rsid w:val="001A5400"/>
    <w:rsid w:val="001A5822"/>
    <w:rsid w:val="001A644B"/>
    <w:rsid w:val="001A77EE"/>
    <w:rsid w:val="001A7B0F"/>
    <w:rsid w:val="001B396D"/>
    <w:rsid w:val="001B4467"/>
    <w:rsid w:val="001B4784"/>
    <w:rsid w:val="001B59CA"/>
    <w:rsid w:val="001B6958"/>
    <w:rsid w:val="001C0F70"/>
    <w:rsid w:val="001C3CD3"/>
    <w:rsid w:val="001C3DAD"/>
    <w:rsid w:val="001C3F75"/>
    <w:rsid w:val="001C4449"/>
    <w:rsid w:val="001C6589"/>
    <w:rsid w:val="001C66E4"/>
    <w:rsid w:val="001C7B9F"/>
    <w:rsid w:val="001D1B35"/>
    <w:rsid w:val="001D27E2"/>
    <w:rsid w:val="001D2C96"/>
    <w:rsid w:val="001D47D5"/>
    <w:rsid w:val="001D4E03"/>
    <w:rsid w:val="001D58D7"/>
    <w:rsid w:val="001D74B1"/>
    <w:rsid w:val="001E07CC"/>
    <w:rsid w:val="001E088C"/>
    <w:rsid w:val="001E0C1B"/>
    <w:rsid w:val="001E1E36"/>
    <w:rsid w:val="001E2CDF"/>
    <w:rsid w:val="001E410D"/>
    <w:rsid w:val="001E5AD8"/>
    <w:rsid w:val="001E6539"/>
    <w:rsid w:val="001E6E29"/>
    <w:rsid w:val="001E713D"/>
    <w:rsid w:val="001E72DB"/>
    <w:rsid w:val="001F1285"/>
    <w:rsid w:val="001F1844"/>
    <w:rsid w:val="001F1E4B"/>
    <w:rsid w:val="001F247A"/>
    <w:rsid w:val="001F3402"/>
    <w:rsid w:val="001F3638"/>
    <w:rsid w:val="001F46E7"/>
    <w:rsid w:val="001F566D"/>
    <w:rsid w:val="001F6E33"/>
    <w:rsid w:val="001F6EFB"/>
    <w:rsid w:val="001F71BF"/>
    <w:rsid w:val="001F7FF4"/>
    <w:rsid w:val="00200263"/>
    <w:rsid w:val="0020058A"/>
    <w:rsid w:val="002018D0"/>
    <w:rsid w:val="00201C2D"/>
    <w:rsid w:val="002028AE"/>
    <w:rsid w:val="002042A8"/>
    <w:rsid w:val="002115B2"/>
    <w:rsid w:val="00211845"/>
    <w:rsid w:val="00212FA7"/>
    <w:rsid w:val="00212FB5"/>
    <w:rsid w:val="00215EE5"/>
    <w:rsid w:val="00216AEA"/>
    <w:rsid w:val="00217869"/>
    <w:rsid w:val="0021797F"/>
    <w:rsid w:val="00217AA8"/>
    <w:rsid w:val="0022183B"/>
    <w:rsid w:val="002225B2"/>
    <w:rsid w:val="002229E2"/>
    <w:rsid w:val="0022310E"/>
    <w:rsid w:val="0022365E"/>
    <w:rsid w:val="002248F4"/>
    <w:rsid w:val="00225973"/>
    <w:rsid w:val="002260C9"/>
    <w:rsid w:val="00226E95"/>
    <w:rsid w:val="00227678"/>
    <w:rsid w:val="00227EAF"/>
    <w:rsid w:val="00230719"/>
    <w:rsid w:val="00230C67"/>
    <w:rsid w:val="00230CE4"/>
    <w:rsid w:val="0023244C"/>
    <w:rsid w:val="00234BF7"/>
    <w:rsid w:val="00235C5D"/>
    <w:rsid w:val="00237C51"/>
    <w:rsid w:val="00241A40"/>
    <w:rsid w:val="00241E7D"/>
    <w:rsid w:val="002422DC"/>
    <w:rsid w:val="00243F53"/>
    <w:rsid w:val="002461B1"/>
    <w:rsid w:val="00246276"/>
    <w:rsid w:val="00246466"/>
    <w:rsid w:val="00246CC2"/>
    <w:rsid w:val="0024729A"/>
    <w:rsid w:val="0024742B"/>
    <w:rsid w:val="00247D86"/>
    <w:rsid w:val="00250731"/>
    <w:rsid w:val="00250CCA"/>
    <w:rsid w:val="00250E3E"/>
    <w:rsid w:val="00251346"/>
    <w:rsid w:val="00251CC0"/>
    <w:rsid w:val="00252559"/>
    <w:rsid w:val="00252898"/>
    <w:rsid w:val="002532A4"/>
    <w:rsid w:val="00254804"/>
    <w:rsid w:val="00254B91"/>
    <w:rsid w:val="00254D18"/>
    <w:rsid w:val="002550DF"/>
    <w:rsid w:val="002554E5"/>
    <w:rsid w:val="00256453"/>
    <w:rsid w:val="002567E0"/>
    <w:rsid w:val="00256D4E"/>
    <w:rsid w:val="0026007B"/>
    <w:rsid w:val="002606F4"/>
    <w:rsid w:val="00262B90"/>
    <w:rsid w:val="00263417"/>
    <w:rsid w:val="002657FC"/>
    <w:rsid w:val="002665C8"/>
    <w:rsid w:val="00266913"/>
    <w:rsid w:val="002708B1"/>
    <w:rsid w:val="0027326F"/>
    <w:rsid w:val="002739BA"/>
    <w:rsid w:val="00274648"/>
    <w:rsid w:val="00275766"/>
    <w:rsid w:val="0027646C"/>
    <w:rsid w:val="00276567"/>
    <w:rsid w:val="002765E0"/>
    <w:rsid w:val="00276BF4"/>
    <w:rsid w:val="0027710C"/>
    <w:rsid w:val="00277ACC"/>
    <w:rsid w:val="00282B42"/>
    <w:rsid w:val="00282CC8"/>
    <w:rsid w:val="00283F38"/>
    <w:rsid w:val="00283FEA"/>
    <w:rsid w:val="002846ED"/>
    <w:rsid w:val="00285265"/>
    <w:rsid w:val="00285652"/>
    <w:rsid w:val="00285820"/>
    <w:rsid w:val="002871E0"/>
    <w:rsid w:val="00290595"/>
    <w:rsid w:val="002917E5"/>
    <w:rsid w:val="0029356B"/>
    <w:rsid w:val="00293C31"/>
    <w:rsid w:val="00295AC4"/>
    <w:rsid w:val="00296225"/>
    <w:rsid w:val="002974B8"/>
    <w:rsid w:val="002A020A"/>
    <w:rsid w:val="002A10F0"/>
    <w:rsid w:val="002A16C7"/>
    <w:rsid w:val="002A1DF7"/>
    <w:rsid w:val="002A2AEC"/>
    <w:rsid w:val="002A32B4"/>
    <w:rsid w:val="002A3A89"/>
    <w:rsid w:val="002A5AD2"/>
    <w:rsid w:val="002A5B00"/>
    <w:rsid w:val="002A5F7B"/>
    <w:rsid w:val="002A6EAA"/>
    <w:rsid w:val="002B03C1"/>
    <w:rsid w:val="002B1A68"/>
    <w:rsid w:val="002B2322"/>
    <w:rsid w:val="002B3F00"/>
    <w:rsid w:val="002B7B5E"/>
    <w:rsid w:val="002C0123"/>
    <w:rsid w:val="002C03B3"/>
    <w:rsid w:val="002C0446"/>
    <w:rsid w:val="002C05E0"/>
    <w:rsid w:val="002C0AD6"/>
    <w:rsid w:val="002C46F4"/>
    <w:rsid w:val="002C50AC"/>
    <w:rsid w:val="002C555C"/>
    <w:rsid w:val="002C595F"/>
    <w:rsid w:val="002C6171"/>
    <w:rsid w:val="002D1D67"/>
    <w:rsid w:val="002D3133"/>
    <w:rsid w:val="002D35D3"/>
    <w:rsid w:val="002D3808"/>
    <w:rsid w:val="002D3C45"/>
    <w:rsid w:val="002D3DD8"/>
    <w:rsid w:val="002D498A"/>
    <w:rsid w:val="002D55A2"/>
    <w:rsid w:val="002D77C8"/>
    <w:rsid w:val="002E06C9"/>
    <w:rsid w:val="002E09E3"/>
    <w:rsid w:val="002E1041"/>
    <w:rsid w:val="002E280F"/>
    <w:rsid w:val="002E5BDD"/>
    <w:rsid w:val="002E60CA"/>
    <w:rsid w:val="002E683D"/>
    <w:rsid w:val="002E7701"/>
    <w:rsid w:val="002F1243"/>
    <w:rsid w:val="002F12A7"/>
    <w:rsid w:val="002F292F"/>
    <w:rsid w:val="002F2F5A"/>
    <w:rsid w:val="002F361B"/>
    <w:rsid w:val="002F4221"/>
    <w:rsid w:val="002F516E"/>
    <w:rsid w:val="002F548D"/>
    <w:rsid w:val="002F5801"/>
    <w:rsid w:val="002F59F0"/>
    <w:rsid w:val="002F6C2A"/>
    <w:rsid w:val="002F7BE7"/>
    <w:rsid w:val="003016ED"/>
    <w:rsid w:val="00301F5D"/>
    <w:rsid w:val="003020B9"/>
    <w:rsid w:val="003024C3"/>
    <w:rsid w:val="00302B50"/>
    <w:rsid w:val="00302CB7"/>
    <w:rsid w:val="003043C5"/>
    <w:rsid w:val="00304EBC"/>
    <w:rsid w:val="00306F0B"/>
    <w:rsid w:val="00307963"/>
    <w:rsid w:val="00307B63"/>
    <w:rsid w:val="003108BF"/>
    <w:rsid w:val="00310AC2"/>
    <w:rsid w:val="00310E72"/>
    <w:rsid w:val="0031160F"/>
    <w:rsid w:val="003116BB"/>
    <w:rsid w:val="00311A3E"/>
    <w:rsid w:val="00313C52"/>
    <w:rsid w:val="00314D9E"/>
    <w:rsid w:val="0031552F"/>
    <w:rsid w:val="00315EF4"/>
    <w:rsid w:val="00321E56"/>
    <w:rsid w:val="00321FF5"/>
    <w:rsid w:val="0032245B"/>
    <w:rsid w:val="003229E1"/>
    <w:rsid w:val="00323527"/>
    <w:rsid w:val="003246B1"/>
    <w:rsid w:val="00324796"/>
    <w:rsid w:val="003270CD"/>
    <w:rsid w:val="00327ADF"/>
    <w:rsid w:val="0033005F"/>
    <w:rsid w:val="003305B8"/>
    <w:rsid w:val="0033130B"/>
    <w:rsid w:val="003318C7"/>
    <w:rsid w:val="003325BC"/>
    <w:rsid w:val="00332C79"/>
    <w:rsid w:val="00333E66"/>
    <w:rsid w:val="0033489A"/>
    <w:rsid w:val="00336741"/>
    <w:rsid w:val="0033683D"/>
    <w:rsid w:val="003369EE"/>
    <w:rsid w:val="0033762E"/>
    <w:rsid w:val="00340736"/>
    <w:rsid w:val="00342D7B"/>
    <w:rsid w:val="0034304B"/>
    <w:rsid w:val="00343450"/>
    <w:rsid w:val="00347579"/>
    <w:rsid w:val="00347950"/>
    <w:rsid w:val="0035092C"/>
    <w:rsid w:val="00350E2D"/>
    <w:rsid w:val="00352D4B"/>
    <w:rsid w:val="00353796"/>
    <w:rsid w:val="003546F9"/>
    <w:rsid w:val="003568A8"/>
    <w:rsid w:val="003568D2"/>
    <w:rsid w:val="00357576"/>
    <w:rsid w:val="00357E01"/>
    <w:rsid w:val="00362106"/>
    <w:rsid w:val="003624A0"/>
    <w:rsid w:val="003631F2"/>
    <w:rsid w:val="003644A2"/>
    <w:rsid w:val="00365350"/>
    <w:rsid w:val="0036557F"/>
    <w:rsid w:val="0036565B"/>
    <w:rsid w:val="00365B28"/>
    <w:rsid w:val="00367F5B"/>
    <w:rsid w:val="00371BB6"/>
    <w:rsid w:val="00371CAA"/>
    <w:rsid w:val="00374934"/>
    <w:rsid w:val="003755C3"/>
    <w:rsid w:val="00375AF4"/>
    <w:rsid w:val="003761AE"/>
    <w:rsid w:val="0037645E"/>
    <w:rsid w:val="00376534"/>
    <w:rsid w:val="00376A60"/>
    <w:rsid w:val="00376E23"/>
    <w:rsid w:val="00380118"/>
    <w:rsid w:val="0038014E"/>
    <w:rsid w:val="003807BD"/>
    <w:rsid w:val="00381F0D"/>
    <w:rsid w:val="00382C75"/>
    <w:rsid w:val="00382F2E"/>
    <w:rsid w:val="0038336A"/>
    <w:rsid w:val="00384495"/>
    <w:rsid w:val="00384E72"/>
    <w:rsid w:val="00384ECB"/>
    <w:rsid w:val="003859A2"/>
    <w:rsid w:val="00386939"/>
    <w:rsid w:val="00392745"/>
    <w:rsid w:val="00393295"/>
    <w:rsid w:val="003941A7"/>
    <w:rsid w:val="00394A22"/>
    <w:rsid w:val="00396599"/>
    <w:rsid w:val="00396CE3"/>
    <w:rsid w:val="003A0207"/>
    <w:rsid w:val="003A05F6"/>
    <w:rsid w:val="003A2EAD"/>
    <w:rsid w:val="003A3987"/>
    <w:rsid w:val="003A4C82"/>
    <w:rsid w:val="003A5506"/>
    <w:rsid w:val="003A5711"/>
    <w:rsid w:val="003A65CD"/>
    <w:rsid w:val="003A6AB4"/>
    <w:rsid w:val="003A777C"/>
    <w:rsid w:val="003B2603"/>
    <w:rsid w:val="003B26CE"/>
    <w:rsid w:val="003B355C"/>
    <w:rsid w:val="003B4230"/>
    <w:rsid w:val="003B5FE1"/>
    <w:rsid w:val="003B644E"/>
    <w:rsid w:val="003B6AB6"/>
    <w:rsid w:val="003B74B5"/>
    <w:rsid w:val="003C1DAB"/>
    <w:rsid w:val="003C26E7"/>
    <w:rsid w:val="003C35B6"/>
    <w:rsid w:val="003C3D0E"/>
    <w:rsid w:val="003C42E7"/>
    <w:rsid w:val="003C489A"/>
    <w:rsid w:val="003C5360"/>
    <w:rsid w:val="003C6338"/>
    <w:rsid w:val="003C7377"/>
    <w:rsid w:val="003D112A"/>
    <w:rsid w:val="003D12B5"/>
    <w:rsid w:val="003D2104"/>
    <w:rsid w:val="003D2C70"/>
    <w:rsid w:val="003D35C0"/>
    <w:rsid w:val="003D4652"/>
    <w:rsid w:val="003D4717"/>
    <w:rsid w:val="003D643E"/>
    <w:rsid w:val="003D6830"/>
    <w:rsid w:val="003D6E92"/>
    <w:rsid w:val="003D748C"/>
    <w:rsid w:val="003E0E49"/>
    <w:rsid w:val="003E1911"/>
    <w:rsid w:val="003E1E37"/>
    <w:rsid w:val="003E28AB"/>
    <w:rsid w:val="003E33F7"/>
    <w:rsid w:val="003E37CD"/>
    <w:rsid w:val="003E3857"/>
    <w:rsid w:val="003E4045"/>
    <w:rsid w:val="003E4FA7"/>
    <w:rsid w:val="003E6FCB"/>
    <w:rsid w:val="003E7B0D"/>
    <w:rsid w:val="003F0E3B"/>
    <w:rsid w:val="003F1515"/>
    <w:rsid w:val="003F16E7"/>
    <w:rsid w:val="003F276E"/>
    <w:rsid w:val="003F2AC3"/>
    <w:rsid w:val="003F3396"/>
    <w:rsid w:val="003F402E"/>
    <w:rsid w:val="003F6296"/>
    <w:rsid w:val="003F6354"/>
    <w:rsid w:val="003F65ED"/>
    <w:rsid w:val="00400D06"/>
    <w:rsid w:val="00401A55"/>
    <w:rsid w:val="0040239B"/>
    <w:rsid w:val="00402CE7"/>
    <w:rsid w:val="00403790"/>
    <w:rsid w:val="00403FC3"/>
    <w:rsid w:val="00405226"/>
    <w:rsid w:val="00405C75"/>
    <w:rsid w:val="00405F33"/>
    <w:rsid w:val="00406D6A"/>
    <w:rsid w:val="00406E5D"/>
    <w:rsid w:val="00407546"/>
    <w:rsid w:val="00407D68"/>
    <w:rsid w:val="00410D2A"/>
    <w:rsid w:val="00413FD3"/>
    <w:rsid w:val="004151AD"/>
    <w:rsid w:val="00417BD0"/>
    <w:rsid w:val="004206C4"/>
    <w:rsid w:val="00420BEC"/>
    <w:rsid w:val="004224EF"/>
    <w:rsid w:val="0042251D"/>
    <w:rsid w:val="00423744"/>
    <w:rsid w:val="00425698"/>
    <w:rsid w:val="00425CBE"/>
    <w:rsid w:val="00425D5C"/>
    <w:rsid w:val="00426FE5"/>
    <w:rsid w:val="004272A6"/>
    <w:rsid w:val="0043119F"/>
    <w:rsid w:val="00432956"/>
    <w:rsid w:val="0043364F"/>
    <w:rsid w:val="00433CAA"/>
    <w:rsid w:val="00435397"/>
    <w:rsid w:val="0043541E"/>
    <w:rsid w:val="00435E05"/>
    <w:rsid w:val="00436B3B"/>
    <w:rsid w:val="00437980"/>
    <w:rsid w:val="004401ED"/>
    <w:rsid w:val="00440843"/>
    <w:rsid w:val="00441A93"/>
    <w:rsid w:val="00441C45"/>
    <w:rsid w:val="00442FC3"/>
    <w:rsid w:val="0044349C"/>
    <w:rsid w:val="00447CE4"/>
    <w:rsid w:val="00452585"/>
    <w:rsid w:val="00452895"/>
    <w:rsid w:val="00453319"/>
    <w:rsid w:val="004542C8"/>
    <w:rsid w:val="0045493B"/>
    <w:rsid w:val="004549D1"/>
    <w:rsid w:val="00456A0A"/>
    <w:rsid w:val="00457099"/>
    <w:rsid w:val="00460E4C"/>
    <w:rsid w:val="00462343"/>
    <w:rsid w:val="00462EED"/>
    <w:rsid w:val="004637CA"/>
    <w:rsid w:val="00463B87"/>
    <w:rsid w:val="00464A91"/>
    <w:rsid w:val="00465B8C"/>
    <w:rsid w:val="004671F2"/>
    <w:rsid w:val="00470E73"/>
    <w:rsid w:val="00472258"/>
    <w:rsid w:val="00472CF3"/>
    <w:rsid w:val="004732DB"/>
    <w:rsid w:val="00473E8A"/>
    <w:rsid w:val="00474787"/>
    <w:rsid w:val="0047643B"/>
    <w:rsid w:val="00480021"/>
    <w:rsid w:val="00480418"/>
    <w:rsid w:val="0048081D"/>
    <w:rsid w:val="0048089A"/>
    <w:rsid w:val="00480C4F"/>
    <w:rsid w:val="00480F38"/>
    <w:rsid w:val="00481042"/>
    <w:rsid w:val="004811D4"/>
    <w:rsid w:val="00483504"/>
    <w:rsid w:val="004839EA"/>
    <w:rsid w:val="00484612"/>
    <w:rsid w:val="004860CD"/>
    <w:rsid w:val="004866EA"/>
    <w:rsid w:val="00486F70"/>
    <w:rsid w:val="0049084A"/>
    <w:rsid w:val="00490E17"/>
    <w:rsid w:val="00491D30"/>
    <w:rsid w:val="004949AC"/>
    <w:rsid w:val="004A0A75"/>
    <w:rsid w:val="004A0C02"/>
    <w:rsid w:val="004A103B"/>
    <w:rsid w:val="004A1304"/>
    <w:rsid w:val="004A1521"/>
    <w:rsid w:val="004A320E"/>
    <w:rsid w:val="004A3DDB"/>
    <w:rsid w:val="004A4700"/>
    <w:rsid w:val="004A711A"/>
    <w:rsid w:val="004B34FB"/>
    <w:rsid w:val="004B35E9"/>
    <w:rsid w:val="004B448D"/>
    <w:rsid w:val="004B5E4C"/>
    <w:rsid w:val="004B7259"/>
    <w:rsid w:val="004C14BC"/>
    <w:rsid w:val="004C2586"/>
    <w:rsid w:val="004C51F5"/>
    <w:rsid w:val="004C5D7B"/>
    <w:rsid w:val="004C6BF0"/>
    <w:rsid w:val="004D0AFF"/>
    <w:rsid w:val="004D0D4D"/>
    <w:rsid w:val="004D0F0E"/>
    <w:rsid w:val="004D10C1"/>
    <w:rsid w:val="004D1A66"/>
    <w:rsid w:val="004D2649"/>
    <w:rsid w:val="004D31B0"/>
    <w:rsid w:val="004D34AD"/>
    <w:rsid w:val="004D577B"/>
    <w:rsid w:val="004D5F2D"/>
    <w:rsid w:val="004D6463"/>
    <w:rsid w:val="004D678B"/>
    <w:rsid w:val="004E013B"/>
    <w:rsid w:val="004E083A"/>
    <w:rsid w:val="004E0906"/>
    <w:rsid w:val="004E1AD6"/>
    <w:rsid w:val="004E2125"/>
    <w:rsid w:val="004E48E1"/>
    <w:rsid w:val="004E4E39"/>
    <w:rsid w:val="004E5E85"/>
    <w:rsid w:val="004F0288"/>
    <w:rsid w:val="004F0B47"/>
    <w:rsid w:val="004F19CC"/>
    <w:rsid w:val="004F24A0"/>
    <w:rsid w:val="004F43AA"/>
    <w:rsid w:val="004F464E"/>
    <w:rsid w:val="004F47FC"/>
    <w:rsid w:val="004F5DE3"/>
    <w:rsid w:val="004F6770"/>
    <w:rsid w:val="004F6CCC"/>
    <w:rsid w:val="00500179"/>
    <w:rsid w:val="00501F2A"/>
    <w:rsid w:val="00503325"/>
    <w:rsid w:val="00503341"/>
    <w:rsid w:val="005102A2"/>
    <w:rsid w:val="005109B9"/>
    <w:rsid w:val="00510BAB"/>
    <w:rsid w:val="00513A6C"/>
    <w:rsid w:val="00513CF4"/>
    <w:rsid w:val="00514671"/>
    <w:rsid w:val="00515734"/>
    <w:rsid w:val="0051623B"/>
    <w:rsid w:val="00517910"/>
    <w:rsid w:val="00520275"/>
    <w:rsid w:val="00520303"/>
    <w:rsid w:val="00521151"/>
    <w:rsid w:val="00521304"/>
    <w:rsid w:val="00521FDD"/>
    <w:rsid w:val="005227C3"/>
    <w:rsid w:val="00522A6C"/>
    <w:rsid w:val="00523556"/>
    <w:rsid w:val="00526431"/>
    <w:rsid w:val="00527665"/>
    <w:rsid w:val="00533E84"/>
    <w:rsid w:val="00536F5B"/>
    <w:rsid w:val="0054260E"/>
    <w:rsid w:val="00542670"/>
    <w:rsid w:val="0054432C"/>
    <w:rsid w:val="00545001"/>
    <w:rsid w:val="00550937"/>
    <w:rsid w:val="00551580"/>
    <w:rsid w:val="0055236F"/>
    <w:rsid w:val="00552836"/>
    <w:rsid w:val="00552DE6"/>
    <w:rsid w:val="0055330D"/>
    <w:rsid w:val="00556CDA"/>
    <w:rsid w:val="005578D6"/>
    <w:rsid w:val="00560D0E"/>
    <w:rsid w:val="0056171C"/>
    <w:rsid w:val="00561795"/>
    <w:rsid w:val="00561BC2"/>
    <w:rsid w:val="00561ECF"/>
    <w:rsid w:val="00562B63"/>
    <w:rsid w:val="00562BA8"/>
    <w:rsid w:val="00563279"/>
    <w:rsid w:val="0056376A"/>
    <w:rsid w:val="00564552"/>
    <w:rsid w:val="00564D8F"/>
    <w:rsid w:val="00566921"/>
    <w:rsid w:val="00566A61"/>
    <w:rsid w:val="005674F1"/>
    <w:rsid w:val="005726A9"/>
    <w:rsid w:val="0057275C"/>
    <w:rsid w:val="0057290B"/>
    <w:rsid w:val="005750C4"/>
    <w:rsid w:val="00576CB6"/>
    <w:rsid w:val="00576FBF"/>
    <w:rsid w:val="005772DA"/>
    <w:rsid w:val="005772E4"/>
    <w:rsid w:val="00577ED1"/>
    <w:rsid w:val="00577FAD"/>
    <w:rsid w:val="00580F7F"/>
    <w:rsid w:val="00581910"/>
    <w:rsid w:val="00581DD0"/>
    <w:rsid w:val="00584AB5"/>
    <w:rsid w:val="00584B31"/>
    <w:rsid w:val="00585784"/>
    <w:rsid w:val="00587462"/>
    <w:rsid w:val="00587C8D"/>
    <w:rsid w:val="00587CE4"/>
    <w:rsid w:val="00590EED"/>
    <w:rsid w:val="0059151C"/>
    <w:rsid w:val="00591EF2"/>
    <w:rsid w:val="00592198"/>
    <w:rsid w:val="005927A5"/>
    <w:rsid w:val="0059299F"/>
    <w:rsid w:val="0059320E"/>
    <w:rsid w:val="005953FB"/>
    <w:rsid w:val="00597762"/>
    <w:rsid w:val="00597B52"/>
    <w:rsid w:val="00597E65"/>
    <w:rsid w:val="005A01F6"/>
    <w:rsid w:val="005A2E6F"/>
    <w:rsid w:val="005A3509"/>
    <w:rsid w:val="005A3519"/>
    <w:rsid w:val="005A3998"/>
    <w:rsid w:val="005A50E5"/>
    <w:rsid w:val="005B0482"/>
    <w:rsid w:val="005B0B9B"/>
    <w:rsid w:val="005B15CA"/>
    <w:rsid w:val="005B2DAA"/>
    <w:rsid w:val="005B2F73"/>
    <w:rsid w:val="005B42F4"/>
    <w:rsid w:val="005B4378"/>
    <w:rsid w:val="005B574D"/>
    <w:rsid w:val="005B6066"/>
    <w:rsid w:val="005B70F0"/>
    <w:rsid w:val="005B792C"/>
    <w:rsid w:val="005C0CEE"/>
    <w:rsid w:val="005C14FD"/>
    <w:rsid w:val="005C27B1"/>
    <w:rsid w:val="005C3320"/>
    <w:rsid w:val="005C3F26"/>
    <w:rsid w:val="005C40D3"/>
    <w:rsid w:val="005C568E"/>
    <w:rsid w:val="005D06E4"/>
    <w:rsid w:val="005D1486"/>
    <w:rsid w:val="005D1B07"/>
    <w:rsid w:val="005D2A8E"/>
    <w:rsid w:val="005D2D79"/>
    <w:rsid w:val="005D4248"/>
    <w:rsid w:val="005D4B14"/>
    <w:rsid w:val="005D564D"/>
    <w:rsid w:val="005D6BF1"/>
    <w:rsid w:val="005E0F3C"/>
    <w:rsid w:val="005E1A5B"/>
    <w:rsid w:val="005E1CD2"/>
    <w:rsid w:val="005E2BD1"/>
    <w:rsid w:val="005E3680"/>
    <w:rsid w:val="005E4ABD"/>
    <w:rsid w:val="005E4CAB"/>
    <w:rsid w:val="005E6172"/>
    <w:rsid w:val="005E6571"/>
    <w:rsid w:val="005E6A67"/>
    <w:rsid w:val="005E727A"/>
    <w:rsid w:val="005E7376"/>
    <w:rsid w:val="005F0119"/>
    <w:rsid w:val="005F0D80"/>
    <w:rsid w:val="005F1102"/>
    <w:rsid w:val="005F61D7"/>
    <w:rsid w:val="005F677C"/>
    <w:rsid w:val="005F6BFD"/>
    <w:rsid w:val="0060144E"/>
    <w:rsid w:val="00602703"/>
    <w:rsid w:val="00605CA6"/>
    <w:rsid w:val="00610005"/>
    <w:rsid w:val="00611D52"/>
    <w:rsid w:val="00613763"/>
    <w:rsid w:val="00614D60"/>
    <w:rsid w:val="0061570A"/>
    <w:rsid w:val="006172A1"/>
    <w:rsid w:val="00617964"/>
    <w:rsid w:val="00617E22"/>
    <w:rsid w:val="00620526"/>
    <w:rsid w:val="00621602"/>
    <w:rsid w:val="006224FF"/>
    <w:rsid w:val="00622BAE"/>
    <w:rsid w:val="00622E38"/>
    <w:rsid w:val="00623AF9"/>
    <w:rsid w:val="006247A3"/>
    <w:rsid w:val="00624E43"/>
    <w:rsid w:val="006251E6"/>
    <w:rsid w:val="00625BB9"/>
    <w:rsid w:val="00625CC1"/>
    <w:rsid w:val="00626208"/>
    <w:rsid w:val="00627439"/>
    <w:rsid w:val="00631399"/>
    <w:rsid w:val="006323C6"/>
    <w:rsid w:val="00634466"/>
    <w:rsid w:val="006359D0"/>
    <w:rsid w:val="00636016"/>
    <w:rsid w:val="006366BA"/>
    <w:rsid w:val="00636A76"/>
    <w:rsid w:val="00641246"/>
    <w:rsid w:val="006429F9"/>
    <w:rsid w:val="00643CC5"/>
    <w:rsid w:val="0064402F"/>
    <w:rsid w:val="006444F2"/>
    <w:rsid w:val="00644816"/>
    <w:rsid w:val="0064520E"/>
    <w:rsid w:val="00651509"/>
    <w:rsid w:val="00653F96"/>
    <w:rsid w:val="0065445B"/>
    <w:rsid w:val="006554A7"/>
    <w:rsid w:val="00655674"/>
    <w:rsid w:val="00656020"/>
    <w:rsid w:val="00656A9A"/>
    <w:rsid w:val="00656F7D"/>
    <w:rsid w:val="006570E2"/>
    <w:rsid w:val="006571CA"/>
    <w:rsid w:val="00657952"/>
    <w:rsid w:val="00657FEB"/>
    <w:rsid w:val="00662BFB"/>
    <w:rsid w:val="006633E2"/>
    <w:rsid w:val="006637B0"/>
    <w:rsid w:val="00663BBB"/>
    <w:rsid w:val="0066680E"/>
    <w:rsid w:val="0066793C"/>
    <w:rsid w:val="00671269"/>
    <w:rsid w:val="0067187E"/>
    <w:rsid w:val="006725E0"/>
    <w:rsid w:val="006726A8"/>
    <w:rsid w:val="00672771"/>
    <w:rsid w:val="00672817"/>
    <w:rsid w:val="00672936"/>
    <w:rsid w:val="0067449B"/>
    <w:rsid w:val="00674AA0"/>
    <w:rsid w:val="00674DB5"/>
    <w:rsid w:val="00674E34"/>
    <w:rsid w:val="00676A0E"/>
    <w:rsid w:val="0068035E"/>
    <w:rsid w:val="00681B14"/>
    <w:rsid w:val="00682BA0"/>
    <w:rsid w:val="0068495B"/>
    <w:rsid w:val="00686757"/>
    <w:rsid w:val="006877CB"/>
    <w:rsid w:val="00687C0C"/>
    <w:rsid w:val="00687D46"/>
    <w:rsid w:val="00692327"/>
    <w:rsid w:val="00693295"/>
    <w:rsid w:val="00694343"/>
    <w:rsid w:val="006949D2"/>
    <w:rsid w:val="00694B78"/>
    <w:rsid w:val="00694EAF"/>
    <w:rsid w:val="00695128"/>
    <w:rsid w:val="006960BB"/>
    <w:rsid w:val="00697354"/>
    <w:rsid w:val="006A0C3F"/>
    <w:rsid w:val="006A28E5"/>
    <w:rsid w:val="006A2942"/>
    <w:rsid w:val="006A2A32"/>
    <w:rsid w:val="006A5995"/>
    <w:rsid w:val="006A5FFB"/>
    <w:rsid w:val="006A6752"/>
    <w:rsid w:val="006A6790"/>
    <w:rsid w:val="006A78A2"/>
    <w:rsid w:val="006B382B"/>
    <w:rsid w:val="006B4CE7"/>
    <w:rsid w:val="006B5BCF"/>
    <w:rsid w:val="006B610A"/>
    <w:rsid w:val="006B6379"/>
    <w:rsid w:val="006B6FC2"/>
    <w:rsid w:val="006B70DE"/>
    <w:rsid w:val="006B76F2"/>
    <w:rsid w:val="006C0244"/>
    <w:rsid w:val="006C0E35"/>
    <w:rsid w:val="006C2079"/>
    <w:rsid w:val="006C320F"/>
    <w:rsid w:val="006C4A49"/>
    <w:rsid w:val="006C6597"/>
    <w:rsid w:val="006D012E"/>
    <w:rsid w:val="006D2242"/>
    <w:rsid w:val="006D2836"/>
    <w:rsid w:val="006D3FCA"/>
    <w:rsid w:val="006D5B14"/>
    <w:rsid w:val="006D5B16"/>
    <w:rsid w:val="006D6BD7"/>
    <w:rsid w:val="006D770B"/>
    <w:rsid w:val="006E342B"/>
    <w:rsid w:val="006E36CF"/>
    <w:rsid w:val="006E373E"/>
    <w:rsid w:val="006E3988"/>
    <w:rsid w:val="006E3A23"/>
    <w:rsid w:val="006E4359"/>
    <w:rsid w:val="006E4C0D"/>
    <w:rsid w:val="006E60B9"/>
    <w:rsid w:val="006E76CA"/>
    <w:rsid w:val="006E79B8"/>
    <w:rsid w:val="006E7B3F"/>
    <w:rsid w:val="006F03ED"/>
    <w:rsid w:val="006F0976"/>
    <w:rsid w:val="006F09DA"/>
    <w:rsid w:val="006F1491"/>
    <w:rsid w:val="006F1E86"/>
    <w:rsid w:val="006F29FB"/>
    <w:rsid w:val="006F5BE7"/>
    <w:rsid w:val="006F686B"/>
    <w:rsid w:val="007003D3"/>
    <w:rsid w:val="00701599"/>
    <w:rsid w:val="00703419"/>
    <w:rsid w:val="00703859"/>
    <w:rsid w:val="00703B05"/>
    <w:rsid w:val="00704906"/>
    <w:rsid w:val="00704B20"/>
    <w:rsid w:val="0070532D"/>
    <w:rsid w:val="007061AB"/>
    <w:rsid w:val="007067FD"/>
    <w:rsid w:val="00706C0E"/>
    <w:rsid w:val="00707272"/>
    <w:rsid w:val="00707A28"/>
    <w:rsid w:val="00711BD6"/>
    <w:rsid w:val="00711EA6"/>
    <w:rsid w:val="00712B59"/>
    <w:rsid w:val="00713369"/>
    <w:rsid w:val="00713577"/>
    <w:rsid w:val="00713D25"/>
    <w:rsid w:val="00715A30"/>
    <w:rsid w:val="00715C50"/>
    <w:rsid w:val="007160DE"/>
    <w:rsid w:val="0071646D"/>
    <w:rsid w:val="00717494"/>
    <w:rsid w:val="007179C6"/>
    <w:rsid w:val="007204EA"/>
    <w:rsid w:val="00721B66"/>
    <w:rsid w:val="00722288"/>
    <w:rsid w:val="0072324A"/>
    <w:rsid w:val="00723885"/>
    <w:rsid w:val="007258CC"/>
    <w:rsid w:val="0072647A"/>
    <w:rsid w:val="00727017"/>
    <w:rsid w:val="0072704C"/>
    <w:rsid w:val="007301AA"/>
    <w:rsid w:val="007306C8"/>
    <w:rsid w:val="00730935"/>
    <w:rsid w:val="007319A2"/>
    <w:rsid w:val="00731BA7"/>
    <w:rsid w:val="00733113"/>
    <w:rsid w:val="00733D12"/>
    <w:rsid w:val="00733E02"/>
    <w:rsid w:val="00735133"/>
    <w:rsid w:val="00735533"/>
    <w:rsid w:val="007360EC"/>
    <w:rsid w:val="0073677A"/>
    <w:rsid w:val="00740FB3"/>
    <w:rsid w:val="00741EDD"/>
    <w:rsid w:val="00742C27"/>
    <w:rsid w:val="007431B7"/>
    <w:rsid w:val="00744317"/>
    <w:rsid w:val="00744571"/>
    <w:rsid w:val="00744EF8"/>
    <w:rsid w:val="00744F67"/>
    <w:rsid w:val="00745D7A"/>
    <w:rsid w:val="00745E04"/>
    <w:rsid w:val="00746DEF"/>
    <w:rsid w:val="007474F3"/>
    <w:rsid w:val="00747600"/>
    <w:rsid w:val="00750548"/>
    <w:rsid w:val="0075085D"/>
    <w:rsid w:val="00750E4E"/>
    <w:rsid w:val="00751985"/>
    <w:rsid w:val="00751F69"/>
    <w:rsid w:val="0075240E"/>
    <w:rsid w:val="00752676"/>
    <w:rsid w:val="00752CA1"/>
    <w:rsid w:val="00753514"/>
    <w:rsid w:val="00753F26"/>
    <w:rsid w:val="00754346"/>
    <w:rsid w:val="00754435"/>
    <w:rsid w:val="007567EA"/>
    <w:rsid w:val="007575F3"/>
    <w:rsid w:val="0076007F"/>
    <w:rsid w:val="0076163E"/>
    <w:rsid w:val="007622C7"/>
    <w:rsid w:val="007626E8"/>
    <w:rsid w:val="007629C9"/>
    <w:rsid w:val="00763C8E"/>
    <w:rsid w:val="00763D8D"/>
    <w:rsid w:val="00763F0B"/>
    <w:rsid w:val="00765143"/>
    <w:rsid w:val="00766B71"/>
    <w:rsid w:val="00766FA2"/>
    <w:rsid w:val="00770C0C"/>
    <w:rsid w:val="00771DBA"/>
    <w:rsid w:val="00771F04"/>
    <w:rsid w:val="00772B97"/>
    <w:rsid w:val="00774689"/>
    <w:rsid w:val="00775421"/>
    <w:rsid w:val="007754DD"/>
    <w:rsid w:val="0077581E"/>
    <w:rsid w:val="00780354"/>
    <w:rsid w:val="00780D4E"/>
    <w:rsid w:val="00780EAF"/>
    <w:rsid w:val="00780F68"/>
    <w:rsid w:val="00782D5F"/>
    <w:rsid w:val="0078318D"/>
    <w:rsid w:val="00783983"/>
    <w:rsid w:val="0078482D"/>
    <w:rsid w:val="007854FB"/>
    <w:rsid w:val="007857BE"/>
    <w:rsid w:val="00785FBA"/>
    <w:rsid w:val="00786B54"/>
    <w:rsid w:val="00786FED"/>
    <w:rsid w:val="00787B13"/>
    <w:rsid w:val="007912C7"/>
    <w:rsid w:val="00791356"/>
    <w:rsid w:val="00793DBE"/>
    <w:rsid w:val="00795893"/>
    <w:rsid w:val="00796558"/>
    <w:rsid w:val="007A0D31"/>
    <w:rsid w:val="007A1C7C"/>
    <w:rsid w:val="007A2A7A"/>
    <w:rsid w:val="007A2BCD"/>
    <w:rsid w:val="007A58C0"/>
    <w:rsid w:val="007A6474"/>
    <w:rsid w:val="007A66BC"/>
    <w:rsid w:val="007A7277"/>
    <w:rsid w:val="007B064B"/>
    <w:rsid w:val="007B1438"/>
    <w:rsid w:val="007B224C"/>
    <w:rsid w:val="007B2D33"/>
    <w:rsid w:val="007B567E"/>
    <w:rsid w:val="007B72C4"/>
    <w:rsid w:val="007C023F"/>
    <w:rsid w:val="007C0417"/>
    <w:rsid w:val="007C0990"/>
    <w:rsid w:val="007C124D"/>
    <w:rsid w:val="007C1423"/>
    <w:rsid w:val="007C2CA2"/>
    <w:rsid w:val="007C38FA"/>
    <w:rsid w:val="007C3BD4"/>
    <w:rsid w:val="007C3CB2"/>
    <w:rsid w:val="007C3EBF"/>
    <w:rsid w:val="007C480B"/>
    <w:rsid w:val="007C4E32"/>
    <w:rsid w:val="007C5547"/>
    <w:rsid w:val="007C6812"/>
    <w:rsid w:val="007C732D"/>
    <w:rsid w:val="007C7E73"/>
    <w:rsid w:val="007D051F"/>
    <w:rsid w:val="007D0BBA"/>
    <w:rsid w:val="007D12A0"/>
    <w:rsid w:val="007D2550"/>
    <w:rsid w:val="007D3332"/>
    <w:rsid w:val="007D333C"/>
    <w:rsid w:val="007D5C92"/>
    <w:rsid w:val="007D616F"/>
    <w:rsid w:val="007D6583"/>
    <w:rsid w:val="007D778F"/>
    <w:rsid w:val="007E083A"/>
    <w:rsid w:val="007E0FFD"/>
    <w:rsid w:val="007E18FC"/>
    <w:rsid w:val="007E35B7"/>
    <w:rsid w:val="007E3E9E"/>
    <w:rsid w:val="007E494F"/>
    <w:rsid w:val="007E5BBF"/>
    <w:rsid w:val="007E5FA5"/>
    <w:rsid w:val="007E68BF"/>
    <w:rsid w:val="007F0B94"/>
    <w:rsid w:val="007F1B7B"/>
    <w:rsid w:val="007F26DD"/>
    <w:rsid w:val="007F2884"/>
    <w:rsid w:val="007F2CFD"/>
    <w:rsid w:val="007F3CED"/>
    <w:rsid w:val="007F4BBC"/>
    <w:rsid w:val="007F4F9C"/>
    <w:rsid w:val="007F60A5"/>
    <w:rsid w:val="007F6FB0"/>
    <w:rsid w:val="00800F0A"/>
    <w:rsid w:val="00801696"/>
    <w:rsid w:val="00801721"/>
    <w:rsid w:val="0080219C"/>
    <w:rsid w:val="00802A4F"/>
    <w:rsid w:val="00803754"/>
    <w:rsid w:val="00803FFB"/>
    <w:rsid w:val="00805C6A"/>
    <w:rsid w:val="00807246"/>
    <w:rsid w:val="00810FC8"/>
    <w:rsid w:val="008126C8"/>
    <w:rsid w:val="00812AFF"/>
    <w:rsid w:val="0081460F"/>
    <w:rsid w:val="00814803"/>
    <w:rsid w:val="00814C48"/>
    <w:rsid w:val="00821522"/>
    <w:rsid w:val="008218FB"/>
    <w:rsid w:val="00822129"/>
    <w:rsid w:val="00823206"/>
    <w:rsid w:val="00824336"/>
    <w:rsid w:val="00824FAF"/>
    <w:rsid w:val="0083012D"/>
    <w:rsid w:val="00831AB5"/>
    <w:rsid w:val="00831B8D"/>
    <w:rsid w:val="00832C5F"/>
    <w:rsid w:val="00833991"/>
    <w:rsid w:val="00834B6A"/>
    <w:rsid w:val="0083560D"/>
    <w:rsid w:val="00835616"/>
    <w:rsid w:val="008359BD"/>
    <w:rsid w:val="008369B8"/>
    <w:rsid w:val="00837E6A"/>
    <w:rsid w:val="0084046A"/>
    <w:rsid w:val="008407E4"/>
    <w:rsid w:val="0084288D"/>
    <w:rsid w:val="008429AF"/>
    <w:rsid w:val="00842A91"/>
    <w:rsid w:val="008435F5"/>
    <w:rsid w:val="008437A9"/>
    <w:rsid w:val="008444BD"/>
    <w:rsid w:val="00846B79"/>
    <w:rsid w:val="00851B24"/>
    <w:rsid w:val="00851D01"/>
    <w:rsid w:val="00851F54"/>
    <w:rsid w:val="0085358D"/>
    <w:rsid w:val="0085365D"/>
    <w:rsid w:val="00853858"/>
    <w:rsid w:val="0085430B"/>
    <w:rsid w:val="0085464A"/>
    <w:rsid w:val="00863D8F"/>
    <w:rsid w:val="00866AB0"/>
    <w:rsid w:val="00867087"/>
    <w:rsid w:val="00867F1E"/>
    <w:rsid w:val="00870CC8"/>
    <w:rsid w:val="00870D8D"/>
    <w:rsid w:val="00872004"/>
    <w:rsid w:val="00872627"/>
    <w:rsid w:val="008727A1"/>
    <w:rsid w:val="00872E29"/>
    <w:rsid w:val="008735D5"/>
    <w:rsid w:val="00873D83"/>
    <w:rsid w:val="00874A32"/>
    <w:rsid w:val="00874E27"/>
    <w:rsid w:val="008767B4"/>
    <w:rsid w:val="00877854"/>
    <w:rsid w:val="008807E5"/>
    <w:rsid w:val="00880D82"/>
    <w:rsid w:val="00882E11"/>
    <w:rsid w:val="00883721"/>
    <w:rsid w:val="0088382B"/>
    <w:rsid w:val="00884635"/>
    <w:rsid w:val="0088532A"/>
    <w:rsid w:val="00885EF1"/>
    <w:rsid w:val="00890F31"/>
    <w:rsid w:val="00890FDE"/>
    <w:rsid w:val="00893567"/>
    <w:rsid w:val="00894212"/>
    <w:rsid w:val="008944F0"/>
    <w:rsid w:val="00894CB7"/>
    <w:rsid w:val="00896267"/>
    <w:rsid w:val="00896DBE"/>
    <w:rsid w:val="008A096F"/>
    <w:rsid w:val="008A3471"/>
    <w:rsid w:val="008A4757"/>
    <w:rsid w:val="008A4FDB"/>
    <w:rsid w:val="008A5EF0"/>
    <w:rsid w:val="008B035B"/>
    <w:rsid w:val="008B1AC4"/>
    <w:rsid w:val="008B22CD"/>
    <w:rsid w:val="008B3541"/>
    <w:rsid w:val="008B3A8C"/>
    <w:rsid w:val="008B4790"/>
    <w:rsid w:val="008B68A9"/>
    <w:rsid w:val="008B7C91"/>
    <w:rsid w:val="008C122E"/>
    <w:rsid w:val="008C134F"/>
    <w:rsid w:val="008C1413"/>
    <w:rsid w:val="008C14AE"/>
    <w:rsid w:val="008C33C4"/>
    <w:rsid w:val="008C3699"/>
    <w:rsid w:val="008C59C5"/>
    <w:rsid w:val="008C65B6"/>
    <w:rsid w:val="008C6B95"/>
    <w:rsid w:val="008C7F4F"/>
    <w:rsid w:val="008D007F"/>
    <w:rsid w:val="008D04FF"/>
    <w:rsid w:val="008D080F"/>
    <w:rsid w:val="008D1A8A"/>
    <w:rsid w:val="008D1B97"/>
    <w:rsid w:val="008D21EE"/>
    <w:rsid w:val="008D2C43"/>
    <w:rsid w:val="008D4AE5"/>
    <w:rsid w:val="008D58C7"/>
    <w:rsid w:val="008D5ECA"/>
    <w:rsid w:val="008D6235"/>
    <w:rsid w:val="008D6C00"/>
    <w:rsid w:val="008D7D2E"/>
    <w:rsid w:val="008E077D"/>
    <w:rsid w:val="008E0FBB"/>
    <w:rsid w:val="008E1B53"/>
    <w:rsid w:val="008E1B56"/>
    <w:rsid w:val="008E33DC"/>
    <w:rsid w:val="008E41AB"/>
    <w:rsid w:val="008E5ACD"/>
    <w:rsid w:val="008E643F"/>
    <w:rsid w:val="008E70EF"/>
    <w:rsid w:val="008E7B49"/>
    <w:rsid w:val="008F0C7C"/>
    <w:rsid w:val="008F0F4B"/>
    <w:rsid w:val="008F0F5E"/>
    <w:rsid w:val="008F2B0F"/>
    <w:rsid w:val="008F2E0C"/>
    <w:rsid w:val="008F2F92"/>
    <w:rsid w:val="008F689B"/>
    <w:rsid w:val="00901D0E"/>
    <w:rsid w:val="009034E6"/>
    <w:rsid w:val="00903C2E"/>
    <w:rsid w:val="009044D0"/>
    <w:rsid w:val="00904B54"/>
    <w:rsid w:val="00905186"/>
    <w:rsid w:val="0090546F"/>
    <w:rsid w:val="00905A67"/>
    <w:rsid w:val="0090678C"/>
    <w:rsid w:val="00906FBA"/>
    <w:rsid w:val="00907115"/>
    <w:rsid w:val="00910184"/>
    <w:rsid w:val="00910CE3"/>
    <w:rsid w:val="0091256C"/>
    <w:rsid w:val="009125AF"/>
    <w:rsid w:val="0091373F"/>
    <w:rsid w:val="00913815"/>
    <w:rsid w:val="00913D29"/>
    <w:rsid w:val="00915956"/>
    <w:rsid w:val="0091665B"/>
    <w:rsid w:val="0091701F"/>
    <w:rsid w:val="00920E07"/>
    <w:rsid w:val="0092374D"/>
    <w:rsid w:val="00923BAA"/>
    <w:rsid w:val="00924970"/>
    <w:rsid w:val="009267F6"/>
    <w:rsid w:val="009317C0"/>
    <w:rsid w:val="009326BF"/>
    <w:rsid w:val="00932CDC"/>
    <w:rsid w:val="00933266"/>
    <w:rsid w:val="009358A7"/>
    <w:rsid w:val="00935FF5"/>
    <w:rsid w:val="00936776"/>
    <w:rsid w:val="00937730"/>
    <w:rsid w:val="0093778C"/>
    <w:rsid w:val="0093787B"/>
    <w:rsid w:val="00937BC1"/>
    <w:rsid w:val="00940405"/>
    <w:rsid w:val="00942C8E"/>
    <w:rsid w:val="00942D0D"/>
    <w:rsid w:val="00943378"/>
    <w:rsid w:val="0094345A"/>
    <w:rsid w:val="009437DE"/>
    <w:rsid w:val="00943D7C"/>
    <w:rsid w:val="00946019"/>
    <w:rsid w:val="00950CF5"/>
    <w:rsid w:val="0095111A"/>
    <w:rsid w:val="009511BA"/>
    <w:rsid w:val="00953744"/>
    <w:rsid w:val="00954F31"/>
    <w:rsid w:val="00955796"/>
    <w:rsid w:val="00955FD5"/>
    <w:rsid w:val="00957173"/>
    <w:rsid w:val="00957230"/>
    <w:rsid w:val="009577EC"/>
    <w:rsid w:val="0096077E"/>
    <w:rsid w:val="009607A3"/>
    <w:rsid w:val="00961330"/>
    <w:rsid w:val="00961874"/>
    <w:rsid w:val="00961BEE"/>
    <w:rsid w:val="00961CDD"/>
    <w:rsid w:val="00963095"/>
    <w:rsid w:val="00963C55"/>
    <w:rsid w:val="00963F8C"/>
    <w:rsid w:val="00964F1C"/>
    <w:rsid w:val="00965869"/>
    <w:rsid w:val="009672A4"/>
    <w:rsid w:val="00967B49"/>
    <w:rsid w:val="00972623"/>
    <w:rsid w:val="009729D9"/>
    <w:rsid w:val="00973859"/>
    <w:rsid w:val="00974A70"/>
    <w:rsid w:val="0097549D"/>
    <w:rsid w:val="00976D17"/>
    <w:rsid w:val="00981A7B"/>
    <w:rsid w:val="00982B62"/>
    <w:rsid w:val="00982B79"/>
    <w:rsid w:val="00983065"/>
    <w:rsid w:val="00983695"/>
    <w:rsid w:val="00983716"/>
    <w:rsid w:val="00983B15"/>
    <w:rsid w:val="00983C33"/>
    <w:rsid w:val="00983EB5"/>
    <w:rsid w:val="009871F4"/>
    <w:rsid w:val="009900E6"/>
    <w:rsid w:val="00990F17"/>
    <w:rsid w:val="009911EE"/>
    <w:rsid w:val="009912B5"/>
    <w:rsid w:val="00991437"/>
    <w:rsid w:val="009914DC"/>
    <w:rsid w:val="00993A79"/>
    <w:rsid w:val="00993E30"/>
    <w:rsid w:val="009971EE"/>
    <w:rsid w:val="009A0E4E"/>
    <w:rsid w:val="009A14DC"/>
    <w:rsid w:val="009A26D1"/>
    <w:rsid w:val="009A3908"/>
    <w:rsid w:val="009A3DA3"/>
    <w:rsid w:val="009A3DE0"/>
    <w:rsid w:val="009A428D"/>
    <w:rsid w:val="009A52E4"/>
    <w:rsid w:val="009B046C"/>
    <w:rsid w:val="009B1BA7"/>
    <w:rsid w:val="009B232D"/>
    <w:rsid w:val="009B2564"/>
    <w:rsid w:val="009B30B3"/>
    <w:rsid w:val="009B325F"/>
    <w:rsid w:val="009B4C1C"/>
    <w:rsid w:val="009C07AA"/>
    <w:rsid w:val="009C07BD"/>
    <w:rsid w:val="009C0D13"/>
    <w:rsid w:val="009C2276"/>
    <w:rsid w:val="009C328B"/>
    <w:rsid w:val="009C3ECB"/>
    <w:rsid w:val="009C4C56"/>
    <w:rsid w:val="009C5FAB"/>
    <w:rsid w:val="009C6998"/>
    <w:rsid w:val="009C6BDC"/>
    <w:rsid w:val="009C6D8D"/>
    <w:rsid w:val="009C7162"/>
    <w:rsid w:val="009D25F6"/>
    <w:rsid w:val="009D397C"/>
    <w:rsid w:val="009D3B4B"/>
    <w:rsid w:val="009D4D5E"/>
    <w:rsid w:val="009D4FFE"/>
    <w:rsid w:val="009D67D2"/>
    <w:rsid w:val="009E16B9"/>
    <w:rsid w:val="009E2982"/>
    <w:rsid w:val="009E4145"/>
    <w:rsid w:val="009E4E82"/>
    <w:rsid w:val="009E56D5"/>
    <w:rsid w:val="009E5D55"/>
    <w:rsid w:val="009E618F"/>
    <w:rsid w:val="009E662A"/>
    <w:rsid w:val="009E7A09"/>
    <w:rsid w:val="009F0910"/>
    <w:rsid w:val="009F0D64"/>
    <w:rsid w:val="009F17BE"/>
    <w:rsid w:val="009F2055"/>
    <w:rsid w:val="009F2679"/>
    <w:rsid w:val="009F2E27"/>
    <w:rsid w:val="009F3230"/>
    <w:rsid w:val="009F3A2C"/>
    <w:rsid w:val="009F41F3"/>
    <w:rsid w:val="00A000D9"/>
    <w:rsid w:val="00A00612"/>
    <w:rsid w:val="00A02C0C"/>
    <w:rsid w:val="00A02D03"/>
    <w:rsid w:val="00A02E94"/>
    <w:rsid w:val="00A03835"/>
    <w:rsid w:val="00A03EBD"/>
    <w:rsid w:val="00A04892"/>
    <w:rsid w:val="00A04941"/>
    <w:rsid w:val="00A057DC"/>
    <w:rsid w:val="00A06CF1"/>
    <w:rsid w:val="00A0725B"/>
    <w:rsid w:val="00A0737C"/>
    <w:rsid w:val="00A10153"/>
    <w:rsid w:val="00A11BD7"/>
    <w:rsid w:val="00A11EC9"/>
    <w:rsid w:val="00A121FB"/>
    <w:rsid w:val="00A12F69"/>
    <w:rsid w:val="00A13BE9"/>
    <w:rsid w:val="00A13D4C"/>
    <w:rsid w:val="00A16038"/>
    <w:rsid w:val="00A16617"/>
    <w:rsid w:val="00A17A74"/>
    <w:rsid w:val="00A22A04"/>
    <w:rsid w:val="00A23B49"/>
    <w:rsid w:val="00A23FCD"/>
    <w:rsid w:val="00A241E1"/>
    <w:rsid w:val="00A242FB"/>
    <w:rsid w:val="00A245CA"/>
    <w:rsid w:val="00A24BBF"/>
    <w:rsid w:val="00A24E49"/>
    <w:rsid w:val="00A25A19"/>
    <w:rsid w:val="00A25F38"/>
    <w:rsid w:val="00A27411"/>
    <w:rsid w:val="00A27793"/>
    <w:rsid w:val="00A279F6"/>
    <w:rsid w:val="00A27C51"/>
    <w:rsid w:val="00A31048"/>
    <w:rsid w:val="00A33005"/>
    <w:rsid w:val="00A33383"/>
    <w:rsid w:val="00A34C99"/>
    <w:rsid w:val="00A36501"/>
    <w:rsid w:val="00A36910"/>
    <w:rsid w:val="00A370A6"/>
    <w:rsid w:val="00A375F1"/>
    <w:rsid w:val="00A37BA7"/>
    <w:rsid w:val="00A40EBF"/>
    <w:rsid w:val="00A41B24"/>
    <w:rsid w:val="00A435C4"/>
    <w:rsid w:val="00A43DC7"/>
    <w:rsid w:val="00A444BF"/>
    <w:rsid w:val="00A44516"/>
    <w:rsid w:val="00A4482A"/>
    <w:rsid w:val="00A5152D"/>
    <w:rsid w:val="00A51EEE"/>
    <w:rsid w:val="00A52DAE"/>
    <w:rsid w:val="00A55D83"/>
    <w:rsid w:val="00A57205"/>
    <w:rsid w:val="00A57436"/>
    <w:rsid w:val="00A5757D"/>
    <w:rsid w:val="00A57790"/>
    <w:rsid w:val="00A605F9"/>
    <w:rsid w:val="00A60E45"/>
    <w:rsid w:val="00A6146C"/>
    <w:rsid w:val="00A61F81"/>
    <w:rsid w:val="00A624B6"/>
    <w:rsid w:val="00A6324E"/>
    <w:rsid w:val="00A63BA5"/>
    <w:rsid w:val="00A63ED9"/>
    <w:rsid w:val="00A64F35"/>
    <w:rsid w:val="00A65958"/>
    <w:rsid w:val="00A66002"/>
    <w:rsid w:val="00A664EC"/>
    <w:rsid w:val="00A66EE9"/>
    <w:rsid w:val="00A66F88"/>
    <w:rsid w:val="00A6714F"/>
    <w:rsid w:val="00A701FB"/>
    <w:rsid w:val="00A7047C"/>
    <w:rsid w:val="00A71AE4"/>
    <w:rsid w:val="00A7270D"/>
    <w:rsid w:val="00A7287F"/>
    <w:rsid w:val="00A72C2E"/>
    <w:rsid w:val="00A73688"/>
    <w:rsid w:val="00A73844"/>
    <w:rsid w:val="00A73E30"/>
    <w:rsid w:val="00A76165"/>
    <w:rsid w:val="00A77E6F"/>
    <w:rsid w:val="00A800B0"/>
    <w:rsid w:val="00A80D06"/>
    <w:rsid w:val="00A80D20"/>
    <w:rsid w:val="00A83F2E"/>
    <w:rsid w:val="00A8504E"/>
    <w:rsid w:val="00A85DB0"/>
    <w:rsid w:val="00A86EA4"/>
    <w:rsid w:val="00A9028C"/>
    <w:rsid w:val="00A91A3E"/>
    <w:rsid w:val="00A92139"/>
    <w:rsid w:val="00A93A25"/>
    <w:rsid w:val="00A93FF1"/>
    <w:rsid w:val="00A94771"/>
    <w:rsid w:val="00A95E98"/>
    <w:rsid w:val="00A96CF4"/>
    <w:rsid w:val="00A9770D"/>
    <w:rsid w:val="00A97855"/>
    <w:rsid w:val="00AA01D4"/>
    <w:rsid w:val="00AA1168"/>
    <w:rsid w:val="00AA2D96"/>
    <w:rsid w:val="00AA3554"/>
    <w:rsid w:val="00AA3CB4"/>
    <w:rsid w:val="00AA66E2"/>
    <w:rsid w:val="00AA73EE"/>
    <w:rsid w:val="00AB0EEC"/>
    <w:rsid w:val="00AB312A"/>
    <w:rsid w:val="00AB420A"/>
    <w:rsid w:val="00AB5B2F"/>
    <w:rsid w:val="00AB738C"/>
    <w:rsid w:val="00AB757F"/>
    <w:rsid w:val="00AC240E"/>
    <w:rsid w:val="00AC318C"/>
    <w:rsid w:val="00AC3DC3"/>
    <w:rsid w:val="00AC3F10"/>
    <w:rsid w:val="00AC42D0"/>
    <w:rsid w:val="00AC5412"/>
    <w:rsid w:val="00AC5A44"/>
    <w:rsid w:val="00AC66C5"/>
    <w:rsid w:val="00AC77AE"/>
    <w:rsid w:val="00AD1A66"/>
    <w:rsid w:val="00AD3F14"/>
    <w:rsid w:val="00AD55F7"/>
    <w:rsid w:val="00AD56B4"/>
    <w:rsid w:val="00AD5922"/>
    <w:rsid w:val="00AD619D"/>
    <w:rsid w:val="00AD6947"/>
    <w:rsid w:val="00AD6A55"/>
    <w:rsid w:val="00AD6AB3"/>
    <w:rsid w:val="00AD6DA0"/>
    <w:rsid w:val="00AD712B"/>
    <w:rsid w:val="00AE0A63"/>
    <w:rsid w:val="00AE0F64"/>
    <w:rsid w:val="00AE12EE"/>
    <w:rsid w:val="00AE1B7C"/>
    <w:rsid w:val="00AE1D02"/>
    <w:rsid w:val="00AE1EF8"/>
    <w:rsid w:val="00AE4EBF"/>
    <w:rsid w:val="00AE63C8"/>
    <w:rsid w:val="00AE7B39"/>
    <w:rsid w:val="00AF0B62"/>
    <w:rsid w:val="00AF1D70"/>
    <w:rsid w:val="00AF1F19"/>
    <w:rsid w:val="00AF316C"/>
    <w:rsid w:val="00AF78B9"/>
    <w:rsid w:val="00B00A1A"/>
    <w:rsid w:val="00B00DC1"/>
    <w:rsid w:val="00B0142B"/>
    <w:rsid w:val="00B020FB"/>
    <w:rsid w:val="00B035D0"/>
    <w:rsid w:val="00B03787"/>
    <w:rsid w:val="00B04E1D"/>
    <w:rsid w:val="00B051F6"/>
    <w:rsid w:val="00B0556F"/>
    <w:rsid w:val="00B05EFE"/>
    <w:rsid w:val="00B06A9C"/>
    <w:rsid w:val="00B06D59"/>
    <w:rsid w:val="00B078CC"/>
    <w:rsid w:val="00B07B18"/>
    <w:rsid w:val="00B07B88"/>
    <w:rsid w:val="00B07CB7"/>
    <w:rsid w:val="00B10C1D"/>
    <w:rsid w:val="00B12675"/>
    <w:rsid w:val="00B13FFE"/>
    <w:rsid w:val="00B14062"/>
    <w:rsid w:val="00B1601F"/>
    <w:rsid w:val="00B16812"/>
    <w:rsid w:val="00B1718F"/>
    <w:rsid w:val="00B205DA"/>
    <w:rsid w:val="00B21F01"/>
    <w:rsid w:val="00B2205D"/>
    <w:rsid w:val="00B239C0"/>
    <w:rsid w:val="00B2516C"/>
    <w:rsid w:val="00B2587E"/>
    <w:rsid w:val="00B270E6"/>
    <w:rsid w:val="00B27200"/>
    <w:rsid w:val="00B3005B"/>
    <w:rsid w:val="00B300AD"/>
    <w:rsid w:val="00B31BE1"/>
    <w:rsid w:val="00B327D2"/>
    <w:rsid w:val="00B33C6F"/>
    <w:rsid w:val="00B34BBE"/>
    <w:rsid w:val="00B35B22"/>
    <w:rsid w:val="00B36265"/>
    <w:rsid w:val="00B36AFB"/>
    <w:rsid w:val="00B36D06"/>
    <w:rsid w:val="00B400E4"/>
    <w:rsid w:val="00B4179F"/>
    <w:rsid w:val="00B42574"/>
    <w:rsid w:val="00B434AE"/>
    <w:rsid w:val="00B44948"/>
    <w:rsid w:val="00B449E7"/>
    <w:rsid w:val="00B45B74"/>
    <w:rsid w:val="00B4622A"/>
    <w:rsid w:val="00B51486"/>
    <w:rsid w:val="00B53412"/>
    <w:rsid w:val="00B53751"/>
    <w:rsid w:val="00B543AE"/>
    <w:rsid w:val="00B54DC6"/>
    <w:rsid w:val="00B55B57"/>
    <w:rsid w:val="00B567D7"/>
    <w:rsid w:val="00B5761E"/>
    <w:rsid w:val="00B57693"/>
    <w:rsid w:val="00B579B9"/>
    <w:rsid w:val="00B612CB"/>
    <w:rsid w:val="00B61B4E"/>
    <w:rsid w:val="00B62325"/>
    <w:rsid w:val="00B635A0"/>
    <w:rsid w:val="00B64430"/>
    <w:rsid w:val="00B646C6"/>
    <w:rsid w:val="00B65F5F"/>
    <w:rsid w:val="00B6710F"/>
    <w:rsid w:val="00B672DB"/>
    <w:rsid w:val="00B67B90"/>
    <w:rsid w:val="00B700EC"/>
    <w:rsid w:val="00B70DE9"/>
    <w:rsid w:val="00B7114D"/>
    <w:rsid w:val="00B731DF"/>
    <w:rsid w:val="00B7355F"/>
    <w:rsid w:val="00B739B4"/>
    <w:rsid w:val="00B73DAC"/>
    <w:rsid w:val="00B74E74"/>
    <w:rsid w:val="00B75360"/>
    <w:rsid w:val="00B76902"/>
    <w:rsid w:val="00B76C6E"/>
    <w:rsid w:val="00B81C58"/>
    <w:rsid w:val="00B823BF"/>
    <w:rsid w:val="00B849F7"/>
    <w:rsid w:val="00B862D4"/>
    <w:rsid w:val="00B873B5"/>
    <w:rsid w:val="00B87C3A"/>
    <w:rsid w:val="00B87F09"/>
    <w:rsid w:val="00B905A2"/>
    <w:rsid w:val="00B93260"/>
    <w:rsid w:val="00B93F28"/>
    <w:rsid w:val="00B945E7"/>
    <w:rsid w:val="00B95B64"/>
    <w:rsid w:val="00B96475"/>
    <w:rsid w:val="00B96A8C"/>
    <w:rsid w:val="00B972CB"/>
    <w:rsid w:val="00BA0FD9"/>
    <w:rsid w:val="00BA12B3"/>
    <w:rsid w:val="00BA20C1"/>
    <w:rsid w:val="00BA3A10"/>
    <w:rsid w:val="00BA40D9"/>
    <w:rsid w:val="00BA6832"/>
    <w:rsid w:val="00BA7B07"/>
    <w:rsid w:val="00BB0BA8"/>
    <w:rsid w:val="00BB0D53"/>
    <w:rsid w:val="00BB1422"/>
    <w:rsid w:val="00BB1FA4"/>
    <w:rsid w:val="00BB241E"/>
    <w:rsid w:val="00BB37A8"/>
    <w:rsid w:val="00BB4778"/>
    <w:rsid w:val="00BB5954"/>
    <w:rsid w:val="00BB6206"/>
    <w:rsid w:val="00BB6BF5"/>
    <w:rsid w:val="00BB7850"/>
    <w:rsid w:val="00BC2FB1"/>
    <w:rsid w:val="00BC3057"/>
    <w:rsid w:val="00BC66F9"/>
    <w:rsid w:val="00BC6820"/>
    <w:rsid w:val="00BC6C03"/>
    <w:rsid w:val="00BC6F02"/>
    <w:rsid w:val="00BC6F77"/>
    <w:rsid w:val="00BD0DBB"/>
    <w:rsid w:val="00BD1031"/>
    <w:rsid w:val="00BD19AF"/>
    <w:rsid w:val="00BD23B2"/>
    <w:rsid w:val="00BD3830"/>
    <w:rsid w:val="00BD455D"/>
    <w:rsid w:val="00BD6AF0"/>
    <w:rsid w:val="00BE0798"/>
    <w:rsid w:val="00BE18D6"/>
    <w:rsid w:val="00BE21D4"/>
    <w:rsid w:val="00BE2CD8"/>
    <w:rsid w:val="00BE2E79"/>
    <w:rsid w:val="00BE36D4"/>
    <w:rsid w:val="00BE3F29"/>
    <w:rsid w:val="00BE40C4"/>
    <w:rsid w:val="00BE4487"/>
    <w:rsid w:val="00BF1023"/>
    <w:rsid w:val="00BF212F"/>
    <w:rsid w:val="00BF373E"/>
    <w:rsid w:val="00BF396B"/>
    <w:rsid w:val="00BF43FA"/>
    <w:rsid w:val="00BF652B"/>
    <w:rsid w:val="00BF6758"/>
    <w:rsid w:val="00BF7D2B"/>
    <w:rsid w:val="00C0027D"/>
    <w:rsid w:val="00C01292"/>
    <w:rsid w:val="00C01A60"/>
    <w:rsid w:val="00C025A5"/>
    <w:rsid w:val="00C045BB"/>
    <w:rsid w:val="00C06CB9"/>
    <w:rsid w:val="00C10079"/>
    <w:rsid w:val="00C10232"/>
    <w:rsid w:val="00C1072B"/>
    <w:rsid w:val="00C1173D"/>
    <w:rsid w:val="00C119B8"/>
    <w:rsid w:val="00C11C9E"/>
    <w:rsid w:val="00C12472"/>
    <w:rsid w:val="00C127E3"/>
    <w:rsid w:val="00C12993"/>
    <w:rsid w:val="00C14194"/>
    <w:rsid w:val="00C1562E"/>
    <w:rsid w:val="00C15A45"/>
    <w:rsid w:val="00C15C47"/>
    <w:rsid w:val="00C16C9A"/>
    <w:rsid w:val="00C20FD7"/>
    <w:rsid w:val="00C217BB"/>
    <w:rsid w:val="00C21C6A"/>
    <w:rsid w:val="00C226BA"/>
    <w:rsid w:val="00C2296F"/>
    <w:rsid w:val="00C24CC8"/>
    <w:rsid w:val="00C25AEE"/>
    <w:rsid w:val="00C25D38"/>
    <w:rsid w:val="00C2668E"/>
    <w:rsid w:val="00C26A7E"/>
    <w:rsid w:val="00C3007C"/>
    <w:rsid w:val="00C30158"/>
    <w:rsid w:val="00C31ECA"/>
    <w:rsid w:val="00C3203F"/>
    <w:rsid w:val="00C322A8"/>
    <w:rsid w:val="00C3337D"/>
    <w:rsid w:val="00C342E1"/>
    <w:rsid w:val="00C35693"/>
    <w:rsid w:val="00C377A0"/>
    <w:rsid w:val="00C37FEA"/>
    <w:rsid w:val="00C4014E"/>
    <w:rsid w:val="00C40B0E"/>
    <w:rsid w:val="00C40CCE"/>
    <w:rsid w:val="00C41346"/>
    <w:rsid w:val="00C41A7A"/>
    <w:rsid w:val="00C41CDD"/>
    <w:rsid w:val="00C4210A"/>
    <w:rsid w:val="00C437FB"/>
    <w:rsid w:val="00C43BD6"/>
    <w:rsid w:val="00C45B16"/>
    <w:rsid w:val="00C45E5F"/>
    <w:rsid w:val="00C45EBD"/>
    <w:rsid w:val="00C466DC"/>
    <w:rsid w:val="00C468DC"/>
    <w:rsid w:val="00C46CB6"/>
    <w:rsid w:val="00C47AD1"/>
    <w:rsid w:val="00C47B12"/>
    <w:rsid w:val="00C512A6"/>
    <w:rsid w:val="00C53327"/>
    <w:rsid w:val="00C534CE"/>
    <w:rsid w:val="00C5415C"/>
    <w:rsid w:val="00C541D9"/>
    <w:rsid w:val="00C5518C"/>
    <w:rsid w:val="00C57D70"/>
    <w:rsid w:val="00C60C20"/>
    <w:rsid w:val="00C62113"/>
    <w:rsid w:val="00C62615"/>
    <w:rsid w:val="00C62CD1"/>
    <w:rsid w:val="00C6335B"/>
    <w:rsid w:val="00C63F3D"/>
    <w:rsid w:val="00C645D0"/>
    <w:rsid w:val="00C65119"/>
    <w:rsid w:val="00C660DB"/>
    <w:rsid w:val="00C665AF"/>
    <w:rsid w:val="00C67B4F"/>
    <w:rsid w:val="00C70AFF"/>
    <w:rsid w:val="00C70FE8"/>
    <w:rsid w:val="00C71AC0"/>
    <w:rsid w:val="00C71D22"/>
    <w:rsid w:val="00C72787"/>
    <w:rsid w:val="00C7395C"/>
    <w:rsid w:val="00C74528"/>
    <w:rsid w:val="00C74713"/>
    <w:rsid w:val="00C7583C"/>
    <w:rsid w:val="00C770F0"/>
    <w:rsid w:val="00C802A2"/>
    <w:rsid w:val="00C80468"/>
    <w:rsid w:val="00C818D2"/>
    <w:rsid w:val="00C82510"/>
    <w:rsid w:val="00C83288"/>
    <w:rsid w:val="00C8390E"/>
    <w:rsid w:val="00C83A49"/>
    <w:rsid w:val="00C846E1"/>
    <w:rsid w:val="00C8670E"/>
    <w:rsid w:val="00C90211"/>
    <w:rsid w:val="00C90347"/>
    <w:rsid w:val="00C90783"/>
    <w:rsid w:val="00C91240"/>
    <w:rsid w:val="00C915DF"/>
    <w:rsid w:val="00C922A0"/>
    <w:rsid w:val="00C929BD"/>
    <w:rsid w:val="00C941C2"/>
    <w:rsid w:val="00C95C0B"/>
    <w:rsid w:val="00CA0927"/>
    <w:rsid w:val="00CA0E05"/>
    <w:rsid w:val="00CA10E0"/>
    <w:rsid w:val="00CA20B2"/>
    <w:rsid w:val="00CA401E"/>
    <w:rsid w:val="00CA4623"/>
    <w:rsid w:val="00CA4843"/>
    <w:rsid w:val="00CA4B6A"/>
    <w:rsid w:val="00CA5C4E"/>
    <w:rsid w:val="00CA7A9C"/>
    <w:rsid w:val="00CA7EAF"/>
    <w:rsid w:val="00CB007D"/>
    <w:rsid w:val="00CB0544"/>
    <w:rsid w:val="00CB140F"/>
    <w:rsid w:val="00CB38D6"/>
    <w:rsid w:val="00CB4EBD"/>
    <w:rsid w:val="00CB5FEC"/>
    <w:rsid w:val="00CB6ED0"/>
    <w:rsid w:val="00CC1977"/>
    <w:rsid w:val="00CC1F56"/>
    <w:rsid w:val="00CC2185"/>
    <w:rsid w:val="00CC28DD"/>
    <w:rsid w:val="00CC3DDF"/>
    <w:rsid w:val="00CC4601"/>
    <w:rsid w:val="00CC51C4"/>
    <w:rsid w:val="00CC56A9"/>
    <w:rsid w:val="00CC6B03"/>
    <w:rsid w:val="00CC75A2"/>
    <w:rsid w:val="00CD00CB"/>
    <w:rsid w:val="00CD1E65"/>
    <w:rsid w:val="00CD2162"/>
    <w:rsid w:val="00CD2D45"/>
    <w:rsid w:val="00CD38AA"/>
    <w:rsid w:val="00CD3E57"/>
    <w:rsid w:val="00CD49EF"/>
    <w:rsid w:val="00CD4D7C"/>
    <w:rsid w:val="00CD5B34"/>
    <w:rsid w:val="00CD6C90"/>
    <w:rsid w:val="00CE0348"/>
    <w:rsid w:val="00CE054B"/>
    <w:rsid w:val="00CE0CAD"/>
    <w:rsid w:val="00CE0F55"/>
    <w:rsid w:val="00CE205B"/>
    <w:rsid w:val="00CE423E"/>
    <w:rsid w:val="00CE4C0E"/>
    <w:rsid w:val="00CE67AF"/>
    <w:rsid w:val="00CE7398"/>
    <w:rsid w:val="00CF0E89"/>
    <w:rsid w:val="00CF1B5C"/>
    <w:rsid w:val="00CF48E7"/>
    <w:rsid w:val="00CF606E"/>
    <w:rsid w:val="00D002BC"/>
    <w:rsid w:val="00D0235B"/>
    <w:rsid w:val="00D02747"/>
    <w:rsid w:val="00D029A4"/>
    <w:rsid w:val="00D03521"/>
    <w:rsid w:val="00D03FFF"/>
    <w:rsid w:val="00D04A77"/>
    <w:rsid w:val="00D06D34"/>
    <w:rsid w:val="00D07B5A"/>
    <w:rsid w:val="00D106A4"/>
    <w:rsid w:val="00D107B7"/>
    <w:rsid w:val="00D1120B"/>
    <w:rsid w:val="00D11B8A"/>
    <w:rsid w:val="00D1344D"/>
    <w:rsid w:val="00D13C41"/>
    <w:rsid w:val="00D142AA"/>
    <w:rsid w:val="00D14664"/>
    <w:rsid w:val="00D157D8"/>
    <w:rsid w:val="00D16706"/>
    <w:rsid w:val="00D175D4"/>
    <w:rsid w:val="00D2060D"/>
    <w:rsid w:val="00D20E71"/>
    <w:rsid w:val="00D226A0"/>
    <w:rsid w:val="00D22739"/>
    <w:rsid w:val="00D27175"/>
    <w:rsid w:val="00D27C9E"/>
    <w:rsid w:val="00D27D50"/>
    <w:rsid w:val="00D27DB3"/>
    <w:rsid w:val="00D304CE"/>
    <w:rsid w:val="00D3153F"/>
    <w:rsid w:val="00D3157C"/>
    <w:rsid w:val="00D32626"/>
    <w:rsid w:val="00D3299B"/>
    <w:rsid w:val="00D33D96"/>
    <w:rsid w:val="00D3459B"/>
    <w:rsid w:val="00D34734"/>
    <w:rsid w:val="00D35671"/>
    <w:rsid w:val="00D364E5"/>
    <w:rsid w:val="00D37019"/>
    <w:rsid w:val="00D37658"/>
    <w:rsid w:val="00D37B24"/>
    <w:rsid w:val="00D37F4E"/>
    <w:rsid w:val="00D41153"/>
    <w:rsid w:val="00D41184"/>
    <w:rsid w:val="00D418FF"/>
    <w:rsid w:val="00D41E2D"/>
    <w:rsid w:val="00D42216"/>
    <w:rsid w:val="00D42666"/>
    <w:rsid w:val="00D428E9"/>
    <w:rsid w:val="00D434B3"/>
    <w:rsid w:val="00D4389B"/>
    <w:rsid w:val="00D444CC"/>
    <w:rsid w:val="00D470E9"/>
    <w:rsid w:val="00D4759C"/>
    <w:rsid w:val="00D47CF4"/>
    <w:rsid w:val="00D47E46"/>
    <w:rsid w:val="00D5057F"/>
    <w:rsid w:val="00D5182E"/>
    <w:rsid w:val="00D5212F"/>
    <w:rsid w:val="00D52D57"/>
    <w:rsid w:val="00D52EB8"/>
    <w:rsid w:val="00D53012"/>
    <w:rsid w:val="00D543E3"/>
    <w:rsid w:val="00D557E3"/>
    <w:rsid w:val="00D557FA"/>
    <w:rsid w:val="00D56D8A"/>
    <w:rsid w:val="00D57630"/>
    <w:rsid w:val="00D60022"/>
    <w:rsid w:val="00D60C71"/>
    <w:rsid w:val="00D6208B"/>
    <w:rsid w:val="00D62D2C"/>
    <w:rsid w:val="00D6323D"/>
    <w:rsid w:val="00D64EB1"/>
    <w:rsid w:val="00D65736"/>
    <w:rsid w:val="00D65EF2"/>
    <w:rsid w:val="00D67916"/>
    <w:rsid w:val="00D70277"/>
    <w:rsid w:val="00D7082A"/>
    <w:rsid w:val="00D71797"/>
    <w:rsid w:val="00D74CD3"/>
    <w:rsid w:val="00D76498"/>
    <w:rsid w:val="00D765AF"/>
    <w:rsid w:val="00D77880"/>
    <w:rsid w:val="00D803F7"/>
    <w:rsid w:val="00D80FE3"/>
    <w:rsid w:val="00D814B6"/>
    <w:rsid w:val="00D824D2"/>
    <w:rsid w:val="00D84301"/>
    <w:rsid w:val="00D845BA"/>
    <w:rsid w:val="00D86780"/>
    <w:rsid w:val="00D86D64"/>
    <w:rsid w:val="00D86E4E"/>
    <w:rsid w:val="00D87755"/>
    <w:rsid w:val="00D878B0"/>
    <w:rsid w:val="00D915CA"/>
    <w:rsid w:val="00D9255F"/>
    <w:rsid w:val="00D92687"/>
    <w:rsid w:val="00D93F4F"/>
    <w:rsid w:val="00D94156"/>
    <w:rsid w:val="00D94439"/>
    <w:rsid w:val="00DA15E3"/>
    <w:rsid w:val="00DA3068"/>
    <w:rsid w:val="00DA3EC6"/>
    <w:rsid w:val="00DA440C"/>
    <w:rsid w:val="00DA4FC4"/>
    <w:rsid w:val="00DA7A98"/>
    <w:rsid w:val="00DB02AA"/>
    <w:rsid w:val="00DB0EEB"/>
    <w:rsid w:val="00DB37EF"/>
    <w:rsid w:val="00DB4813"/>
    <w:rsid w:val="00DB6228"/>
    <w:rsid w:val="00DC1334"/>
    <w:rsid w:val="00DC1B86"/>
    <w:rsid w:val="00DC4584"/>
    <w:rsid w:val="00DC5F49"/>
    <w:rsid w:val="00DC77D8"/>
    <w:rsid w:val="00DC7BEC"/>
    <w:rsid w:val="00DD3DED"/>
    <w:rsid w:val="00DD6F37"/>
    <w:rsid w:val="00DE002E"/>
    <w:rsid w:val="00DE0174"/>
    <w:rsid w:val="00DE073C"/>
    <w:rsid w:val="00DE16E9"/>
    <w:rsid w:val="00DE1BC4"/>
    <w:rsid w:val="00DE4365"/>
    <w:rsid w:val="00DE4C6F"/>
    <w:rsid w:val="00DE7559"/>
    <w:rsid w:val="00DE7E14"/>
    <w:rsid w:val="00DF14AF"/>
    <w:rsid w:val="00DF26EF"/>
    <w:rsid w:val="00DF2EBA"/>
    <w:rsid w:val="00DF3111"/>
    <w:rsid w:val="00DF4284"/>
    <w:rsid w:val="00DF4405"/>
    <w:rsid w:val="00DF4AB0"/>
    <w:rsid w:val="00E00701"/>
    <w:rsid w:val="00E01B46"/>
    <w:rsid w:val="00E0560F"/>
    <w:rsid w:val="00E05F95"/>
    <w:rsid w:val="00E06324"/>
    <w:rsid w:val="00E073F0"/>
    <w:rsid w:val="00E104F7"/>
    <w:rsid w:val="00E109B2"/>
    <w:rsid w:val="00E10D6E"/>
    <w:rsid w:val="00E11C47"/>
    <w:rsid w:val="00E1247D"/>
    <w:rsid w:val="00E125B7"/>
    <w:rsid w:val="00E12B3B"/>
    <w:rsid w:val="00E1316A"/>
    <w:rsid w:val="00E1351B"/>
    <w:rsid w:val="00E13917"/>
    <w:rsid w:val="00E1400B"/>
    <w:rsid w:val="00E1479C"/>
    <w:rsid w:val="00E1596E"/>
    <w:rsid w:val="00E16C89"/>
    <w:rsid w:val="00E17B51"/>
    <w:rsid w:val="00E205CB"/>
    <w:rsid w:val="00E22272"/>
    <w:rsid w:val="00E2249A"/>
    <w:rsid w:val="00E2314A"/>
    <w:rsid w:val="00E2374E"/>
    <w:rsid w:val="00E238FB"/>
    <w:rsid w:val="00E2474A"/>
    <w:rsid w:val="00E26092"/>
    <w:rsid w:val="00E271BE"/>
    <w:rsid w:val="00E30809"/>
    <w:rsid w:val="00E30C20"/>
    <w:rsid w:val="00E30E91"/>
    <w:rsid w:val="00E30EBB"/>
    <w:rsid w:val="00E32B5E"/>
    <w:rsid w:val="00E32E79"/>
    <w:rsid w:val="00E33420"/>
    <w:rsid w:val="00E33D2F"/>
    <w:rsid w:val="00E35865"/>
    <w:rsid w:val="00E35D4E"/>
    <w:rsid w:val="00E363D3"/>
    <w:rsid w:val="00E36AD3"/>
    <w:rsid w:val="00E37714"/>
    <w:rsid w:val="00E41E7A"/>
    <w:rsid w:val="00E4272F"/>
    <w:rsid w:val="00E42FD5"/>
    <w:rsid w:val="00E4334E"/>
    <w:rsid w:val="00E4395F"/>
    <w:rsid w:val="00E453EA"/>
    <w:rsid w:val="00E47D9C"/>
    <w:rsid w:val="00E47EB8"/>
    <w:rsid w:val="00E502CC"/>
    <w:rsid w:val="00E503CA"/>
    <w:rsid w:val="00E50834"/>
    <w:rsid w:val="00E50A8A"/>
    <w:rsid w:val="00E52501"/>
    <w:rsid w:val="00E5289D"/>
    <w:rsid w:val="00E542E3"/>
    <w:rsid w:val="00E5716A"/>
    <w:rsid w:val="00E57717"/>
    <w:rsid w:val="00E57F0A"/>
    <w:rsid w:val="00E6040B"/>
    <w:rsid w:val="00E610C7"/>
    <w:rsid w:val="00E633CC"/>
    <w:rsid w:val="00E63587"/>
    <w:rsid w:val="00E66C39"/>
    <w:rsid w:val="00E66F33"/>
    <w:rsid w:val="00E67AC7"/>
    <w:rsid w:val="00E67F1E"/>
    <w:rsid w:val="00E708F3"/>
    <w:rsid w:val="00E70CC7"/>
    <w:rsid w:val="00E711B9"/>
    <w:rsid w:val="00E71B23"/>
    <w:rsid w:val="00E727B4"/>
    <w:rsid w:val="00E7352F"/>
    <w:rsid w:val="00E73D28"/>
    <w:rsid w:val="00E74CD5"/>
    <w:rsid w:val="00E758B8"/>
    <w:rsid w:val="00E75A09"/>
    <w:rsid w:val="00E75CA7"/>
    <w:rsid w:val="00E762CF"/>
    <w:rsid w:val="00E76B1E"/>
    <w:rsid w:val="00E76B8C"/>
    <w:rsid w:val="00E773A0"/>
    <w:rsid w:val="00E77F0E"/>
    <w:rsid w:val="00E82285"/>
    <w:rsid w:val="00E84554"/>
    <w:rsid w:val="00E85022"/>
    <w:rsid w:val="00E85235"/>
    <w:rsid w:val="00E865EA"/>
    <w:rsid w:val="00E91702"/>
    <w:rsid w:val="00E925C3"/>
    <w:rsid w:val="00E92F26"/>
    <w:rsid w:val="00E937DD"/>
    <w:rsid w:val="00E9493D"/>
    <w:rsid w:val="00E96D06"/>
    <w:rsid w:val="00E97343"/>
    <w:rsid w:val="00E9748E"/>
    <w:rsid w:val="00EA350E"/>
    <w:rsid w:val="00EA382C"/>
    <w:rsid w:val="00EA3834"/>
    <w:rsid w:val="00EA3D41"/>
    <w:rsid w:val="00EA46B8"/>
    <w:rsid w:val="00EA48FC"/>
    <w:rsid w:val="00EA5770"/>
    <w:rsid w:val="00EA69C3"/>
    <w:rsid w:val="00EA6B71"/>
    <w:rsid w:val="00EA72BD"/>
    <w:rsid w:val="00EB0D59"/>
    <w:rsid w:val="00EB1DDA"/>
    <w:rsid w:val="00EB2203"/>
    <w:rsid w:val="00EB246F"/>
    <w:rsid w:val="00EB2CFD"/>
    <w:rsid w:val="00EB2E36"/>
    <w:rsid w:val="00EB3CD1"/>
    <w:rsid w:val="00EB3FD4"/>
    <w:rsid w:val="00EB535F"/>
    <w:rsid w:val="00EB5501"/>
    <w:rsid w:val="00EB5718"/>
    <w:rsid w:val="00EB75FE"/>
    <w:rsid w:val="00EB7684"/>
    <w:rsid w:val="00EB7BD4"/>
    <w:rsid w:val="00EC031D"/>
    <w:rsid w:val="00EC0EA1"/>
    <w:rsid w:val="00EC17FF"/>
    <w:rsid w:val="00EC1C04"/>
    <w:rsid w:val="00EC22B3"/>
    <w:rsid w:val="00EC2985"/>
    <w:rsid w:val="00EC33B7"/>
    <w:rsid w:val="00EC366B"/>
    <w:rsid w:val="00EC5738"/>
    <w:rsid w:val="00EC5BA4"/>
    <w:rsid w:val="00EC6667"/>
    <w:rsid w:val="00ED063F"/>
    <w:rsid w:val="00ED22FC"/>
    <w:rsid w:val="00ED2AE7"/>
    <w:rsid w:val="00ED2B2F"/>
    <w:rsid w:val="00ED4EA6"/>
    <w:rsid w:val="00ED766F"/>
    <w:rsid w:val="00ED7C5C"/>
    <w:rsid w:val="00ED7CDD"/>
    <w:rsid w:val="00ED7FF2"/>
    <w:rsid w:val="00EE00E6"/>
    <w:rsid w:val="00EE46F0"/>
    <w:rsid w:val="00EE4EDB"/>
    <w:rsid w:val="00EE613E"/>
    <w:rsid w:val="00EE7F07"/>
    <w:rsid w:val="00EF03D6"/>
    <w:rsid w:val="00EF04B9"/>
    <w:rsid w:val="00EF18F6"/>
    <w:rsid w:val="00EF2409"/>
    <w:rsid w:val="00EF55D2"/>
    <w:rsid w:val="00EF560F"/>
    <w:rsid w:val="00EF6E58"/>
    <w:rsid w:val="00EF7D1E"/>
    <w:rsid w:val="00EF7FF6"/>
    <w:rsid w:val="00F00DC9"/>
    <w:rsid w:val="00F0219E"/>
    <w:rsid w:val="00F0331F"/>
    <w:rsid w:val="00F03A6F"/>
    <w:rsid w:val="00F07009"/>
    <w:rsid w:val="00F07827"/>
    <w:rsid w:val="00F078B5"/>
    <w:rsid w:val="00F12E05"/>
    <w:rsid w:val="00F12F32"/>
    <w:rsid w:val="00F1336E"/>
    <w:rsid w:val="00F15CE1"/>
    <w:rsid w:val="00F15F42"/>
    <w:rsid w:val="00F1642E"/>
    <w:rsid w:val="00F1677C"/>
    <w:rsid w:val="00F17178"/>
    <w:rsid w:val="00F17523"/>
    <w:rsid w:val="00F2172E"/>
    <w:rsid w:val="00F21935"/>
    <w:rsid w:val="00F224FD"/>
    <w:rsid w:val="00F22E84"/>
    <w:rsid w:val="00F24F9C"/>
    <w:rsid w:val="00F25629"/>
    <w:rsid w:val="00F30335"/>
    <w:rsid w:val="00F30918"/>
    <w:rsid w:val="00F30AB9"/>
    <w:rsid w:val="00F31F43"/>
    <w:rsid w:val="00F361A5"/>
    <w:rsid w:val="00F361CB"/>
    <w:rsid w:val="00F36FFE"/>
    <w:rsid w:val="00F3751F"/>
    <w:rsid w:val="00F41BB0"/>
    <w:rsid w:val="00F4232A"/>
    <w:rsid w:val="00F42B32"/>
    <w:rsid w:val="00F448F4"/>
    <w:rsid w:val="00F44A21"/>
    <w:rsid w:val="00F47667"/>
    <w:rsid w:val="00F50FEA"/>
    <w:rsid w:val="00F51A53"/>
    <w:rsid w:val="00F51D70"/>
    <w:rsid w:val="00F52C04"/>
    <w:rsid w:val="00F53597"/>
    <w:rsid w:val="00F53D7E"/>
    <w:rsid w:val="00F56C74"/>
    <w:rsid w:val="00F57207"/>
    <w:rsid w:val="00F5747F"/>
    <w:rsid w:val="00F606DB"/>
    <w:rsid w:val="00F60759"/>
    <w:rsid w:val="00F63A66"/>
    <w:rsid w:val="00F644D9"/>
    <w:rsid w:val="00F656A9"/>
    <w:rsid w:val="00F66DF8"/>
    <w:rsid w:val="00F67AAD"/>
    <w:rsid w:val="00F67ABA"/>
    <w:rsid w:val="00F67ECF"/>
    <w:rsid w:val="00F70120"/>
    <w:rsid w:val="00F70834"/>
    <w:rsid w:val="00F70A59"/>
    <w:rsid w:val="00F72006"/>
    <w:rsid w:val="00F72138"/>
    <w:rsid w:val="00F72675"/>
    <w:rsid w:val="00F73E58"/>
    <w:rsid w:val="00F74035"/>
    <w:rsid w:val="00F74539"/>
    <w:rsid w:val="00F77A2E"/>
    <w:rsid w:val="00F842CC"/>
    <w:rsid w:val="00F851EB"/>
    <w:rsid w:val="00F8543D"/>
    <w:rsid w:val="00F85CFB"/>
    <w:rsid w:val="00F86C2F"/>
    <w:rsid w:val="00F9086D"/>
    <w:rsid w:val="00F908C4"/>
    <w:rsid w:val="00F92FBE"/>
    <w:rsid w:val="00F93514"/>
    <w:rsid w:val="00F94389"/>
    <w:rsid w:val="00F9496E"/>
    <w:rsid w:val="00F953A1"/>
    <w:rsid w:val="00F961AB"/>
    <w:rsid w:val="00F96741"/>
    <w:rsid w:val="00FA08F7"/>
    <w:rsid w:val="00FA0EFC"/>
    <w:rsid w:val="00FA211A"/>
    <w:rsid w:val="00FA215F"/>
    <w:rsid w:val="00FA350E"/>
    <w:rsid w:val="00FA374A"/>
    <w:rsid w:val="00FA390E"/>
    <w:rsid w:val="00FA3A5D"/>
    <w:rsid w:val="00FA5054"/>
    <w:rsid w:val="00FA6569"/>
    <w:rsid w:val="00FA6FA2"/>
    <w:rsid w:val="00FA73A5"/>
    <w:rsid w:val="00FA7BF2"/>
    <w:rsid w:val="00FB1764"/>
    <w:rsid w:val="00FB2E76"/>
    <w:rsid w:val="00FB35B5"/>
    <w:rsid w:val="00FB43AB"/>
    <w:rsid w:val="00FB5172"/>
    <w:rsid w:val="00FB5799"/>
    <w:rsid w:val="00FB698D"/>
    <w:rsid w:val="00FC0283"/>
    <w:rsid w:val="00FC076E"/>
    <w:rsid w:val="00FC11EF"/>
    <w:rsid w:val="00FC1F72"/>
    <w:rsid w:val="00FC24B4"/>
    <w:rsid w:val="00FC2B68"/>
    <w:rsid w:val="00FC49E1"/>
    <w:rsid w:val="00FC55C6"/>
    <w:rsid w:val="00FC63C5"/>
    <w:rsid w:val="00FD032C"/>
    <w:rsid w:val="00FD0F2D"/>
    <w:rsid w:val="00FD137F"/>
    <w:rsid w:val="00FD1537"/>
    <w:rsid w:val="00FD227D"/>
    <w:rsid w:val="00FD35E4"/>
    <w:rsid w:val="00FD44F2"/>
    <w:rsid w:val="00FD4EAF"/>
    <w:rsid w:val="00FD53AC"/>
    <w:rsid w:val="00FD5E6B"/>
    <w:rsid w:val="00FD7528"/>
    <w:rsid w:val="00FD7AC1"/>
    <w:rsid w:val="00FD7AF1"/>
    <w:rsid w:val="00FD7AFE"/>
    <w:rsid w:val="00FE0ABD"/>
    <w:rsid w:val="00FE12EB"/>
    <w:rsid w:val="00FE1A58"/>
    <w:rsid w:val="00FE2D4E"/>
    <w:rsid w:val="00FE3AFA"/>
    <w:rsid w:val="00FE6C76"/>
    <w:rsid w:val="00FE6D8D"/>
    <w:rsid w:val="00FE7715"/>
    <w:rsid w:val="00FE7D09"/>
    <w:rsid w:val="00FF0363"/>
    <w:rsid w:val="00FF1D18"/>
    <w:rsid w:val="00FF28A8"/>
    <w:rsid w:val="00FF362B"/>
    <w:rsid w:val="00FF4A9B"/>
    <w:rsid w:val="00FF63A8"/>
    <w:rsid w:val="06291C8A"/>
    <w:rsid w:val="1C1B26EB"/>
    <w:rsid w:val="1C965EB7"/>
    <w:rsid w:val="22563B30"/>
    <w:rsid w:val="28AF7A5E"/>
    <w:rsid w:val="29713A0E"/>
    <w:rsid w:val="2EB672A9"/>
    <w:rsid w:val="31F951D1"/>
    <w:rsid w:val="3AD62EF0"/>
    <w:rsid w:val="3CA93DFB"/>
    <w:rsid w:val="52F13021"/>
    <w:rsid w:val="54766D68"/>
    <w:rsid w:val="592C50CF"/>
    <w:rsid w:val="5E1E2E86"/>
    <w:rsid w:val="601149E1"/>
    <w:rsid w:val="63186681"/>
    <w:rsid w:val="6E526664"/>
    <w:rsid w:val="6E604DB1"/>
    <w:rsid w:val="72001D2A"/>
    <w:rsid w:val="7F881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rules v:ext="edit">
        <o:r id="V:Rule1" type="connector" idref="#直接箭头连接符 2"/>
        <o:r id="V:Rule2" type="connector" idref="#_x0000_s2057"/>
        <o:r id="V:Rule3" type="connector" idref="#_x0000_s2056"/>
        <o:r id="V:Rule4" type="connector" idref="#_x0000_s2053"/>
        <o:r id="V:Rule5"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uiPriority="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7D"/>
    <w:pPr>
      <w:widowControl w:val="0"/>
      <w:jc w:val="both"/>
    </w:pPr>
    <w:rPr>
      <w:rFonts w:ascii="仿宋" w:eastAsia="仿宋"/>
      <w:kern w:val="30"/>
      <w:sz w:val="30"/>
      <w:szCs w:val="21"/>
    </w:rPr>
  </w:style>
  <w:style w:type="paragraph" w:styleId="1">
    <w:name w:val="heading 1"/>
    <w:basedOn w:val="a"/>
    <w:next w:val="a"/>
    <w:link w:val="1Char"/>
    <w:uiPriority w:val="9"/>
    <w:qFormat/>
    <w:rsid w:val="00E9748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9748E"/>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E9748E"/>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9748E"/>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E9748E"/>
    <w:rPr>
      <w:rFonts w:ascii="Cambria" w:eastAsia="宋体" w:hAnsi="Cambria" w:cs="Times New Roman"/>
      <w:b/>
      <w:bCs/>
      <w:kern w:val="0"/>
      <w:sz w:val="32"/>
      <w:szCs w:val="32"/>
    </w:rPr>
  </w:style>
  <w:style w:type="character" w:customStyle="1" w:styleId="3Char">
    <w:name w:val="标题 3 Char"/>
    <w:basedOn w:val="a0"/>
    <w:link w:val="3"/>
    <w:uiPriority w:val="99"/>
    <w:qFormat/>
    <w:rsid w:val="00E9748E"/>
    <w:rPr>
      <w:rFonts w:ascii="Times New Roman" w:eastAsia="宋体" w:hAnsi="Times New Roman" w:cs="Times New Roman"/>
      <w:b/>
      <w:bCs/>
      <w:kern w:val="0"/>
      <w:sz w:val="32"/>
      <w:szCs w:val="32"/>
    </w:rPr>
  </w:style>
  <w:style w:type="paragraph" w:styleId="a3">
    <w:name w:val="annotation subject"/>
    <w:basedOn w:val="a4"/>
    <w:next w:val="a4"/>
    <w:link w:val="Char"/>
    <w:unhideWhenUsed/>
    <w:qFormat/>
    <w:rsid w:val="00E9748E"/>
    <w:rPr>
      <w:b/>
      <w:bCs/>
    </w:rPr>
  </w:style>
  <w:style w:type="paragraph" w:styleId="a4">
    <w:name w:val="annotation text"/>
    <w:basedOn w:val="a"/>
    <w:link w:val="Char0"/>
    <w:unhideWhenUsed/>
    <w:qFormat/>
    <w:rsid w:val="00E9748E"/>
    <w:pPr>
      <w:jc w:val="left"/>
    </w:pPr>
  </w:style>
  <w:style w:type="character" w:customStyle="1" w:styleId="Char0">
    <w:name w:val="批注文字 Char"/>
    <w:basedOn w:val="a0"/>
    <w:link w:val="a4"/>
    <w:qFormat/>
    <w:rsid w:val="00E9748E"/>
    <w:rPr>
      <w:rFonts w:ascii="Times New Roman" w:eastAsia="宋体" w:hAnsi="Times New Roman" w:cs="Times New Roman"/>
      <w:szCs w:val="21"/>
    </w:rPr>
  </w:style>
  <w:style w:type="character" w:customStyle="1" w:styleId="Char">
    <w:name w:val="批注主题 Char"/>
    <w:basedOn w:val="Char0"/>
    <w:link w:val="a3"/>
    <w:qFormat/>
    <w:rsid w:val="00E9748E"/>
    <w:rPr>
      <w:rFonts w:ascii="Times New Roman" w:eastAsia="宋体" w:hAnsi="Times New Roman" w:cs="Times New Roman"/>
      <w:b/>
      <w:bCs/>
      <w:szCs w:val="21"/>
    </w:rPr>
  </w:style>
  <w:style w:type="paragraph" w:styleId="a5">
    <w:name w:val="Document Map"/>
    <w:basedOn w:val="a"/>
    <w:link w:val="Char1"/>
    <w:uiPriority w:val="99"/>
    <w:unhideWhenUsed/>
    <w:qFormat/>
    <w:rsid w:val="00E9748E"/>
    <w:rPr>
      <w:rFonts w:ascii="宋体"/>
      <w:sz w:val="18"/>
      <w:szCs w:val="18"/>
    </w:rPr>
  </w:style>
  <w:style w:type="character" w:customStyle="1" w:styleId="Char1">
    <w:name w:val="文档结构图 Char"/>
    <w:basedOn w:val="a0"/>
    <w:link w:val="a5"/>
    <w:uiPriority w:val="99"/>
    <w:semiHidden/>
    <w:qFormat/>
    <w:rsid w:val="00E9748E"/>
    <w:rPr>
      <w:rFonts w:ascii="宋体" w:eastAsia="宋体" w:hAnsi="Times New Roman" w:cs="Times New Roman"/>
      <w:sz w:val="18"/>
      <w:szCs w:val="18"/>
    </w:rPr>
  </w:style>
  <w:style w:type="paragraph" w:styleId="a6">
    <w:name w:val="Body Text"/>
    <w:basedOn w:val="a"/>
    <w:link w:val="Char2"/>
    <w:uiPriority w:val="1"/>
    <w:qFormat/>
    <w:rsid w:val="00E9748E"/>
    <w:pPr>
      <w:ind w:left="119"/>
      <w:jc w:val="left"/>
    </w:pPr>
    <w:rPr>
      <w:rFonts w:ascii="仿宋_GB2312" w:eastAsia="仿宋_GB2312" w:hAnsi="仿宋_GB2312" w:cstheme="minorBidi"/>
      <w:kern w:val="0"/>
      <w:szCs w:val="30"/>
      <w:lang w:eastAsia="en-US"/>
    </w:rPr>
  </w:style>
  <w:style w:type="character" w:customStyle="1" w:styleId="Char2">
    <w:name w:val="正文文本 Char"/>
    <w:basedOn w:val="a0"/>
    <w:link w:val="a6"/>
    <w:uiPriority w:val="1"/>
    <w:qFormat/>
    <w:rsid w:val="00E9748E"/>
    <w:rPr>
      <w:rFonts w:ascii="仿宋_GB2312" w:eastAsia="仿宋_GB2312" w:hAnsi="仿宋_GB2312"/>
      <w:kern w:val="0"/>
      <w:sz w:val="30"/>
      <w:szCs w:val="30"/>
      <w:lang w:eastAsia="en-US"/>
    </w:rPr>
  </w:style>
  <w:style w:type="paragraph" w:styleId="30">
    <w:name w:val="toc 3"/>
    <w:basedOn w:val="a"/>
    <w:next w:val="a"/>
    <w:unhideWhenUsed/>
    <w:qFormat/>
    <w:rsid w:val="00E9748E"/>
    <w:pPr>
      <w:ind w:left="600"/>
      <w:jc w:val="left"/>
    </w:pPr>
    <w:rPr>
      <w:rFonts w:asciiTheme="minorHAnsi" w:hAnsiTheme="minorHAnsi" w:cstheme="minorHAnsi"/>
      <w:i/>
      <w:iCs/>
      <w:sz w:val="20"/>
      <w:szCs w:val="20"/>
    </w:rPr>
  </w:style>
  <w:style w:type="paragraph" w:styleId="a7">
    <w:name w:val="Balloon Text"/>
    <w:basedOn w:val="a"/>
    <w:link w:val="Char3"/>
    <w:unhideWhenUsed/>
    <w:qFormat/>
    <w:rsid w:val="00E9748E"/>
    <w:rPr>
      <w:sz w:val="18"/>
      <w:szCs w:val="18"/>
    </w:rPr>
  </w:style>
  <w:style w:type="character" w:customStyle="1" w:styleId="Char3">
    <w:name w:val="批注框文本 Char"/>
    <w:basedOn w:val="a0"/>
    <w:link w:val="a7"/>
    <w:qFormat/>
    <w:rsid w:val="00E9748E"/>
    <w:rPr>
      <w:rFonts w:ascii="Times New Roman" w:eastAsia="宋体" w:hAnsi="Times New Roman" w:cs="Times New Roman"/>
      <w:sz w:val="18"/>
      <w:szCs w:val="18"/>
    </w:rPr>
  </w:style>
  <w:style w:type="paragraph" w:styleId="a8">
    <w:name w:val="footer"/>
    <w:basedOn w:val="a"/>
    <w:link w:val="Char4"/>
    <w:unhideWhenUsed/>
    <w:qFormat/>
    <w:rsid w:val="00E974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4">
    <w:name w:val="页脚 Char"/>
    <w:basedOn w:val="a0"/>
    <w:link w:val="a8"/>
    <w:qFormat/>
    <w:rsid w:val="00E9748E"/>
    <w:rPr>
      <w:sz w:val="18"/>
      <w:szCs w:val="18"/>
    </w:rPr>
  </w:style>
  <w:style w:type="paragraph" w:styleId="a9">
    <w:name w:val="header"/>
    <w:basedOn w:val="a"/>
    <w:link w:val="Char5"/>
    <w:unhideWhenUsed/>
    <w:qFormat/>
    <w:rsid w:val="00E974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5">
    <w:name w:val="页眉 Char"/>
    <w:basedOn w:val="a0"/>
    <w:link w:val="a9"/>
    <w:uiPriority w:val="99"/>
    <w:qFormat/>
    <w:rsid w:val="00E9748E"/>
    <w:rPr>
      <w:sz w:val="18"/>
      <w:szCs w:val="18"/>
    </w:rPr>
  </w:style>
  <w:style w:type="paragraph" w:styleId="10">
    <w:name w:val="toc 1"/>
    <w:basedOn w:val="a"/>
    <w:next w:val="a"/>
    <w:uiPriority w:val="39"/>
    <w:unhideWhenUsed/>
    <w:qFormat/>
    <w:rsid w:val="00E9748E"/>
    <w:pPr>
      <w:spacing w:before="120" w:after="120"/>
      <w:jc w:val="left"/>
    </w:pPr>
    <w:rPr>
      <w:rFonts w:asciiTheme="minorHAnsi" w:hAnsiTheme="minorHAnsi" w:cstheme="minorHAnsi"/>
      <w:b/>
      <w:bCs/>
      <w:caps/>
      <w:sz w:val="20"/>
      <w:szCs w:val="20"/>
    </w:rPr>
  </w:style>
  <w:style w:type="paragraph" w:styleId="20">
    <w:name w:val="toc 2"/>
    <w:basedOn w:val="a"/>
    <w:next w:val="a"/>
    <w:uiPriority w:val="39"/>
    <w:unhideWhenUsed/>
    <w:qFormat/>
    <w:rsid w:val="00E9748E"/>
    <w:pPr>
      <w:ind w:left="300"/>
      <w:jc w:val="left"/>
    </w:pPr>
    <w:rPr>
      <w:rFonts w:asciiTheme="minorHAnsi" w:hAnsiTheme="minorHAnsi" w:cstheme="minorHAnsi"/>
      <w:smallCaps/>
      <w:sz w:val="20"/>
      <w:szCs w:val="20"/>
    </w:rPr>
  </w:style>
  <w:style w:type="character" w:styleId="aa">
    <w:name w:val="page number"/>
    <w:basedOn w:val="a0"/>
    <w:qFormat/>
    <w:rsid w:val="00E9748E"/>
  </w:style>
  <w:style w:type="character" w:styleId="ab">
    <w:name w:val="Hyperlink"/>
    <w:basedOn w:val="a0"/>
    <w:uiPriority w:val="99"/>
    <w:unhideWhenUsed/>
    <w:qFormat/>
    <w:rsid w:val="00E9748E"/>
    <w:rPr>
      <w:color w:val="0000FF" w:themeColor="hyperlink"/>
      <w:u w:val="single"/>
    </w:rPr>
  </w:style>
  <w:style w:type="character" w:styleId="ac">
    <w:name w:val="annotation reference"/>
    <w:basedOn w:val="a0"/>
    <w:unhideWhenUsed/>
    <w:qFormat/>
    <w:rsid w:val="00E9748E"/>
    <w:rPr>
      <w:sz w:val="21"/>
      <w:szCs w:val="21"/>
    </w:rPr>
  </w:style>
  <w:style w:type="table" w:styleId="ad">
    <w:name w:val="Table Grid"/>
    <w:basedOn w:val="a1"/>
    <w:qFormat/>
    <w:rsid w:val="00E974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E9748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sid w:val="00E9748E"/>
    <w:rPr>
      <w:kern w:val="2"/>
      <w:sz w:val="21"/>
      <w:szCs w:val="21"/>
    </w:rPr>
  </w:style>
  <w:style w:type="character" w:customStyle="1" w:styleId="NewNew">
    <w:name w:val="页码 New New"/>
    <w:basedOn w:val="a0"/>
    <w:qFormat/>
    <w:rsid w:val="00E9748E"/>
  </w:style>
  <w:style w:type="paragraph" w:customStyle="1" w:styleId="12">
    <w:name w:val="列出段落1"/>
    <w:basedOn w:val="a"/>
    <w:uiPriority w:val="34"/>
    <w:qFormat/>
    <w:rsid w:val="00E9748E"/>
    <w:pPr>
      <w:ind w:firstLineChars="200" w:firstLine="420"/>
    </w:pPr>
  </w:style>
  <w:style w:type="character" w:customStyle="1" w:styleId="13">
    <w:name w:val="未处理的提及1"/>
    <w:basedOn w:val="a0"/>
    <w:uiPriority w:val="99"/>
    <w:unhideWhenUsed/>
    <w:qFormat/>
    <w:rsid w:val="00E9748E"/>
    <w:rPr>
      <w:color w:val="605E5C"/>
      <w:shd w:val="clear" w:color="auto" w:fill="E1DFDD"/>
    </w:rPr>
  </w:style>
  <w:style w:type="paragraph" w:customStyle="1" w:styleId="Default">
    <w:name w:val="Default"/>
    <w:rsid w:val="00D80FE3"/>
    <w:pPr>
      <w:widowControl w:val="0"/>
      <w:autoSpaceDE w:val="0"/>
      <w:autoSpaceDN w:val="0"/>
      <w:adjustRightInd w:val="0"/>
    </w:pPr>
    <w:rPr>
      <w:rFonts w:ascii="仿宋_GB2312" w:eastAsia="仿宋_GB2312" w:cs="仿宋_GB2312"/>
      <w:color w:val="000000"/>
      <w:sz w:val="24"/>
      <w:szCs w:val="24"/>
    </w:rPr>
  </w:style>
  <w:style w:type="character" w:customStyle="1" w:styleId="dwrjv8i2tdp">
    <w:name w:val="dwrjv8i2tdp"/>
    <w:basedOn w:val="a0"/>
    <w:rsid w:val="00A64F35"/>
  </w:style>
  <w:style w:type="character" w:customStyle="1" w:styleId="ul8czct4mdj3">
    <w:name w:val="ul8czct4mdj3"/>
    <w:basedOn w:val="a0"/>
    <w:rsid w:val="00A64F35"/>
  </w:style>
  <w:style w:type="character" w:customStyle="1" w:styleId="qnscg21gzgk">
    <w:name w:val="qnscg21gzgk"/>
    <w:basedOn w:val="a0"/>
    <w:rsid w:val="00A64F35"/>
  </w:style>
  <w:style w:type="character" w:customStyle="1" w:styleId="zm6olrabive3">
    <w:name w:val="zm6olrabive3"/>
    <w:basedOn w:val="a0"/>
    <w:rsid w:val="00A64F35"/>
  </w:style>
  <w:style w:type="character" w:customStyle="1" w:styleId="o7cor3krl31">
    <w:name w:val="o7cor3krl31"/>
    <w:basedOn w:val="a0"/>
    <w:rsid w:val="00A64F35"/>
  </w:style>
  <w:style w:type="paragraph" w:styleId="4">
    <w:name w:val="toc 4"/>
    <w:basedOn w:val="a"/>
    <w:next w:val="a"/>
    <w:autoRedefine/>
    <w:unhideWhenUsed/>
    <w:rsid w:val="003755C3"/>
    <w:pPr>
      <w:ind w:left="900"/>
      <w:jc w:val="left"/>
    </w:pPr>
    <w:rPr>
      <w:rFonts w:asciiTheme="minorHAnsi" w:hAnsiTheme="minorHAnsi" w:cstheme="minorHAnsi"/>
      <w:sz w:val="18"/>
      <w:szCs w:val="18"/>
    </w:rPr>
  </w:style>
  <w:style w:type="paragraph" w:styleId="5">
    <w:name w:val="toc 5"/>
    <w:basedOn w:val="a"/>
    <w:next w:val="a"/>
    <w:autoRedefine/>
    <w:unhideWhenUsed/>
    <w:rsid w:val="003755C3"/>
    <w:pPr>
      <w:ind w:left="1200"/>
      <w:jc w:val="left"/>
    </w:pPr>
    <w:rPr>
      <w:rFonts w:asciiTheme="minorHAnsi" w:hAnsiTheme="minorHAnsi" w:cstheme="minorHAnsi"/>
      <w:sz w:val="18"/>
      <w:szCs w:val="18"/>
    </w:rPr>
  </w:style>
  <w:style w:type="paragraph" w:styleId="6">
    <w:name w:val="toc 6"/>
    <w:basedOn w:val="a"/>
    <w:next w:val="a"/>
    <w:autoRedefine/>
    <w:unhideWhenUsed/>
    <w:rsid w:val="003755C3"/>
    <w:pPr>
      <w:ind w:left="1500"/>
      <w:jc w:val="left"/>
    </w:pPr>
    <w:rPr>
      <w:rFonts w:asciiTheme="minorHAnsi" w:hAnsiTheme="minorHAnsi" w:cstheme="minorHAnsi"/>
      <w:sz w:val="18"/>
      <w:szCs w:val="18"/>
    </w:rPr>
  </w:style>
  <w:style w:type="paragraph" w:styleId="7">
    <w:name w:val="toc 7"/>
    <w:basedOn w:val="a"/>
    <w:next w:val="a"/>
    <w:autoRedefine/>
    <w:unhideWhenUsed/>
    <w:rsid w:val="003755C3"/>
    <w:pPr>
      <w:ind w:left="1800"/>
      <w:jc w:val="left"/>
    </w:pPr>
    <w:rPr>
      <w:rFonts w:asciiTheme="minorHAnsi" w:hAnsiTheme="minorHAnsi" w:cstheme="minorHAnsi"/>
      <w:sz w:val="18"/>
      <w:szCs w:val="18"/>
    </w:rPr>
  </w:style>
  <w:style w:type="paragraph" w:styleId="8">
    <w:name w:val="toc 8"/>
    <w:basedOn w:val="a"/>
    <w:next w:val="a"/>
    <w:autoRedefine/>
    <w:unhideWhenUsed/>
    <w:rsid w:val="003755C3"/>
    <w:pPr>
      <w:ind w:left="2100"/>
      <w:jc w:val="left"/>
    </w:pPr>
    <w:rPr>
      <w:rFonts w:asciiTheme="minorHAnsi" w:hAnsiTheme="minorHAnsi" w:cstheme="minorHAnsi"/>
      <w:sz w:val="18"/>
      <w:szCs w:val="18"/>
    </w:rPr>
  </w:style>
  <w:style w:type="paragraph" w:styleId="9">
    <w:name w:val="toc 9"/>
    <w:basedOn w:val="a"/>
    <w:next w:val="a"/>
    <w:autoRedefine/>
    <w:unhideWhenUsed/>
    <w:rsid w:val="003755C3"/>
    <w:pPr>
      <w:ind w:left="2400"/>
      <w:jc w:val="left"/>
    </w:pPr>
    <w:rPr>
      <w:rFonts w:asciiTheme="minorHAnsi" w:hAnsiTheme="minorHAnsi" w:cstheme="minorHAnsi"/>
      <w:sz w:val="18"/>
      <w:szCs w:val="18"/>
    </w:rPr>
  </w:style>
  <w:style w:type="paragraph" w:styleId="ae">
    <w:name w:val="footnote text"/>
    <w:basedOn w:val="a"/>
    <w:link w:val="Char6"/>
    <w:uiPriority w:val="99"/>
    <w:unhideWhenUsed/>
    <w:rsid w:val="00D915CA"/>
    <w:pPr>
      <w:snapToGrid w:val="0"/>
      <w:jc w:val="left"/>
    </w:pPr>
    <w:rPr>
      <w:sz w:val="18"/>
      <w:szCs w:val="18"/>
    </w:rPr>
  </w:style>
  <w:style w:type="character" w:customStyle="1" w:styleId="Char6">
    <w:name w:val="脚注文本 Char"/>
    <w:basedOn w:val="a0"/>
    <w:link w:val="ae"/>
    <w:uiPriority w:val="99"/>
    <w:rsid w:val="00D915CA"/>
    <w:rPr>
      <w:rFonts w:ascii="仿宋" w:eastAsia="仿宋"/>
      <w:kern w:val="30"/>
      <w:sz w:val="18"/>
      <w:szCs w:val="18"/>
    </w:rPr>
  </w:style>
  <w:style w:type="character" w:styleId="af">
    <w:name w:val="footnote reference"/>
    <w:basedOn w:val="a0"/>
    <w:uiPriority w:val="99"/>
    <w:unhideWhenUsed/>
    <w:rsid w:val="00D915CA"/>
    <w:rPr>
      <w:vertAlign w:val="superscript"/>
    </w:rPr>
  </w:style>
  <w:style w:type="paragraph" w:styleId="af0">
    <w:name w:val="List Paragraph"/>
    <w:basedOn w:val="a"/>
    <w:uiPriority w:val="99"/>
    <w:rsid w:val="00B739B4"/>
    <w:pPr>
      <w:ind w:firstLineChars="200" w:firstLine="420"/>
    </w:pPr>
  </w:style>
  <w:style w:type="paragraph" w:styleId="af1">
    <w:name w:val="Revision"/>
    <w:hidden/>
    <w:uiPriority w:val="99"/>
    <w:semiHidden/>
    <w:rsid w:val="00801721"/>
    <w:rPr>
      <w:rFonts w:ascii="仿宋" w:eastAsia="仿宋"/>
      <w:kern w:val="30"/>
      <w:sz w:val="30"/>
      <w:szCs w:val="21"/>
    </w:rPr>
  </w:style>
</w:styles>
</file>

<file path=word/webSettings.xml><?xml version="1.0" encoding="utf-8"?>
<w:webSettings xmlns:r="http://schemas.openxmlformats.org/officeDocument/2006/relationships" xmlns:w="http://schemas.openxmlformats.org/wordprocessingml/2006/main">
  <w:divs>
    <w:div w:id="48845645">
      <w:bodyDiv w:val="1"/>
      <w:marLeft w:val="0"/>
      <w:marRight w:val="0"/>
      <w:marTop w:val="0"/>
      <w:marBottom w:val="0"/>
      <w:divBdr>
        <w:top w:val="none" w:sz="0" w:space="0" w:color="auto"/>
        <w:left w:val="none" w:sz="0" w:space="0" w:color="auto"/>
        <w:bottom w:val="none" w:sz="0" w:space="0" w:color="auto"/>
        <w:right w:val="none" w:sz="0" w:space="0" w:color="auto"/>
      </w:divBdr>
    </w:div>
    <w:div w:id="96951954">
      <w:bodyDiv w:val="1"/>
      <w:marLeft w:val="0"/>
      <w:marRight w:val="0"/>
      <w:marTop w:val="0"/>
      <w:marBottom w:val="0"/>
      <w:divBdr>
        <w:top w:val="none" w:sz="0" w:space="0" w:color="auto"/>
        <w:left w:val="none" w:sz="0" w:space="0" w:color="auto"/>
        <w:bottom w:val="none" w:sz="0" w:space="0" w:color="auto"/>
        <w:right w:val="none" w:sz="0" w:space="0" w:color="auto"/>
      </w:divBdr>
      <w:divsChild>
        <w:div w:id="1287081546">
          <w:marLeft w:val="547"/>
          <w:marRight w:val="0"/>
          <w:marTop w:val="77"/>
          <w:marBottom w:val="0"/>
          <w:divBdr>
            <w:top w:val="none" w:sz="0" w:space="0" w:color="auto"/>
            <w:left w:val="none" w:sz="0" w:space="0" w:color="auto"/>
            <w:bottom w:val="none" w:sz="0" w:space="0" w:color="auto"/>
            <w:right w:val="none" w:sz="0" w:space="0" w:color="auto"/>
          </w:divBdr>
        </w:div>
      </w:divsChild>
    </w:div>
    <w:div w:id="105731989">
      <w:bodyDiv w:val="1"/>
      <w:marLeft w:val="0"/>
      <w:marRight w:val="0"/>
      <w:marTop w:val="0"/>
      <w:marBottom w:val="0"/>
      <w:divBdr>
        <w:top w:val="none" w:sz="0" w:space="0" w:color="auto"/>
        <w:left w:val="none" w:sz="0" w:space="0" w:color="auto"/>
        <w:bottom w:val="none" w:sz="0" w:space="0" w:color="auto"/>
        <w:right w:val="none" w:sz="0" w:space="0" w:color="auto"/>
      </w:divBdr>
    </w:div>
    <w:div w:id="119957042">
      <w:bodyDiv w:val="1"/>
      <w:marLeft w:val="0"/>
      <w:marRight w:val="0"/>
      <w:marTop w:val="0"/>
      <w:marBottom w:val="0"/>
      <w:divBdr>
        <w:top w:val="none" w:sz="0" w:space="0" w:color="auto"/>
        <w:left w:val="none" w:sz="0" w:space="0" w:color="auto"/>
        <w:bottom w:val="none" w:sz="0" w:space="0" w:color="auto"/>
        <w:right w:val="none" w:sz="0" w:space="0" w:color="auto"/>
      </w:divBdr>
    </w:div>
    <w:div w:id="136923683">
      <w:bodyDiv w:val="1"/>
      <w:marLeft w:val="0"/>
      <w:marRight w:val="0"/>
      <w:marTop w:val="0"/>
      <w:marBottom w:val="0"/>
      <w:divBdr>
        <w:top w:val="none" w:sz="0" w:space="0" w:color="auto"/>
        <w:left w:val="none" w:sz="0" w:space="0" w:color="auto"/>
        <w:bottom w:val="none" w:sz="0" w:space="0" w:color="auto"/>
        <w:right w:val="none" w:sz="0" w:space="0" w:color="auto"/>
      </w:divBdr>
    </w:div>
    <w:div w:id="152187728">
      <w:bodyDiv w:val="1"/>
      <w:marLeft w:val="0"/>
      <w:marRight w:val="0"/>
      <w:marTop w:val="0"/>
      <w:marBottom w:val="0"/>
      <w:divBdr>
        <w:top w:val="none" w:sz="0" w:space="0" w:color="auto"/>
        <w:left w:val="none" w:sz="0" w:space="0" w:color="auto"/>
        <w:bottom w:val="none" w:sz="0" w:space="0" w:color="auto"/>
        <w:right w:val="none" w:sz="0" w:space="0" w:color="auto"/>
      </w:divBdr>
    </w:div>
    <w:div w:id="175652656">
      <w:bodyDiv w:val="1"/>
      <w:marLeft w:val="0"/>
      <w:marRight w:val="0"/>
      <w:marTop w:val="0"/>
      <w:marBottom w:val="0"/>
      <w:divBdr>
        <w:top w:val="none" w:sz="0" w:space="0" w:color="auto"/>
        <w:left w:val="none" w:sz="0" w:space="0" w:color="auto"/>
        <w:bottom w:val="none" w:sz="0" w:space="0" w:color="auto"/>
        <w:right w:val="none" w:sz="0" w:space="0" w:color="auto"/>
      </w:divBdr>
    </w:div>
    <w:div w:id="197620384">
      <w:bodyDiv w:val="1"/>
      <w:marLeft w:val="0"/>
      <w:marRight w:val="0"/>
      <w:marTop w:val="0"/>
      <w:marBottom w:val="0"/>
      <w:divBdr>
        <w:top w:val="none" w:sz="0" w:space="0" w:color="auto"/>
        <w:left w:val="none" w:sz="0" w:space="0" w:color="auto"/>
        <w:bottom w:val="none" w:sz="0" w:space="0" w:color="auto"/>
        <w:right w:val="none" w:sz="0" w:space="0" w:color="auto"/>
      </w:divBdr>
    </w:div>
    <w:div w:id="312099370">
      <w:bodyDiv w:val="1"/>
      <w:marLeft w:val="0"/>
      <w:marRight w:val="0"/>
      <w:marTop w:val="0"/>
      <w:marBottom w:val="0"/>
      <w:divBdr>
        <w:top w:val="none" w:sz="0" w:space="0" w:color="auto"/>
        <w:left w:val="none" w:sz="0" w:space="0" w:color="auto"/>
        <w:bottom w:val="none" w:sz="0" w:space="0" w:color="auto"/>
        <w:right w:val="none" w:sz="0" w:space="0" w:color="auto"/>
      </w:divBdr>
    </w:div>
    <w:div w:id="346251382">
      <w:bodyDiv w:val="1"/>
      <w:marLeft w:val="0"/>
      <w:marRight w:val="0"/>
      <w:marTop w:val="0"/>
      <w:marBottom w:val="0"/>
      <w:divBdr>
        <w:top w:val="none" w:sz="0" w:space="0" w:color="auto"/>
        <w:left w:val="none" w:sz="0" w:space="0" w:color="auto"/>
        <w:bottom w:val="none" w:sz="0" w:space="0" w:color="auto"/>
        <w:right w:val="none" w:sz="0" w:space="0" w:color="auto"/>
      </w:divBdr>
    </w:div>
    <w:div w:id="470900434">
      <w:bodyDiv w:val="1"/>
      <w:marLeft w:val="0"/>
      <w:marRight w:val="0"/>
      <w:marTop w:val="0"/>
      <w:marBottom w:val="0"/>
      <w:divBdr>
        <w:top w:val="none" w:sz="0" w:space="0" w:color="auto"/>
        <w:left w:val="none" w:sz="0" w:space="0" w:color="auto"/>
        <w:bottom w:val="none" w:sz="0" w:space="0" w:color="auto"/>
        <w:right w:val="none" w:sz="0" w:space="0" w:color="auto"/>
      </w:divBdr>
    </w:div>
    <w:div w:id="534541846">
      <w:bodyDiv w:val="1"/>
      <w:marLeft w:val="0"/>
      <w:marRight w:val="0"/>
      <w:marTop w:val="0"/>
      <w:marBottom w:val="0"/>
      <w:divBdr>
        <w:top w:val="none" w:sz="0" w:space="0" w:color="auto"/>
        <w:left w:val="none" w:sz="0" w:space="0" w:color="auto"/>
        <w:bottom w:val="none" w:sz="0" w:space="0" w:color="auto"/>
        <w:right w:val="none" w:sz="0" w:space="0" w:color="auto"/>
      </w:divBdr>
    </w:div>
    <w:div w:id="539130383">
      <w:bodyDiv w:val="1"/>
      <w:marLeft w:val="0"/>
      <w:marRight w:val="0"/>
      <w:marTop w:val="0"/>
      <w:marBottom w:val="0"/>
      <w:divBdr>
        <w:top w:val="none" w:sz="0" w:space="0" w:color="auto"/>
        <w:left w:val="none" w:sz="0" w:space="0" w:color="auto"/>
        <w:bottom w:val="none" w:sz="0" w:space="0" w:color="auto"/>
        <w:right w:val="none" w:sz="0" w:space="0" w:color="auto"/>
      </w:divBdr>
    </w:div>
    <w:div w:id="616259563">
      <w:bodyDiv w:val="1"/>
      <w:marLeft w:val="0"/>
      <w:marRight w:val="0"/>
      <w:marTop w:val="0"/>
      <w:marBottom w:val="0"/>
      <w:divBdr>
        <w:top w:val="none" w:sz="0" w:space="0" w:color="auto"/>
        <w:left w:val="none" w:sz="0" w:space="0" w:color="auto"/>
        <w:bottom w:val="none" w:sz="0" w:space="0" w:color="auto"/>
        <w:right w:val="none" w:sz="0" w:space="0" w:color="auto"/>
      </w:divBdr>
    </w:div>
    <w:div w:id="630476346">
      <w:bodyDiv w:val="1"/>
      <w:marLeft w:val="0"/>
      <w:marRight w:val="0"/>
      <w:marTop w:val="0"/>
      <w:marBottom w:val="0"/>
      <w:divBdr>
        <w:top w:val="none" w:sz="0" w:space="0" w:color="auto"/>
        <w:left w:val="none" w:sz="0" w:space="0" w:color="auto"/>
        <w:bottom w:val="none" w:sz="0" w:space="0" w:color="auto"/>
        <w:right w:val="none" w:sz="0" w:space="0" w:color="auto"/>
      </w:divBdr>
    </w:div>
    <w:div w:id="637497854">
      <w:bodyDiv w:val="1"/>
      <w:marLeft w:val="0"/>
      <w:marRight w:val="0"/>
      <w:marTop w:val="0"/>
      <w:marBottom w:val="0"/>
      <w:divBdr>
        <w:top w:val="none" w:sz="0" w:space="0" w:color="auto"/>
        <w:left w:val="none" w:sz="0" w:space="0" w:color="auto"/>
        <w:bottom w:val="none" w:sz="0" w:space="0" w:color="auto"/>
        <w:right w:val="none" w:sz="0" w:space="0" w:color="auto"/>
      </w:divBdr>
    </w:div>
    <w:div w:id="736512956">
      <w:bodyDiv w:val="1"/>
      <w:marLeft w:val="0"/>
      <w:marRight w:val="0"/>
      <w:marTop w:val="0"/>
      <w:marBottom w:val="0"/>
      <w:divBdr>
        <w:top w:val="none" w:sz="0" w:space="0" w:color="auto"/>
        <w:left w:val="none" w:sz="0" w:space="0" w:color="auto"/>
        <w:bottom w:val="none" w:sz="0" w:space="0" w:color="auto"/>
        <w:right w:val="none" w:sz="0" w:space="0" w:color="auto"/>
      </w:divBdr>
    </w:div>
    <w:div w:id="771321410">
      <w:bodyDiv w:val="1"/>
      <w:marLeft w:val="0"/>
      <w:marRight w:val="0"/>
      <w:marTop w:val="0"/>
      <w:marBottom w:val="0"/>
      <w:divBdr>
        <w:top w:val="none" w:sz="0" w:space="0" w:color="auto"/>
        <w:left w:val="none" w:sz="0" w:space="0" w:color="auto"/>
        <w:bottom w:val="none" w:sz="0" w:space="0" w:color="auto"/>
        <w:right w:val="none" w:sz="0" w:space="0" w:color="auto"/>
      </w:divBdr>
    </w:div>
    <w:div w:id="887567298">
      <w:bodyDiv w:val="1"/>
      <w:marLeft w:val="0"/>
      <w:marRight w:val="0"/>
      <w:marTop w:val="0"/>
      <w:marBottom w:val="0"/>
      <w:divBdr>
        <w:top w:val="none" w:sz="0" w:space="0" w:color="auto"/>
        <w:left w:val="none" w:sz="0" w:space="0" w:color="auto"/>
        <w:bottom w:val="none" w:sz="0" w:space="0" w:color="auto"/>
        <w:right w:val="none" w:sz="0" w:space="0" w:color="auto"/>
      </w:divBdr>
    </w:div>
    <w:div w:id="889415734">
      <w:bodyDiv w:val="1"/>
      <w:marLeft w:val="0"/>
      <w:marRight w:val="0"/>
      <w:marTop w:val="0"/>
      <w:marBottom w:val="0"/>
      <w:divBdr>
        <w:top w:val="none" w:sz="0" w:space="0" w:color="auto"/>
        <w:left w:val="none" w:sz="0" w:space="0" w:color="auto"/>
        <w:bottom w:val="none" w:sz="0" w:space="0" w:color="auto"/>
        <w:right w:val="none" w:sz="0" w:space="0" w:color="auto"/>
      </w:divBdr>
    </w:div>
    <w:div w:id="987855405">
      <w:bodyDiv w:val="1"/>
      <w:marLeft w:val="0"/>
      <w:marRight w:val="0"/>
      <w:marTop w:val="0"/>
      <w:marBottom w:val="0"/>
      <w:divBdr>
        <w:top w:val="none" w:sz="0" w:space="0" w:color="auto"/>
        <w:left w:val="none" w:sz="0" w:space="0" w:color="auto"/>
        <w:bottom w:val="none" w:sz="0" w:space="0" w:color="auto"/>
        <w:right w:val="none" w:sz="0" w:space="0" w:color="auto"/>
      </w:divBdr>
    </w:div>
    <w:div w:id="1019239278">
      <w:bodyDiv w:val="1"/>
      <w:marLeft w:val="0"/>
      <w:marRight w:val="0"/>
      <w:marTop w:val="0"/>
      <w:marBottom w:val="0"/>
      <w:divBdr>
        <w:top w:val="none" w:sz="0" w:space="0" w:color="auto"/>
        <w:left w:val="none" w:sz="0" w:space="0" w:color="auto"/>
        <w:bottom w:val="none" w:sz="0" w:space="0" w:color="auto"/>
        <w:right w:val="none" w:sz="0" w:space="0" w:color="auto"/>
      </w:divBdr>
    </w:div>
    <w:div w:id="1021786283">
      <w:bodyDiv w:val="1"/>
      <w:marLeft w:val="0"/>
      <w:marRight w:val="0"/>
      <w:marTop w:val="0"/>
      <w:marBottom w:val="0"/>
      <w:divBdr>
        <w:top w:val="none" w:sz="0" w:space="0" w:color="auto"/>
        <w:left w:val="none" w:sz="0" w:space="0" w:color="auto"/>
        <w:bottom w:val="none" w:sz="0" w:space="0" w:color="auto"/>
        <w:right w:val="none" w:sz="0" w:space="0" w:color="auto"/>
      </w:divBdr>
    </w:div>
    <w:div w:id="1028524439">
      <w:bodyDiv w:val="1"/>
      <w:marLeft w:val="0"/>
      <w:marRight w:val="0"/>
      <w:marTop w:val="0"/>
      <w:marBottom w:val="0"/>
      <w:divBdr>
        <w:top w:val="none" w:sz="0" w:space="0" w:color="auto"/>
        <w:left w:val="none" w:sz="0" w:space="0" w:color="auto"/>
        <w:bottom w:val="none" w:sz="0" w:space="0" w:color="auto"/>
        <w:right w:val="none" w:sz="0" w:space="0" w:color="auto"/>
      </w:divBdr>
    </w:div>
    <w:div w:id="1032848586">
      <w:bodyDiv w:val="1"/>
      <w:marLeft w:val="0"/>
      <w:marRight w:val="0"/>
      <w:marTop w:val="0"/>
      <w:marBottom w:val="0"/>
      <w:divBdr>
        <w:top w:val="none" w:sz="0" w:space="0" w:color="auto"/>
        <w:left w:val="none" w:sz="0" w:space="0" w:color="auto"/>
        <w:bottom w:val="none" w:sz="0" w:space="0" w:color="auto"/>
        <w:right w:val="none" w:sz="0" w:space="0" w:color="auto"/>
      </w:divBdr>
    </w:div>
    <w:div w:id="1063062818">
      <w:bodyDiv w:val="1"/>
      <w:marLeft w:val="0"/>
      <w:marRight w:val="0"/>
      <w:marTop w:val="0"/>
      <w:marBottom w:val="0"/>
      <w:divBdr>
        <w:top w:val="none" w:sz="0" w:space="0" w:color="auto"/>
        <w:left w:val="none" w:sz="0" w:space="0" w:color="auto"/>
        <w:bottom w:val="none" w:sz="0" w:space="0" w:color="auto"/>
        <w:right w:val="none" w:sz="0" w:space="0" w:color="auto"/>
      </w:divBdr>
    </w:div>
    <w:div w:id="1069114580">
      <w:bodyDiv w:val="1"/>
      <w:marLeft w:val="0"/>
      <w:marRight w:val="0"/>
      <w:marTop w:val="0"/>
      <w:marBottom w:val="0"/>
      <w:divBdr>
        <w:top w:val="none" w:sz="0" w:space="0" w:color="auto"/>
        <w:left w:val="none" w:sz="0" w:space="0" w:color="auto"/>
        <w:bottom w:val="none" w:sz="0" w:space="0" w:color="auto"/>
        <w:right w:val="none" w:sz="0" w:space="0" w:color="auto"/>
      </w:divBdr>
    </w:div>
    <w:div w:id="1112745384">
      <w:bodyDiv w:val="1"/>
      <w:marLeft w:val="0"/>
      <w:marRight w:val="0"/>
      <w:marTop w:val="0"/>
      <w:marBottom w:val="0"/>
      <w:divBdr>
        <w:top w:val="none" w:sz="0" w:space="0" w:color="auto"/>
        <w:left w:val="none" w:sz="0" w:space="0" w:color="auto"/>
        <w:bottom w:val="none" w:sz="0" w:space="0" w:color="auto"/>
        <w:right w:val="none" w:sz="0" w:space="0" w:color="auto"/>
      </w:divBdr>
    </w:div>
    <w:div w:id="1206680300">
      <w:bodyDiv w:val="1"/>
      <w:marLeft w:val="0"/>
      <w:marRight w:val="0"/>
      <w:marTop w:val="0"/>
      <w:marBottom w:val="0"/>
      <w:divBdr>
        <w:top w:val="none" w:sz="0" w:space="0" w:color="auto"/>
        <w:left w:val="none" w:sz="0" w:space="0" w:color="auto"/>
        <w:bottom w:val="none" w:sz="0" w:space="0" w:color="auto"/>
        <w:right w:val="none" w:sz="0" w:space="0" w:color="auto"/>
      </w:divBdr>
    </w:div>
    <w:div w:id="1297954075">
      <w:bodyDiv w:val="1"/>
      <w:marLeft w:val="0"/>
      <w:marRight w:val="0"/>
      <w:marTop w:val="0"/>
      <w:marBottom w:val="0"/>
      <w:divBdr>
        <w:top w:val="none" w:sz="0" w:space="0" w:color="auto"/>
        <w:left w:val="none" w:sz="0" w:space="0" w:color="auto"/>
        <w:bottom w:val="none" w:sz="0" w:space="0" w:color="auto"/>
        <w:right w:val="none" w:sz="0" w:space="0" w:color="auto"/>
      </w:divBdr>
    </w:div>
    <w:div w:id="1509713214">
      <w:bodyDiv w:val="1"/>
      <w:marLeft w:val="0"/>
      <w:marRight w:val="0"/>
      <w:marTop w:val="0"/>
      <w:marBottom w:val="0"/>
      <w:divBdr>
        <w:top w:val="none" w:sz="0" w:space="0" w:color="auto"/>
        <w:left w:val="none" w:sz="0" w:space="0" w:color="auto"/>
        <w:bottom w:val="none" w:sz="0" w:space="0" w:color="auto"/>
        <w:right w:val="none" w:sz="0" w:space="0" w:color="auto"/>
      </w:divBdr>
    </w:div>
    <w:div w:id="1519193625">
      <w:bodyDiv w:val="1"/>
      <w:marLeft w:val="0"/>
      <w:marRight w:val="0"/>
      <w:marTop w:val="0"/>
      <w:marBottom w:val="0"/>
      <w:divBdr>
        <w:top w:val="none" w:sz="0" w:space="0" w:color="auto"/>
        <w:left w:val="none" w:sz="0" w:space="0" w:color="auto"/>
        <w:bottom w:val="none" w:sz="0" w:space="0" w:color="auto"/>
        <w:right w:val="none" w:sz="0" w:space="0" w:color="auto"/>
      </w:divBdr>
    </w:div>
    <w:div w:id="1528903726">
      <w:bodyDiv w:val="1"/>
      <w:marLeft w:val="0"/>
      <w:marRight w:val="0"/>
      <w:marTop w:val="0"/>
      <w:marBottom w:val="0"/>
      <w:divBdr>
        <w:top w:val="none" w:sz="0" w:space="0" w:color="auto"/>
        <w:left w:val="none" w:sz="0" w:space="0" w:color="auto"/>
        <w:bottom w:val="none" w:sz="0" w:space="0" w:color="auto"/>
        <w:right w:val="none" w:sz="0" w:space="0" w:color="auto"/>
      </w:divBdr>
    </w:div>
    <w:div w:id="1534264040">
      <w:bodyDiv w:val="1"/>
      <w:marLeft w:val="0"/>
      <w:marRight w:val="0"/>
      <w:marTop w:val="0"/>
      <w:marBottom w:val="0"/>
      <w:divBdr>
        <w:top w:val="none" w:sz="0" w:space="0" w:color="auto"/>
        <w:left w:val="none" w:sz="0" w:space="0" w:color="auto"/>
        <w:bottom w:val="none" w:sz="0" w:space="0" w:color="auto"/>
        <w:right w:val="none" w:sz="0" w:space="0" w:color="auto"/>
      </w:divBdr>
    </w:div>
    <w:div w:id="1542474212">
      <w:bodyDiv w:val="1"/>
      <w:marLeft w:val="0"/>
      <w:marRight w:val="0"/>
      <w:marTop w:val="0"/>
      <w:marBottom w:val="0"/>
      <w:divBdr>
        <w:top w:val="none" w:sz="0" w:space="0" w:color="auto"/>
        <w:left w:val="none" w:sz="0" w:space="0" w:color="auto"/>
        <w:bottom w:val="none" w:sz="0" w:space="0" w:color="auto"/>
        <w:right w:val="none" w:sz="0" w:space="0" w:color="auto"/>
      </w:divBdr>
    </w:div>
    <w:div w:id="1555972416">
      <w:bodyDiv w:val="1"/>
      <w:marLeft w:val="0"/>
      <w:marRight w:val="0"/>
      <w:marTop w:val="0"/>
      <w:marBottom w:val="0"/>
      <w:divBdr>
        <w:top w:val="none" w:sz="0" w:space="0" w:color="auto"/>
        <w:left w:val="none" w:sz="0" w:space="0" w:color="auto"/>
        <w:bottom w:val="none" w:sz="0" w:space="0" w:color="auto"/>
        <w:right w:val="none" w:sz="0" w:space="0" w:color="auto"/>
      </w:divBdr>
      <w:divsChild>
        <w:div w:id="1408725062">
          <w:marLeft w:val="547"/>
          <w:marRight w:val="0"/>
          <w:marTop w:val="77"/>
          <w:marBottom w:val="0"/>
          <w:divBdr>
            <w:top w:val="none" w:sz="0" w:space="0" w:color="auto"/>
            <w:left w:val="none" w:sz="0" w:space="0" w:color="auto"/>
            <w:bottom w:val="none" w:sz="0" w:space="0" w:color="auto"/>
            <w:right w:val="none" w:sz="0" w:space="0" w:color="auto"/>
          </w:divBdr>
        </w:div>
      </w:divsChild>
    </w:div>
    <w:div w:id="1617984433">
      <w:bodyDiv w:val="1"/>
      <w:marLeft w:val="0"/>
      <w:marRight w:val="0"/>
      <w:marTop w:val="0"/>
      <w:marBottom w:val="0"/>
      <w:divBdr>
        <w:top w:val="none" w:sz="0" w:space="0" w:color="auto"/>
        <w:left w:val="none" w:sz="0" w:space="0" w:color="auto"/>
        <w:bottom w:val="none" w:sz="0" w:space="0" w:color="auto"/>
        <w:right w:val="none" w:sz="0" w:space="0" w:color="auto"/>
      </w:divBdr>
    </w:div>
    <w:div w:id="1733040511">
      <w:bodyDiv w:val="1"/>
      <w:marLeft w:val="0"/>
      <w:marRight w:val="0"/>
      <w:marTop w:val="0"/>
      <w:marBottom w:val="0"/>
      <w:divBdr>
        <w:top w:val="none" w:sz="0" w:space="0" w:color="auto"/>
        <w:left w:val="none" w:sz="0" w:space="0" w:color="auto"/>
        <w:bottom w:val="none" w:sz="0" w:space="0" w:color="auto"/>
        <w:right w:val="none" w:sz="0" w:space="0" w:color="auto"/>
      </w:divBdr>
    </w:div>
    <w:div w:id="1755122308">
      <w:bodyDiv w:val="1"/>
      <w:marLeft w:val="0"/>
      <w:marRight w:val="0"/>
      <w:marTop w:val="0"/>
      <w:marBottom w:val="0"/>
      <w:divBdr>
        <w:top w:val="none" w:sz="0" w:space="0" w:color="auto"/>
        <w:left w:val="none" w:sz="0" w:space="0" w:color="auto"/>
        <w:bottom w:val="none" w:sz="0" w:space="0" w:color="auto"/>
        <w:right w:val="none" w:sz="0" w:space="0" w:color="auto"/>
      </w:divBdr>
    </w:div>
    <w:div w:id="1796870179">
      <w:bodyDiv w:val="1"/>
      <w:marLeft w:val="0"/>
      <w:marRight w:val="0"/>
      <w:marTop w:val="0"/>
      <w:marBottom w:val="0"/>
      <w:divBdr>
        <w:top w:val="none" w:sz="0" w:space="0" w:color="auto"/>
        <w:left w:val="none" w:sz="0" w:space="0" w:color="auto"/>
        <w:bottom w:val="none" w:sz="0" w:space="0" w:color="auto"/>
        <w:right w:val="none" w:sz="0" w:space="0" w:color="auto"/>
      </w:divBdr>
    </w:div>
    <w:div w:id="1816145932">
      <w:bodyDiv w:val="1"/>
      <w:marLeft w:val="0"/>
      <w:marRight w:val="0"/>
      <w:marTop w:val="0"/>
      <w:marBottom w:val="0"/>
      <w:divBdr>
        <w:top w:val="none" w:sz="0" w:space="0" w:color="auto"/>
        <w:left w:val="none" w:sz="0" w:space="0" w:color="auto"/>
        <w:bottom w:val="none" w:sz="0" w:space="0" w:color="auto"/>
        <w:right w:val="none" w:sz="0" w:space="0" w:color="auto"/>
      </w:divBdr>
    </w:div>
    <w:div w:id="1823279009">
      <w:bodyDiv w:val="1"/>
      <w:marLeft w:val="0"/>
      <w:marRight w:val="0"/>
      <w:marTop w:val="0"/>
      <w:marBottom w:val="0"/>
      <w:divBdr>
        <w:top w:val="none" w:sz="0" w:space="0" w:color="auto"/>
        <w:left w:val="none" w:sz="0" w:space="0" w:color="auto"/>
        <w:bottom w:val="none" w:sz="0" w:space="0" w:color="auto"/>
        <w:right w:val="none" w:sz="0" w:space="0" w:color="auto"/>
      </w:divBdr>
    </w:div>
    <w:div w:id="1837069671">
      <w:bodyDiv w:val="1"/>
      <w:marLeft w:val="0"/>
      <w:marRight w:val="0"/>
      <w:marTop w:val="0"/>
      <w:marBottom w:val="0"/>
      <w:divBdr>
        <w:top w:val="none" w:sz="0" w:space="0" w:color="auto"/>
        <w:left w:val="none" w:sz="0" w:space="0" w:color="auto"/>
        <w:bottom w:val="none" w:sz="0" w:space="0" w:color="auto"/>
        <w:right w:val="none" w:sz="0" w:space="0" w:color="auto"/>
      </w:divBdr>
    </w:div>
    <w:div w:id="1881360635">
      <w:bodyDiv w:val="1"/>
      <w:marLeft w:val="0"/>
      <w:marRight w:val="0"/>
      <w:marTop w:val="0"/>
      <w:marBottom w:val="0"/>
      <w:divBdr>
        <w:top w:val="none" w:sz="0" w:space="0" w:color="auto"/>
        <w:left w:val="none" w:sz="0" w:space="0" w:color="auto"/>
        <w:bottom w:val="none" w:sz="0" w:space="0" w:color="auto"/>
        <w:right w:val="none" w:sz="0" w:space="0" w:color="auto"/>
      </w:divBdr>
    </w:div>
    <w:div w:id="1917283862">
      <w:bodyDiv w:val="1"/>
      <w:marLeft w:val="0"/>
      <w:marRight w:val="0"/>
      <w:marTop w:val="0"/>
      <w:marBottom w:val="0"/>
      <w:divBdr>
        <w:top w:val="none" w:sz="0" w:space="0" w:color="auto"/>
        <w:left w:val="none" w:sz="0" w:space="0" w:color="auto"/>
        <w:bottom w:val="none" w:sz="0" w:space="0" w:color="auto"/>
        <w:right w:val="none" w:sz="0" w:space="0" w:color="auto"/>
      </w:divBdr>
    </w:div>
    <w:div w:id="2040692701">
      <w:bodyDiv w:val="1"/>
      <w:marLeft w:val="0"/>
      <w:marRight w:val="0"/>
      <w:marTop w:val="0"/>
      <w:marBottom w:val="0"/>
      <w:divBdr>
        <w:top w:val="none" w:sz="0" w:space="0" w:color="auto"/>
        <w:left w:val="none" w:sz="0" w:space="0" w:color="auto"/>
        <w:bottom w:val="none" w:sz="0" w:space="0" w:color="auto"/>
        <w:right w:val="none" w:sz="0" w:space="0" w:color="auto"/>
      </w:divBdr>
    </w:div>
    <w:div w:id="2054192436">
      <w:bodyDiv w:val="1"/>
      <w:marLeft w:val="0"/>
      <w:marRight w:val="0"/>
      <w:marTop w:val="0"/>
      <w:marBottom w:val="0"/>
      <w:divBdr>
        <w:top w:val="none" w:sz="0" w:space="0" w:color="auto"/>
        <w:left w:val="none" w:sz="0" w:space="0" w:color="auto"/>
        <w:bottom w:val="none" w:sz="0" w:space="0" w:color="auto"/>
        <w:right w:val="none" w:sz="0" w:space="0" w:color="auto"/>
      </w:divBdr>
    </w:div>
    <w:div w:id="2086293921">
      <w:bodyDiv w:val="1"/>
      <w:marLeft w:val="0"/>
      <w:marRight w:val="0"/>
      <w:marTop w:val="0"/>
      <w:marBottom w:val="0"/>
      <w:divBdr>
        <w:top w:val="none" w:sz="0" w:space="0" w:color="auto"/>
        <w:left w:val="none" w:sz="0" w:space="0" w:color="auto"/>
        <w:bottom w:val="none" w:sz="0" w:space="0" w:color="auto"/>
        <w:right w:val="none" w:sz="0" w:space="0" w:color="auto"/>
      </w:divBdr>
    </w:div>
    <w:div w:id="2096247652">
      <w:bodyDiv w:val="1"/>
      <w:marLeft w:val="0"/>
      <w:marRight w:val="0"/>
      <w:marTop w:val="0"/>
      <w:marBottom w:val="0"/>
      <w:divBdr>
        <w:top w:val="none" w:sz="0" w:space="0" w:color="auto"/>
        <w:left w:val="none" w:sz="0" w:space="0" w:color="auto"/>
        <w:bottom w:val="none" w:sz="0" w:space="0" w:color="auto"/>
        <w:right w:val="none" w:sz="0" w:space="0" w:color="auto"/>
      </w:divBdr>
    </w:div>
    <w:div w:id="212345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88DEB7F-7CE9-4086-B002-BE070F4E4E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27</Pages>
  <Words>2296</Words>
  <Characters>13090</Characters>
  <Application>Microsoft Office Word</Application>
  <DocSecurity>0</DocSecurity>
  <Lines>109</Lines>
  <Paragraphs>30</Paragraphs>
  <ScaleCrop>false</ScaleCrop>
  <Company/>
  <LinksUpToDate>false</LinksUpToDate>
  <CharactersWithSpaces>15356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张发会</cp:lastModifiedBy>
  <cp:revision>44</cp:revision>
  <dcterms:created xsi:type="dcterms:W3CDTF">2021-10-15T02:19:00Z</dcterms:created>
  <dcterms:modified xsi:type="dcterms:W3CDTF">2024-11-06T01:08:00Z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