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Default="00153D89" w:rsidP="00153D89">
      <w:pPr>
        <w:snapToGrid w:val="0"/>
        <w:spacing w:line="590" w:lineRule="exact"/>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7A54C2" w:rsidRDefault="00A4698D" w:rsidP="00153D89">
      <w:pPr>
        <w:jc w:val="center"/>
        <w:rPr>
          <w:rFonts w:ascii="方正小标宋简体" w:eastAsia="方正小标宋简体"/>
          <w:kern w:val="36"/>
          <w:sz w:val="44"/>
          <w:szCs w:val="44"/>
        </w:rPr>
      </w:pPr>
      <w:r>
        <w:rPr>
          <w:rFonts w:ascii="方正小标宋简体" w:eastAsia="方正小标宋简体" w:hint="eastAsia"/>
          <w:kern w:val="36"/>
          <w:sz w:val="44"/>
          <w:szCs w:val="44"/>
        </w:rPr>
        <w:t>富民县退役军人事务局</w:t>
      </w:r>
    </w:p>
    <w:p w:rsidR="00153D89" w:rsidRDefault="007A54C2" w:rsidP="00153D89">
      <w:pPr>
        <w:jc w:val="center"/>
        <w:rPr>
          <w:rFonts w:ascii="方正小标宋简体" w:eastAsia="方正小标宋简体"/>
          <w:kern w:val="36"/>
          <w:sz w:val="44"/>
          <w:szCs w:val="44"/>
        </w:rPr>
      </w:pPr>
      <w:r w:rsidRPr="007A54C2">
        <w:rPr>
          <w:rFonts w:ascii="方正小标宋简体" w:eastAsia="方正小标宋简体" w:hint="eastAsia"/>
          <w:kern w:val="36"/>
          <w:sz w:val="44"/>
          <w:szCs w:val="44"/>
        </w:rPr>
        <w:t>2023年</w:t>
      </w:r>
      <w:r w:rsidR="00A4698D">
        <w:rPr>
          <w:rFonts w:ascii="方正小标宋简体" w:eastAsia="方正小标宋简体" w:hint="eastAsia"/>
          <w:kern w:val="36"/>
          <w:sz w:val="44"/>
          <w:szCs w:val="44"/>
        </w:rPr>
        <w:t>民政部门认定且属生活困难重点优抚对象补助</w:t>
      </w:r>
    </w:p>
    <w:p w:rsidR="00153D89" w:rsidRPr="001A4112" w:rsidRDefault="00153D89" w:rsidP="00153D89">
      <w:pPr>
        <w:jc w:val="center"/>
        <w:rPr>
          <w:rFonts w:ascii="方正小标宋简体" w:eastAsia="方正小标宋简体" w:hAnsi="宋体" w:cs="方正小标宋简体"/>
          <w:color w:val="000000"/>
          <w:spacing w:val="6"/>
          <w:sz w:val="72"/>
          <w:szCs w:val="72"/>
        </w:rPr>
      </w:pPr>
      <w:r w:rsidRPr="000D167D">
        <w:rPr>
          <w:rFonts w:ascii="方正小标宋简体" w:eastAsia="方正小标宋简体" w:hAnsi="宋体" w:cs="方正小标宋简体" w:hint="eastAsia"/>
          <w:color w:val="000000"/>
          <w:spacing w:val="6"/>
          <w:sz w:val="72"/>
          <w:szCs w:val="72"/>
        </w:rPr>
        <w:t>绩效评价</w:t>
      </w:r>
      <w:r w:rsidRPr="001A4112">
        <w:rPr>
          <w:rFonts w:ascii="方正小标宋简体" w:eastAsia="方正小标宋简体" w:hAnsi="宋体" w:cs="方正小标宋简体" w:hint="eastAsia"/>
          <w:color w:val="000000"/>
          <w:spacing w:val="6"/>
          <w:sz w:val="72"/>
          <w:szCs w:val="72"/>
        </w:rPr>
        <w:t>报告</w:t>
      </w:r>
    </w:p>
    <w:p w:rsidR="00153D89" w:rsidRPr="00D9791D"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Pr="001A4112"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Pr="001A4112"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Pr="001A4112" w:rsidRDefault="00153D89" w:rsidP="00153D89">
      <w:pPr>
        <w:adjustRightInd w:val="0"/>
        <w:spacing w:line="590" w:lineRule="exact"/>
        <w:rPr>
          <w:rFonts w:ascii="黑体" w:eastAsia="黑体" w:hAnsi="宋体" w:cs="黑体"/>
          <w:color w:val="000000"/>
          <w:spacing w:val="6"/>
          <w:szCs w:val="30"/>
        </w:rPr>
      </w:pPr>
      <w:bookmarkStart w:id="0" w:name="_Hlk173398823"/>
      <w:r w:rsidRPr="001A4112">
        <w:rPr>
          <w:rFonts w:ascii="黑体" w:eastAsia="黑体" w:hAnsi="宋体" w:cs="黑体" w:hint="eastAsia"/>
          <w:color w:val="000000"/>
          <w:spacing w:val="6"/>
          <w:szCs w:val="30"/>
        </w:rPr>
        <w:t>委托单位名称：</w:t>
      </w:r>
      <w:r w:rsidR="00E5716A">
        <w:rPr>
          <w:rFonts w:ascii="黑体" w:eastAsia="黑体" w:hAnsi="宋体" w:cs="黑体" w:hint="eastAsia"/>
          <w:color w:val="000000"/>
          <w:spacing w:val="6"/>
          <w:szCs w:val="30"/>
        </w:rPr>
        <w:t>富民县</w:t>
      </w:r>
      <w:r>
        <w:rPr>
          <w:rFonts w:ascii="黑体" w:eastAsia="黑体" w:hAnsi="宋体" w:cs="黑体" w:hint="eastAsia"/>
          <w:color w:val="000000"/>
          <w:spacing w:val="6"/>
          <w:szCs w:val="30"/>
        </w:rPr>
        <w:t>财政局</w:t>
      </w:r>
    </w:p>
    <w:p w:rsidR="00153D89" w:rsidRPr="001A4112" w:rsidRDefault="00153D89" w:rsidP="00153D89">
      <w:pPr>
        <w:adjustRightInd w:val="0"/>
        <w:spacing w:line="590" w:lineRule="exact"/>
        <w:rPr>
          <w:rFonts w:ascii="黑体" w:eastAsia="黑体" w:hAnsi="宋体" w:cs="黑体"/>
          <w:color w:val="000000"/>
          <w:spacing w:val="6"/>
          <w:szCs w:val="30"/>
        </w:rPr>
      </w:pPr>
    </w:p>
    <w:p w:rsidR="00153D89" w:rsidRPr="001A4112" w:rsidRDefault="00153D89" w:rsidP="00153D89">
      <w:pPr>
        <w:adjustRightInd w:val="0"/>
        <w:spacing w:line="590" w:lineRule="exact"/>
        <w:rPr>
          <w:rFonts w:ascii="黑体" w:eastAsia="黑体" w:hAnsi="宋体" w:cs="黑体"/>
          <w:color w:val="000000"/>
          <w:spacing w:val="6"/>
          <w:szCs w:val="30"/>
        </w:rPr>
      </w:pPr>
      <w:r w:rsidRPr="001A4112">
        <w:rPr>
          <w:rFonts w:ascii="黑体" w:eastAsia="黑体" w:hAnsi="宋体" w:cs="黑体" w:hint="eastAsia"/>
          <w:color w:val="000000"/>
          <w:spacing w:val="6"/>
          <w:szCs w:val="30"/>
        </w:rPr>
        <w:t>评估机构名称：</w:t>
      </w:r>
      <w:r>
        <w:rPr>
          <w:rFonts w:ascii="黑体" w:eastAsia="黑体" w:hAnsi="宋体" w:cs="黑体" w:hint="eastAsia"/>
          <w:color w:val="000000"/>
          <w:spacing w:val="6"/>
          <w:szCs w:val="30"/>
        </w:rPr>
        <w:t>云南</w:t>
      </w:r>
      <w:r w:rsidR="00E5716A">
        <w:rPr>
          <w:rFonts w:ascii="黑体" w:eastAsia="黑体" w:hAnsi="宋体" w:cs="黑体" w:hint="eastAsia"/>
          <w:color w:val="000000"/>
          <w:spacing w:val="6"/>
          <w:szCs w:val="30"/>
        </w:rPr>
        <w:t>杻之阳</w:t>
      </w:r>
      <w:r>
        <w:rPr>
          <w:rFonts w:ascii="黑体" w:eastAsia="黑体" w:hAnsi="宋体" w:cs="黑体" w:hint="eastAsia"/>
          <w:color w:val="000000"/>
          <w:spacing w:val="6"/>
          <w:szCs w:val="30"/>
        </w:rPr>
        <w:t>会计师事务所（普通合伙）</w:t>
      </w:r>
    </w:p>
    <w:p w:rsidR="00153D89" w:rsidRDefault="00153D89" w:rsidP="00153D89">
      <w:pPr>
        <w:autoSpaceDE w:val="0"/>
        <w:autoSpaceDN w:val="0"/>
        <w:adjustRightInd w:val="0"/>
        <w:rPr>
          <w:rFonts w:ascii="黑体" w:eastAsia="黑体" w:hAnsi="宋体" w:cs="黑体"/>
          <w:color w:val="000000"/>
          <w:spacing w:val="6"/>
          <w:szCs w:val="30"/>
        </w:rPr>
      </w:pPr>
    </w:p>
    <w:p w:rsidR="00E925C3" w:rsidRDefault="00E925C3" w:rsidP="00153D89">
      <w:pPr>
        <w:autoSpaceDE w:val="0"/>
        <w:autoSpaceDN w:val="0"/>
        <w:adjustRightInd w:val="0"/>
        <w:rPr>
          <w:rFonts w:ascii="黑体" w:eastAsia="黑体" w:hAnsi="宋体" w:cs="黑体"/>
          <w:color w:val="000000"/>
          <w:spacing w:val="6"/>
          <w:szCs w:val="30"/>
        </w:rPr>
      </w:pPr>
    </w:p>
    <w:p w:rsidR="00153D89" w:rsidRPr="001A4112" w:rsidRDefault="00153D89" w:rsidP="00153D89">
      <w:pPr>
        <w:autoSpaceDE w:val="0"/>
        <w:autoSpaceDN w:val="0"/>
        <w:adjustRightInd w:val="0"/>
        <w:rPr>
          <w:rFonts w:ascii="黑体" w:eastAsia="黑体" w:hAnsi="宋体" w:cs="黑体"/>
          <w:color w:val="000000"/>
          <w:spacing w:val="6"/>
          <w:szCs w:val="30"/>
        </w:rPr>
      </w:pPr>
    </w:p>
    <w:p w:rsidR="00153D89" w:rsidRDefault="00153D89" w:rsidP="00153D89">
      <w:pPr>
        <w:autoSpaceDE w:val="0"/>
        <w:autoSpaceDN w:val="0"/>
        <w:adjustRightInd w:val="0"/>
        <w:rPr>
          <w:rFonts w:ascii="黑体" w:eastAsia="黑体" w:hAnsi="宋体" w:cs="黑体"/>
          <w:color w:val="000000"/>
          <w:spacing w:val="6"/>
          <w:szCs w:val="30"/>
        </w:rPr>
      </w:pPr>
      <w:r w:rsidRPr="001A4112">
        <w:rPr>
          <w:rFonts w:ascii="黑体" w:eastAsia="黑体" w:hAnsi="宋体" w:cs="黑体" w:hint="eastAsia"/>
          <w:color w:val="000000"/>
          <w:spacing w:val="6"/>
          <w:szCs w:val="30"/>
        </w:rPr>
        <w:t>项目起止时间：202</w:t>
      </w:r>
      <w:r w:rsidR="00E5716A">
        <w:rPr>
          <w:rFonts w:ascii="黑体" w:eastAsia="黑体" w:hAnsi="宋体" w:cs="黑体"/>
          <w:color w:val="000000"/>
          <w:spacing w:val="6"/>
          <w:szCs w:val="30"/>
        </w:rPr>
        <w:t>4</w:t>
      </w:r>
      <w:r w:rsidRPr="001A4112">
        <w:rPr>
          <w:rFonts w:ascii="黑体" w:eastAsia="黑体" w:hAnsi="宋体" w:cs="黑体" w:hint="eastAsia"/>
          <w:color w:val="000000"/>
          <w:spacing w:val="6"/>
          <w:szCs w:val="30"/>
        </w:rPr>
        <w:t>年</w:t>
      </w:r>
      <w:r w:rsidR="00E5716A">
        <w:rPr>
          <w:rFonts w:ascii="黑体" w:eastAsia="黑体" w:hAnsi="宋体" w:cs="黑体"/>
          <w:color w:val="000000"/>
          <w:spacing w:val="6"/>
          <w:szCs w:val="30"/>
        </w:rPr>
        <w:t>7</w:t>
      </w:r>
      <w:r w:rsidRPr="001A4112">
        <w:rPr>
          <w:rFonts w:ascii="黑体" w:eastAsia="黑体" w:hAnsi="宋体" w:cs="黑体" w:hint="eastAsia"/>
          <w:color w:val="000000"/>
          <w:spacing w:val="6"/>
          <w:szCs w:val="30"/>
        </w:rPr>
        <w:t>月</w:t>
      </w:r>
      <w:r w:rsidR="00EE4EDB">
        <w:rPr>
          <w:rFonts w:ascii="黑体" w:eastAsia="黑体" w:hAnsi="宋体" w:cs="黑体"/>
          <w:color w:val="000000"/>
          <w:spacing w:val="6"/>
          <w:szCs w:val="30"/>
        </w:rPr>
        <w:t>1</w:t>
      </w:r>
      <w:r w:rsidR="00E5716A">
        <w:rPr>
          <w:rFonts w:ascii="黑体" w:eastAsia="黑体" w:hAnsi="宋体" w:cs="黑体"/>
          <w:color w:val="000000"/>
          <w:spacing w:val="6"/>
          <w:szCs w:val="30"/>
        </w:rPr>
        <w:t>5</w:t>
      </w:r>
      <w:r w:rsidRPr="001A4112">
        <w:rPr>
          <w:rFonts w:ascii="黑体" w:eastAsia="黑体" w:hAnsi="宋体" w:cs="黑体" w:hint="eastAsia"/>
          <w:color w:val="000000"/>
          <w:spacing w:val="6"/>
          <w:szCs w:val="30"/>
        </w:rPr>
        <w:t>日</w:t>
      </w:r>
      <w:r>
        <w:rPr>
          <w:rFonts w:ascii="黑体" w:eastAsia="黑体" w:hAnsi="宋体" w:cs="黑体" w:hint="eastAsia"/>
          <w:color w:val="000000"/>
          <w:spacing w:val="6"/>
          <w:szCs w:val="30"/>
        </w:rPr>
        <w:t>至</w:t>
      </w:r>
      <w:r w:rsidRPr="001A4112">
        <w:rPr>
          <w:rFonts w:ascii="黑体" w:eastAsia="黑体" w:hAnsi="宋体" w:cs="黑体" w:hint="eastAsia"/>
          <w:color w:val="000000"/>
          <w:spacing w:val="6"/>
          <w:szCs w:val="30"/>
        </w:rPr>
        <w:t>202</w:t>
      </w:r>
      <w:r w:rsidR="00E5716A">
        <w:rPr>
          <w:rFonts w:ascii="黑体" w:eastAsia="黑体" w:hAnsi="宋体" w:cs="黑体"/>
          <w:color w:val="000000"/>
          <w:spacing w:val="6"/>
          <w:szCs w:val="30"/>
        </w:rPr>
        <w:t>4</w:t>
      </w:r>
      <w:r w:rsidRPr="001A4112">
        <w:rPr>
          <w:rFonts w:ascii="黑体" w:eastAsia="黑体" w:hAnsi="宋体" w:cs="黑体" w:hint="eastAsia"/>
          <w:color w:val="000000"/>
          <w:spacing w:val="6"/>
          <w:szCs w:val="30"/>
        </w:rPr>
        <w:t>年</w:t>
      </w:r>
      <w:r w:rsidR="00386939">
        <w:rPr>
          <w:rFonts w:ascii="黑体" w:eastAsia="黑体" w:hAnsi="宋体" w:cs="黑体" w:hint="eastAsia"/>
          <w:color w:val="000000"/>
          <w:spacing w:val="6"/>
          <w:szCs w:val="30"/>
        </w:rPr>
        <w:t>10</w:t>
      </w:r>
      <w:r w:rsidRPr="001A4112">
        <w:rPr>
          <w:rFonts w:ascii="黑体" w:eastAsia="黑体" w:hAnsi="宋体" w:cs="黑体" w:hint="eastAsia"/>
          <w:color w:val="000000"/>
          <w:spacing w:val="6"/>
          <w:szCs w:val="30"/>
        </w:rPr>
        <w:t>月</w:t>
      </w:r>
      <w:r>
        <w:rPr>
          <w:rFonts w:ascii="黑体" w:eastAsia="黑体" w:hAnsi="宋体" w:cs="黑体"/>
          <w:color w:val="000000"/>
          <w:spacing w:val="6"/>
          <w:szCs w:val="30"/>
        </w:rPr>
        <w:t>31</w:t>
      </w:r>
      <w:r w:rsidRPr="001A4112">
        <w:rPr>
          <w:rFonts w:ascii="黑体" w:eastAsia="黑体" w:hAnsi="宋体" w:cs="黑体" w:hint="eastAsia"/>
          <w:color w:val="000000"/>
          <w:spacing w:val="6"/>
          <w:szCs w:val="30"/>
        </w:rPr>
        <w:t>日</w:t>
      </w:r>
    </w:p>
    <w:p w:rsidR="00153D89" w:rsidRPr="00EE4EDB" w:rsidRDefault="00153D89" w:rsidP="00153D89">
      <w:pPr>
        <w:autoSpaceDE w:val="0"/>
        <w:autoSpaceDN w:val="0"/>
        <w:adjustRightInd w:val="0"/>
        <w:rPr>
          <w:rFonts w:ascii="黑体" w:eastAsia="黑体" w:hAnsi="宋体" w:cs="黑体"/>
          <w:color w:val="000000"/>
          <w:spacing w:val="6"/>
          <w:szCs w:val="30"/>
        </w:rPr>
      </w:pPr>
    </w:p>
    <w:p w:rsidR="00153D89" w:rsidRDefault="00153D89" w:rsidP="00153D89">
      <w:pPr>
        <w:widowControl/>
        <w:jc w:val="left"/>
        <w:rPr>
          <w:rFonts w:ascii="黑体" w:eastAsia="黑体" w:hAnsi="宋体" w:cs="黑体"/>
          <w:color w:val="000000"/>
          <w:spacing w:val="6"/>
          <w:szCs w:val="30"/>
        </w:rPr>
        <w:sectPr w:rsidR="00153D89"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1A4112">
        <w:rPr>
          <w:rFonts w:ascii="黑体" w:eastAsia="黑体" w:hAnsi="宋体" w:cs="黑体" w:hint="eastAsia"/>
          <w:color w:val="000000"/>
          <w:spacing w:val="6"/>
          <w:szCs w:val="30"/>
        </w:rPr>
        <w:t>报告出具时间：202</w:t>
      </w:r>
      <w:r w:rsidR="00105706">
        <w:rPr>
          <w:rFonts w:ascii="黑体" w:eastAsia="黑体" w:hAnsi="宋体" w:cs="黑体" w:hint="eastAsia"/>
          <w:color w:val="000000"/>
          <w:spacing w:val="6"/>
          <w:szCs w:val="30"/>
        </w:rPr>
        <w:t>4</w:t>
      </w:r>
      <w:r w:rsidRPr="001A4112">
        <w:rPr>
          <w:rFonts w:ascii="黑体" w:eastAsia="黑体" w:hAnsi="宋体" w:cs="黑体" w:hint="eastAsia"/>
          <w:color w:val="000000"/>
          <w:spacing w:val="6"/>
          <w:szCs w:val="30"/>
        </w:rPr>
        <w:t>年</w:t>
      </w:r>
      <w:r w:rsidR="00386939">
        <w:rPr>
          <w:rFonts w:ascii="黑体" w:eastAsia="黑体" w:hAnsi="宋体" w:cs="黑体" w:hint="eastAsia"/>
          <w:color w:val="000000"/>
          <w:spacing w:val="6"/>
          <w:szCs w:val="30"/>
        </w:rPr>
        <w:t>10</w:t>
      </w:r>
      <w:r w:rsidRPr="001A4112">
        <w:rPr>
          <w:rFonts w:ascii="黑体" w:eastAsia="黑体" w:hAnsi="宋体" w:cs="黑体" w:hint="eastAsia"/>
          <w:color w:val="000000"/>
          <w:spacing w:val="6"/>
          <w:szCs w:val="30"/>
        </w:rPr>
        <w:t>月</w:t>
      </w:r>
      <w:r w:rsidR="00386939">
        <w:rPr>
          <w:rFonts w:ascii="黑体" w:eastAsia="黑体" w:hAnsi="宋体" w:cs="黑体" w:hint="eastAsia"/>
          <w:color w:val="000000"/>
          <w:spacing w:val="6"/>
          <w:szCs w:val="30"/>
        </w:rPr>
        <w:t>31</w:t>
      </w:r>
      <w:r w:rsidRPr="001A4112">
        <w:rPr>
          <w:rFonts w:ascii="黑体" w:eastAsia="黑体" w:hAnsi="宋体" w:cs="黑体" w:hint="eastAsia"/>
          <w:color w:val="000000"/>
          <w:spacing w:val="6"/>
          <w:szCs w:val="30"/>
        </w:rPr>
        <w:t>日</w:t>
      </w:r>
      <w:bookmarkEnd w:id="0"/>
    </w:p>
    <w:p w:rsidR="00153D89" w:rsidRPr="008944F0" w:rsidRDefault="00153D89" w:rsidP="00153D89">
      <w:pPr>
        <w:widowControl/>
        <w:spacing w:line="400" w:lineRule="exact"/>
        <w:jc w:val="center"/>
        <w:rPr>
          <w:rFonts w:asciiTheme="minorEastAsia" w:eastAsiaTheme="minorEastAsia" w:hAnsiTheme="minorEastAsia"/>
          <w:b/>
          <w:bCs/>
          <w:sz w:val="36"/>
          <w:szCs w:val="36"/>
          <w:lang w:val="zh-CN"/>
        </w:rPr>
      </w:pPr>
      <w:r w:rsidRPr="008944F0">
        <w:rPr>
          <w:rFonts w:asciiTheme="minorEastAsia" w:eastAsiaTheme="minorEastAsia" w:hAnsiTheme="minorEastAsia" w:hint="eastAsia"/>
          <w:b/>
          <w:bCs/>
          <w:sz w:val="36"/>
          <w:szCs w:val="36"/>
          <w:lang w:val="zh-CN"/>
        </w:rPr>
        <w:lastRenderedPageBreak/>
        <w:t>目  录</w:t>
      </w:r>
    </w:p>
    <w:p w:rsidR="00153D89" w:rsidRPr="00C10079" w:rsidRDefault="00153D89" w:rsidP="00153D89">
      <w:pPr>
        <w:widowControl/>
        <w:spacing w:line="400" w:lineRule="exact"/>
        <w:jc w:val="center"/>
        <w:rPr>
          <w:rFonts w:asciiTheme="minorEastAsia" w:eastAsiaTheme="minorEastAsia" w:hAnsiTheme="minorEastAsia"/>
          <w:b/>
          <w:sz w:val="36"/>
          <w:szCs w:val="36"/>
        </w:rPr>
      </w:pPr>
    </w:p>
    <w:sdt>
      <w:sdtPr>
        <w:rPr>
          <w:rFonts w:asciiTheme="minorEastAsia" w:hAnsiTheme="minorEastAsia"/>
          <w:b w:val="0"/>
          <w:sz w:val="28"/>
          <w:szCs w:val="28"/>
          <w:lang w:val="zh-CN"/>
        </w:rPr>
        <w:id w:val="-201706083"/>
      </w:sdtPr>
      <w:sdtEndPr>
        <w:rPr>
          <w:rFonts w:ascii="仿宋_GB2312" w:eastAsia="仿宋_GB2312" w:hint="eastAsia"/>
          <w:spacing w:val="6"/>
          <w:sz w:val="24"/>
          <w:szCs w:val="24"/>
          <w:lang w:val="en-US"/>
        </w:rPr>
      </w:sdtEndPr>
      <w:sdtContent>
        <w:p w:rsidR="00657952" w:rsidRPr="00657952" w:rsidRDefault="00613047">
          <w:pPr>
            <w:pStyle w:val="10"/>
            <w:tabs>
              <w:tab w:val="right" w:leader="dot" w:pos="8834"/>
            </w:tabs>
            <w:rPr>
              <w:rFonts w:ascii="仿宋_GB2312" w:eastAsia="仿宋_GB2312" w:cstheme="minorBidi"/>
              <w:b w:val="0"/>
              <w:bCs w:val="0"/>
              <w:caps w:val="0"/>
              <w:noProof/>
              <w:kern w:val="2"/>
              <w:sz w:val="24"/>
              <w:szCs w:val="24"/>
            </w:rPr>
          </w:pPr>
          <w:r w:rsidRPr="00657952">
            <w:rPr>
              <w:rFonts w:ascii="仿宋_GB2312" w:eastAsia="仿宋_GB2312" w:hAnsiTheme="minorEastAsia" w:hint="eastAsia"/>
              <w:b w:val="0"/>
              <w:spacing w:val="6"/>
              <w:sz w:val="24"/>
              <w:szCs w:val="24"/>
              <w:lang w:val="zh-CN"/>
            </w:rPr>
            <w:fldChar w:fldCharType="begin"/>
          </w:r>
          <w:r w:rsidR="00153D89" w:rsidRPr="00657952">
            <w:rPr>
              <w:rFonts w:ascii="仿宋_GB2312" w:eastAsia="仿宋_GB2312" w:hAnsiTheme="minorEastAsia" w:hint="eastAsia"/>
              <w:b w:val="0"/>
              <w:spacing w:val="6"/>
              <w:sz w:val="24"/>
              <w:szCs w:val="24"/>
              <w:lang w:val="zh-CN"/>
            </w:rPr>
            <w:instrText xml:space="preserve"> TOC \o "1-3" \h \z \u </w:instrText>
          </w:r>
          <w:r w:rsidRPr="00657952">
            <w:rPr>
              <w:rFonts w:ascii="仿宋_GB2312" w:eastAsia="仿宋_GB2312" w:hAnsiTheme="minorEastAsia" w:hint="eastAsia"/>
              <w:b w:val="0"/>
              <w:spacing w:val="6"/>
              <w:sz w:val="24"/>
              <w:szCs w:val="24"/>
              <w:lang w:val="zh-CN"/>
            </w:rPr>
            <w:fldChar w:fldCharType="separate"/>
          </w:r>
          <w:hyperlink w:anchor="_Toc176164176" w:history="1">
            <w:r w:rsidR="00657952" w:rsidRPr="00657952">
              <w:rPr>
                <w:rStyle w:val="ab"/>
                <w:rFonts w:ascii="仿宋_GB2312" w:eastAsia="仿宋_GB2312" w:hAnsi="黑体" w:cs="黑体" w:hint="eastAsia"/>
                <w:noProof/>
                <w:sz w:val="24"/>
                <w:szCs w:val="24"/>
              </w:rPr>
              <w:t>一、基本情况</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_Toc176164176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77" w:history="1">
            <w:r w:rsidR="00657952" w:rsidRPr="00657952">
              <w:rPr>
                <w:rStyle w:val="ab"/>
                <w:rFonts w:ascii="仿宋_GB2312" w:eastAsia="仿宋_GB2312" w:hAnsi="楷体" w:hint="eastAsia"/>
                <w:noProof/>
                <w:spacing w:val="6"/>
                <w:sz w:val="24"/>
                <w:szCs w:val="24"/>
              </w:rPr>
              <w:t>（一）项目概况</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_Toc176164177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78" w:history="1">
            <w:r w:rsidR="00657952" w:rsidRPr="00657952">
              <w:rPr>
                <w:rStyle w:val="ab"/>
                <w:rFonts w:ascii="仿宋_GB2312" w:eastAsia="仿宋_GB2312" w:hAnsi="楷体" w:hint="eastAsia"/>
                <w:noProof/>
                <w:spacing w:val="6"/>
                <w:sz w:val="24"/>
                <w:szCs w:val="24"/>
              </w:rPr>
              <w:t>（二）绩效目标设立情况</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_Toc176164178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6</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79" w:history="1">
            <w:r w:rsidR="00657952" w:rsidRPr="00657952">
              <w:rPr>
                <w:rStyle w:val="ab"/>
                <w:rFonts w:ascii="仿宋_GB2312" w:eastAsia="仿宋_GB2312" w:hAnsi="楷体" w:hint="eastAsia"/>
                <w:noProof/>
                <w:spacing w:val="6"/>
                <w:sz w:val="24"/>
                <w:szCs w:val="24"/>
              </w:rPr>
              <w:t>（三）项目组织管理情况</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_Toc176164179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8</w:t>
            </w:r>
            <w:r w:rsidRPr="00657952">
              <w:rPr>
                <w:rFonts w:ascii="仿宋_GB2312" w:eastAsia="仿宋_GB2312" w:hint="eastAsia"/>
                <w:noProof/>
                <w:webHidden/>
                <w:sz w:val="24"/>
                <w:szCs w:val="24"/>
              </w:rPr>
              <w:fldChar w:fldCharType="end"/>
            </w:r>
          </w:hyperlink>
        </w:p>
        <w:p w:rsidR="00657952" w:rsidRPr="00657952" w:rsidRDefault="00613047">
          <w:pPr>
            <w:pStyle w:val="10"/>
            <w:tabs>
              <w:tab w:val="right" w:leader="dot" w:pos="8834"/>
            </w:tabs>
            <w:rPr>
              <w:rFonts w:ascii="仿宋_GB2312" w:eastAsia="仿宋_GB2312" w:cstheme="minorBidi"/>
              <w:b w:val="0"/>
              <w:bCs w:val="0"/>
              <w:caps w:val="0"/>
              <w:noProof/>
              <w:kern w:val="2"/>
              <w:sz w:val="24"/>
              <w:szCs w:val="24"/>
            </w:rPr>
          </w:pPr>
          <w:hyperlink w:anchor="_Toc176164180" w:history="1">
            <w:r w:rsidR="00657952" w:rsidRPr="00657952">
              <w:rPr>
                <w:rStyle w:val="ab"/>
                <w:rFonts w:ascii="仿宋_GB2312" w:eastAsia="仿宋_GB2312" w:hAnsi="黑体" w:cs="黑体" w:hint="eastAsia"/>
                <w:noProof/>
                <w:sz w:val="24"/>
                <w:szCs w:val="24"/>
              </w:rPr>
              <w:t>二、绩效评价工作开展情况</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_Toc176164180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9</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81" w:history="1">
            <w:r w:rsidR="00657952" w:rsidRPr="00657952">
              <w:rPr>
                <w:rStyle w:val="ab"/>
                <w:rFonts w:ascii="仿宋_GB2312" w:eastAsia="仿宋_GB2312" w:hAnsi="楷体" w:hint="eastAsia"/>
                <w:noProof/>
                <w:sz w:val="24"/>
                <w:szCs w:val="24"/>
              </w:rPr>
              <w:t>（一）绩效评价目的、对象和范围</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_Toc176164181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9</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82" w:history="1">
            <w:r w:rsidR="00657952" w:rsidRPr="00657952">
              <w:rPr>
                <w:rStyle w:val="ab"/>
                <w:rFonts w:ascii="仿宋_GB2312" w:eastAsia="仿宋_GB2312" w:hAnsi="楷体" w:hint="eastAsia"/>
                <w:noProof/>
                <w:sz w:val="24"/>
                <w:szCs w:val="24"/>
              </w:rPr>
              <w:t>（二）绩效评价原则、评价指标体系（附表说明）、评价方法和标准</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_Toc176164182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9</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83" w:history="1">
            <w:r w:rsidR="00657952" w:rsidRPr="00657952">
              <w:rPr>
                <w:rStyle w:val="ab"/>
                <w:rFonts w:ascii="仿宋_GB2312" w:eastAsia="仿宋_GB2312" w:hAnsi="楷体" w:hint="eastAsia"/>
                <w:noProof/>
                <w:sz w:val="24"/>
                <w:szCs w:val="24"/>
              </w:rPr>
              <w:t>（三）绩效评价工作过程</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_Toc176164183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12</w:t>
            </w:r>
            <w:r w:rsidRPr="00657952">
              <w:rPr>
                <w:rFonts w:ascii="仿宋_GB2312" w:eastAsia="仿宋_GB2312" w:hint="eastAsia"/>
                <w:noProof/>
                <w:webHidden/>
                <w:sz w:val="24"/>
                <w:szCs w:val="24"/>
              </w:rPr>
              <w:fldChar w:fldCharType="end"/>
            </w:r>
          </w:hyperlink>
        </w:p>
        <w:p w:rsidR="00657952" w:rsidRPr="00657952" w:rsidRDefault="00613047">
          <w:pPr>
            <w:pStyle w:val="10"/>
            <w:tabs>
              <w:tab w:val="right" w:leader="dot" w:pos="8834"/>
            </w:tabs>
            <w:rPr>
              <w:rFonts w:ascii="仿宋_GB2312" w:eastAsia="仿宋_GB2312" w:cstheme="minorBidi"/>
              <w:b w:val="0"/>
              <w:bCs w:val="0"/>
              <w:caps w:val="0"/>
              <w:noProof/>
              <w:kern w:val="2"/>
              <w:sz w:val="24"/>
              <w:szCs w:val="24"/>
            </w:rPr>
          </w:pPr>
          <w:hyperlink w:anchor="_Toc176164184" w:history="1">
            <w:r w:rsidR="00657952" w:rsidRPr="00657952">
              <w:rPr>
                <w:rStyle w:val="ab"/>
                <w:rFonts w:ascii="仿宋_GB2312" w:eastAsia="仿宋_GB2312" w:hAnsi="黑体" w:cs="黑体" w:hint="eastAsia"/>
                <w:noProof/>
                <w:sz w:val="24"/>
                <w:szCs w:val="24"/>
              </w:rPr>
              <w:t>三、绩效评价结论</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_Toc176164184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13</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85" w:history="1">
            <w:r w:rsidR="00657952" w:rsidRPr="00657952">
              <w:rPr>
                <w:rStyle w:val="ab"/>
                <w:rFonts w:ascii="仿宋_GB2312" w:eastAsia="仿宋_GB2312" w:hAnsi="楷体" w:hint="eastAsia"/>
                <w:noProof/>
                <w:sz w:val="24"/>
                <w:szCs w:val="24"/>
              </w:rPr>
              <w:t>（一）绩效评价综合结论</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_Toc176164185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13</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86" w:history="1">
            <w:r w:rsidR="00657952" w:rsidRPr="00657952">
              <w:rPr>
                <w:rStyle w:val="ab"/>
                <w:rFonts w:ascii="仿宋_GB2312" w:eastAsia="仿宋_GB2312" w:hAnsi="楷体" w:hint="eastAsia"/>
                <w:noProof/>
                <w:sz w:val="24"/>
                <w:szCs w:val="24"/>
              </w:rPr>
              <w:t>（二）绩效目标实现情况</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_Toc176164186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14</w:t>
            </w:r>
            <w:r w:rsidRPr="00657952">
              <w:rPr>
                <w:rFonts w:ascii="仿宋_GB2312" w:eastAsia="仿宋_GB2312" w:hint="eastAsia"/>
                <w:noProof/>
                <w:webHidden/>
                <w:sz w:val="24"/>
                <w:szCs w:val="24"/>
              </w:rPr>
              <w:fldChar w:fldCharType="end"/>
            </w:r>
          </w:hyperlink>
        </w:p>
        <w:p w:rsidR="00657952" w:rsidRPr="00657952" w:rsidRDefault="00613047">
          <w:pPr>
            <w:pStyle w:val="10"/>
            <w:tabs>
              <w:tab w:val="right" w:leader="dot" w:pos="8834"/>
            </w:tabs>
            <w:rPr>
              <w:rFonts w:ascii="仿宋_GB2312" w:eastAsia="仿宋_GB2312" w:cstheme="minorBidi"/>
              <w:b w:val="0"/>
              <w:bCs w:val="0"/>
              <w:caps w:val="0"/>
              <w:noProof/>
              <w:kern w:val="2"/>
              <w:sz w:val="24"/>
              <w:szCs w:val="24"/>
            </w:rPr>
          </w:pPr>
          <w:hyperlink w:anchor="_Toc176164187" w:history="1">
            <w:r w:rsidR="00657952" w:rsidRPr="00657952">
              <w:rPr>
                <w:rStyle w:val="ab"/>
                <w:rFonts w:ascii="仿宋_GB2312" w:eastAsia="仿宋_GB2312" w:hAnsi="黑体" w:cs="黑体" w:hint="eastAsia"/>
                <w:noProof/>
                <w:sz w:val="24"/>
                <w:szCs w:val="24"/>
              </w:rPr>
              <w:t>四、绩效评价情况分析</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_Toc176164187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15</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88" w:history="1">
            <w:r w:rsidR="00657952" w:rsidRPr="00657952">
              <w:rPr>
                <w:rStyle w:val="ab"/>
                <w:rFonts w:ascii="仿宋_GB2312" w:eastAsia="仿宋_GB2312" w:hAnsi="楷体" w:hint="eastAsia"/>
                <w:noProof/>
                <w:sz w:val="24"/>
                <w:szCs w:val="24"/>
              </w:rPr>
              <w:t>（一）决策情况分析</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_Toc176164188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15</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89" w:history="1">
            <w:r w:rsidR="00657952" w:rsidRPr="00657952">
              <w:rPr>
                <w:rStyle w:val="ab"/>
                <w:rFonts w:ascii="仿宋_GB2312" w:eastAsia="仿宋_GB2312" w:hAnsi="楷体" w:hint="eastAsia"/>
                <w:noProof/>
                <w:sz w:val="24"/>
                <w:szCs w:val="24"/>
              </w:rPr>
              <w:t>（二）过程情况分析</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_Toc176164189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16</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90" w:history="1">
            <w:r w:rsidR="00657952" w:rsidRPr="00657952">
              <w:rPr>
                <w:rStyle w:val="ab"/>
                <w:rFonts w:ascii="仿宋_GB2312" w:eastAsia="仿宋_GB2312" w:hAnsi="楷体" w:hint="eastAsia"/>
                <w:noProof/>
                <w:sz w:val="24"/>
                <w:szCs w:val="24"/>
              </w:rPr>
              <w:t>（三）产出情况分析</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_Toc176164190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17</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91" w:history="1">
            <w:r w:rsidR="00657952" w:rsidRPr="00657952">
              <w:rPr>
                <w:rStyle w:val="ab"/>
                <w:rFonts w:ascii="仿宋_GB2312" w:eastAsia="仿宋_GB2312" w:hAnsi="楷体" w:hint="eastAsia"/>
                <w:noProof/>
                <w:sz w:val="24"/>
                <w:szCs w:val="24"/>
              </w:rPr>
              <w:t>（四）效益情况分析</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_Toc176164191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18</w:t>
            </w:r>
            <w:r w:rsidRPr="00657952">
              <w:rPr>
                <w:rFonts w:ascii="仿宋_GB2312" w:eastAsia="仿宋_GB2312" w:hint="eastAsia"/>
                <w:noProof/>
                <w:webHidden/>
                <w:sz w:val="24"/>
                <w:szCs w:val="24"/>
              </w:rPr>
              <w:fldChar w:fldCharType="end"/>
            </w:r>
          </w:hyperlink>
        </w:p>
        <w:p w:rsidR="00657952" w:rsidRPr="00657952" w:rsidRDefault="00613047">
          <w:pPr>
            <w:pStyle w:val="10"/>
            <w:tabs>
              <w:tab w:val="right" w:leader="dot" w:pos="8834"/>
            </w:tabs>
            <w:rPr>
              <w:rFonts w:ascii="仿宋_GB2312" w:eastAsia="仿宋_GB2312" w:cstheme="minorBidi"/>
              <w:b w:val="0"/>
              <w:bCs w:val="0"/>
              <w:caps w:val="0"/>
              <w:noProof/>
              <w:kern w:val="2"/>
              <w:sz w:val="24"/>
              <w:szCs w:val="24"/>
            </w:rPr>
          </w:pPr>
          <w:hyperlink w:anchor="_Toc176164192" w:history="1">
            <w:r w:rsidR="00657952" w:rsidRPr="00657952">
              <w:rPr>
                <w:rStyle w:val="ab"/>
                <w:rFonts w:ascii="仿宋_GB2312" w:eastAsia="仿宋_GB2312" w:hAnsi="黑体" w:cs="黑体" w:hint="eastAsia"/>
                <w:noProof/>
                <w:sz w:val="24"/>
                <w:szCs w:val="24"/>
              </w:rPr>
              <w:t>五、存在的主要问题</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_Toc176164192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19</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93" w:history="1">
            <w:r w:rsidR="00657952" w:rsidRPr="00657952">
              <w:rPr>
                <w:rStyle w:val="ab"/>
                <w:rFonts w:ascii="仿宋_GB2312" w:eastAsia="仿宋_GB2312" w:hAnsi="楷体" w:hint="eastAsia"/>
                <w:noProof/>
                <w:sz w:val="24"/>
                <w:szCs w:val="24"/>
              </w:rPr>
              <w:t>（一）培训生活补助的发放及时性有待提升</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_Toc176164193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19</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94" w:history="1">
            <w:r w:rsidR="00657952" w:rsidRPr="00657952">
              <w:rPr>
                <w:rStyle w:val="ab"/>
                <w:rFonts w:ascii="仿宋_GB2312" w:eastAsia="仿宋_GB2312" w:hAnsi="楷体" w:hint="eastAsia"/>
                <w:noProof/>
                <w:sz w:val="24"/>
                <w:szCs w:val="24"/>
              </w:rPr>
              <w:t>（二）贫困劳动力就业推荐方面的工作应不断加强</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_Toc176164194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20</w:t>
            </w:r>
            <w:r w:rsidRPr="00657952">
              <w:rPr>
                <w:rFonts w:ascii="仿宋_GB2312" w:eastAsia="仿宋_GB2312" w:hint="eastAsia"/>
                <w:noProof/>
                <w:webHidden/>
                <w:sz w:val="24"/>
                <w:szCs w:val="24"/>
              </w:rPr>
              <w:fldChar w:fldCharType="end"/>
            </w:r>
          </w:hyperlink>
        </w:p>
        <w:p w:rsidR="00657952" w:rsidRPr="00657952" w:rsidRDefault="00613047">
          <w:pPr>
            <w:pStyle w:val="10"/>
            <w:tabs>
              <w:tab w:val="right" w:leader="dot" w:pos="8834"/>
            </w:tabs>
            <w:rPr>
              <w:rFonts w:ascii="仿宋_GB2312" w:eastAsia="仿宋_GB2312" w:cstheme="minorBidi"/>
              <w:b w:val="0"/>
              <w:bCs w:val="0"/>
              <w:caps w:val="0"/>
              <w:noProof/>
              <w:kern w:val="2"/>
              <w:sz w:val="24"/>
              <w:szCs w:val="24"/>
            </w:rPr>
          </w:pPr>
          <w:hyperlink w:anchor="_Toc176164195" w:history="1">
            <w:r w:rsidR="00657952" w:rsidRPr="00657952">
              <w:rPr>
                <w:rStyle w:val="ab"/>
                <w:rFonts w:ascii="仿宋_GB2312" w:eastAsia="仿宋_GB2312" w:hAnsi="黑体" w:cs="黑体" w:hint="eastAsia"/>
                <w:noProof/>
                <w:sz w:val="24"/>
                <w:szCs w:val="24"/>
              </w:rPr>
              <w:t>六、建议</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_Toc176164195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20</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96" w:history="1">
            <w:r w:rsidR="00657952" w:rsidRPr="00657952">
              <w:rPr>
                <w:rStyle w:val="ab"/>
                <w:rFonts w:ascii="仿宋_GB2312" w:eastAsia="仿宋_GB2312" w:hAnsi="楷体" w:hint="eastAsia"/>
                <w:noProof/>
                <w:sz w:val="24"/>
                <w:szCs w:val="24"/>
              </w:rPr>
              <w:t>（一）优化生活补助发放流程，提高资金发放的及时性</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_Toc176164196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21</w:t>
            </w:r>
            <w:r w:rsidRPr="00657952">
              <w:rPr>
                <w:rFonts w:ascii="仿宋_GB2312" w:eastAsia="仿宋_GB2312" w:hint="eastAsia"/>
                <w:noProof/>
                <w:webHidden/>
                <w:sz w:val="24"/>
                <w:szCs w:val="24"/>
              </w:rPr>
              <w:fldChar w:fldCharType="end"/>
            </w:r>
          </w:hyperlink>
        </w:p>
        <w:p w:rsidR="00657952" w:rsidRPr="00657952" w:rsidRDefault="00613047">
          <w:pPr>
            <w:pStyle w:val="20"/>
            <w:tabs>
              <w:tab w:val="right" w:leader="dot" w:pos="8834"/>
            </w:tabs>
            <w:rPr>
              <w:rFonts w:ascii="仿宋_GB2312" w:eastAsia="仿宋_GB2312" w:cstheme="minorBidi"/>
              <w:smallCaps w:val="0"/>
              <w:noProof/>
              <w:kern w:val="2"/>
              <w:sz w:val="24"/>
              <w:szCs w:val="24"/>
            </w:rPr>
          </w:pPr>
          <w:hyperlink w:anchor="_Toc176164197" w:history="1">
            <w:r w:rsidR="00657952" w:rsidRPr="00657952">
              <w:rPr>
                <w:rStyle w:val="ab"/>
                <w:rFonts w:ascii="仿宋_GB2312" w:eastAsia="仿宋_GB2312" w:hAnsi="楷体" w:hint="eastAsia"/>
                <w:noProof/>
                <w:sz w:val="24"/>
                <w:szCs w:val="24"/>
              </w:rPr>
              <w:t>（二）加强产业培育，积极进行就业引导，不断提高脱贫户的农业生产收入、工资性收入</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_Toc176164197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21</w:t>
            </w:r>
            <w:r w:rsidRPr="00657952">
              <w:rPr>
                <w:rFonts w:ascii="仿宋_GB2312" w:eastAsia="仿宋_GB2312" w:hint="eastAsia"/>
                <w:noProof/>
                <w:webHidden/>
                <w:sz w:val="24"/>
                <w:szCs w:val="24"/>
              </w:rPr>
              <w:fldChar w:fldCharType="end"/>
            </w:r>
          </w:hyperlink>
        </w:p>
        <w:p w:rsidR="00657952" w:rsidRPr="00657952" w:rsidRDefault="00613047">
          <w:pPr>
            <w:pStyle w:val="10"/>
            <w:tabs>
              <w:tab w:val="right" w:leader="dot" w:pos="8834"/>
            </w:tabs>
            <w:rPr>
              <w:rFonts w:ascii="仿宋_GB2312" w:eastAsia="仿宋_GB2312" w:cstheme="minorBidi"/>
              <w:b w:val="0"/>
              <w:bCs w:val="0"/>
              <w:caps w:val="0"/>
              <w:noProof/>
              <w:kern w:val="2"/>
              <w:sz w:val="24"/>
              <w:szCs w:val="24"/>
            </w:rPr>
          </w:pPr>
          <w:hyperlink w:anchor="_Toc176164198" w:history="1">
            <w:r w:rsidR="00657952" w:rsidRPr="00657952">
              <w:rPr>
                <w:rStyle w:val="ab"/>
                <w:rFonts w:ascii="仿宋_GB2312" w:eastAsia="仿宋_GB2312" w:hAnsi="黑体" w:cs="黑体" w:hint="eastAsia"/>
                <w:noProof/>
                <w:sz w:val="24"/>
                <w:szCs w:val="24"/>
              </w:rPr>
              <w:t>七、其它需说明的情况</w:t>
            </w:r>
            <w:r w:rsidR="00657952" w:rsidRPr="00657952">
              <w:rPr>
                <w:rFonts w:ascii="仿宋_GB2312" w:eastAsia="仿宋_GB2312" w:hint="eastAsia"/>
                <w:noProof/>
                <w:webHidden/>
                <w:sz w:val="24"/>
                <w:szCs w:val="24"/>
              </w:rPr>
              <w:tab/>
            </w:r>
            <w:r w:rsidRPr="00657952">
              <w:rPr>
                <w:rFonts w:ascii="仿宋_GB2312" w:eastAsia="仿宋_GB2312" w:hint="eastAsia"/>
                <w:noProof/>
                <w:webHidden/>
                <w:sz w:val="24"/>
                <w:szCs w:val="24"/>
              </w:rPr>
              <w:fldChar w:fldCharType="begin"/>
            </w:r>
            <w:r w:rsidR="00657952" w:rsidRPr="00657952">
              <w:rPr>
                <w:rFonts w:ascii="仿宋_GB2312" w:eastAsia="仿宋_GB2312" w:hint="eastAsia"/>
                <w:noProof/>
                <w:webHidden/>
                <w:sz w:val="24"/>
                <w:szCs w:val="24"/>
              </w:rPr>
              <w:instrText xml:space="preserve"> PAGEREF _Toc176164198 \h </w:instrText>
            </w:r>
            <w:r w:rsidRPr="00657952">
              <w:rPr>
                <w:rFonts w:ascii="仿宋_GB2312" w:eastAsia="仿宋_GB2312" w:hint="eastAsia"/>
                <w:noProof/>
                <w:webHidden/>
                <w:sz w:val="24"/>
                <w:szCs w:val="24"/>
              </w:rPr>
            </w:r>
            <w:r w:rsidRPr="00657952">
              <w:rPr>
                <w:rFonts w:ascii="仿宋_GB2312" w:eastAsia="仿宋_GB2312" w:hint="eastAsia"/>
                <w:noProof/>
                <w:webHidden/>
                <w:sz w:val="24"/>
                <w:szCs w:val="24"/>
              </w:rPr>
              <w:fldChar w:fldCharType="separate"/>
            </w:r>
            <w:r w:rsidR="00B16812">
              <w:rPr>
                <w:rFonts w:ascii="仿宋_GB2312" w:eastAsia="仿宋_GB2312"/>
                <w:noProof/>
                <w:webHidden/>
                <w:sz w:val="24"/>
                <w:szCs w:val="24"/>
              </w:rPr>
              <w:t>23</w:t>
            </w:r>
            <w:r w:rsidRPr="00657952">
              <w:rPr>
                <w:rFonts w:ascii="仿宋_GB2312" w:eastAsia="仿宋_GB2312" w:hint="eastAsia"/>
                <w:noProof/>
                <w:webHidden/>
                <w:sz w:val="24"/>
                <w:szCs w:val="24"/>
              </w:rPr>
              <w:fldChar w:fldCharType="end"/>
            </w:r>
          </w:hyperlink>
        </w:p>
        <w:p w:rsidR="00153D89" w:rsidRPr="00657952" w:rsidRDefault="00613047" w:rsidP="00153D89">
          <w:pPr>
            <w:pStyle w:val="10"/>
            <w:tabs>
              <w:tab w:val="right" w:leader="dot" w:pos="8834"/>
            </w:tabs>
            <w:spacing w:line="430" w:lineRule="exact"/>
            <w:rPr>
              <w:rFonts w:ascii="仿宋_GB2312" w:eastAsia="仿宋_GB2312" w:hAnsiTheme="minorEastAsia"/>
              <w:b w:val="0"/>
              <w:spacing w:val="6"/>
              <w:sz w:val="24"/>
              <w:szCs w:val="24"/>
            </w:rPr>
            <w:sectPr w:rsidR="00153D89" w:rsidRPr="00657952" w:rsidSect="008944F0">
              <w:pgSz w:w="11906" w:h="16838" w:code="9"/>
              <w:pgMar w:top="2098" w:right="1474" w:bottom="1985" w:left="1588" w:header="851" w:footer="1474" w:gutter="0"/>
              <w:pgNumType w:fmt="lowerRoman" w:start="1"/>
              <w:cols w:space="425"/>
              <w:docGrid w:linePitch="579" w:charSpace="3247"/>
            </w:sectPr>
          </w:pPr>
          <w:r w:rsidRPr="00657952">
            <w:rPr>
              <w:rFonts w:ascii="仿宋_GB2312" w:eastAsia="仿宋_GB2312" w:hAnsiTheme="minorEastAsia" w:hint="eastAsia"/>
              <w:b w:val="0"/>
              <w:spacing w:val="6"/>
              <w:sz w:val="24"/>
              <w:szCs w:val="24"/>
              <w:lang w:val="zh-CN"/>
            </w:rPr>
            <w:fldChar w:fldCharType="end"/>
          </w:r>
        </w:p>
      </w:sdtContent>
    </w:sdt>
    <w:p w:rsidR="007A54C2" w:rsidRDefault="00A4698D" w:rsidP="007A54C2">
      <w:pPr>
        <w:spacing w:line="579" w:lineRule="exact"/>
        <w:jc w:val="center"/>
        <w:rPr>
          <w:rFonts w:ascii="方正小标宋简体" w:eastAsia="方正小标宋简体"/>
          <w:kern w:val="36"/>
          <w:sz w:val="44"/>
          <w:szCs w:val="44"/>
        </w:rPr>
      </w:pPr>
      <w:r>
        <w:rPr>
          <w:rFonts w:ascii="方正小标宋简体" w:eastAsia="方正小标宋简体" w:hint="eastAsia"/>
          <w:kern w:val="36"/>
          <w:sz w:val="44"/>
          <w:szCs w:val="44"/>
        </w:rPr>
        <w:lastRenderedPageBreak/>
        <w:t>富民县退役军人事务局</w:t>
      </w:r>
    </w:p>
    <w:p w:rsidR="00E16C89" w:rsidRPr="007A54C2" w:rsidRDefault="007A54C2" w:rsidP="00A4698D">
      <w:pPr>
        <w:spacing w:line="579" w:lineRule="exact"/>
        <w:jc w:val="center"/>
        <w:rPr>
          <w:rFonts w:ascii="方正小标宋简体" w:eastAsia="方正小标宋简体"/>
          <w:kern w:val="36"/>
          <w:sz w:val="44"/>
          <w:szCs w:val="44"/>
        </w:rPr>
      </w:pPr>
      <w:r w:rsidRPr="007A54C2">
        <w:rPr>
          <w:rFonts w:ascii="方正小标宋简体" w:eastAsia="方正小标宋简体" w:hint="eastAsia"/>
          <w:kern w:val="36"/>
          <w:sz w:val="44"/>
          <w:szCs w:val="44"/>
        </w:rPr>
        <w:t>2023年</w:t>
      </w:r>
      <w:r w:rsidR="00A4698D">
        <w:rPr>
          <w:rFonts w:ascii="方正小标宋简体" w:eastAsia="方正小标宋简体" w:hint="eastAsia"/>
          <w:kern w:val="36"/>
          <w:sz w:val="44"/>
          <w:szCs w:val="44"/>
        </w:rPr>
        <w:t>民政部门认定且属生活困难重点优抚对象补助</w:t>
      </w:r>
      <w:r w:rsidR="00463B87" w:rsidRPr="007A54C2">
        <w:rPr>
          <w:rFonts w:ascii="方正小标宋简体" w:eastAsia="方正小标宋简体" w:hint="eastAsia"/>
          <w:kern w:val="36"/>
          <w:sz w:val="44"/>
          <w:szCs w:val="44"/>
        </w:rPr>
        <w:t>绩效评价报告</w:t>
      </w:r>
    </w:p>
    <w:p w:rsidR="00961CDD" w:rsidRDefault="00961CDD" w:rsidP="008807E5">
      <w:pPr>
        <w:spacing w:line="579" w:lineRule="exact"/>
        <w:rPr>
          <w:rFonts w:hAnsi="仿宋"/>
          <w:szCs w:val="30"/>
        </w:rPr>
      </w:pPr>
    </w:p>
    <w:p w:rsidR="00E16C89" w:rsidRPr="006429F9" w:rsidRDefault="00463B87" w:rsidP="008807E5">
      <w:pPr>
        <w:spacing w:line="579" w:lineRule="exact"/>
        <w:ind w:firstLineChars="200" w:firstLine="600"/>
        <w:outlineLvl w:val="0"/>
        <w:rPr>
          <w:rFonts w:ascii="黑体" w:eastAsia="黑体" w:hAnsi="黑体" w:cs="黑体"/>
          <w:szCs w:val="30"/>
        </w:rPr>
      </w:pPr>
      <w:bookmarkStart w:id="1" w:name="_Toc43489346"/>
      <w:bookmarkStart w:id="2" w:name="_Toc43489765"/>
      <w:bookmarkStart w:id="3" w:name="_Toc176164176"/>
      <w:r w:rsidRPr="006429F9">
        <w:rPr>
          <w:rFonts w:ascii="黑体" w:eastAsia="黑体" w:hAnsi="黑体" w:cs="黑体" w:hint="eastAsia"/>
          <w:szCs w:val="30"/>
        </w:rPr>
        <w:t>一、基本情况</w:t>
      </w:r>
      <w:bookmarkEnd w:id="1"/>
      <w:bookmarkEnd w:id="2"/>
      <w:bookmarkEnd w:id="3"/>
    </w:p>
    <w:p w:rsidR="00E16C89" w:rsidRPr="00C57D70" w:rsidRDefault="00463B87" w:rsidP="00C57D70">
      <w:pPr>
        <w:spacing w:line="590" w:lineRule="exact"/>
        <w:ind w:firstLineChars="200" w:firstLine="624"/>
        <w:outlineLvl w:val="1"/>
        <w:rPr>
          <w:rFonts w:ascii="楷体_GB2312" w:eastAsia="楷体_GB2312" w:hAnsi="楷体"/>
          <w:spacing w:val="6"/>
          <w:szCs w:val="30"/>
        </w:rPr>
      </w:pPr>
      <w:bookmarkStart w:id="4" w:name="_Toc43489347"/>
      <w:bookmarkStart w:id="5" w:name="_Toc43489766"/>
      <w:bookmarkStart w:id="6" w:name="_Toc176164177"/>
      <w:r w:rsidRPr="00C57D70">
        <w:rPr>
          <w:rFonts w:ascii="楷体_GB2312" w:eastAsia="楷体_GB2312" w:hAnsi="楷体" w:hint="eastAsia"/>
          <w:spacing w:val="6"/>
          <w:szCs w:val="30"/>
        </w:rPr>
        <w:t>（一）项目概况</w:t>
      </w:r>
      <w:bookmarkEnd w:id="4"/>
      <w:bookmarkEnd w:id="5"/>
      <w:bookmarkEnd w:id="6"/>
    </w:p>
    <w:p w:rsidR="00AD1A66" w:rsidRPr="00E5716A" w:rsidRDefault="00AD1A66" w:rsidP="008807E5">
      <w:pPr>
        <w:spacing w:line="579" w:lineRule="exact"/>
        <w:ind w:firstLineChars="200" w:firstLine="602"/>
        <w:rPr>
          <w:rFonts w:ascii="仿宋_GB2312" w:eastAsia="仿宋_GB2312" w:hAnsi="仿宋"/>
          <w:b/>
          <w:bCs/>
          <w:szCs w:val="30"/>
        </w:rPr>
      </w:pPr>
      <w:r w:rsidRPr="00E5716A">
        <w:rPr>
          <w:rFonts w:ascii="仿宋_GB2312" w:eastAsia="仿宋_GB2312" w:hAnsi="仿宋" w:hint="eastAsia"/>
          <w:b/>
          <w:bCs/>
          <w:szCs w:val="30"/>
        </w:rPr>
        <w:t>1.项目背景</w:t>
      </w:r>
    </w:p>
    <w:p w:rsidR="00A4698D" w:rsidRDefault="00457906" w:rsidP="00457906">
      <w:pPr>
        <w:spacing w:line="579" w:lineRule="exact"/>
        <w:ind w:firstLineChars="200" w:firstLine="600"/>
        <w:rPr>
          <w:rFonts w:ascii="仿宋_GB2312" w:eastAsia="仿宋_GB2312" w:hAnsi="仿宋"/>
          <w:szCs w:val="30"/>
        </w:rPr>
      </w:pPr>
      <w:r w:rsidRPr="00457906">
        <w:rPr>
          <w:rFonts w:ascii="仿宋_GB2312" w:eastAsia="仿宋_GB2312" w:hAnsi="仿宋" w:hint="eastAsia"/>
          <w:szCs w:val="30"/>
        </w:rPr>
        <w:t>做好领取国家抚恤补助待遇的优抚对象生活困难补助发放工作，是落实优抚对象解困帮扶工作的重要举措，是做好新时代优待抚恤工作</w:t>
      </w:r>
      <w:r>
        <w:rPr>
          <w:rFonts w:ascii="仿宋_GB2312" w:eastAsia="仿宋_GB2312" w:hAnsi="仿宋" w:hint="eastAsia"/>
          <w:szCs w:val="30"/>
        </w:rPr>
        <w:t>、</w:t>
      </w:r>
      <w:r w:rsidRPr="00457906">
        <w:rPr>
          <w:rFonts w:ascii="仿宋_GB2312" w:eastAsia="仿宋_GB2312" w:hAnsi="仿宋" w:hint="eastAsia"/>
          <w:szCs w:val="30"/>
        </w:rPr>
        <w:t>健全服务保障体系的重要内容，对促进社会和谐稳定、体现社会尊崇优待具有重要意义。</w:t>
      </w:r>
      <w:r w:rsidR="00A4698D">
        <w:rPr>
          <w:rFonts w:ascii="仿宋_GB2312" w:eastAsia="仿宋_GB2312" w:hAnsi="仿宋" w:hint="eastAsia"/>
          <w:szCs w:val="30"/>
        </w:rPr>
        <w:t>根据《</w:t>
      </w:r>
      <w:r w:rsidR="00A4698D" w:rsidRPr="00A4698D">
        <w:rPr>
          <w:rFonts w:ascii="仿宋_GB2312" w:eastAsia="仿宋_GB2312" w:hAnsi="仿宋" w:hint="eastAsia"/>
          <w:szCs w:val="30"/>
        </w:rPr>
        <w:t>云南省退役军人事务厅</w:t>
      </w:r>
      <w:r w:rsidR="00A4698D">
        <w:rPr>
          <w:rFonts w:ascii="仿宋_GB2312" w:eastAsia="仿宋_GB2312" w:hAnsi="仿宋" w:hint="eastAsia"/>
          <w:szCs w:val="30"/>
        </w:rPr>
        <w:t>、</w:t>
      </w:r>
      <w:r w:rsidR="00A4698D" w:rsidRPr="00A4698D">
        <w:rPr>
          <w:rFonts w:ascii="仿宋_GB2312" w:eastAsia="仿宋_GB2312" w:hAnsi="仿宋" w:hint="eastAsia"/>
          <w:szCs w:val="30"/>
        </w:rPr>
        <w:t>云南省财政厅</w:t>
      </w:r>
      <w:r w:rsidR="00A4698D">
        <w:rPr>
          <w:rFonts w:ascii="仿宋_GB2312" w:eastAsia="仿宋_GB2312" w:hAnsi="仿宋" w:hint="eastAsia"/>
          <w:szCs w:val="30"/>
        </w:rPr>
        <w:t>、</w:t>
      </w:r>
      <w:r w:rsidR="00A4698D" w:rsidRPr="00A4698D">
        <w:rPr>
          <w:rFonts w:ascii="仿宋_GB2312" w:eastAsia="仿宋_GB2312" w:hAnsi="仿宋" w:hint="eastAsia"/>
          <w:szCs w:val="30"/>
        </w:rPr>
        <w:t>云南省人力资源和社会保障厅</w:t>
      </w:r>
      <w:r w:rsidR="00A4698D">
        <w:rPr>
          <w:rFonts w:ascii="仿宋_GB2312" w:eastAsia="仿宋_GB2312" w:hAnsi="仿宋" w:hint="eastAsia"/>
          <w:szCs w:val="30"/>
        </w:rPr>
        <w:t>、</w:t>
      </w:r>
      <w:r w:rsidR="00A4698D" w:rsidRPr="00A4698D">
        <w:rPr>
          <w:rFonts w:ascii="仿宋_GB2312" w:eastAsia="仿宋_GB2312" w:hAnsi="仿宋" w:hint="eastAsia"/>
          <w:szCs w:val="30"/>
        </w:rPr>
        <w:t>云南省民政厅关于进一步做好部分领取国家定期抚恤补助待遇的优抚对象生活困难补助发放工作的通知</w:t>
      </w:r>
      <w:r w:rsidR="00A4698D">
        <w:rPr>
          <w:rFonts w:ascii="仿宋_GB2312" w:eastAsia="仿宋_GB2312" w:hAnsi="仿宋" w:hint="eastAsia"/>
          <w:szCs w:val="30"/>
        </w:rPr>
        <w:t>》（云退役发</w:t>
      </w:r>
      <w:r w:rsidR="00A4698D" w:rsidRPr="00106634">
        <w:rPr>
          <w:rFonts w:ascii="仿宋_GB2312" w:eastAsia="仿宋_GB2312" w:hAnsi="仿宋" w:hint="eastAsia"/>
          <w:szCs w:val="30"/>
        </w:rPr>
        <w:t>〔202</w:t>
      </w:r>
      <w:r w:rsidR="00A4698D">
        <w:rPr>
          <w:rFonts w:ascii="仿宋_GB2312" w:eastAsia="仿宋_GB2312" w:hAnsi="仿宋" w:hint="eastAsia"/>
          <w:szCs w:val="30"/>
        </w:rPr>
        <w:t>1</w:t>
      </w:r>
      <w:r w:rsidR="00A4698D" w:rsidRPr="00106634">
        <w:rPr>
          <w:rFonts w:ascii="仿宋_GB2312" w:eastAsia="仿宋_GB2312" w:hAnsi="仿宋" w:hint="eastAsia"/>
          <w:szCs w:val="30"/>
        </w:rPr>
        <w:t>〕</w:t>
      </w:r>
      <w:r w:rsidR="00A4698D">
        <w:rPr>
          <w:rFonts w:ascii="仿宋_GB2312" w:eastAsia="仿宋_GB2312" w:hAnsi="仿宋" w:hint="eastAsia"/>
          <w:szCs w:val="30"/>
        </w:rPr>
        <w:t>7</w:t>
      </w:r>
      <w:r w:rsidR="00A4698D" w:rsidRPr="00106634">
        <w:rPr>
          <w:rFonts w:ascii="仿宋_GB2312" w:eastAsia="仿宋_GB2312" w:hAnsi="仿宋" w:hint="eastAsia"/>
          <w:szCs w:val="30"/>
        </w:rPr>
        <w:t>6号</w:t>
      </w:r>
      <w:r w:rsidR="00A4698D">
        <w:rPr>
          <w:rFonts w:ascii="仿宋_GB2312" w:eastAsia="仿宋_GB2312" w:hAnsi="仿宋" w:hint="eastAsia"/>
          <w:szCs w:val="30"/>
        </w:rPr>
        <w:t>），为</w:t>
      </w:r>
      <w:r w:rsidR="00A4698D" w:rsidRPr="00A4698D">
        <w:rPr>
          <w:rFonts w:ascii="仿宋_GB2312" w:eastAsia="仿宋_GB2312" w:hAnsi="仿宋" w:hint="eastAsia"/>
          <w:szCs w:val="30"/>
        </w:rPr>
        <w:t>推进优抚保障政策“城乡一体”，实现精准帮扶</w:t>
      </w:r>
      <w:r w:rsidR="00A4698D">
        <w:rPr>
          <w:rFonts w:ascii="仿宋_GB2312" w:eastAsia="仿宋_GB2312" w:hAnsi="仿宋" w:hint="eastAsia"/>
          <w:szCs w:val="30"/>
        </w:rPr>
        <w:t>，云南省</w:t>
      </w:r>
      <w:r w:rsidR="00A4698D" w:rsidRPr="00A4698D">
        <w:rPr>
          <w:rFonts w:ascii="仿宋_GB2312" w:eastAsia="仿宋_GB2312" w:hAnsi="仿宋" w:hint="eastAsia"/>
          <w:szCs w:val="30"/>
        </w:rPr>
        <w:t>将优抚对象生活困难补助发放范围确定为领取国家定期抚恤补助待遇的优抚对象且属民政部门审核认定</w:t>
      </w:r>
      <w:r w:rsidR="00A4698D">
        <w:rPr>
          <w:rFonts w:ascii="仿宋_GB2312" w:eastAsia="仿宋_GB2312" w:hAnsi="仿宋" w:hint="eastAsia"/>
          <w:szCs w:val="30"/>
        </w:rPr>
        <w:t>的</w:t>
      </w:r>
      <w:r w:rsidR="00A4698D" w:rsidRPr="00A4698D">
        <w:rPr>
          <w:rFonts w:ascii="仿宋_GB2312" w:eastAsia="仿宋_GB2312" w:hAnsi="仿宋" w:hint="eastAsia"/>
          <w:szCs w:val="30"/>
        </w:rPr>
        <w:t>城乡最低生活保障对象及特困人员</w:t>
      </w:r>
      <w:r>
        <w:rPr>
          <w:rFonts w:ascii="仿宋_GB2312" w:eastAsia="仿宋_GB2312" w:hAnsi="仿宋" w:hint="eastAsia"/>
          <w:szCs w:val="30"/>
        </w:rPr>
        <w:t>。</w:t>
      </w:r>
    </w:p>
    <w:p w:rsidR="00DD1B7A" w:rsidRDefault="00457906" w:rsidP="00023680">
      <w:pPr>
        <w:spacing w:line="579" w:lineRule="exact"/>
        <w:ind w:firstLineChars="200" w:firstLine="600"/>
        <w:rPr>
          <w:rFonts w:ascii="仿宋_GB2312" w:eastAsia="仿宋_GB2312" w:hAnsi="仿宋"/>
          <w:szCs w:val="30"/>
        </w:rPr>
      </w:pPr>
      <w:r>
        <w:rPr>
          <w:rFonts w:ascii="仿宋_GB2312" w:eastAsia="仿宋_GB2312" w:hAnsi="仿宋" w:hint="eastAsia"/>
          <w:szCs w:val="30"/>
        </w:rPr>
        <w:t>富民县退役军人事务局开展民政部门认定且属生活困难重点优抚对象补助发放工作，是落实《</w:t>
      </w:r>
      <w:r w:rsidRPr="00457906">
        <w:rPr>
          <w:rFonts w:ascii="仿宋_GB2312" w:eastAsia="仿宋_GB2312" w:hAnsi="仿宋" w:hint="eastAsia"/>
          <w:szCs w:val="30"/>
        </w:rPr>
        <w:t>中华人民共和国军人抚恤优待条例</w:t>
      </w:r>
      <w:r>
        <w:rPr>
          <w:rFonts w:ascii="仿宋_GB2312" w:eastAsia="仿宋_GB2312" w:hAnsi="仿宋" w:hint="eastAsia"/>
          <w:szCs w:val="30"/>
        </w:rPr>
        <w:t>》《</w:t>
      </w:r>
      <w:r w:rsidRPr="00A4698D">
        <w:rPr>
          <w:rFonts w:ascii="仿宋_GB2312" w:eastAsia="仿宋_GB2312" w:hAnsi="仿宋" w:hint="eastAsia"/>
          <w:szCs w:val="30"/>
        </w:rPr>
        <w:t>云南省退役军人事务厅</w:t>
      </w:r>
      <w:r>
        <w:rPr>
          <w:rFonts w:ascii="仿宋_GB2312" w:eastAsia="仿宋_GB2312" w:hAnsi="仿宋" w:hint="eastAsia"/>
          <w:szCs w:val="30"/>
        </w:rPr>
        <w:t>等四部门</w:t>
      </w:r>
      <w:r w:rsidRPr="00457906">
        <w:rPr>
          <w:rFonts w:ascii="仿宋_GB2312" w:eastAsia="仿宋_GB2312" w:hAnsi="仿宋" w:hint="eastAsia"/>
          <w:szCs w:val="30"/>
        </w:rPr>
        <w:t>关于进一步做好部分领取国家定期抚恤补助待遇的优抚对象生活困难补助发放工作的通知》（云退役发〔2021〕76号）</w:t>
      </w:r>
      <w:r>
        <w:rPr>
          <w:rFonts w:ascii="仿宋_GB2312" w:eastAsia="仿宋_GB2312" w:hAnsi="仿宋" w:hint="eastAsia"/>
          <w:szCs w:val="30"/>
        </w:rPr>
        <w:t>的重要内容，</w:t>
      </w:r>
      <w:r w:rsidR="00023680">
        <w:rPr>
          <w:rFonts w:ascii="仿宋_GB2312" w:eastAsia="仿宋_GB2312" w:hAnsi="仿宋" w:hint="eastAsia"/>
          <w:szCs w:val="30"/>
        </w:rPr>
        <w:t>通过退役军人事务局优抚对象审</w:t>
      </w:r>
      <w:r w:rsidR="00023680">
        <w:rPr>
          <w:rFonts w:ascii="仿宋_GB2312" w:eastAsia="仿宋_GB2312" w:hAnsi="仿宋" w:hint="eastAsia"/>
          <w:szCs w:val="30"/>
        </w:rPr>
        <w:lastRenderedPageBreak/>
        <w:t>核且与</w:t>
      </w:r>
      <w:r w:rsidR="00023680" w:rsidRPr="00023680">
        <w:rPr>
          <w:rFonts w:ascii="仿宋_GB2312" w:eastAsia="仿宋_GB2312" w:hAnsi="仿宋" w:hint="eastAsia"/>
          <w:szCs w:val="30"/>
        </w:rPr>
        <w:t>民政部门</w:t>
      </w:r>
      <w:r w:rsidR="00023680">
        <w:rPr>
          <w:rFonts w:ascii="仿宋_GB2312" w:eastAsia="仿宋_GB2312" w:hAnsi="仿宋" w:hint="eastAsia"/>
          <w:szCs w:val="30"/>
        </w:rPr>
        <w:t>认定的</w:t>
      </w:r>
      <w:r w:rsidR="00023680" w:rsidRPr="00023680">
        <w:rPr>
          <w:rFonts w:ascii="仿宋_GB2312" w:eastAsia="仿宋_GB2312" w:hAnsi="仿宋" w:hint="eastAsia"/>
          <w:szCs w:val="30"/>
        </w:rPr>
        <w:t>城乡最低生活保障对象及特困人员</w:t>
      </w:r>
      <w:r w:rsidR="00023680">
        <w:rPr>
          <w:rFonts w:ascii="仿宋_GB2312" w:eastAsia="仿宋_GB2312" w:hAnsi="仿宋" w:hint="eastAsia"/>
          <w:szCs w:val="30"/>
        </w:rPr>
        <w:t>名单进行比对，确定补助发放对象，2023年富民县发放的民政部门认定且属生活困难重点优抚对象补助34-3</w:t>
      </w:r>
      <w:r w:rsidR="00D11561">
        <w:rPr>
          <w:rFonts w:ascii="仿宋_GB2312" w:eastAsia="仿宋_GB2312" w:hAnsi="仿宋" w:hint="eastAsia"/>
          <w:szCs w:val="30"/>
        </w:rPr>
        <w:t>7</w:t>
      </w:r>
      <w:r w:rsidR="00023680">
        <w:rPr>
          <w:rFonts w:ascii="仿宋_GB2312" w:eastAsia="仿宋_GB2312" w:hAnsi="仿宋" w:hint="eastAsia"/>
          <w:szCs w:val="30"/>
        </w:rPr>
        <w:t>人（</w:t>
      </w:r>
      <w:r w:rsidR="00D11561">
        <w:rPr>
          <w:rFonts w:ascii="仿宋_GB2312" w:eastAsia="仿宋_GB2312" w:hAnsi="仿宋" w:hint="eastAsia"/>
          <w:szCs w:val="30"/>
        </w:rPr>
        <w:t>因优抚对象去世等原因</w:t>
      </w:r>
      <w:r w:rsidR="00023680">
        <w:rPr>
          <w:rFonts w:ascii="仿宋_GB2312" w:eastAsia="仿宋_GB2312" w:hAnsi="仿宋" w:hint="eastAsia"/>
          <w:szCs w:val="30"/>
        </w:rPr>
        <w:t>各月度</w:t>
      </w:r>
      <w:r w:rsidR="00D11561">
        <w:rPr>
          <w:rFonts w:ascii="仿宋_GB2312" w:eastAsia="仿宋_GB2312" w:hAnsi="仿宋" w:hint="eastAsia"/>
          <w:szCs w:val="30"/>
        </w:rPr>
        <w:t>补助人数</w:t>
      </w:r>
      <w:r w:rsidR="00023680">
        <w:rPr>
          <w:rFonts w:ascii="仿宋_GB2312" w:eastAsia="仿宋_GB2312" w:hAnsi="仿宋" w:hint="eastAsia"/>
          <w:szCs w:val="30"/>
        </w:rPr>
        <w:t>有变动），补助对象的类型包括：</w:t>
      </w:r>
      <w:r w:rsidR="00023680" w:rsidRPr="00023680">
        <w:rPr>
          <w:rFonts w:ascii="仿宋_GB2312" w:eastAsia="仿宋_GB2312" w:hAnsi="仿宋" w:hint="eastAsia"/>
          <w:szCs w:val="30"/>
        </w:rPr>
        <w:t>60岁以上农村籍退役士兵</w:t>
      </w:r>
      <w:r w:rsidR="00023680">
        <w:rPr>
          <w:rFonts w:ascii="仿宋_GB2312" w:eastAsia="仿宋_GB2312" w:hAnsi="仿宋" w:hint="eastAsia"/>
          <w:szCs w:val="30"/>
        </w:rPr>
        <w:t>、</w:t>
      </w:r>
      <w:r w:rsidR="00023680" w:rsidRPr="00023680">
        <w:rPr>
          <w:rFonts w:ascii="仿宋_GB2312" w:eastAsia="仿宋_GB2312" w:hAnsi="仿宋" w:hint="eastAsia"/>
          <w:szCs w:val="30"/>
        </w:rPr>
        <w:t>两参人员</w:t>
      </w:r>
      <w:r w:rsidR="00023680">
        <w:rPr>
          <w:rFonts w:ascii="仿宋_GB2312" w:eastAsia="仿宋_GB2312" w:hAnsi="仿宋" w:hint="eastAsia"/>
          <w:szCs w:val="30"/>
        </w:rPr>
        <w:t>、退役伤残军人，补助标准为400元/人月。</w:t>
      </w:r>
    </w:p>
    <w:p w:rsidR="00E5716A" w:rsidRPr="00E5716A" w:rsidRDefault="00E5716A" w:rsidP="00E5716A">
      <w:pPr>
        <w:spacing w:line="579" w:lineRule="exact"/>
        <w:ind w:firstLineChars="200" w:firstLine="602"/>
        <w:rPr>
          <w:rFonts w:ascii="仿宋_GB2312" w:eastAsia="仿宋_GB2312" w:hAnsi="仿宋"/>
          <w:b/>
          <w:bCs/>
          <w:szCs w:val="30"/>
        </w:rPr>
      </w:pPr>
      <w:r w:rsidRPr="00E5716A">
        <w:rPr>
          <w:rFonts w:ascii="仿宋_GB2312" w:eastAsia="仿宋_GB2312" w:hAnsi="仿宋"/>
          <w:b/>
          <w:bCs/>
          <w:szCs w:val="30"/>
        </w:rPr>
        <w:t>2</w:t>
      </w:r>
      <w:r w:rsidRPr="00E5716A">
        <w:rPr>
          <w:rFonts w:ascii="仿宋_GB2312" w:eastAsia="仿宋_GB2312" w:hAnsi="仿宋" w:hint="eastAsia"/>
          <w:b/>
          <w:bCs/>
          <w:szCs w:val="30"/>
        </w:rPr>
        <w:t>.项目实施内容</w:t>
      </w:r>
    </w:p>
    <w:p w:rsidR="00D11561" w:rsidRDefault="00257421" w:rsidP="00537F07">
      <w:pPr>
        <w:spacing w:line="579" w:lineRule="exact"/>
        <w:ind w:firstLineChars="200" w:firstLine="600"/>
        <w:rPr>
          <w:rFonts w:ascii="仿宋_GB2312" w:eastAsia="仿宋_GB2312" w:hAnsi="仿宋"/>
          <w:szCs w:val="30"/>
        </w:rPr>
      </w:pPr>
      <w:r>
        <w:rPr>
          <w:rFonts w:ascii="仿宋_GB2312" w:eastAsia="仿宋_GB2312" w:hAnsi="仿宋" w:hint="eastAsia"/>
          <w:szCs w:val="30"/>
        </w:rPr>
        <w:t>富民县退役军人事务局根据2019年制定的《优抚对象抚恤</w:t>
      </w:r>
      <w:r w:rsidR="00A9303A">
        <w:rPr>
          <w:rFonts w:ascii="仿宋_GB2312" w:eastAsia="仿宋_GB2312" w:hAnsi="仿宋" w:hint="eastAsia"/>
          <w:szCs w:val="30"/>
        </w:rPr>
        <w:t>补助资金使用管理办法</w:t>
      </w:r>
      <w:r>
        <w:rPr>
          <w:rFonts w:ascii="仿宋_GB2312" w:eastAsia="仿宋_GB2312" w:hAnsi="仿宋" w:hint="eastAsia"/>
          <w:szCs w:val="30"/>
        </w:rPr>
        <w:t>》</w:t>
      </w:r>
      <w:r w:rsidR="00A9303A">
        <w:rPr>
          <w:rFonts w:ascii="仿宋_GB2312" w:eastAsia="仿宋_GB2312" w:hAnsi="仿宋" w:hint="eastAsia"/>
          <w:szCs w:val="30"/>
        </w:rPr>
        <w:t>的规定，通过</w:t>
      </w:r>
      <w:r w:rsidR="00A9303A" w:rsidRPr="00A9303A">
        <w:rPr>
          <w:rFonts w:ascii="仿宋_GB2312" w:eastAsia="仿宋_GB2312" w:hAnsi="仿宋" w:hint="eastAsia"/>
          <w:szCs w:val="30"/>
        </w:rPr>
        <w:t>优抚对象信息采集</w:t>
      </w:r>
      <w:r w:rsidR="00A9303A">
        <w:rPr>
          <w:rFonts w:ascii="仿宋_GB2312" w:eastAsia="仿宋_GB2312" w:hAnsi="仿宋" w:hint="eastAsia"/>
          <w:szCs w:val="30"/>
        </w:rPr>
        <w:t>系统平台，开展优抚对象审核认定及动态监管工作，同时积极与县民政部门对接，获取优抚对象且属</w:t>
      </w:r>
      <w:r w:rsidR="00A9303A" w:rsidRPr="00023680">
        <w:rPr>
          <w:rFonts w:ascii="仿宋_GB2312" w:eastAsia="仿宋_GB2312" w:hAnsi="仿宋" w:hint="eastAsia"/>
          <w:szCs w:val="30"/>
        </w:rPr>
        <w:t>民政部门</w:t>
      </w:r>
      <w:r w:rsidR="00A9303A">
        <w:rPr>
          <w:rFonts w:ascii="仿宋_GB2312" w:eastAsia="仿宋_GB2312" w:hAnsi="仿宋" w:hint="eastAsia"/>
          <w:szCs w:val="30"/>
        </w:rPr>
        <w:t>认定的</w:t>
      </w:r>
      <w:r w:rsidR="00A9303A" w:rsidRPr="00023680">
        <w:rPr>
          <w:rFonts w:ascii="仿宋_GB2312" w:eastAsia="仿宋_GB2312" w:hAnsi="仿宋" w:hint="eastAsia"/>
          <w:szCs w:val="30"/>
        </w:rPr>
        <w:t>城乡最低生活保障对象及特困人员</w:t>
      </w:r>
      <w:r w:rsidR="00A9303A">
        <w:rPr>
          <w:rFonts w:ascii="仿宋_GB2312" w:eastAsia="仿宋_GB2312" w:hAnsi="仿宋" w:hint="eastAsia"/>
          <w:szCs w:val="30"/>
        </w:rPr>
        <w:t>名单，通过比对后确定符合条件的</w:t>
      </w:r>
      <w:r w:rsidR="00A9303A" w:rsidRPr="00457906">
        <w:rPr>
          <w:rFonts w:ascii="仿宋_GB2312" w:eastAsia="仿宋_GB2312" w:hAnsi="仿宋" w:hint="eastAsia"/>
          <w:szCs w:val="30"/>
        </w:rPr>
        <w:t>补助</w:t>
      </w:r>
      <w:r w:rsidR="00A9303A">
        <w:rPr>
          <w:rFonts w:ascii="仿宋_GB2312" w:eastAsia="仿宋_GB2312" w:hAnsi="仿宋" w:hint="eastAsia"/>
          <w:szCs w:val="30"/>
        </w:rPr>
        <w:t>人员名单，</w:t>
      </w:r>
      <w:r w:rsidR="00A9303A" w:rsidRPr="00A9303A">
        <w:rPr>
          <w:rFonts w:ascii="仿宋_GB2312" w:eastAsia="仿宋_GB2312" w:hAnsi="仿宋" w:hint="eastAsia"/>
          <w:szCs w:val="30"/>
        </w:rPr>
        <w:t>建立困难退役军人家庭个性化帮扶机制</w:t>
      </w:r>
      <w:r w:rsidR="00A9303A">
        <w:rPr>
          <w:rFonts w:ascii="仿宋_GB2312" w:eastAsia="仿宋_GB2312" w:hAnsi="仿宋" w:hint="eastAsia"/>
          <w:szCs w:val="30"/>
        </w:rPr>
        <w:t>，按名单发放补助金。同时，通过动态监管，对各月度新增或减少的人员，调整补助人员名单，确保按时、准确发放。</w:t>
      </w:r>
    </w:p>
    <w:p w:rsidR="00537F07" w:rsidRPr="00752546" w:rsidRDefault="002072E5" w:rsidP="002072E5">
      <w:pPr>
        <w:spacing w:line="579" w:lineRule="exact"/>
        <w:jc w:val="center"/>
        <w:rPr>
          <w:rFonts w:ascii="仿宋_GB2312" w:eastAsia="仿宋_GB2312" w:hAnsi="仿宋"/>
          <w:b/>
          <w:bCs/>
          <w:sz w:val="24"/>
          <w:szCs w:val="24"/>
        </w:rPr>
      </w:pPr>
      <w:r w:rsidRPr="00752546">
        <w:rPr>
          <w:rFonts w:ascii="仿宋_GB2312" w:eastAsia="仿宋_GB2312" w:hAnsi="仿宋" w:hint="eastAsia"/>
          <w:b/>
          <w:bCs/>
          <w:sz w:val="24"/>
          <w:szCs w:val="24"/>
        </w:rPr>
        <w:t>2023年民政部门认定且属生活困难重点优抚对象补助发放明细</w:t>
      </w:r>
    </w:p>
    <w:tbl>
      <w:tblPr>
        <w:tblW w:w="8528" w:type="dxa"/>
        <w:tblInd w:w="113" w:type="dxa"/>
        <w:tblLook w:val="04A0"/>
      </w:tblPr>
      <w:tblGrid>
        <w:gridCol w:w="1408"/>
        <w:gridCol w:w="997"/>
        <w:gridCol w:w="1361"/>
        <w:gridCol w:w="1179"/>
        <w:gridCol w:w="2138"/>
        <w:gridCol w:w="1445"/>
      </w:tblGrid>
      <w:tr w:rsidR="00516A92" w:rsidRPr="00516A92" w:rsidTr="00516A92">
        <w:trPr>
          <w:trHeight w:val="278"/>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b/>
                <w:bCs/>
                <w:color w:val="000000"/>
                <w:kern w:val="0"/>
                <w:sz w:val="18"/>
                <w:szCs w:val="18"/>
              </w:rPr>
            </w:pPr>
            <w:r w:rsidRPr="00516A92">
              <w:rPr>
                <w:rFonts w:hAnsi="仿宋" w:cs="宋体" w:hint="eastAsia"/>
                <w:b/>
                <w:bCs/>
                <w:color w:val="000000"/>
                <w:kern w:val="0"/>
                <w:sz w:val="18"/>
                <w:szCs w:val="18"/>
              </w:rPr>
              <w:t>月份</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b/>
                <w:bCs/>
                <w:color w:val="000000"/>
                <w:kern w:val="0"/>
                <w:sz w:val="18"/>
                <w:szCs w:val="18"/>
              </w:rPr>
            </w:pPr>
            <w:r w:rsidRPr="00516A92">
              <w:rPr>
                <w:rFonts w:hAnsi="仿宋" w:cs="宋体" w:hint="eastAsia"/>
                <w:b/>
                <w:bCs/>
                <w:color w:val="000000"/>
                <w:kern w:val="0"/>
                <w:sz w:val="18"/>
                <w:szCs w:val="18"/>
              </w:rPr>
              <w:t>补助发放人数</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b/>
                <w:bCs/>
                <w:color w:val="000000"/>
                <w:kern w:val="0"/>
                <w:sz w:val="18"/>
                <w:szCs w:val="18"/>
              </w:rPr>
            </w:pPr>
            <w:r w:rsidRPr="00516A92">
              <w:rPr>
                <w:rFonts w:hAnsi="仿宋" w:cs="宋体" w:hint="eastAsia"/>
                <w:b/>
                <w:bCs/>
                <w:color w:val="000000"/>
                <w:kern w:val="0"/>
                <w:sz w:val="18"/>
                <w:szCs w:val="18"/>
              </w:rPr>
              <w:t>发放金额（元）</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b/>
                <w:bCs/>
                <w:color w:val="000000"/>
                <w:kern w:val="0"/>
                <w:sz w:val="18"/>
                <w:szCs w:val="18"/>
              </w:rPr>
            </w:pPr>
            <w:r w:rsidRPr="00516A92">
              <w:rPr>
                <w:rFonts w:hAnsi="仿宋" w:cs="宋体" w:hint="eastAsia"/>
                <w:b/>
                <w:bCs/>
                <w:color w:val="000000"/>
                <w:kern w:val="0"/>
                <w:sz w:val="18"/>
                <w:szCs w:val="18"/>
              </w:rPr>
              <w:t>发放日期</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b/>
                <w:bCs/>
                <w:color w:val="000000"/>
                <w:kern w:val="0"/>
                <w:sz w:val="18"/>
                <w:szCs w:val="18"/>
              </w:rPr>
            </w:pPr>
            <w:r w:rsidRPr="00516A92">
              <w:rPr>
                <w:rFonts w:hAnsi="仿宋" w:cs="宋体" w:hint="eastAsia"/>
                <w:b/>
                <w:bCs/>
                <w:color w:val="000000"/>
                <w:kern w:val="0"/>
                <w:sz w:val="18"/>
                <w:szCs w:val="18"/>
              </w:rPr>
              <w:t>发放形式</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b/>
                <w:bCs/>
                <w:color w:val="000000"/>
                <w:kern w:val="0"/>
                <w:sz w:val="18"/>
                <w:szCs w:val="18"/>
              </w:rPr>
            </w:pPr>
            <w:r w:rsidRPr="00516A92">
              <w:rPr>
                <w:rFonts w:hAnsi="仿宋" w:cs="宋体" w:hint="eastAsia"/>
                <w:b/>
                <w:bCs/>
                <w:color w:val="000000"/>
                <w:kern w:val="0"/>
                <w:sz w:val="18"/>
                <w:szCs w:val="18"/>
              </w:rPr>
              <w:t>备注</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2023年1月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834FDB">
            <w:pPr>
              <w:widowControl/>
              <w:jc w:val="right"/>
              <w:rPr>
                <w:rFonts w:hAnsi="仿宋" w:cs="宋体"/>
                <w:color w:val="000000"/>
                <w:kern w:val="0"/>
                <w:sz w:val="18"/>
                <w:szCs w:val="18"/>
              </w:rPr>
            </w:pPr>
            <w:r w:rsidRPr="00516A92">
              <w:rPr>
                <w:rFonts w:hAnsi="仿宋" w:cs="宋体" w:hint="eastAsia"/>
                <w:color w:val="000000"/>
                <w:kern w:val="0"/>
                <w:sz w:val="18"/>
                <w:szCs w:val="18"/>
              </w:rPr>
              <w:t xml:space="preserve">　</w:t>
            </w:r>
            <w:r w:rsidR="00834FDB">
              <w:rPr>
                <w:rFonts w:hAnsi="仿宋" w:cs="宋体" w:hint="eastAsia"/>
                <w:color w:val="000000"/>
                <w:kern w:val="0"/>
                <w:sz w:val="18"/>
                <w:szCs w:val="18"/>
              </w:rPr>
              <w:t>37</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一月份</w:t>
            </w:r>
            <w:r w:rsidR="00752546">
              <w:rPr>
                <w:rFonts w:hAnsi="仿宋" w:cs="宋体" w:hint="eastAsia"/>
                <w:color w:val="000000"/>
                <w:kern w:val="0"/>
                <w:sz w:val="18"/>
                <w:szCs w:val="18"/>
              </w:rPr>
              <w:t>用其他项目资金拨付</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2023年2月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36</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14400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2月24日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2023年3月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36</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14400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3月16日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2023年4月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36</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14400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4月10日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2023年5月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36</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14400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5月10日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2023年6月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36</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14400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6月9日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2023年7月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36</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14400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7月13日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lastRenderedPageBreak/>
              <w:t>2023年8月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34</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13600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8月8日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834FDB" w:rsidP="00516A92">
            <w:pPr>
              <w:widowControl/>
              <w:jc w:val="left"/>
              <w:rPr>
                <w:rFonts w:hAnsi="仿宋" w:cs="宋体"/>
                <w:color w:val="000000"/>
                <w:kern w:val="0"/>
                <w:sz w:val="18"/>
                <w:szCs w:val="18"/>
              </w:rPr>
            </w:pPr>
            <w:r>
              <w:rPr>
                <w:rFonts w:hAnsi="仿宋" w:cs="宋体" w:hint="eastAsia"/>
                <w:color w:val="000000"/>
                <w:kern w:val="0"/>
                <w:sz w:val="18"/>
                <w:szCs w:val="18"/>
              </w:rPr>
              <w:t>优抚对象死亡2人</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2023年9月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34</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13600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9月8日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2023年10月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34</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13600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10月10日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2023年11月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34</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13600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11月7日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2023年12月</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34</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color w:val="000000"/>
                <w:kern w:val="0"/>
                <w:sz w:val="18"/>
                <w:szCs w:val="18"/>
              </w:rPr>
            </w:pPr>
            <w:r w:rsidRPr="00516A92">
              <w:rPr>
                <w:rFonts w:hAnsi="仿宋" w:cs="宋体" w:hint="eastAsia"/>
                <w:color w:val="000000"/>
                <w:kern w:val="0"/>
                <w:sz w:val="18"/>
                <w:szCs w:val="18"/>
              </w:rPr>
              <w:t>13600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color w:val="000000"/>
                <w:kern w:val="0"/>
                <w:sz w:val="18"/>
                <w:szCs w:val="18"/>
              </w:rPr>
            </w:pPr>
            <w:r w:rsidRPr="00516A92">
              <w:rPr>
                <w:rFonts w:hAnsi="仿宋" w:cs="宋体" w:hint="eastAsia"/>
                <w:color w:val="000000"/>
                <w:kern w:val="0"/>
                <w:sz w:val="18"/>
                <w:szCs w:val="18"/>
              </w:rPr>
              <w:t>12月8日</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通过“一卡通”发放至被补助对象</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 xml:space="preserve">　</w:t>
            </w:r>
          </w:p>
        </w:tc>
      </w:tr>
      <w:tr w:rsidR="00516A92" w:rsidRPr="00516A92" w:rsidTr="00516A92">
        <w:trPr>
          <w:trHeight w:val="27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16A92" w:rsidRPr="00516A92" w:rsidRDefault="00516A92" w:rsidP="00516A92">
            <w:pPr>
              <w:widowControl/>
              <w:jc w:val="center"/>
              <w:rPr>
                <w:rFonts w:hAnsi="仿宋" w:cs="宋体"/>
                <w:b/>
                <w:bCs/>
                <w:color w:val="000000"/>
                <w:kern w:val="0"/>
                <w:sz w:val="18"/>
                <w:szCs w:val="18"/>
              </w:rPr>
            </w:pPr>
            <w:r w:rsidRPr="00516A92">
              <w:rPr>
                <w:rFonts w:hAnsi="仿宋" w:cs="宋体" w:hint="eastAsia"/>
                <w:b/>
                <w:bCs/>
                <w:color w:val="000000"/>
                <w:kern w:val="0"/>
                <w:sz w:val="18"/>
                <w:szCs w:val="18"/>
              </w:rPr>
              <w:t>合计</w:t>
            </w:r>
          </w:p>
        </w:tc>
        <w:tc>
          <w:tcPr>
            <w:tcW w:w="997"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b/>
                <w:bCs/>
                <w:color w:val="000000"/>
                <w:kern w:val="0"/>
                <w:sz w:val="18"/>
                <w:szCs w:val="18"/>
              </w:rPr>
            </w:pPr>
            <w:r w:rsidRPr="00516A92">
              <w:rPr>
                <w:rFonts w:hAnsi="仿宋" w:cs="宋体" w:hint="eastAsia"/>
                <w:b/>
                <w:bCs/>
                <w:color w:val="000000"/>
                <w:kern w:val="0"/>
                <w:sz w:val="18"/>
                <w:szCs w:val="18"/>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right"/>
              <w:rPr>
                <w:rFonts w:hAnsi="仿宋" w:cs="宋体"/>
                <w:b/>
                <w:bCs/>
                <w:color w:val="000000"/>
                <w:kern w:val="0"/>
                <w:sz w:val="18"/>
                <w:szCs w:val="18"/>
              </w:rPr>
            </w:pPr>
            <w:r w:rsidRPr="00516A92">
              <w:rPr>
                <w:rFonts w:hAnsi="仿宋" w:cs="宋体" w:hint="eastAsia"/>
                <w:b/>
                <w:bCs/>
                <w:color w:val="000000"/>
                <w:kern w:val="0"/>
                <w:sz w:val="18"/>
                <w:szCs w:val="18"/>
              </w:rPr>
              <w:t>154400</w:t>
            </w:r>
          </w:p>
        </w:tc>
        <w:tc>
          <w:tcPr>
            <w:tcW w:w="1179"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b/>
                <w:bCs/>
                <w:color w:val="000000"/>
                <w:kern w:val="0"/>
                <w:sz w:val="18"/>
                <w:szCs w:val="18"/>
              </w:rPr>
            </w:pPr>
            <w:r w:rsidRPr="00516A92">
              <w:rPr>
                <w:rFonts w:hAnsi="仿宋" w:cs="宋体" w:hint="eastAsia"/>
                <w:b/>
                <w:bCs/>
                <w:color w:val="000000"/>
                <w:kern w:val="0"/>
                <w:sz w:val="18"/>
                <w:szCs w:val="18"/>
              </w:rPr>
              <w:t xml:space="preserve">　</w:t>
            </w:r>
          </w:p>
        </w:tc>
        <w:tc>
          <w:tcPr>
            <w:tcW w:w="2138"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b/>
                <w:bCs/>
                <w:color w:val="000000"/>
                <w:kern w:val="0"/>
                <w:sz w:val="18"/>
                <w:szCs w:val="18"/>
              </w:rPr>
            </w:pPr>
            <w:r w:rsidRPr="00516A92">
              <w:rPr>
                <w:rFonts w:hAnsi="仿宋" w:cs="宋体" w:hint="eastAsia"/>
                <w:b/>
                <w:bCs/>
                <w:color w:val="000000"/>
                <w:kern w:val="0"/>
                <w:sz w:val="18"/>
                <w:szCs w:val="18"/>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rsidR="00516A92" w:rsidRPr="00516A92" w:rsidRDefault="00516A92" w:rsidP="00516A92">
            <w:pPr>
              <w:widowControl/>
              <w:jc w:val="left"/>
              <w:rPr>
                <w:rFonts w:hAnsi="仿宋" w:cs="宋体"/>
                <w:color w:val="000000"/>
                <w:kern w:val="0"/>
                <w:sz w:val="18"/>
                <w:szCs w:val="18"/>
              </w:rPr>
            </w:pPr>
            <w:r w:rsidRPr="00516A92">
              <w:rPr>
                <w:rFonts w:hAnsi="仿宋" w:cs="宋体" w:hint="eastAsia"/>
                <w:color w:val="000000"/>
                <w:kern w:val="0"/>
                <w:sz w:val="18"/>
                <w:szCs w:val="18"/>
              </w:rPr>
              <w:t>2023年</w:t>
            </w:r>
            <w:r w:rsidR="00834FDB">
              <w:rPr>
                <w:rFonts w:hAnsi="仿宋" w:cs="宋体" w:hint="eastAsia"/>
                <w:color w:val="000000"/>
                <w:kern w:val="0"/>
                <w:sz w:val="18"/>
                <w:szCs w:val="18"/>
              </w:rPr>
              <w:t>决算</w:t>
            </w:r>
            <w:r w:rsidRPr="00516A92">
              <w:rPr>
                <w:rFonts w:hAnsi="仿宋" w:cs="宋体" w:hint="eastAsia"/>
                <w:color w:val="000000"/>
                <w:kern w:val="0"/>
                <w:sz w:val="18"/>
                <w:szCs w:val="18"/>
              </w:rPr>
              <w:t>支出154400元</w:t>
            </w:r>
          </w:p>
        </w:tc>
      </w:tr>
    </w:tbl>
    <w:p w:rsidR="00AD1A66" w:rsidRPr="00E5716A" w:rsidRDefault="00E5716A" w:rsidP="008807E5">
      <w:pPr>
        <w:spacing w:line="579" w:lineRule="exact"/>
        <w:ind w:firstLineChars="200" w:firstLine="602"/>
        <w:rPr>
          <w:rFonts w:ascii="仿宋_GB2312" w:eastAsia="仿宋_GB2312" w:hAnsi="仿宋"/>
          <w:b/>
          <w:bCs/>
          <w:szCs w:val="30"/>
        </w:rPr>
      </w:pPr>
      <w:bookmarkStart w:id="7" w:name="_Toc41743300"/>
      <w:r w:rsidRPr="00E5716A">
        <w:rPr>
          <w:rFonts w:ascii="仿宋_GB2312" w:eastAsia="仿宋_GB2312" w:hAnsi="仿宋"/>
          <w:b/>
          <w:bCs/>
          <w:szCs w:val="30"/>
        </w:rPr>
        <w:t>3</w:t>
      </w:r>
      <w:r w:rsidR="00AD1A66" w:rsidRPr="00E5716A">
        <w:rPr>
          <w:rFonts w:ascii="仿宋_GB2312" w:eastAsia="仿宋_GB2312" w:hAnsi="仿宋" w:hint="eastAsia"/>
          <w:b/>
          <w:bCs/>
          <w:szCs w:val="30"/>
        </w:rPr>
        <w:t>.资金</w:t>
      </w:r>
      <w:r w:rsidRPr="00E5716A">
        <w:rPr>
          <w:rFonts w:ascii="仿宋_GB2312" w:eastAsia="仿宋_GB2312" w:hAnsi="仿宋" w:hint="eastAsia"/>
          <w:b/>
          <w:bCs/>
          <w:szCs w:val="30"/>
        </w:rPr>
        <w:t>投入及使用</w:t>
      </w:r>
      <w:r w:rsidR="00AD1A66" w:rsidRPr="00E5716A">
        <w:rPr>
          <w:rFonts w:ascii="仿宋_GB2312" w:eastAsia="仿宋_GB2312" w:hAnsi="仿宋" w:hint="eastAsia"/>
          <w:b/>
          <w:bCs/>
          <w:szCs w:val="30"/>
        </w:rPr>
        <w:t>情况</w:t>
      </w:r>
      <w:bookmarkEnd w:id="7"/>
    </w:p>
    <w:p w:rsidR="00AD1A66" w:rsidRPr="00A279F6" w:rsidRDefault="00D814B6"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w:t>
      </w:r>
      <w:r w:rsidR="00681B14" w:rsidRPr="00A279F6">
        <w:rPr>
          <w:rFonts w:ascii="仿宋_GB2312" w:eastAsia="仿宋_GB2312" w:hAnsi="仿宋" w:hint="eastAsia"/>
          <w:szCs w:val="30"/>
        </w:rPr>
        <w:t>1</w:t>
      </w:r>
      <w:r w:rsidRPr="00A279F6">
        <w:rPr>
          <w:rFonts w:ascii="仿宋_GB2312" w:eastAsia="仿宋_GB2312" w:hAnsi="仿宋" w:hint="eastAsia"/>
          <w:szCs w:val="30"/>
        </w:rPr>
        <w:t>）</w:t>
      </w:r>
      <w:r w:rsidR="00AD1A66" w:rsidRPr="00A279F6">
        <w:rPr>
          <w:rFonts w:ascii="仿宋_GB2312" w:eastAsia="仿宋_GB2312" w:hAnsi="仿宋" w:hint="eastAsia"/>
          <w:szCs w:val="30"/>
        </w:rPr>
        <w:t>资金</w:t>
      </w:r>
      <w:r w:rsidR="00741EDD" w:rsidRPr="00A279F6">
        <w:rPr>
          <w:rFonts w:ascii="仿宋_GB2312" w:eastAsia="仿宋_GB2312" w:hAnsi="仿宋" w:hint="eastAsia"/>
          <w:szCs w:val="30"/>
        </w:rPr>
        <w:t>下达</w:t>
      </w:r>
      <w:r w:rsidR="00AD1A66" w:rsidRPr="00A279F6">
        <w:rPr>
          <w:rFonts w:ascii="仿宋_GB2312" w:eastAsia="仿宋_GB2312" w:hAnsi="仿宋" w:hint="eastAsia"/>
          <w:szCs w:val="30"/>
        </w:rPr>
        <w:t>情况</w:t>
      </w:r>
    </w:p>
    <w:p w:rsidR="00445F01" w:rsidRDefault="00295AC4" w:rsidP="002E079A">
      <w:pPr>
        <w:spacing w:line="579" w:lineRule="exact"/>
        <w:ind w:firstLineChars="200" w:firstLine="600"/>
        <w:rPr>
          <w:rFonts w:ascii="仿宋_GB2312" w:eastAsia="仿宋_GB2312" w:hAnsi="仿宋"/>
          <w:szCs w:val="30"/>
        </w:rPr>
      </w:pPr>
      <w:r>
        <w:rPr>
          <w:rFonts w:ascii="仿宋_GB2312" w:eastAsia="仿宋_GB2312" w:hAnsi="仿宋" w:hint="eastAsia"/>
          <w:szCs w:val="30"/>
        </w:rPr>
        <w:t>202</w:t>
      </w:r>
      <w:r w:rsidR="00AB657C">
        <w:rPr>
          <w:rFonts w:ascii="仿宋_GB2312" w:eastAsia="仿宋_GB2312" w:hAnsi="仿宋" w:hint="eastAsia"/>
          <w:szCs w:val="30"/>
        </w:rPr>
        <w:t>3</w:t>
      </w:r>
      <w:r>
        <w:rPr>
          <w:rFonts w:ascii="仿宋_GB2312" w:eastAsia="仿宋_GB2312" w:hAnsi="仿宋" w:hint="eastAsia"/>
          <w:szCs w:val="30"/>
        </w:rPr>
        <w:t>年</w:t>
      </w:r>
      <w:r w:rsidR="00AB657C">
        <w:rPr>
          <w:rFonts w:ascii="仿宋_GB2312" w:eastAsia="仿宋_GB2312" w:hAnsi="仿宋" w:hint="eastAsia"/>
          <w:szCs w:val="30"/>
        </w:rPr>
        <w:t>6</w:t>
      </w:r>
      <w:r>
        <w:rPr>
          <w:rFonts w:ascii="仿宋_GB2312" w:eastAsia="仿宋_GB2312" w:hAnsi="仿宋" w:hint="eastAsia"/>
          <w:szCs w:val="30"/>
        </w:rPr>
        <w:t>月</w:t>
      </w:r>
      <w:r w:rsidR="00AB657C">
        <w:rPr>
          <w:rFonts w:ascii="仿宋_GB2312" w:eastAsia="仿宋_GB2312" w:hAnsi="仿宋" w:hint="eastAsia"/>
          <w:szCs w:val="30"/>
        </w:rPr>
        <w:t>28</w:t>
      </w:r>
      <w:r>
        <w:rPr>
          <w:rFonts w:ascii="仿宋_GB2312" w:eastAsia="仿宋_GB2312" w:hAnsi="仿宋" w:hint="eastAsia"/>
          <w:szCs w:val="30"/>
        </w:rPr>
        <w:t>日，根据</w:t>
      </w:r>
      <w:r w:rsidR="00AB657C">
        <w:rPr>
          <w:rFonts w:ascii="仿宋_GB2312" w:eastAsia="仿宋_GB2312" w:hAnsi="仿宋" w:hint="eastAsia"/>
          <w:szCs w:val="30"/>
        </w:rPr>
        <w:t>《</w:t>
      </w:r>
      <w:r w:rsidR="00445F01">
        <w:rPr>
          <w:rFonts w:ascii="仿宋_GB2312" w:eastAsia="仿宋_GB2312" w:hAnsi="仿宋" w:hint="eastAsia"/>
          <w:szCs w:val="30"/>
        </w:rPr>
        <w:t>富民县财政局</w:t>
      </w:r>
      <w:r w:rsidR="00445F01" w:rsidRPr="00445F01">
        <w:rPr>
          <w:rFonts w:ascii="仿宋_GB2312" w:eastAsia="仿宋_GB2312" w:hAnsi="仿宋" w:hint="eastAsia"/>
          <w:szCs w:val="30"/>
        </w:rPr>
        <w:t>关于批复2023年部门预算的通知</w:t>
      </w:r>
      <w:r w:rsidR="00AB657C">
        <w:rPr>
          <w:rFonts w:ascii="仿宋_GB2312" w:eastAsia="仿宋_GB2312" w:hAnsi="仿宋" w:hint="eastAsia"/>
          <w:szCs w:val="30"/>
        </w:rPr>
        <w:t>》（</w:t>
      </w:r>
      <w:r w:rsidR="00445F01">
        <w:rPr>
          <w:rFonts w:ascii="仿宋_GB2312" w:eastAsia="仿宋_GB2312" w:hAnsi="仿宋" w:hint="eastAsia"/>
          <w:szCs w:val="30"/>
        </w:rPr>
        <w:t>富</w:t>
      </w:r>
      <w:r w:rsidR="00AB657C" w:rsidRPr="00295AC4">
        <w:rPr>
          <w:rFonts w:ascii="仿宋_GB2312" w:eastAsia="仿宋_GB2312" w:hAnsi="仿宋" w:hint="eastAsia"/>
          <w:szCs w:val="30"/>
        </w:rPr>
        <w:t>财</w:t>
      </w:r>
      <w:r w:rsidR="00445F01">
        <w:rPr>
          <w:rFonts w:ascii="仿宋_GB2312" w:eastAsia="仿宋_GB2312" w:hAnsi="仿宋" w:hint="eastAsia"/>
          <w:szCs w:val="30"/>
        </w:rPr>
        <w:t>社</w:t>
      </w:r>
      <w:r w:rsidR="00AB657C" w:rsidRPr="00295AC4">
        <w:rPr>
          <w:rFonts w:ascii="仿宋_GB2312" w:eastAsia="仿宋_GB2312" w:hAnsi="仿宋" w:hint="eastAsia"/>
          <w:szCs w:val="30"/>
        </w:rPr>
        <w:t>〔202</w:t>
      </w:r>
      <w:r w:rsidR="00AB657C">
        <w:rPr>
          <w:rFonts w:ascii="仿宋_GB2312" w:eastAsia="仿宋_GB2312" w:hAnsi="仿宋" w:hint="eastAsia"/>
          <w:szCs w:val="30"/>
        </w:rPr>
        <w:t>3</w:t>
      </w:r>
      <w:r w:rsidR="00AB657C" w:rsidRPr="00295AC4">
        <w:rPr>
          <w:rFonts w:ascii="仿宋_GB2312" w:eastAsia="仿宋_GB2312" w:hAnsi="仿宋" w:hint="eastAsia"/>
          <w:szCs w:val="30"/>
        </w:rPr>
        <w:t>〕</w:t>
      </w:r>
      <w:r w:rsidR="00445F01">
        <w:rPr>
          <w:rFonts w:ascii="仿宋_GB2312" w:eastAsia="仿宋_GB2312" w:hAnsi="仿宋" w:hint="eastAsia"/>
          <w:szCs w:val="30"/>
        </w:rPr>
        <w:t>1</w:t>
      </w:r>
      <w:r w:rsidR="00AB657C" w:rsidRPr="00295AC4">
        <w:rPr>
          <w:rFonts w:ascii="仿宋_GB2312" w:eastAsia="仿宋_GB2312" w:hAnsi="仿宋" w:hint="eastAsia"/>
          <w:szCs w:val="30"/>
        </w:rPr>
        <w:t>号</w:t>
      </w:r>
      <w:r w:rsidR="00AB657C">
        <w:rPr>
          <w:rFonts w:ascii="仿宋_GB2312" w:eastAsia="仿宋_GB2312" w:hAnsi="仿宋" w:hint="eastAsia"/>
          <w:szCs w:val="30"/>
        </w:rPr>
        <w:t>），</w:t>
      </w:r>
      <w:r w:rsidR="002E079A">
        <w:rPr>
          <w:rFonts w:ascii="仿宋_GB2312" w:eastAsia="仿宋_GB2312" w:hAnsi="仿宋" w:hint="eastAsia"/>
          <w:szCs w:val="30"/>
        </w:rPr>
        <w:t>下达</w:t>
      </w:r>
      <w:r w:rsidR="00445F01" w:rsidRPr="00445F01">
        <w:rPr>
          <w:rFonts w:ascii="仿宋_GB2312" w:eastAsia="仿宋_GB2312" w:hAnsi="仿宋" w:hint="eastAsia"/>
          <w:szCs w:val="30"/>
        </w:rPr>
        <w:t>富民县退役军人事务局“2023年民政部门认定且属生活困难重点优抚对象补助”</w:t>
      </w:r>
      <w:r w:rsidR="00445F01">
        <w:rPr>
          <w:rFonts w:ascii="仿宋_GB2312" w:eastAsia="仿宋_GB2312" w:hAnsi="仿宋" w:hint="eastAsia"/>
          <w:szCs w:val="30"/>
        </w:rPr>
        <w:t>资金21.12万元。</w:t>
      </w:r>
    </w:p>
    <w:p w:rsidR="00132755" w:rsidRPr="00A279F6" w:rsidRDefault="00132755"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w:t>
      </w:r>
      <w:r w:rsidR="008E5ACD">
        <w:rPr>
          <w:rFonts w:ascii="仿宋_GB2312" w:eastAsia="仿宋_GB2312" w:hAnsi="仿宋"/>
          <w:szCs w:val="30"/>
        </w:rPr>
        <w:t>2</w:t>
      </w:r>
      <w:r w:rsidRPr="00A279F6">
        <w:rPr>
          <w:rFonts w:ascii="仿宋_GB2312" w:eastAsia="仿宋_GB2312" w:hAnsi="仿宋" w:hint="eastAsia"/>
          <w:szCs w:val="30"/>
        </w:rPr>
        <w:t>）财政资金到位情况</w:t>
      </w:r>
    </w:p>
    <w:p w:rsidR="00132755" w:rsidRPr="00A279F6" w:rsidRDefault="00AE0F64"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截至</w:t>
      </w:r>
      <w:r w:rsidR="00E5716A">
        <w:rPr>
          <w:rFonts w:ascii="仿宋_GB2312" w:eastAsia="仿宋_GB2312" w:hAnsi="仿宋" w:hint="eastAsia"/>
          <w:szCs w:val="30"/>
        </w:rPr>
        <w:t>2023年</w:t>
      </w:r>
      <w:r w:rsidR="00E22272" w:rsidRPr="00A279F6">
        <w:rPr>
          <w:rFonts w:ascii="仿宋_GB2312" w:eastAsia="仿宋_GB2312" w:hAnsi="仿宋" w:hint="eastAsia"/>
          <w:szCs w:val="30"/>
        </w:rPr>
        <w:t>12</w:t>
      </w:r>
      <w:r w:rsidRPr="00A279F6">
        <w:rPr>
          <w:rFonts w:ascii="仿宋_GB2312" w:eastAsia="仿宋_GB2312" w:hAnsi="仿宋" w:hint="eastAsia"/>
          <w:szCs w:val="30"/>
        </w:rPr>
        <w:t>月31日，</w:t>
      </w:r>
      <w:r w:rsidR="00D470E9">
        <w:rPr>
          <w:rFonts w:ascii="仿宋_GB2312" w:eastAsia="仿宋_GB2312" w:hAnsi="仿宋" w:hint="eastAsia"/>
          <w:szCs w:val="30"/>
        </w:rPr>
        <w:t>上述资金及时到位，到位率100%</w:t>
      </w:r>
      <w:r w:rsidR="00D37F4E">
        <w:rPr>
          <w:rFonts w:ascii="仿宋_GB2312" w:eastAsia="仿宋_GB2312" w:hAnsi="仿宋" w:hint="eastAsia"/>
          <w:szCs w:val="30"/>
        </w:rPr>
        <w:t>。</w:t>
      </w:r>
    </w:p>
    <w:p w:rsidR="00486F70" w:rsidRDefault="00132755"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w:t>
      </w:r>
      <w:r w:rsidR="008E5ACD">
        <w:rPr>
          <w:rFonts w:ascii="仿宋_GB2312" w:eastAsia="仿宋_GB2312" w:hAnsi="仿宋"/>
          <w:szCs w:val="30"/>
        </w:rPr>
        <w:t>3</w:t>
      </w:r>
      <w:r w:rsidRPr="00A279F6">
        <w:rPr>
          <w:rFonts w:ascii="仿宋_GB2312" w:eastAsia="仿宋_GB2312" w:hAnsi="仿宋" w:hint="eastAsia"/>
          <w:szCs w:val="30"/>
        </w:rPr>
        <w:t>）</w:t>
      </w:r>
      <w:r w:rsidR="004F6770" w:rsidRPr="00A279F6">
        <w:rPr>
          <w:rFonts w:ascii="仿宋_GB2312" w:eastAsia="仿宋_GB2312" w:hAnsi="仿宋" w:hint="eastAsia"/>
          <w:szCs w:val="30"/>
        </w:rPr>
        <w:t>资金使用</w:t>
      </w:r>
      <w:r w:rsidR="00486F70" w:rsidRPr="00A279F6">
        <w:rPr>
          <w:rFonts w:ascii="仿宋_GB2312" w:eastAsia="仿宋_GB2312" w:hAnsi="仿宋" w:hint="eastAsia"/>
          <w:szCs w:val="30"/>
        </w:rPr>
        <w:t>情况</w:t>
      </w:r>
    </w:p>
    <w:p w:rsidR="00264A1A" w:rsidRPr="00A279F6" w:rsidRDefault="004F6770" w:rsidP="00445F01">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截至202</w:t>
      </w:r>
      <w:r w:rsidR="00D470E9">
        <w:rPr>
          <w:rFonts w:ascii="仿宋_GB2312" w:eastAsia="仿宋_GB2312" w:hAnsi="仿宋" w:hint="eastAsia"/>
          <w:szCs w:val="30"/>
        </w:rPr>
        <w:t>3</w:t>
      </w:r>
      <w:r w:rsidRPr="00A279F6">
        <w:rPr>
          <w:rFonts w:ascii="仿宋_GB2312" w:eastAsia="仿宋_GB2312" w:hAnsi="仿宋" w:hint="eastAsia"/>
          <w:szCs w:val="30"/>
        </w:rPr>
        <w:t>年</w:t>
      </w:r>
      <w:r w:rsidR="00D470E9">
        <w:rPr>
          <w:rFonts w:ascii="仿宋_GB2312" w:eastAsia="仿宋_GB2312" w:hAnsi="仿宋" w:hint="eastAsia"/>
          <w:szCs w:val="30"/>
        </w:rPr>
        <w:t>12</w:t>
      </w:r>
      <w:r w:rsidRPr="00A279F6">
        <w:rPr>
          <w:rFonts w:ascii="仿宋_GB2312" w:eastAsia="仿宋_GB2312" w:hAnsi="仿宋" w:hint="eastAsia"/>
          <w:szCs w:val="30"/>
        </w:rPr>
        <w:t>月</w:t>
      </w:r>
      <w:r w:rsidR="001F3402">
        <w:rPr>
          <w:rFonts w:ascii="仿宋_GB2312" w:eastAsia="仿宋_GB2312" w:hAnsi="仿宋"/>
          <w:szCs w:val="30"/>
        </w:rPr>
        <w:t>3</w:t>
      </w:r>
      <w:r w:rsidR="00D470E9">
        <w:rPr>
          <w:rFonts w:ascii="仿宋_GB2312" w:eastAsia="仿宋_GB2312" w:hAnsi="仿宋" w:hint="eastAsia"/>
          <w:szCs w:val="30"/>
        </w:rPr>
        <w:t>0</w:t>
      </w:r>
      <w:r w:rsidRPr="00A279F6">
        <w:rPr>
          <w:rFonts w:ascii="仿宋_GB2312" w:eastAsia="仿宋_GB2312" w:hAnsi="仿宋" w:hint="eastAsia"/>
          <w:szCs w:val="30"/>
        </w:rPr>
        <w:t>日，</w:t>
      </w:r>
      <w:r w:rsidR="004224EF">
        <w:rPr>
          <w:rFonts w:ascii="仿宋_GB2312" w:eastAsia="仿宋_GB2312" w:hAnsi="仿宋" w:hint="eastAsia"/>
          <w:szCs w:val="30"/>
        </w:rPr>
        <w:t>项目</w:t>
      </w:r>
      <w:r w:rsidR="00D470E9">
        <w:rPr>
          <w:rFonts w:ascii="仿宋_GB2312" w:eastAsia="仿宋_GB2312" w:hAnsi="仿宋" w:hint="eastAsia"/>
          <w:szCs w:val="30"/>
        </w:rPr>
        <w:t>资金</w:t>
      </w:r>
      <w:r w:rsidR="00AF1D70">
        <w:rPr>
          <w:rFonts w:ascii="仿宋_GB2312" w:eastAsia="仿宋_GB2312" w:hAnsi="仿宋" w:hint="eastAsia"/>
          <w:szCs w:val="30"/>
        </w:rPr>
        <w:t>实际</w:t>
      </w:r>
      <w:r w:rsidR="00E73D28" w:rsidRPr="00A279F6">
        <w:rPr>
          <w:rFonts w:ascii="仿宋_GB2312" w:eastAsia="仿宋_GB2312" w:hAnsi="仿宋" w:hint="eastAsia"/>
          <w:szCs w:val="30"/>
        </w:rPr>
        <w:t>支出合计</w:t>
      </w:r>
      <w:r w:rsidR="00445F01">
        <w:rPr>
          <w:rFonts w:ascii="仿宋_GB2312" w:eastAsia="仿宋_GB2312" w:hAnsi="仿宋" w:hint="eastAsia"/>
          <w:szCs w:val="30"/>
        </w:rPr>
        <w:t>15.44</w:t>
      </w:r>
      <w:r w:rsidR="00644816" w:rsidRPr="00A279F6">
        <w:rPr>
          <w:rFonts w:ascii="仿宋_GB2312" w:eastAsia="仿宋_GB2312" w:hAnsi="仿宋" w:hint="eastAsia"/>
          <w:szCs w:val="30"/>
        </w:rPr>
        <w:t>万元</w:t>
      </w:r>
      <w:r w:rsidR="00E73D28" w:rsidRPr="00A279F6">
        <w:rPr>
          <w:rFonts w:ascii="仿宋_GB2312" w:eastAsia="仿宋_GB2312" w:hAnsi="仿宋" w:hint="eastAsia"/>
          <w:szCs w:val="30"/>
        </w:rPr>
        <w:t>，</w:t>
      </w:r>
      <w:r w:rsidR="004F7052">
        <w:rPr>
          <w:rFonts w:ascii="仿宋_GB2312" w:eastAsia="仿宋_GB2312" w:hAnsi="仿宋" w:hint="eastAsia"/>
          <w:szCs w:val="30"/>
        </w:rPr>
        <w:t>为预算下达数的</w:t>
      </w:r>
      <w:r w:rsidR="00445F01">
        <w:rPr>
          <w:rFonts w:ascii="仿宋_GB2312" w:eastAsia="仿宋_GB2312" w:hAnsi="仿宋" w:hint="eastAsia"/>
          <w:szCs w:val="30"/>
        </w:rPr>
        <w:t>73.11</w:t>
      </w:r>
      <w:r w:rsidR="004F7052">
        <w:rPr>
          <w:rFonts w:ascii="仿宋_GB2312" w:eastAsia="仿宋_GB2312" w:hAnsi="仿宋" w:hint="eastAsia"/>
          <w:szCs w:val="30"/>
        </w:rPr>
        <w:t>%</w:t>
      </w:r>
      <w:r w:rsidR="00DF4284" w:rsidRPr="00A279F6">
        <w:rPr>
          <w:rFonts w:ascii="仿宋_GB2312" w:eastAsia="仿宋_GB2312" w:hAnsi="仿宋" w:hint="eastAsia"/>
          <w:szCs w:val="30"/>
        </w:rPr>
        <w:t>。</w:t>
      </w:r>
    </w:p>
    <w:p w:rsidR="00E16C89" w:rsidRPr="00C57D70" w:rsidRDefault="00463B87" w:rsidP="00C57D70">
      <w:pPr>
        <w:spacing w:line="590" w:lineRule="exact"/>
        <w:ind w:firstLineChars="200" w:firstLine="624"/>
        <w:outlineLvl w:val="1"/>
        <w:rPr>
          <w:rFonts w:ascii="楷体_GB2312" w:eastAsia="楷体_GB2312" w:hAnsi="楷体"/>
          <w:spacing w:val="6"/>
          <w:szCs w:val="30"/>
        </w:rPr>
      </w:pPr>
      <w:bookmarkStart w:id="8" w:name="_Toc43489348"/>
      <w:bookmarkStart w:id="9" w:name="_Toc43489767"/>
      <w:bookmarkStart w:id="10" w:name="_Toc176164178"/>
      <w:r w:rsidRPr="00C57D70">
        <w:rPr>
          <w:rFonts w:ascii="楷体_GB2312" w:eastAsia="楷体_GB2312" w:hAnsi="楷体" w:hint="eastAsia"/>
          <w:spacing w:val="6"/>
          <w:szCs w:val="30"/>
        </w:rPr>
        <w:t>（二）绩效目标设立情况</w:t>
      </w:r>
      <w:bookmarkEnd w:id="8"/>
      <w:bookmarkEnd w:id="9"/>
      <w:bookmarkEnd w:id="10"/>
    </w:p>
    <w:p w:rsidR="000325DD" w:rsidRPr="005A3519" w:rsidRDefault="000325DD" w:rsidP="006429F9">
      <w:pPr>
        <w:spacing w:line="579" w:lineRule="exact"/>
        <w:ind w:firstLineChars="200" w:firstLine="602"/>
        <w:rPr>
          <w:rFonts w:ascii="仿宋_GB2312" w:eastAsia="仿宋_GB2312" w:hAnsi="仿宋"/>
          <w:b/>
          <w:bCs/>
          <w:szCs w:val="30"/>
        </w:rPr>
      </w:pPr>
      <w:bookmarkStart w:id="11" w:name="_Hlk525314309"/>
      <w:r w:rsidRPr="005A3519">
        <w:rPr>
          <w:rFonts w:ascii="仿宋_GB2312" w:eastAsia="仿宋_GB2312" w:hAnsi="仿宋" w:hint="eastAsia"/>
          <w:b/>
          <w:bCs/>
          <w:szCs w:val="30"/>
        </w:rPr>
        <w:t>1.</w:t>
      </w:r>
      <w:r w:rsidR="005A3519" w:rsidRPr="005A3519">
        <w:rPr>
          <w:rFonts w:ascii="仿宋_GB2312" w:eastAsia="仿宋_GB2312" w:hAnsi="仿宋" w:hint="eastAsia"/>
          <w:b/>
          <w:bCs/>
          <w:szCs w:val="30"/>
        </w:rPr>
        <w:t>批复（下达）的绩效目标</w:t>
      </w:r>
    </w:p>
    <w:p w:rsidR="00750548" w:rsidRDefault="00264A1A" w:rsidP="00750548">
      <w:pPr>
        <w:spacing w:line="579" w:lineRule="exact"/>
        <w:ind w:firstLineChars="200" w:firstLine="600"/>
        <w:rPr>
          <w:rFonts w:ascii="仿宋_GB2312" w:eastAsia="仿宋_GB2312" w:hAnsi="仿宋"/>
          <w:szCs w:val="30"/>
        </w:rPr>
      </w:pPr>
      <w:r>
        <w:rPr>
          <w:rFonts w:ascii="仿宋_GB2312" w:eastAsia="仿宋_GB2312" w:hAnsi="仿宋" w:hint="eastAsia"/>
          <w:szCs w:val="30"/>
        </w:rPr>
        <w:t>县委组织部</w:t>
      </w:r>
      <w:r w:rsidR="00B44948" w:rsidRPr="00A279F6">
        <w:rPr>
          <w:rFonts w:ascii="仿宋_GB2312" w:eastAsia="仿宋_GB2312" w:hAnsi="仿宋" w:hint="eastAsia"/>
          <w:szCs w:val="30"/>
        </w:rPr>
        <w:t>根据项目</w:t>
      </w:r>
      <w:r>
        <w:rPr>
          <w:rFonts w:ascii="仿宋_GB2312" w:eastAsia="仿宋_GB2312" w:hAnsi="仿宋" w:hint="eastAsia"/>
          <w:szCs w:val="30"/>
        </w:rPr>
        <w:t>资金下达文件的</w:t>
      </w:r>
      <w:r w:rsidR="00003698" w:rsidRPr="00A279F6">
        <w:rPr>
          <w:rFonts w:ascii="仿宋_GB2312" w:eastAsia="仿宋_GB2312" w:hAnsi="仿宋" w:hint="eastAsia"/>
          <w:szCs w:val="30"/>
        </w:rPr>
        <w:t>总体</w:t>
      </w:r>
      <w:r w:rsidR="00B44948" w:rsidRPr="00A279F6">
        <w:rPr>
          <w:rFonts w:ascii="仿宋_GB2312" w:eastAsia="仿宋_GB2312" w:hAnsi="仿宋" w:hint="eastAsia"/>
          <w:szCs w:val="30"/>
        </w:rPr>
        <w:t>目标分解出</w:t>
      </w:r>
      <w:r w:rsidR="009B7C9C">
        <w:rPr>
          <w:rFonts w:ascii="仿宋_GB2312" w:eastAsia="仿宋_GB2312" w:hAnsi="仿宋" w:hint="eastAsia"/>
          <w:szCs w:val="30"/>
        </w:rPr>
        <w:t>4</w:t>
      </w:r>
      <w:r w:rsidR="00B44948" w:rsidRPr="00A279F6">
        <w:rPr>
          <w:rFonts w:ascii="仿宋_GB2312" w:eastAsia="仿宋_GB2312" w:hAnsi="仿宋" w:hint="eastAsia"/>
          <w:szCs w:val="30"/>
        </w:rPr>
        <w:t>个产出指标</w:t>
      </w:r>
      <w:r w:rsidR="00E12B3B">
        <w:rPr>
          <w:rFonts w:ascii="仿宋_GB2312" w:eastAsia="仿宋_GB2312" w:hAnsi="仿宋" w:hint="eastAsia"/>
          <w:szCs w:val="30"/>
        </w:rPr>
        <w:t>（数量、</w:t>
      </w:r>
      <w:r w:rsidR="00A13264">
        <w:rPr>
          <w:rFonts w:ascii="仿宋_GB2312" w:eastAsia="仿宋_GB2312" w:hAnsi="仿宋" w:hint="eastAsia"/>
          <w:szCs w:val="30"/>
        </w:rPr>
        <w:t>质量</w:t>
      </w:r>
      <w:r w:rsidR="00E12B3B">
        <w:rPr>
          <w:rFonts w:ascii="仿宋_GB2312" w:eastAsia="仿宋_GB2312" w:hAnsi="仿宋" w:hint="eastAsia"/>
          <w:szCs w:val="30"/>
        </w:rPr>
        <w:t>指标）</w:t>
      </w:r>
      <w:r w:rsidR="00B44948" w:rsidRPr="00A279F6">
        <w:rPr>
          <w:rFonts w:ascii="仿宋_GB2312" w:eastAsia="仿宋_GB2312" w:hAnsi="仿宋" w:hint="eastAsia"/>
          <w:szCs w:val="30"/>
        </w:rPr>
        <w:t>、</w:t>
      </w:r>
      <w:r w:rsidR="00B73578">
        <w:rPr>
          <w:rFonts w:ascii="仿宋_GB2312" w:eastAsia="仿宋_GB2312" w:hAnsi="仿宋" w:hint="eastAsia"/>
          <w:szCs w:val="30"/>
        </w:rPr>
        <w:t>1</w:t>
      </w:r>
      <w:r w:rsidR="00B44948" w:rsidRPr="00A279F6">
        <w:rPr>
          <w:rFonts w:ascii="仿宋_GB2312" w:eastAsia="仿宋_GB2312" w:hAnsi="仿宋" w:hint="eastAsia"/>
          <w:szCs w:val="30"/>
        </w:rPr>
        <w:t>个</w:t>
      </w:r>
      <w:r w:rsidR="00750548">
        <w:rPr>
          <w:rFonts w:ascii="仿宋_GB2312" w:eastAsia="仿宋_GB2312" w:hAnsi="仿宋" w:hint="eastAsia"/>
          <w:szCs w:val="30"/>
        </w:rPr>
        <w:t>社会</w:t>
      </w:r>
      <w:r w:rsidR="00B44948" w:rsidRPr="00A279F6">
        <w:rPr>
          <w:rFonts w:ascii="仿宋_GB2312" w:eastAsia="仿宋_GB2312" w:hAnsi="仿宋" w:hint="eastAsia"/>
          <w:szCs w:val="30"/>
        </w:rPr>
        <w:t>效益指标</w:t>
      </w:r>
      <w:r w:rsidR="00750548">
        <w:rPr>
          <w:rFonts w:ascii="仿宋_GB2312" w:eastAsia="仿宋_GB2312" w:hAnsi="仿宋" w:hint="eastAsia"/>
          <w:szCs w:val="30"/>
        </w:rPr>
        <w:t>、</w:t>
      </w:r>
      <w:r w:rsidR="00B44948" w:rsidRPr="00A279F6">
        <w:rPr>
          <w:rFonts w:ascii="仿宋_GB2312" w:eastAsia="仿宋_GB2312" w:hAnsi="仿宋" w:hint="eastAsia"/>
          <w:szCs w:val="30"/>
        </w:rPr>
        <w:t>1个满意度指标，具体绩效目标表如下：</w:t>
      </w:r>
    </w:p>
    <w:p w:rsidR="006D770B" w:rsidRPr="002A16C7" w:rsidRDefault="00D470E9" w:rsidP="006D770B">
      <w:pPr>
        <w:spacing w:line="579" w:lineRule="exact"/>
        <w:jc w:val="center"/>
        <w:rPr>
          <w:rFonts w:hAnsi="仿宋"/>
          <w:b/>
          <w:bCs/>
          <w:sz w:val="24"/>
          <w:szCs w:val="24"/>
        </w:rPr>
      </w:pPr>
      <w:r w:rsidRPr="002A16C7">
        <w:rPr>
          <w:rFonts w:hAnsi="仿宋" w:hint="eastAsia"/>
          <w:b/>
          <w:bCs/>
          <w:sz w:val="24"/>
          <w:szCs w:val="24"/>
        </w:rPr>
        <w:t>富民县</w:t>
      </w:r>
      <w:r w:rsidR="00A4698D">
        <w:rPr>
          <w:rFonts w:hAnsi="仿宋" w:hint="eastAsia"/>
          <w:b/>
          <w:bCs/>
          <w:sz w:val="24"/>
          <w:szCs w:val="24"/>
        </w:rPr>
        <w:t>民政部门认定且属生活困难重点优抚对象补助</w:t>
      </w:r>
      <w:r w:rsidR="006D770B" w:rsidRPr="002A16C7">
        <w:rPr>
          <w:rFonts w:hAnsi="仿宋" w:hint="eastAsia"/>
          <w:b/>
          <w:bCs/>
          <w:sz w:val="24"/>
          <w:szCs w:val="24"/>
        </w:rPr>
        <w:t>绩效目标申报表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595"/>
        <w:gridCol w:w="4318"/>
        <w:gridCol w:w="1764"/>
      </w:tblGrid>
      <w:tr w:rsidR="00FD227D" w:rsidRPr="006D770B" w:rsidTr="00896845">
        <w:trPr>
          <w:trHeight w:val="419"/>
          <w:jc w:val="center"/>
        </w:trPr>
        <w:tc>
          <w:tcPr>
            <w:tcW w:w="2778" w:type="dxa"/>
            <w:gridSpan w:val="2"/>
            <w:shd w:val="clear" w:color="auto" w:fill="auto"/>
            <w:noWrap/>
            <w:vAlign w:val="center"/>
            <w:hideMark/>
          </w:tcPr>
          <w:p w:rsidR="00FD227D" w:rsidRPr="006D770B" w:rsidRDefault="00FD227D" w:rsidP="006D770B">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lastRenderedPageBreak/>
              <w:t>年度目标</w:t>
            </w:r>
          </w:p>
        </w:tc>
        <w:tc>
          <w:tcPr>
            <w:tcW w:w="6082" w:type="dxa"/>
            <w:gridSpan w:val="2"/>
            <w:shd w:val="clear" w:color="auto" w:fill="auto"/>
            <w:vAlign w:val="center"/>
          </w:tcPr>
          <w:p w:rsidR="00FD227D" w:rsidRPr="006D770B" w:rsidRDefault="00445F01" w:rsidP="00A13264">
            <w:pPr>
              <w:widowControl/>
              <w:jc w:val="left"/>
              <w:rPr>
                <w:rFonts w:hAnsi="仿宋" w:cs="宋体"/>
                <w:color w:val="000000"/>
                <w:kern w:val="0"/>
                <w:sz w:val="18"/>
                <w:szCs w:val="18"/>
              </w:rPr>
            </w:pPr>
            <w:r w:rsidRPr="00445F01">
              <w:rPr>
                <w:rFonts w:hAnsi="仿宋" w:cs="宋体" w:hint="eastAsia"/>
                <w:color w:val="000000"/>
                <w:kern w:val="0"/>
                <w:sz w:val="18"/>
                <w:szCs w:val="18"/>
              </w:rPr>
              <w:t>民政部门认定且属生活困难重点优抚对象补助</w:t>
            </w:r>
            <w:r w:rsidR="00896845">
              <w:rPr>
                <w:rFonts w:hAnsi="仿宋" w:cs="宋体" w:hint="eastAsia"/>
                <w:color w:val="000000"/>
                <w:kern w:val="0"/>
                <w:sz w:val="18"/>
                <w:szCs w:val="18"/>
              </w:rPr>
              <w:t>，</w:t>
            </w:r>
            <w:r w:rsidRPr="00445F01">
              <w:rPr>
                <w:rFonts w:hAnsi="仿宋" w:cs="宋体" w:hint="eastAsia"/>
                <w:color w:val="000000"/>
                <w:kern w:val="0"/>
                <w:sz w:val="18"/>
                <w:szCs w:val="18"/>
              </w:rPr>
              <w:t>4800元/人/年。</w:t>
            </w:r>
          </w:p>
        </w:tc>
      </w:tr>
      <w:tr w:rsidR="00FD227D" w:rsidRPr="006D770B" w:rsidTr="00F93514">
        <w:trPr>
          <w:trHeight w:val="354"/>
          <w:jc w:val="center"/>
        </w:trPr>
        <w:tc>
          <w:tcPr>
            <w:tcW w:w="8860" w:type="dxa"/>
            <w:gridSpan w:val="4"/>
            <w:shd w:val="clear" w:color="auto" w:fill="auto"/>
            <w:noWrap/>
            <w:vAlign w:val="center"/>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绩效指标</w:t>
            </w:r>
          </w:p>
        </w:tc>
      </w:tr>
      <w:tr w:rsidR="00FD227D" w:rsidRPr="006D770B" w:rsidTr="00B73578">
        <w:trPr>
          <w:trHeight w:val="354"/>
          <w:jc w:val="center"/>
        </w:trPr>
        <w:tc>
          <w:tcPr>
            <w:tcW w:w="1183"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一级指标</w:t>
            </w:r>
          </w:p>
        </w:tc>
        <w:tc>
          <w:tcPr>
            <w:tcW w:w="1595"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二级指标</w:t>
            </w:r>
          </w:p>
        </w:tc>
        <w:tc>
          <w:tcPr>
            <w:tcW w:w="4318"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三级指标</w:t>
            </w:r>
          </w:p>
        </w:tc>
        <w:tc>
          <w:tcPr>
            <w:tcW w:w="1764"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指标值</w:t>
            </w:r>
          </w:p>
        </w:tc>
      </w:tr>
      <w:tr w:rsidR="00A71AE4" w:rsidRPr="006D770B" w:rsidTr="00B73578">
        <w:trPr>
          <w:trHeight w:val="354"/>
          <w:jc w:val="center"/>
        </w:trPr>
        <w:tc>
          <w:tcPr>
            <w:tcW w:w="1183" w:type="dxa"/>
            <w:shd w:val="clear" w:color="auto" w:fill="auto"/>
            <w:noWrap/>
            <w:vAlign w:val="center"/>
            <w:hideMark/>
          </w:tcPr>
          <w:p w:rsidR="00A71AE4" w:rsidRPr="006D770B" w:rsidRDefault="00A71AE4" w:rsidP="00DA4FC4">
            <w:pPr>
              <w:widowControl/>
              <w:jc w:val="center"/>
              <w:rPr>
                <w:rFonts w:hAnsi="仿宋" w:cs="宋体"/>
                <w:color w:val="000000"/>
                <w:kern w:val="0"/>
                <w:sz w:val="18"/>
                <w:szCs w:val="18"/>
              </w:rPr>
            </w:pPr>
            <w:r w:rsidRPr="006D770B">
              <w:rPr>
                <w:rFonts w:hAnsi="仿宋" w:cs="宋体" w:hint="eastAsia"/>
                <w:color w:val="000000"/>
                <w:kern w:val="0"/>
                <w:sz w:val="18"/>
                <w:szCs w:val="18"/>
              </w:rPr>
              <w:t>产出指标</w:t>
            </w:r>
          </w:p>
        </w:tc>
        <w:tc>
          <w:tcPr>
            <w:tcW w:w="1595" w:type="dxa"/>
            <w:shd w:val="clear" w:color="auto" w:fill="auto"/>
            <w:noWrap/>
            <w:vAlign w:val="center"/>
            <w:hideMark/>
          </w:tcPr>
          <w:p w:rsidR="00A71AE4" w:rsidRPr="006D770B" w:rsidRDefault="00A71AE4" w:rsidP="00942D0D">
            <w:pPr>
              <w:widowControl/>
              <w:jc w:val="left"/>
              <w:rPr>
                <w:rFonts w:hAnsi="仿宋" w:cs="宋体"/>
                <w:color w:val="000000"/>
                <w:kern w:val="0"/>
                <w:sz w:val="18"/>
                <w:szCs w:val="18"/>
              </w:rPr>
            </w:pPr>
            <w:r w:rsidRPr="006D770B">
              <w:rPr>
                <w:rFonts w:hAnsi="仿宋" w:cs="宋体" w:hint="eastAsia"/>
                <w:color w:val="000000"/>
                <w:kern w:val="0"/>
                <w:sz w:val="18"/>
                <w:szCs w:val="18"/>
              </w:rPr>
              <w:t>数量指标</w:t>
            </w:r>
          </w:p>
        </w:tc>
        <w:tc>
          <w:tcPr>
            <w:tcW w:w="4318" w:type="dxa"/>
            <w:shd w:val="clear" w:color="auto" w:fill="auto"/>
            <w:noWrap/>
            <w:vAlign w:val="center"/>
            <w:hideMark/>
          </w:tcPr>
          <w:p w:rsidR="00A13264" w:rsidRDefault="00896845" w:rsidP="00A13264">
            <w:pPr>
              <w:widowControl/>
              <w:jc w:val="left"/>
              <w:rPr>
                <w:color w:val="000000"/>
                <w:sz w:val="18"/>
                <w:szCs w:val="18"/>
              </w:rPr>
            </w:pPr>
            <w:r w:rsidRPr="00896845">
              <w:rPr>
                <w:rFonts w:hint="eastAsia"/>
                <w:color w:val="000000"/>
                <w:sz w:val="18"/>
                <w:szCs w:val="18"/>
              </w:rPr>
              <w:t>获补对象数</w:t>
            </w:r>
            <w:r w:rsidR="00A13264">
              <w:rPr>
                <w:rFonts w:hint="eastAsia"/>
                <w:color w:val="000000"/>
                <w:sz w:val="18"/>
                <w:szCs w:val="18"/>
              </w:rPr>
              <w:t>量</w:t>
            </w:r>
          </w:p>
          <w:p w:rsidR="00A71AE4" w:rsidRPr="00A13264" w:rsidRDefault="00A71AE4" w:rsidP="00A13264">
            <w:pPr>
              <w:widowControl/>
              <w:jc w:val="left"/>
              <w:rPr>
                <w:color w:val="000000"/>
                <w:sz w:val="18"/>
                <w:szCs w:val="18"/>
              </w:rPr>
            </w:pPr>
          </w:p>
        </w:tc>
        <w:tc>
          <w:tcPr>
            <w:tcW w:w="1764" w:type="dxa"/>
            <w:shd w:val="clear" w:color="auto" w:fill="auto"/>
            <w:noWrap/>
            <w:vAlign w:val="center"/>
          </w:tcPr>
          <w:p w:rsidR="00A71AE4" w:rsidRPr="006D770B" w:rsidRDefault="00A13264" w:rsidP="00DA4FC4">
            <w:pPr>
              <w:widowControl/>
              <w:jc w:val="left"/>
              <w:rPr>
                <w:rFonts w:hAnsi="仿宋" w:cs="宋体"/>
                <w:color w:val="000000"/>
                <w:kern w:val="0"/>
                <w:sz w:val="18"/>
                <w:szCs w:val="18"/>
              </w:rPr>
            </w:pPr>
            <w:r>
              <w:rPr>
                <w:rFonts w:hAnsi="仿宋" w:cs="宋体" w:hint="eastAsia"/>
                <w:color w:val="000000"/>
                <w:kern w:val="0"/>
                <w:sz w:val="18"/>
                <w:szCs w:val="18"/>
              </w:rPr>
              <w:t>=</w:t>
            </w:r>
            <w:r w:rsidR="00896845">
              <w:rPr>
                <w:rFonts w:hAnsi="仿宋" w:cs="宋体" w:hint="eastAsia"/>
                <w:color w:val="000000"/>
                <w:kern w:val="0"/>
                <w:sz w:val="18"/>
                <w:szCs w:val="18"/>
              </w:rPr>
              <w:t>44人</w:t>
            </w:r>
          </w:p>
        </w:tc>
      </w:tr>
      <w:tr w:rsidR="00A71AE4" w:rsidRPr="006D770B" w:rsidTr="00B73578">
        <w:trPr>
          <w:trHeight w:val="354"/>
          <w:jc w:val="center"/>
        </w:trPr>
        <w:tc>
          <w:tcPr>
            <w:tcW w:w="1183" w:type="dxa"/>
            <w:shd w:val="clear" w:color="auto" w:fill="auto"/>
            <w:noWrap/>
            <w:vAlign w:val="center"/>
            <w:hideMark/>
          </w:tcPr>
          <w:p w:rsidR="00A71AE4" w:rsidRPr="006D770B" w:rsidRDefault="00A71AE4" w:rsidP="0067449B">
            <w:pPr>
              <w:widowControl/>
              <w:jc w:val="center"/>
              <w:rPr>
                <w:rFonts w:hAnsi="仿宋" w:cs="宋体"/>
                <w:color w:val="000000"/>
                <w:kern w:val="0"/>
                <w:sz w:val="18"/>
                <w:szCs w:val="18"/>
              </w:rPr>
            </w:pPr>
            <w:r w:rsidRPr="006D770B">
              <w:rPr>
                <w:rFonts w:hAnsi="仿宋" w:cs="宋体" w:hint="eastAsia"/>
                <w:color w:val="000000"/>
                <w:kern w:val="0"/>
                <w:sz w:val="18"/>
                <w:szCs w:val="18"/>
              </w:rPr>
              <w:t>效益指标</w:t>
            </w:r>
          </w:p>
        </w:tc>
        <w:tc>
          <w:tcPr>
            <w:tcW w:w="1595" w:type="dxa"/>
            <w:shd w:val="clear" w:color="auto" w:fill="auto"/>
            <w:noWrap/>
            <w:vAlign w:val="center"/>
            <w:hideMark/>
          </w:tcPr>
          <w:p w:rsidR="00A71AE4" w:rsidRPr="006D770B" w:rsidRDefault="00A71AE4" w:rsidP="00E12B3B">
            <w:pPr>
              <w:widowControl/>
              <w:jc w:val="left"/>
              <w:rPr>
                <w:rFonts w:hAnsi="仿宋" w:cs="宋体"/>
                <w:color w:val="000000"/>
                <w:kern w:val="0"/>
                <w:sz w:val="18"/>
                <w:szCs w:val="18"/>
              </w:rPr>
            </w:pPr>
            <w:r w:rsidRPr="006D770B">
              <w:rPr>
                <w:rFonts w:hAnsi="仿宋" w:cs="宋体" w:hint="eastAsia"/>
                <w:color w:val="000000"/>
                <w:kern w:val="0"/>
                <w:sz w:val="18"/>
                <w:szCs w:val="18"/>
              </w:rPr>
              <w:t>社会效益指标</w:t>
            </w:r>
          </w:p>
        </w:tc>
        <w:tc>
          <w:tcPr>
            <w:tcW w:w="4318" w:type="dxa"/>
            <w:shd w:val="clear" w:color="auto" w:fill="auto"/>
            <w:noWrap/>
            <w:vAlign w:val="center"/>
            <w:hideMark/>
          </w:tcPr>
          <w:p w:rsidR="00A71AE4" w:rsidRPr="006D770B" w:rsidRDefault="00896845" w:rsidP="00B73578">
            <w:pPr>
              <w:widowControl/>
              <w:jc w:val="left"/>
              <w:rPr>
                <w:rFonts w:hAnsi="仿宋" w:cs="宋体"/>
                <w:color w:val="000000"/>
                <w:kern w:val="0"/>
                <w:sz w:val="18"/>
                <w:szCs w:val="18"/>
              </w:rPr>
            </w:pPr>
            <w:r w:rsidRPr="00896845">
              <w:rPr>
                <w:rFonts w:hint="eastAsia"/>
                <w:color w:val="000000"/>
                <w:sz w:val="18"/>
                <w:szCs w:val="18"/>
              </w:rPr>
              <w:t>获补对象</w:t>
            </w:r>
            <w:r w:rsidRPr="00896845">
              <w:rPr>
                <w:rFonts w:hAnsi="仿宋" w:cs="宋体" w:hint="eastAsia"/>
                <w:color w:val="000000"/>
                <w:kern w:val="0"/>
                <w:sz w:val="18"/>
                <w:szCs w:val="18"/>
              </w:rPr>
              <w:t>生活状况改善</w:t>
            </w:r>
          </w:p>
        </w:tc>
        <w:tc>
          <w:tcPr>
            <w:tcW w:w="1764" w:type="dxa"/>
            <w:shd w:val="clear" w:color="auto" w:fill="auto"/>
            <w:noWrap/>
            <w:vAlign w:val="center"/>
            <w:hideMark/>
          </w:tcPr>
          <w:p w:rsidR="00A71AE4" w:rsidRPr="006D770B" w:rsidRDefault="00896845" w:rsidP="00B44948">
            <w:pPr>
              <w:widowControl/>
              <w:jc w:val="left"/>
              <w:rPr>
                <w:rFonts w:hAnsi="仿宋" w:cs="宋体"/>
                <w:color w:val="000000"/>
                <w:kern w:val="0"/>
                <w:sz w:val="18"/>
                <w:szCs w:val="18"/>
              </w:rPr>
            </w:pPr>
            <w:r w:rsidRPr="00896845">
              <w:rPr>
                <w:rFonts w:hAnsi="仿宋" w:cs="宋体" w:hint="eastAsia"/>
                <w:color w:val="000000"/>
                <w:kern w:val="0"/>
                <w:sz w:val="18"/>
                <w:szCs w:val="18"/>
              </w:rPr>
              <w:t>生活状况</w:t>
            </w:r>
            <w:r>
              <w:rPr>
                <w:rFonts w:hAnsi="仿宋" w:cs="宋体" w:hint="eastAsia"/>
                <w:color w:val="000000"/>
                <w:kern w:val="0"/>
                <w:sz w:val="18"/>
                <w:szCs w:val="18"/>
              </w:rPr>
              <w:t>所有</w:t>
            </w:r>
            <w:r w:rsidRPr="00896845">
              <w:rPr>
                <w:rFonts w:hAnsi="仿宋" w:cs="宋体" w:hint="eastAsia"/>
                <w:color w:val="000000"/>
                <w:kern w:val="0"/>
                <w:sz w:val="18"/>
                <w:szCs w:val="18"/>
              </w:rPr>
              <w:t>改善</w:t>
            </w:r>
          </w:p>
        </w:tc>
      </w:tr>
      <w:tr w:rsidR="00FD227D" w:rsidRPr="006D770B" w:rsidTr="00B73578">
        <w:trPr>
          <w:trHeight w:val="354"/>
          <w:jc w:val="center"/>
        </w:trPr>
        <w:tc>
          <w:tcPr>
            <w:tcW w:w="1183" w:type="dxa"/>
            <w:shd w:val="clear" w:color="auto" w:fill="auto"/>
            <w:noWrap/>
            <w:vAlign w:val="center"/>
            <w:hideMark/>
          </w:tcPr>
          <w:p w:rsidR="00FD227D" w:rsidRPr="006D770B" w:rsidRDefault="00FD227D" w:rsidP="0067449B">
            <w:pPr>
              <w:widowControl/>
              <w:jc w:val="center"/>
              <w:rPr>
                <w:rFonts w:hAnsi="仿宋" w:cs="宋体"/>
                <w:color w:val="000000"/>
                <w:kern w:val="0"/>
                <w:sz w:val="18"/>
                <w:szCs w:val="18"/>
              </w:rPr>
            </w:pPr>
            <w:r w:rsidRPr="006D770B">
              <w:rPr>
                <w:rFonts w:hAnsi="仿宋" w:cs="宋体" w:hint="eastAsia"/>
                <w:color w:val="000000"/>
                <w:kern w:val="0"/>
                <w:sz w:val="18"/>
                <w:szCs w:val="18"/>
              </w:rPr>
              <w:t>满意度指标</w:t>
            </w:r>
          </w:p>
        </w:tc>
        <w:tc>
          <w:tcPr>
            <w:tcW w:w="1595" w:type="dxa"/>
            <w:shd w:val="clear" w:color="auto" w:fill="auto"/>
            <w:noWrap/>
            <w:vAlign w:val="center"/>
            <w:hideMark/>
          </w:tcPr>
          <w:p w:rsidR="00FD227D" w:rsidRPr="006D770B" w:rsidRDefault="00FD227D" w:rsidP="00E12B3B">
            <w:pPr>
              <w:widowControl/>
              <w:jc w:val="left"/>
              <w:rPr>
                <w:rFonts w:hAnsi="仿宋" w:cs="宋体"/>
                <w:color w:val="000000"/>
                <w:kern w:val="0"/>
                <w:sz w:val="18"/>
                <w:szCs w:val="18"/>
              </w:rPr>
            </w:pPr>
            <w:r w:rsidRPr="006D770B">
              <w:rPr>
                <w:rFonts w:hAnsi="仿宋" w:cs="宋体" w:hint="eastAsia"/>
                <w:color w:val="000000"/>
                <w:kern w:val="0"/>
                <w:sz w:val="18"/>
                <w:szCs w:val="18"/>
              </w:rPr>
              <w:t>服务对象满意度指标</w:t>
            </w:r>
          </w:p>
        </w:tc>
        <w:tc>
          <w:tcPr>
            <w:tcW w:w="4318" w:type="dxa"/>
            <w:shd w:val="clear" w:color="auto" w:fill="auto"/>
            <w:noWrap/>
            <w:vAlign w:val="center"/>
            <w:hideMark/>
          </w:tcPr>
          <w:p w:rsidR="00FD227D" w:rsidRPr="006D770B" w:rsidRDefault="00896845" w:rsidP="00B44948">
            <w:pPr>
              <w:widowControl/>
              <w:jc w:val="left"/>
              <w:rPr>
                <w:rFonts w:hAnsi="仿宋" w:cs="宋体"/>
                <w:color w:val="000000"/>
                <w:kern w:val="0"/>
                <w:sz w:val="18"/>
                <w:szCs w:val="18"/>
              </w:rPr>
            </w:pPr>
            <w:r>
              <w:rPr>
                <w:rFonts w:hAnsi="仿宋" w:cs="宋体" w:hint="eastAsia"/>
                <w:color w:val="000000"/>
                <w:kern w:val="0"/>
                <w:sz w:val="18"/>
                <w:szCs w:val="18"/>
              </w:rPr>
              <w:t>受益对象</w:t>
            </w:r>
            <w:r w:rsidR="00942D0D" w:rsidRPr="00942D0D">
              <w:rPr>
                <w:rFonts w:hAnsi="仿宋" w:cs="宋体" w:hint="eastAsia"/>
                <w:color w:val="000000"/>
                <w:kern w:val="0"/>
                <w:sz w:val="18"/>
                <w:szCs w:val="18"/>
              </w:rPr>
              <w:t>满意度</w:t>
            </w:r>
          </w:p>
        </w:tc>
        <w:tc>
          <w:tcPr>
            <w:tcW w:w="1764" w:type="dxa"/>
            <w:shd w:val="clear" w:color="auto" w:fill="auto"/>
            <w:noWrap/>
            <w:vAlign w:val="center"/>
            <w:hideMark/>
          </w:tcPr>
          <w:p w:rsidR="00FD227D" w:rsidRPr="006D770B" w:rsidRDefault="006D770B" w:rsidP="00B44948">
            <w:pPr>
              <w:widowControl/>
              <w:jc w:val="left"/>
              <w:rPr>
                <w:rFonts w:hAnsi="仿宋" w:cs="宋体"/>
                <w:color w:val="000000"/>
                <w:kern w:val="0"/>
                <w:sz w:val="18"/>
                <w:szCs w:val="18"/>
              </w:rPr>
            </w:pPr>
            <w:r w:rsidRPr="006D770B">
              <w:rPr>
                <w:rFonts w:hAnsi="仿宋" w:cs="宋体" w:hint="eastAsia"/>
                <w:color w:val="000000"/>
                <w:kern w:val="0"/>
                <w:sz w:val="18"/>
                <w:szCs w:val="18"/>
              </w:rPr>
              <w:t>≥</w:t>
            </w:r>
            <w:r w:rsidR="00896845">
              <w:rPr>
                <w:rFonts w:hAnsi="仿宋" w:cs="宋体" w:hint="eastAsia"/>
                <w:color w:val="000000"/>
                <w:kern w:val="0"/>
                <w:sz w:val="18"/>
                <w:szCs w:val="18"/>
              </w:rPr>
              <w:t>8</w:t>
            </w:r>
            <w:r w:rsidR="00B73578">
              <w:rPr>
                <w:rFonts w:hAnsi="仿宋" w:cs="宋体" w:hint="eastAsia"/>
                <w:color w:val="000000"/>
                <w:kern w:val="0"/>
                <w:sz w:val="18"/>
                <w:szCs w:val="18"/>
              </w:rPr>
              <w:t>5</w:t>
            </w:r>
            <w:r w:rsidR="00FD227D" w:rsidRPr="006D770B">
              <w:rPr>
                <w:rFonts w:hAnsi="仿宋" w:cs="宋体" w:hint="eastAsia"/>
                <w:color w:val="000000"/>
                <w:kern w:val="0"/>
                <w:sz w:val="18"/>
                <w:szCs w:val="18"/>
              </w:rPr>
              <w:t>%</w:t>
            </w:r>
          </w:p>
        </w:tc>
      </w:tr>
    </w:tbl>
    <w:p w:rsidR="000325DD" w:rsidRPr="005A3519" w:rsidRDefault="000325DD" w:rsidP="006429F9">
      <w:pPr>
        <w:spacing w:line="579" w:lineRule="exact"/>
        <w:ind w:firstLineChars="200" w:firstLine="602"/>
        <w:rPr>
          <w:rFonts w:ascii="仿宋_GB2312" w:eastAsia="仿宋_GB2312" w:hAnsi="仿宋"/>
          <w:b/>
          <w:bCs/>
          <w:szCs w:val="30"/>
        </w:rPr>
      </w:pPr>
      <w:r w:rsidRPr="005A3519">
        <w:rPr>
          <w:rFonts w:ascii="仿宋_GB2312" w:eastAsia="仿宋_GB2312" w:hAnsi="仿宋" w:hint="eastAsia"/>
          <w:b/>
          <w:bCs/>
          <w:szCs w:val="30"/>
        </w:rPr>
        <w:t>2.绩效评价调整后的绩效目标和绩效指标情况</w:t>
      </w:r>
    </w:p>
    <w:p w:rsidR="00E86180" w:rsidRDefault="007629C9" w:rsidP="00382F2E">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项目</w:t>
      </w:r>
      <w:r w:rsidR="00CE0F55" w:rsidRPr="00A279F6">
        <w:rPr>
          <w:rFonts w:ascii="仿宋_GB2312" w:eastAsia="仿宋_GB2312" w:hAnsi="仿宋" w:hint="eastAsia"/>
          <w:szCs w:val="30"/>
        </w:rPr>
        <w:t>申报的绩效目标</w:t>
      </w:r>
      <w:bookmarkStart w:id="12" w:name="_Hlk175761228"/>
      <w:r w:rsidR="00E86180">
        <w:rPr>
          <w:rFonts w:ascii="仿宋_GB2312" w:eastAsia="仿宋_GB2312" w:hAnsi="仿宋" w:hint="eastAsia"/>
          <w:szCs w:val="30"/>
        </w:rPr>
        <w:t>不够全面，未对</w:t>
      </w:r>
      <w:r w:rsidR="00896845">
        <w:rPr>
          <w:rFonts w:ascii="仿宋_GB2312" w:eastAsia="仿宋_GB2312" w:hAnsi="仿宋" w:hint="eastAsia"/>
          <w:szCs w:val="30"/>
        </w:rPr>
        <w:t>发放准确</w:t>
      </w:r>
      <w:r w:rsidR="00E86180">
        <w:rPr>
          <w:rFonts w:ascii="仿宋_GB2312" w:eastAsia="仿宋_GB2312" w:hAnsi="仿宋" w:hint="eastAsia"/>
          <w:szCs w:val="30"/>
        </w:rPr>
        <w:t>率、</w:t>
      </w:r>
      <w:r w:rsidR="00896845">
        <w:rPr>
          <w:rFonts w:ascii="仿宋_GB2312" w:eastAsia="仿宋_GB2312" w:hAnsi="仿宋" w:hint="eastAsia"/>
          <w:szCs w:val="30"/>
        </w:rPr>
        <w:t>发放及时性</w:t>
      </w:r>
      <w:r w:rsidR="00E86180">
        <w:rPr>
          <w:rFonts w:ascii="仿宋_GB2312" w:eastAsia="仿宋_GB2312" w:hAnsi="仿宋" w:hint="eastAsia"/>
          <w:szCs w:val="30"/>
        </w:rPr>
        <w:t>、</w:t>
      </w:r>
      <w:r w:rsidR="00896845">
        <w:rPr>
          <w:rFonts w:ascii="仿宋_GB2312" w:eastAsia="仿宋_GB2312" w:hAnsi="仿宋" w:hint="eastAsia"/>
          <w:szCs w:val="30"/>
        </w:rPr>
        <w:t>优抚信息动态监控频次</w:t>
      </w:r>
      <w:r w:rsidR="00E86180">
        <w:rPr>
          <w:rFonts w:ascii="仿宋_GB2312" w:eastAsia="仿宋_GB2312" w:hAnsi="仿宋" w:hint="eastAsia"/>
          <w:szCs w:val="30"/>
        </w:rPr>
        <w:t>等</w:t>
      </w:r>
      <w:r w:rsidR="00801C18">
        <w:rPr>
          <w:rFonts w:ascii="仿宋_GB2312" w:eastAsia="仿宋_GB2312" w:hAnsi="仿宋" w:hint="eastAsia"/>
          <w:szCs w:val="30"/>
        </w:rPr>
        <w:t>制定相关指标，可持续指标制定方面，未对</w:t>
      </w:r>
      <w:r w:rsidR="00896845">
        <w:rPr>
          <w:rFonts w:ascii="仿宋_GB2312" w:eastAsia="仿宋_GB2312" w:hAnsi="仿宋" w:hint="eastAsia"/>
          <w:szCs w:val="30"/>
        </w:rPr>
        <w:t>优抚体系建设、</w:t>
      </w:r>
      <w:r w:rsidR="00421C4D">
        <w:rPr>
          <w:rFonts w:ascii="仿宋_GB2312" w:eastAsia="仿宋_GB2312" w:hAnsi="仿宋" w:hint="eastAsia"/>
          <w:szCs w:val="30"/>
        </w:rPr>
        <w:t>管理规范性</w:t>
      </w:r>
      <w:r w:rsidR="00896845">
        <w:rPr>
          <w:rFonts w:ascii="仿宋_GB2312" w:eastAsia="仿宋_GB2312" w:hAnsi="仿宋" w:hint="eastAsia"/>
          <w:szCs w:val="30"/>
        </w:rPr>
        <w:t>、</w:t>
      </w:r>
      <w:r w:rsidR="00801C18">
        <w:rPr>
          <w:rFonts w:ascii="仿宋_GB2312" w:eastAsia="仿宋_GB2312" w:hAnsi="仿宋" w:hint="eastAsia"/>
          <w:szCs w:val="30"/>
        </w:rPr>
        <w:t>与</w:t>
      </w:r>
      <w:r w:rsidR="00896845">
        <w:rPr>
          <w:rFonts w:ascii="仿宋_GB2312" w:eastAsia="仿宋_GB2312" w:hAnsi="仿宋" w:hint="eastAsia"/>
          <w:szCs w:val="30"/>
        </w:rPr>
        <w:t>民主</w:t>
      </w:r>
      <w:r w:rsidR="00801C18">
        <w:rPr>
          <w:rFonts w:ascii="仿宋_GB2312" w:eastAsia="仿宋_GB2312" w:hAnsi="仿宋" w:hint="eastAsia"/>
          <w:szCs w:val="30"/>
        </w:rPr>
        <w:t>部门信息连通等制定相关指标。</w:t>
      </w:r>
    </w:p>
    <w:bookmarkEnd w:id="12"/>
    <w:p w:rsidR="000325DD" w:rsidRDefault="000325DD" w:rsidP="00382F2E">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通过前期实地调研，评价组与</w:t>
      </w:r>
      <w:r w:rsidR="000B78C5" w:rsidRPr="00A279F6">
        <w:rPr>
          <w:rFonts w:ascii="仿宋_GB2312" w:eastAsia="仿宋_GB2312" w:hAnsi="仿宋" w:hint="eastAsia"/>
          <w:szCs w:val="30"/>
        </w:rPr>
        <w:t>被评价部门</w:t>
      </w:r>
      <w:r w:rsidRPr="00A279F6">
        <w:rPr>
          <w:rFonts w:ascii="仿宋_GB2312" w:eastAsia="仿宋_GB2312" w:hAnsi="仿宋" w:hint="eastAsia"/>
          <w:szCs w:val="30"/>
        </w:rPr>
        <w:t>进行充分、有效的沟通，听取项目实施情况介绍，多渠道收集有关政策文件</w:t>
      </w:r>
      <w:r w:rsidR="006D770B">
        <w:rPr>
          <w:rFonts w:ascii="仿宋_GB2312" w:eastAsia="仿宋_GB2312" w:hAnsi="仿宋" w:hint="eastAsia"/>
          <w:szCs w:val="30"/>
        </w:rPr>
        <w:t>、项目实施台账资料</w:t>
      </w:r>
      <w:r w:rsidRPr="00A279F6">
        <w:rPr>
          <w:rFonts w:ascii="仿宋_GB2312" w:eastAsia="仿宋_GB2312" w:hAnsi="仿宋" w:hint="eastAsia"/>
          <w:szCs w:val="30"/>
        </w:rPr>
        <w:t>，结合项目设立的背景、目的和依据，将项目绩效目标</w:t>
      </w:r>
      <w:r w:rsidR="006D770B">
        <w:rPr>
          <w:rFonts w:ascii="仿宋_GB2312" w:eastAsia="仿宋_GB2312" w:hAnsi="仿宋" w:hint="eastAsia"/>
          <w:szCs w:val="30"/>
        </w:rPr>
        <w:t>修订</w:t>
      </w:r>
      <w:r w:rsidRPr="00A279F6">
        <w:rPr>
          <w:rFonts w:ascii="仿宋_GB2312" w:eastAsia="仿宋_GB2312" w:hAnsi="仿宋" w:hint="eastAsia"/>
          <w:szCs w:val="30"/>
        </w:rPr>
        <w:t>为：</w:t>
      </w:r>
    </w:p>
    <w:p w:rsidR="006D770B" w:rsidRPr="00B1718F" w:rsidRDefault="00801C18" w:rsidP="006D770B">
      <w:pPr>
        <w:spacing w:line="579" w:lineRule="exact"/>
        <w:jc w:val="center"/>
        <w:rPr>
          <w:rFonts w:hAnsi="仿宋"/>
          <w:b/>
          <w:bCs/>
          <w:sz w:val="24"/>
          <w:szCs w:val="24"/>
        </w:rPr>
      </w:pPr>
      <w:r w:rsidRPr="002A16C7">
        <w:rPr>
          <w:rFonts w:hAnsi="仿宋" w:hint="eastAsia"/>
          <w:b/>
          <w:bCs/>
          <w:sz w:val="24"/>
          <w:szCs w:val="24"/>
        </w:rPr>
        <w:t>富民县</w:t>
      </w:r>
      <w:r w:rsidR="00A4698D">
        <w:rPr>
          <w:rFonts w:hAnsi="仿宋" w:hint="eastAsia"/>
          <w:b/>
          <w:bCs/>
          <w:sz w:val="24"/>
          <w:szCs w:val="24"/>
        </w:rPr>
        <w:t>民政部门认定且属生活困难重点优抚对象补助</w:t>
      </w:r>
      <w:r w:rsidR="006D770B" w:rsidRPr="00B1718F">
        <w:rPr>
          <w:rFonts w:hAnsi="仿宋" w:hint="eastAsia"/>
          <w:b/>
          <w:bCs/>
          <w:sz w:val="24"/>
          <w:szCs w:val="24"/>
        </w:rPr>
        <w:t>绩效目标表（修订）</w:t>
      </w:r>
    </w:p>
    <w:tbl>
      <w:tblPr>
        <w:tblW w:w="8784" w:type="dxa"/>
        <w:tblInd w:w="113" w:type="dxa"/>
        <w:tblLook w:val="04A0"/>
      </w:tblPr>
      <w:tblGrid>
        <w:gridCol w:w="988"/>
        <w:gridCol w:w="1134"/>
        <w:gridCol w:w="1984"/>
        <w:gridCol w:w="1418"/>
        <w:gridCol w:w="3260"/>
      </w:tblGrid>
      <w:tr w:rsidR="008218FB" w:rsidRPr="008218FB" w:rsidTr="000C1F57">
        <w:trPr>
          <w:trHeight w:val="403"/>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二级指标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三级指标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指标值</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指标解释</w:t>
            </w:r>
          </w:p>
        </w:tc>
      </w:tr>
      <w:tr w:rsidR="008218FB" w:rsidRPr="008218FB" w:rsidTr="000C1F57">
        <w:trPr>
          <w:trHeight w:val="58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kern w:val="0"/>
                <w:sz w:val="18"/>
                <w:szCs w:val="18"/>
              </w:rPr>
            </w:pPr>
            <w:r w:rsidRPr="008218FB">
              <w:rPr>
                <w:rFonts w:hAnsi="仿宋" w:cs="宋体" w:hint="eastAsia"/>
                <w:kern w:val="0"/>
                <w:sz w:val="18"/>
                <w:szCs w:val="18"/>
              </w:rPr>
              <w:t>产出指标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kern w:val="0"/>
                <w:sz w:val="18"/>
                <w:szCs w:val="18"/>
              </w:rPr>
            </w:pPr>
            <w:r w:rsidRPr="008218FB">
              <w:rPr>
                <w:rFonts w:hAnsi="仿宋" w:cs="宋体" w:hint="eastAsia"/>
                <w:kern w:val="0"/>
                <w:sz w:val="18"/>
                <w:szCs w:val="18"/>
              </w:rPr>
              <w:t>产出数量指标</w:t>
            </w:r>
          </w:p>
        </w:tc>
        <w:tc>
          <w:tcPr>
            <w:tcW w:w="1984" w:type="dxa"/>
            <w:tcBorders>
              <w:top w:val="nil"/>
              <w:left w:val="nil"/>
              <w:bottom w:val="single" w:sz="4" w:space="0" w:color="auto"/>
              <w:right w:val="single" w:sz="4" w:space="0" w:color="auto"/>
            </w:tcBorders>
            <w:shd w:val="clear" w:color="auto" w:fill="auto"/>
            <w:vAlign w:val="center"/>
            <w:hideMark/>
          </w:tcPr>
          <w:p w:rsidR="008218FB" w:rsidRPr="00801C18" w:rsidRDefault="00896845" w:rsidP="008218FB">
            <w:pPr>
              <w:widowControl/>
              <w:jc w:val="left"/>
              <w:rPr>
                <w:color w:val="000000"/>
                <w:sz w:val="18"/>
                <w:szCs w:val="18"/>
              </w:rPr>
            </w:pPr>
            <w:r w:rsidRPr="00896845">
              <w:rPr>
                <w:rFonts w:hint="eastAsia"/>
                <w:color w:val="000000"/>
                <w:sz w:val="18"/>
                <w:szCs w:val="18"/>
              </w:rPr>
              <w:t>获补对象</w:t>
            </w:r>
            <w:r>
              <w:rPr>
                <w:rFonts w:hint="eastAsia"/>
                <w:color w:val="000000"/>
                <w:sz w:val="18"/>
                <w:szCs w:val="18"/>
              </w:rPr>
              <w:t>覆盖率</w:t>
            </w:r>
          </w:p>
        </w:tc>
        <w:tc>
          <w:tcPr>
            <w:tcW w:w="1418" w:type="dxa"/>
            <w:tcBorders>
              <w:top w:val="nil"/>
              <w:left w:val="nil"/>
              <w:bottom w:val="single" w:sz="4" w:space="0" w:color="auto"/>
              <w:right w:val="single" w:sz="4" w:space="0" w:color="auto"/>
            </w:tcBorders>
            <w:shd w:val="clear" w:color="auto" w:fill="auto"/>
            <w:vAlign w:val="center"/>
            <w:hideMark/>
          </w:tcPr>
          <w:p w:rsidR="008218FB" w:rsidRPr="008218FB" w:rsidRDefault="00801C18" w:rsidP="008218FB">
            <w:pPr>
              <w:widowControl/>
              <w:jc w:val="center"/>
              <w:rPr>
                <w:rFonts w:hAnsi="仿宋" w:cs="宋体"/>
                <w:kern w:val="0"/>
                <w:sz w:val="18"/>
                <w:szCs w:val="18"/>
              </w:rPr>
            </w:pPr>
            <w:r>
              <w:rPr>
                <w:rFonts w:hAnsi="仿宋" w:cs="宋体" w:hint="eastAsia"/>
                <w:kern w:val="0"/>
                <w:sz w:val="18"/>
                <w:szCs w:val="18"/>
              </w:rPr>
              <w:t>=</w:t>
            </w:r>
            <w:r w:rsidR="00896845">
              <w:rPr>
                <w:rFonts w:hAnsi="仿宋" w:cs="宋体" w:hint="eastAsia"/>
                <w:kern w:val="0"/>
                <w:sz w:val="18"/>
                <w:szCs w:val="18"/>
              </w:rPr>
              <w:t>100%</w:t>
            </w:r>
          </w:p>
        </w:tc>
        <w:tc>
          <w:tcPr>
            <w:tcW w:w="3260" w:type="dxa"/>
            <w:tcBorders>
              <w:top w:val="nil"/>
              <w:left w:val="nil"/>
              <w:bottom w:val="single" w:sz="4" w:space="0" w:color="auto"/>
              <w:right w:val="single" w:sz="4" w:space="0" w:color="auto"/>
            </w:tcBorders>
            <w:shd w:val="clear" w:color="auto" w:fill="auto"/>
            <w:vAlign w:val="center"/>
            <w:hideMark/>
          </w:tcPr>
          <w:p w:rsidR="008218FB" w:rsidRPr="008218FB" w:rsidRDefault="00834FDB" w:rsidP="008218FB">
            <w:pPr>
              <w:widowControl/>
              <w:jc w:val="left"/>
              <w:rPr>
                <w:rFonts w:hAnsi="仿宋" w:cs="宋体"/>
                <w:kern w:val="0"/>
                <w:sz w:val="18"/>
                <w:szCs w:val="18"/>
              </w:rPr>
            </w:pPr>
            <w:r>
              <w:rPr>
                <w:rFonts w:hAnsi="仿宋" w:cs="宋体" w:hint="eastAsia"/>
                <w:kern w:val="0"/>
                <w:sz w:val="18"/>
                <w:szCs w:val="18"/>
              </w:rPr>
              <w:t>反映</w:t>
            </w:r>
            <w:r w:rsidR="00896845" w:rsidRPr="00896845">
              <w:rPr>
                <w:rFonts w:hAnsi="仿宋" w:cs="宋体" w:hint="eastAsia"/>
                <w:kern w:val="0"/>
                <w:sz w:val="18"/>
                <w:szCs w:val="18"/>
              </w:rPr>
              <w:t>富民县民政部门认定且属生活困难重点优抚对象补助</w:t>
            </w:r>
            <w:r w:rsidR="00896845">
              <w:rPr>
                <w:rFonts w:hAnsi="仿宋" w:cs="宋体" w:hint="eastAsia"/>
                <w:sz w:val="18"/>
                <w:szCs w:val="18"/>
              </w:rPr>
              <w:t>覆盖全部城乡情况的指标</w:t>
            </w:r>
          </w:p>
        </w:tc>
      </w:tr>
      <w:tr w:rsidR="00801C18" w:rsidRPr="008218FB" w:rsidTr="00896845">
        <w:trPr>
          <w:trHeight w:val="661"/>
        </w:trPr>
        <w:tc>
          <w:tcPr>
            <w:tcW w:w="988" w:type="dxa"/>
            <w:vMerge/>
            <w:tcBorders>
              <w:top w:val="nil"/>
              <w:left w:val="single" w:sz="4" w:space="0" w:color="auto"/>
              <w:bottom w:val="single" w:sz="4" w:space="0" w:color="auto"/>
              <w:right w:val="single" w:sz="4" w:space="0" w:color="auto"/>
            </w:tcBorders>
            <w:vAlign w:val="center"/>
          </w:tcPr>
          <w:p w:rsidR="00801C18" w:rsidRPr="008218FB" w:rsidRDefault="00801C18" w:rsidP="008218FB">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801C18" w:rsidRPr="008218FB" w:rsidRDefault="00801C18" w:rsidP="008218FB">
            <w:pPr>
              <w:widowControl/>
              <w:jc w:val="left"/>
              <w:rPr>
                <w:rFonts w:hAnsi="仿宋"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801C18" w:rsidRPr="002A16C7" w:rsidRDefault="00896845" w:rsidP="00801C18">
            <w:pPr>
              <w:widowControl/>
              <w:jc w:val="left"/>
              <w:rPr>
                <w:rFonts w:hAnsi="仿宋" w:cs="宋体"/>
                <w:kern w:val="0"/>
                <w:sz w:val="18"/>
                <w:szCs w:val="18"/>
              </w:rPr>
            </w:pPr>
            <w:r w:rsidRPr="00896845">
              <w:rPr>
                <w:rFonts w:hAnsi="仿宋" w:cs="宋体" w:hint="eastAsia"/>
                <w:kern w:val="0"/>
                <w:sz w:val="18"/>
                <w:szCs w:val="18"/>
              </w:rPr>
              <w:t>优抚信息动态监控频次</w:t>
            </w:r>
          </w:p>
        </w:tc>
        <w:tc>
          <w:tcPr>
            <w:tcW w:w="1418" w:type="dxa"/>
            <w:tcBorders>
              <w:top w:val="nil"/>
              <w:left w:val="nil"/>
              <w:bottom w:val="single" w:sz="4" w:space="0" w:color="auto"/>
              <w:right w:val="single" w:sz="4" w:space="0" w:color="auto"/>
            </w:tcBorders>
            <w:shd w:val="clear" w:color="auto" w:fill="auto"/>
            <w:vAlign w:val="center"/>
          </w:tcPr>
          <w:p w:rsidR="00801C18" w:rsidRPr="008218FB" w:rsidRDefault="00801C18" w:rsidP="008218FB">
            <w:pPr>
              <w:widowControl/>
              <w:jc w:val="center"/>
              <w:rPr>
                <w:rFonts w:hAnsi="仿宋" w:cs="宋体"/>
                <w:kern w:val="0"/>
                <w:sz w:val="18"/>
                <w:szCs w:val="18"/>
              </w:rPr>
            </w:pPr>
            <w:r w:rsidRPr="008218FB">
              <w:rPr>
                <w:rFonts w:hAnsi="仿宋" w:cs="宋体" w:hint="eastAsia"/>
                <w:kern w:val="0"/>
                <w:sz w:val="18"/>
                <w:szCs w:val="18"/>
              </w:rPr>
              <w:t>≥</w:t>
            </w:r>
            <w:r w:rsidR="00896845">
              <w:rPr>
                <w:rFonts w:hAnsi="仿宋" w:cs="宋体" w:hint="eastAsia"/>
                <w:kern w:val="0"/>
                <w:sz w:val="18"/>
                <w:szCs w:val="18"/>
              </w:rPr>
              <w:t>12次/年</w:t>
            </w:r>
          </w:p>
        </w:tc>
        <w:tc>
          <w:tcPr>
            <w:tcW w:w="3260" w:type="dxa"/>
            <w:tcBorders>
              <w:top w:val="nil"/>
              <w:left w:val="nil"/>
              <w:bottom w:val="single" w:sz="4" w:space="0" w:color="auto"/>
              <w:right w:val="single" w:sz="4" w:space="0" w:color="auto"/>
            </w:tcBorders>
            <w:shd w:val="clear" w:color="auto" w:fill="auto"/>
            <w:vAlign w:val="center"/>
          </w:tcPr>
          <w:p w:rsidR="00801C18" w:rsidRDefault="00834FDB" w:rsidP="00801C18">
            <w:pPr>
              <w:widowControl/>
              <w:jc w:val="left"/>
              <w:rPr>
                <w:rFonts w:hAnsi="仿宋" w:cs="宋体"/>
                <w:kern w:val="0"/>
                <w:sz w:val="18"/>
                <w:szCs w:val="18"/>
              </w:rPr>
            </w:pPr>
            <w:r>
              <w:rPr>
                <w:rFonts w:hAnsi="仿宋" w:cs="宋体" w:hint="eastAsia"/>
                <w:kern w:val="0"/>
                <w:sz w:val="18"/>
                <w:szCs w:val="18"/>
              </w:rPr>
              <w:t>反映</w:t>
            </w:r>
            <w:r w:rsidR="00896845" w:rsidRPr="00896845">
              <w:rPr>
                <w:rFonts w:hAnsi="仿宋" w:cs="宋体" w:hint="eastAsia"/>
                <w:kern w:val="0"/>
                <w:sz w:val="18"/>
                <w:szCs w:val="18"/>
              </w:rPr>
              <w:t>富民县民政部门认定且属生活困难重点优抚对象</w:t>
            </w:r>
            <w:r w:rsidR="00896845">
              <w:rPr>
                <w:rFonts w:hAnsi="仿宋" w:cs="宋体" w:hint="eastAsia"/>
                <w:kern w:val="0"/>
                <w:sz w:val="18"/>
                <w:szCs w:val="18"/>
              </w:rPr>
              <w:t>信息动态监控频次的指标</w:t>
            </w:r>
            <w:r w:rsidR="00801C18">
              <w:rPr>
                <w:rFonts w:hAnsi="仿宋" w:cs="宋体" w:hint="eastAsia"/>
                <w:kern w:val="0"/>
                <w:sz w:val="18"/>
                <w:szCs w:val="18"/>
              </w:rPr>
              <w:t>。</w:t>
            </w:r>
          </w:p>
        </w:tc>
      </w:tr>
      <w:tr w:rsidR="008218FB" w:rsidRPr="008218FB" w:rsidTr="000C1F57">
        <w:trPr>
          <w:trHeight w:val="620"/>
        </w:trPr>
        <w:tc>
          <w:tcPr>
            <w:tcW w:w="988" w:type="dxa"/>
            <w:vMerge/>
            <w:tcBorders>
              <w:top w:val="nil"/>
              <w:left w:val="single" w:sz="4" w:space="0" w:color="auto"/>
              <w:bottom w:val="single" w:sz="4" w:space="0" w:color="auto"/>
              <w:right w:val="single" w:sz="4" w:space="0" w:color="auto"/>
            </w:tcBorders>
            <w:vAlign w:val="center"/>
            <w:hideMark/>
          </w:tcPr>
          <w:p w:rsidR="008218FB" w:rsidRPr="008218FB" w:rsidRDefault="008218FB" w:rsidP="008218FB">
            <w:pPr>
              <w:widowControl/>
              <w:jc w:val="left"/>
              <w:rPr>
                <w:rFonts w:hAnsi="仿宋" w:cs="宋体"/>
                <w:kern w:val="0"/>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kern w:val="0"/>
                <w:sz w:val="18"/>
                <w:szCs w:val="18"/>
              </w:rPr>
            </w:pPr>
            <w:r w:rsidRPr="008218FB">
              <w:rPr>
                <w:rFonts w:hAnsi="仿宋" w:cs="宋体" w:hint="eastAsia"/>
                <w:kern w:val="0"/>
                <w:sz w:val="18"/>
                <w:szCs w:val="18"/>
              </w:rPr>
              <w:t>产出质量指标</w:t>
            </w:r>
          </w:p>
        </w:tc>
        <w:tc>
          <w:tcPr>
            <w:tcW w:w="1984" w:type="dxa"/>
            <w:tcBorders>
              <w:top w:val="nil"/>
              <w:left w:val="nil"/>
              <w:bottom w:val="single" w:sz="4" w:space="0" w:color="auto"/>
              <w:right w:val="single" w:sz="4" w:space="0" w:color="auto"/>
            </w:tcBorders>
            <w:shd w:val="clear" w:color="auto" w:fill="auto"/>
            <w:vAlign w:val="center"/>
            <w:hideMark/>
          </w:tcPr>
          <w:p w:rsidR="008218FB" w:rsidRPr="008218FB" w:rsidRDefault="00896845" w:rsidP="008218FB">
            <w:pPr>
              <w:widowControl/>
              <w:jc w:val="left"/>
              <w:rPr>
                <w:rFonts w:hAnsi="仿宋" w:cs="宋体"/>
                <w:kern w:val="0"/>
                <w:sz w:val="18"/>
                <w:szCs w:val="18"/>
              </w:rPr>
            </w:pPr>
            <w:r w:rsidRPr="00896845">
              <w:rPr>
                <w:rFonts w:hAnsi="仿宋" w:cs="宋体" w:hint="eastAsia"/>
                <w:kern w:val="0"/>
                <w:sz w:val="18"/>
                <w:szCs w:val="18"/>
              </w:rPr>
              <w:t>补助资金发放准确率</w:t>
            </w:r>
          </w:p>
        </w:tc>
        <w:tc>
          <w:tcPr>
            <w:tcW w:w="1418" w:type="dxa"/>
            <w:tcBorders>
              <w:top w:val="nil"/>
              <w:left w:val="nil"/>
              <w:bottom w:val="single" w:sz="4" w:space="0" w:color="auto"/>
              <w:right w:val="single" w:sz="4" w:space="0" w:color="auto"/>
            </w:tcBorders>
            <w:shd w:val="clear" w:color="auto" w:fill="auto"/>
            <w:vAlign w:val="center"/>
            <w:hideMark/>
          </w:tcPr>
          <w:p w:rsidR="008218FB" w:rsidRPr="008218FB" w:rsidRDefault="00896845" w:rsidP="008218FB">
            <w:pPr>
              <w:widowControl/>
              <w:jc w:val="center"/>
              <w:rPr>
                <w:rFonts w:hAnsi="仿宋" w:cs="宋体"/>
                <w:kern w:val="0"/>
                <w:sz w:val="18"/>
                <w:szCs w:val="18"/>
              </w:rPr>
            </w:pPr>
            <w:r>
              <w:rPr>
                <w:rFonts w:hAnsi="仿宋" w:cs="宋体" w:hint="eastAsia"/>
                <w:kern w:val="0"/>
                <w:sz w:val="18"/>
                <w:szCs w:val="18"/>
              </w:rPr>
              <w:t>=100</w:t>
            </w:r>
            <w:r w:rsidR="005C6D79">
              <w:rPr>
                <w:rFonts w:hAnsi="仿宋" w:cs="宋体" w:hint="eastAsia"/>
                <w:kern w:val="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rsidR="008218FB" w:rsidRPr="008218FB" w:rsidRDefault="00896845" w:rsidP="008218FB">
            <w:pPr>
              <w:widowControl/>
              <w:jc w:val="left"/>
              <w:rPr>
                <w:rFonts w:hAnsi="仿宋" w:cs="宋体"/>
                <w:kern w:val="0"/>
                <w:sz w:val="18"/>
                <w:szCs w:val="18"/>
              </w:rPr>
            </w:pPr>
            <w:r w:rsidRPr="00896845">
              <w:rPr>
                <w:rFonts w:hAnsi="仿宋" w:cs="宋体" w:hint="eastAsia"/>
                <w:kern w:val="0"/>
                <w:sz w:val="18"/>
                <w:szCs w:val="18"/>
              </w:rPr>
              <w:t>富民县民政部门认定且属生活困难重点优抚对象</w:t>
            </w:r>
            <w:r>
              <w:rPr>
                <w:rFonts w:hAnsi="仿宋" w:cs="宋体" w:hint="eastAsia"/>
                <w:kern w:val="0"/>
                <w:sz w:val="18"/>
                <w:szCs w:val="18"/>
              </w:rPr>
              <w:t>补助资金发放准确性的情况</w:t>
            </w:r>
          </w:p>
        </w:tc>
      </w:tr>
      <w:tr w:rsidR="005C6D79" w:rsidRPr="008218FB" w:rsidTr="000C1F57">
        <w:trPr>
          <w:trHeight w:val="587"/>
        </w:trPr>
        <w:tc>
          <w:tcPr>
            <w:tcW w:w="988" w:type="dxa"/>
            <w:vMerge/>
            <w:tcBorders>
              <w:top w:val="nil"/>
              <w:left w:val="single" w:sz="4" w:space="0" w:color="auto"/>
              <w:bottom w:val="single" w:sz="4" w:space="0" w:color="auto"/>
              <w:right w:val="single" w:sz="4" w:space="0" w:color="auto"/>
            </w:tcBorders>
            <w:vAlign w:val="center"/>
          </w:tcPr>
          <w:p w:rsidR="005C6D79" w:rsidRPr="008218FB" w:rsidRDefault="005C6D79" w:rsidP="005C6D79">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5C6D79" w:rsidRPr="008218FB" w:rsidRDefault="005C6D79" w:rsidP="005C6D79">
            <w:pPr>
              <w:widowControl/>
              <w:jc w:val="left"/>
              <w:rPr>
                <w:rFonts w:hAnsi="仿宋"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5C6D79" w:rsidRPr="005C6D79" w:rsidRDefault="005C6D79" w:rsidP="005C6D79">
            <w:pPr>
              <w:widowControl/>
              <w:jc w:val="left"/>
              <w:rPr>
                <w:rFonts w:hAnsi="仿宋" w:cs="宋体"/>
                <w:kern w:val="0"/>
                <w:sz w:val="18"/>
                <w:szCs w:val="18"/>
              </w:rPr>
            </w:pPr>
            <w:r w:rsidRPr="005C6D79">
              <w:rPr>
                <w:rFonts w:hAnsi="仿宋" w:cs="宋体" w:hint="eastAsia"/>
                <w:kern w:val="0"/>
                <w:sz w:val="18"/>
                <w:szCs w:val="18"/>
              </w:rPr>
              <w:t>信息安全性</w:t>
            </w:r>
          </w:p>
        </w:tc>
        <w:tc>
          <w:tcPr>
            <w:tcW w:w="1418" w:type="dxa"/>
            <w:tcBorders>
              <w:top w:val="nil"/>
              <w:left w:val="nil"/>
              <w:bottom w:val="single" w:sz="4" w:space="0" w:color="auto"/>
              <w:right w:val="single" w:sz="4" w:space="0" w:color="auto"/>
            </w:tcBorders>
            <w:shd w:val="clear" w:color="auto" w:fill="auto"/>
            <w:vAlign w:val="center"/>
          </w:tcPr>
          <w:p w:rsidR="005C6D79" w:rsidRDefault="005C6D79" w:rsidP="005C6D79">
            <w:pPr>
              <w:widowControl/>
              <w:jc w:val="center"/>
              <w:rPr>
                <w:rFonts w:hAnsi="仿宋" w:cs="宋体"/>
                <w:kern w:val="0"/>
                <w:sz w:val="18"/>
                <w:szCs w:val="18"/>
              </w:rPr>
            </w:pPr>
            <w:r>
              <w:rPr>
                <w:rFonts w:hAnsi="仿宋" w:cs="宋体" w:hint="eastAsia"/>
                <w:kern w:val="0"/>
                <w:sz w:val="18"/>
                <w:szCs w:val="18"/>
              </w:rPr>
              <w:t>=100</w:t>
            </w:r>
            <w:r w:rsidRPr="008218FB">
              <w:rPr>
                <w:rFonts w:hAnsi="仿宋" w:cs="宋体" w:hint="eastAsia"/>
                <w:kern w:val="0"/>
                <w:sz w:val="18"/>
                <w:szCs w:val="18"/>
              </w:rPr>
              <w:t>%</w:t>
            </w:r>
          </w:p>
        </w:tc>
        <w:tc>
          <w:tcPr>
            <w:tcW w:w="3260" w:type="dxa"/>
            <w:tcBorders>
              <w:top w:val="nil"/>
              <w:left w:val="nil"/>
              <w:bottom w:val="single" w:sz="4" w:space="0" w:color="auto"/>
              <w:right w:val="single" w:sz="4" w:space="0" w:color="auto"/>
            </w:tcBorders>
            <w:shd w:val="clear" w:color="auto" w:fill="auto"/>
            <w:vAlign w:val="center"/>
          </w:tcPr>
          <w:p w:rsidR="005C6D79" w:rsidRDefault="005C6D79" w:rsidP="005C6D79">
            <w:pPr>
              <w:widowControl/>
              <w:jc w:val="left"/>
              <w:rPr>
                <w:rFonts w:hAnsi="仿宋" w:cs="宋体"/>
                <w:kern w:val="0"/>
                <w:sz w:val="18"/>
                <w:szCs w:val="18"/>
              </w:rPr>
            </w:pPr>
            <w:r>
              <w:rPr>
                <w:rFonts w:hAnsi="仿宋" w:cs="宋体" w:hint="eastAsia"/>
                <w:kern w:val="0"/>
                <w:sz w:val="18"/>
                <w:szCs w:val="18"/>
              </w:rPr>
              <w:t>考核</w:t>
            </w:r>
            <w:r w:rsidR="00C62E14" w:rsidRPr="00C62E14">
              <w:rPr>
                <w:rFonts w:hAnsi="仿宋" w:cs="宋体" w:hint="eastAsia"/>
                <w:kern w:val="0"/>
                <w:sz w:val="18"/>
                <w:szCs w:val="18"/>
              </w:rPr>
              <w:t>优抚信息系统是否达到保密</w:t>
            </w:r>
            <w:r w:rsidR="00AE4B9A" w:rsidRPr="00AE4B9A">
              <w:rPr>
                <w:rFonts w:hAnsi="仿宋" w:cs="宋体" w:hint="eastAsia"/>
                <w:kern w:val="0"/>
                <w:sz w:val="18"/>
                <w:szCs w:val="18"/>
              </w:rPr>
              <w:t>要求</w:t>
            </w:r>
            <w:r w:rsidR="00AE4B9A">
              <w:rPr>
                <w:rFonts w:hAnsi="仿宋" w:cs="宋体" w:hint="eastAsia"/>
                <w:kern w:val="0"/>
                <w:sz w:val="18"/>
                <w:szCs w:val="18"/>
              </w:rPr>
              <w:t>。</w:t>
            </w:r>
          </w:p>
        </w:tc>
      </w:tr>
      <w:tr w:rsidR="005C6D79" w:rsidRPr="008218FB" w:rsidTr="000C1F57">
        <w:trPr>
          <w:trHeight w:val="754"/>
        </w:trPr>
        <w:tc>
          <w:tcPr>
            <w:tcW w:w="988" w:type="dxa"/>
            <w:vMerge/>
            <w:tcBorders>
              <w:top w:val="nil"/>
              <w:left w:val="single" w:sz="4" w:space="0" w:color="auto"/>
              <w:bottom w:val="single" w:sz="4" w:space="0" w:color="auto"/>
              <w:right w:val="single" w:sz="4" w:space="0" w:color="auto"/>
            </w:tcBorders>
            <w:vAlign w:val="center"/>
            <w:hideMark/>
          </w:tcPr>
          <w:p w:rsidR="005C6D79" w:rsidRPr="008218FB" w:rsidRDefault="005C6D79" w:rsidP="005C6D79">
            <w:pPr>
              <w:widowControl/>
              <w:jc w:val="left"/>
              <w:rPr>
                <w:rFonts w:hAnsi="仿宋" w:cs="宋体"/>
                <w:kern w:val="0"/>
                <w:sz w:val="18"/>
                <w:szCs w:val="18"/>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C6D79" w:rsidRPr="008218FB" w:rsidRDefault="005C6D79" w:rsidP="005C6D79">
            <w:pPr>
              <w:widowControl/>
              <w:jc w:val="center"/>
              <w:rPr>
                <w:rFonts w:hAnsi="仿宋" w:cs="宋体"/>
                <w:kern w:val="0"/>
                <w:sz w:val="18"/>
                <w:szCs w:val="18"/>
              </w:rPr>
            </w:pPr>
            <w:r w:rsidRPr="008218FB">
              <w:rPr>
                <w:rFonts w:hAnsi="仿宋" w:cs="宋体" w:hint="eastAsia"/>
                <w:kern w:val="0"/>
                <w:sz w:val="18"/>
                <w:szCs w:val="18"/>
              </w:rPr>
              <w:t>产出时效指标</w:t>
            </w:r>
          </w:p>
        </w:tc>
        <w:tc>
          <w:tcPr>
            <w:tcW w:w="1984" w:type="dxa"/>
            <w:tcBorders>
              <w:top w:val="nil"/>
              <w:left w:val="nil"/>
              <w:bottom w:val="single" w:sz="4" w:space="0" w:color="auto"/>
              <w:right w:val="single" w:sz="4" w:space="0" w:color="auto"/>
            </w:tcBorders>
            <w:shd w:val="clear" w:color="auto" w:fill="auto"/>
            <w:vAlign w:val="center"/>
            <w:hideMark/>
          </w:tcPr>
          <w:p w:rsidR="005C6D79" w:rsidRPr="008218FB" w:rsidRDefault="00C62E14" w:rsidP="005C6D79">
            <w:pPr>
              <w:widowControl/>
              <w:jc w:val="left"/>
              <w:rPr>
                <w:rFonts w:hAnsi="仿宋" w:cs="宋体"/>
                <w:kern w:val="0"/>
                <w:sz w:val="18"/>
                <w:szCs w:val="18"/>
              </w:rPr>
            </w:pPr>
            <w:r w:rsidRPr="00C62E14">
              <w:rPr>
                <w:rFonts w:hAnsi="仿宋" w:cs="宋体" w:hint="eastAsia"/>
                <w:kern w:val="0"/>
                <w:sz w:val="18"/>
                <w:szCs w:val="18"/>
              </w:rPr>
              <w:t>补助发放及时性</w:t>
            </w:r>
          </w:p>
        </w:tc>
        <w:tc>
          <w:tcPr>
            <w:tcW w:w="1418" w:type="dxa"/>
            <w:tcBorders>
              <w:top w:val="nil"/>
              <w:left w:val="nil"/>
              <w:bottom w:val="single" w:sz="4" w:space="0" w:color="auto"/>
              <w:right w:val="single" w:sz="4" w:space="0" w:color="auto"/>
            </w:tcBorders>
            <w:shd w:val="clear" w:color="auto" w:fill="auto"/>
            <w:vAlign w:val="center"/>
            <w:hideMark/>
          </w:tcPr>
          <w:p w:rsidR="005C6D79" w:rsidRPr="008218FB" w:rsidRDefault="00C62E14" w:rsidP="005C6D79">
            <w:pPr>
              <w:widowControl/>
              <w:jc w:val="center"/>
              <w:rPr>
                <w:rFonts w:hAnsi="仿宋" w:cs="宋体"/>
                <w:kern w:val="0"/>
                <w:sz w:val="18"/>
                <w:szCs w:val="18"/>
              </w:rPr>
            </w:pPr>
            <w:r>
              <w:rPr>
                <w:rFonts w:hAnsi="仿宋" w:cs="宋体" w:hint="eastAsia"/>
                <w:kern w:val="0"/>
                <w:sz w:val="18"/>
                <w:szCs w:val="18"/>
              </w:rPr>
              <w:t>1次/月</w:t>
            </w:r>
          </w:p>
        </w:tc>
        <w:tc>
          <w:tcPr>
            <w:tcW w:w="3260" w:type="dxa"/>
            <w:tcBorders>
              <w:top w:val="nil"/>
              <w:left w:val="nil"/>
              <w:bottom w:val="single" w:sz="4" w:space="0" w:color="auto"/>
              <w:right w:val="single" w:sz="4" w:space="0" w:color="auto"/>
            </w:tcBorders>
            <w:shd w:val="clear" w:color="auto" w:fill="auto"/>
            <w:vAlign w:val="center"/>
          </w:tcPr>
          <w:p w:rsidR="00AE4B9A" w:rsidRPr="008218FB" w:rsidRDefault="00C62E14" w:rsidP="005C6D79">
            <w:pPr>
              <w:widowControl/>
              <w:jc w:val="left"/>
              <w:rPr>
                <w:rFonts w:hAnsi="仿宋" w:cs="宋体"/>
                <w:kern w:val="0"/>
                <w:sz w:val="18"/>
                <w:szCs w:val="18"/>
              </w:rPr>
            </w:pPr>
            <w:r>
              <w:rPr>
                <w:rFonts w:hAnsi="仿宋" w:cs="宋体" w:hint="eastAsia"/>
                <w:kern w:val="0"/>
                <w:sz w:val="18"/>
                <w:szCs w:val="18"/>
              </w:rPr>
              <w:t>反映</w:t>
            </w:r>
            <w:r w:rsidRPr="00896845">
              <w:rPr>
                <w:rFonts w:hAnsi="仿宋" w:cs="宋体" w:hint="eastAsia"/>
                <w:kern w:val="0"/>
                <w:sz w:val="18"/>
                <w:szCs w:val="18"/>
              </w:rPr>
              <w:t>富民县民政部门认定且属生活困难重点优抚对象</w:t>
            </w:r>
            <w:r>
              <w:rPr>
                <w:rFonts w:hAnsi="仿宋" w:cs="宋体" w:hint="eastAsia"/>
                <w:kern w:val="0"/>
                <w:sz w:val="18"/>
                <w:szCs w:val="18"/>
              </w:rPr>
              <w:t>补助资金发放及时性</w:t>
            </w:r>
            <w:r w:rsidR="00AE4B9A">
              <w:rPr>
                <w:rFonts w:hAnsi="仿宋" w:cs="宋体" w:hint="eastAsia"/>
                <w:kern w:val="0"/>
                <w:sz w:val="18"/>
                <w:szCs w:val="18"/>
              </w:rPr>
              <w:t>的指标</w:t>
            </w:r>
          </w:p>
        </w:tc>
      </w:tr>
      <w:tr w:rsidR="005C6D79" w:rsidRPr="008218FB" w:rsidTr="000C1F57">
        <w:trPr>
          <w:trHeight w:val="603"/>
        </w:trPr>
        <w:tc>
          <w:tcPr>
            <w:tcW w:w="988" w:type="dxa"/>
            <w:vMerge/>
            <w:tcBorders>
              <w:top w:val="nil"/>
              <w:left w:val="single" w:sz="4" w:space="0" w:color="auto"/>
              <w:bottom w:val="single" w:sz="4" w:space="0" w:color="auto"/>
              <w:right w:val="single" w:sz="4" w:space="0" w:color="auto"/>
            </w:tcBorders>
            <w:vAlign w:val="center"/>
            <w:hideMark/>
          </w:tcPr>
          <w:p w:rsidR="005C6D79" w:rsidRPr="008218FB" w:rsidRDefault="005C6D79" w:rsidP="005C6D79">
            <w:pPr>
              <w:widowControl/>
              <w:jc w:val="left"/>
              <w:rPr>
                <w:rFonts w:hAnsi="仿宋" w:cs="宋体"/>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C6D79" w:rsidRPr="008218FB" w:rsidRDefault="005C6D79" w:rsidP="005C6D79">
            <w:pPr>
              <w:widowControl/>
              <w:jc w:val="center"/>
              <w:rPr>
                <w:rFonts w:hAnsi="仿宋" w:cs="宋体"/>
                <w:kern w:val="0"/>
                <w:sz w:val="18"/>
                <w:szCs w:val="18"/>
              </w:rPr>
            </w:pPr>
            <w:r w:rsidRPr="008218FB">
              <w:rPr>
                <w:rFonts w:hAnsi="仿宋" w:cs="宋体" w:hint="eastAsia"/>
                <w:kern w:val="0"/>
                <w:sz w:val="18"/>
                <w:szCs w:val="18"/>
              </w:rPr>
              <w:t>产出成本指标</w:t>
            </w:r>
          </w:p>
        </w:tc>
        <w:tc>
          <w:tcPr>
            <w:tcW w:w="1984" w:type="dxa"/>
            <w:tcBorders>
              <w:top w:val="nil"/>
              <w:left w:val="nil"/>
              <w:bottom w:val="single" w:sz="4" w:space="0" w:color="auto"/>
              <w:right w:val="single" w:sz="4" w:space="0" w:color="auto"/>
            </w:tcBorders>
            <w:shd w:val="clear" w:color="auto" w:fill="auto"/>
            <w:vAlign w:val="center"/>
            <w:hideMark/>
          </w:tcPr>
          <w:p w:rsidR="005C6D79" w:rsidRPr="008218FB" w:rsidRDefault="00C62E14" w:rsidP="005C6D79">
            <w:pPr>
              <w:widowControl/>
              <w:jc w:val="left"/>
              <w:rPr>
                <w:rFonts w:hAnsi="仿宋" w:cs="宋体"/>
                <w:kern w:val="0"/>
                <w:sz w:val="18"/>
                <w:szCs w:val="18"/>
              </w:rPr>
            </w:pPr>
            <w:r w:rsidRPr="00C62E14">
              <w:rPr>
                <w:rFonts w:hAnsi="仿宋" w:cs="宋体" w:hint="eastAsia"/>
                <w:kern w:val="0"/>
                <w:sz w:val="18"/>
                <w:szCs w:val="18"/>
              </w:rPr>
              <w:t>补助</w:t>
            </w:r>
            <w:r>
              <w:rPr>
                <w:rFonts w:hAnsi="仿宋" w:cs="宋体" w:hint="eastAsia"/>
                <w:kern w:val="0"/>
                <w:sz w:val="18"/>
                <w:szCs w:val="18"/>
              </w:rPr>
              <w:t>发放标准</w:t>
            </w:r>
          </w:p>
        </w:tc>
        <w:tc>
          <w:tcPr>
            <w:tcW w:w="1418" w:type="dxa"/>
            <w:tcBorders>
              <w:top w:val="nil"/>
              <w:left w:val="nil"/>
              <w:bottom w:val="single" w:sz="4" w:space="0" w:color="auto"/>
              <w:right w:val="single" w:sz="4" w:space="0" w:color="auto"/>
            </w:tcBorders>
            <w:shd w:val="clear" w:color="auto" w:fill="auto"/>
            <w:vAlign w:val="center"/>
            <w:hideMark/>
          </w:tcPr>
          <w:p w:rsidR="005C6D79" w:rsidRPr="008218FB" w:rsidRDefault="00AE4B9A" w:rsidP="005C6D79">
            <w:pPr>
              <w:widowControl/>
              <w:jc w:val="center"/>
              <w:rPr>
                <w:rFonts w:hAnsi="仿宋" w:cs="宋体"/>
                <w:kern w:val="0"/>
                <w:sz w:val="18"/>
                <w:szCs w:val="18"/>
              </w:rPr>
            </w:pPr>
            <w:r w:rsidRPr="008218FB">
              <w:rPr>
                <w:rFonts w:hAnsi="仿宋" w:cs="宋体" w:hint="eastAsia"/>
                <w:kern w:val="0"/>
                <w:sz w:val="18"/>
                <w:szCs w:val="18"/>
              </w:rPr>
              <w:t>≤</w:t>
            </w:r>
            <w:r w:rsidR="00C62E14">
              <w:rPr>
                <w:rFonts w:hAnsi="仿宋" w:cs="宋体" w:hint="eastAsia"/>
                <w:kern w:val="0"/>
                <w:sz w:val="18"/>
                <w:szCs w:val="18"/>
              </w:rPr>
              <w:t>400</w:t>
            </w:r>
            <w:r>
              <w:rPr>
                <w:rFonts w:hAnsi="仿宋" w:cs="宋体" w:hint="eastAsia"/>
                <w:kern w:val="0"/>
                <w:sz w:val="18"/>
                <w:szCs w:val="18"/>
              </w:rPr>
              <w:t>元</w:t>
            </w:r>
            <w:r w:rsidR="00C62E14">
              <w:rPr>
                <w:rFonts w:hAnsi="仿宋" w:cs="宋体" w:hint="eastAsia"/>
                <w:kern w:val="0"/>
                <w:sz w:val="18"/>
                <w:szCs w:val="18"/>
              </w:rPr>
              <w:t>/人月</w:t>
            </w:r>
          </w:p>
        </w:tc>
        <w:tc>
          <w:tcPr>
            <w:tcW w:w="3260" w:type="dxa"/>
            <w:tcBorders>
              <w:top w:val="nil"/>
              <w:left w:val="nil"/>
              <w:bottom w:val="single" w:sz="4" w:space="0" w:color="auto"/>
              <w:right w:val="single" w:sz="4" w:space="0" w:color="auto"/>
            </w:tcBorders>
            <w:shd w:val="clear" w:color="auto" w:fill="auto"/>
            <w:vAlign w:val="center"/>
            <w:hideMark/>
          </w:tcPr>
          <w:p w:rsidR="005C6D79" w:rsidRPr="008218FB" w:rsidRDefault="00834FDB" w:rsidP="005C6D79">
            <w:pPr>
              <w:widowControl/>
              <w:jc w:val="left"/>
              <w:rPr>
                <w:rFonts w:hAnsi="仿宋" w:cs="宋体"/>
                <w:kern w:val="0"/>
                <w:sz w:val="18"/>
                <w:szCs w:val="18"/>
              </w:rPr>
            </w:pPr>
            <w:r>
              <w:rPr>
                <w:rFonts w:hAnsi="仿宋" w:cs="宋体" w:hint="eastAsia"/>
                <w:kern w:val="0"/>
                <w:sz w:val="18"/>
                <w:szCs w:val="18"/>
              </w:rPr>
              <w:t>反映</w:t>
            </w:r>
            <w:r w:rsidR="00C62E14" w:rsidRPr="00896845">
              <w:rPr>
                <w:rFonts w:hAnsi="仿宋" w:cs="宋体" w:hint="eastAsia"/>
                <w:kern w:val="0"/>
                <w:sz w:val="18"/>
                <w:szCs w:val="18"/>
              </w:rPr>
              <w:t>富民县民政部门认定且属生活困难重点优抚对象</w:t>
            </w:r>
            <w:r w:rsidR="00C62E14">
              <w:rPr>
                <w:rFonts w:hAnsi="仿宋" w:cs="宋体" w:hint="eastAsia"/>
                <w:kern w:val="0"/>
                <w:sz w:val="18"/>
                <w:szCs w:val="18"/>
              </w:rPr>
              <w:t>补助资金发放标准执行</w:t>
            </w:r>
            <w:r w:rsidR="00421C4D">
              <w:rPr>
                <w:rFonts w:hAnsi="仿宋" w:cs="宋体" w:hint="eastAsia"/>
                <w:kern w:val="0"/>
                <w:sz w:val="18"/>
                <w:szCs w:val="18"/>
              </w:rPr>
              <w:t>情况</w:t>
            </w:r>
          </w:p>
        </w:tc>
      </w:tr>
      <w:tr w:rsidR="005C6D79" w:rsidRPr="008218FB" w:rsidTr="000C1F57">
        <w:trPr>
          <w:trHeight w:val="784"/>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5C6D79" w:rsidRPr="008218FB" w:rsidRDefault="005C6D79" w:rsidP="005C6D79">
            <w:pPr>
              <w:widowControl/>
              <w:jc w:val="center"/>
              <w:rPr>
                <w:rFonts w:hAnsi="仿宋" w:cs="宋体"/>
                <w:kern w:val="0"/>
                <w:sz w:val="18"/>
                <w:szCs w:val="18"/>
              </w:rPr>
            </w:pPr>
            <w:r w:rsidRPr="008218FB">
              <w:rPr>
                <w:rFonts w:hAnsi="仿宋" w:cs="宋体" w:hint="eastAsia"/>
                <w:kern w:val="0"/>
                <w:sz w:val="18"/>
                <w:szCs w:val="18"/>
              </w:rPr>
              <w:t>效益指标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C6D79" w:rsidRPr="008218FB" w:rsidRDefault="005C6D79" w:rsidP="005C6D79">
            <w:pPr>
              <w:widowControl/>
              <w:jc w:val="center"/>
              <w:rPr>
                <w:rFonts w:hAnsi="仿宋" w:cs="宋体"/>
                <w:kern w:val="0"/>
                <w:sz w:val="18"/>
                <w:szCs w:val="18"/>
              </w:rPr>
            </w:pPr>
            <w:r w:rsidRPr="008218FB">
              <w:rPr>
                <w:rFonts w:hAnsi="仿宋" w:cs="宋体" w:hint="eastAsia"/>
                <w:kern w:val="0"/>
                <w:sz w:val="18"/>
                <w:szCs w:val="18"/>
              </w:rPr>
              <w:t>社会效益指标</w:t>
            </w:r>
          </w:p>
        </w:tc>
        <w:tc>
          <w:tcPr>
            <w:tcW w:w="1984" w:type="dxa"/>
            <w:tcBorders>
              <w:top w:val="nil"/>
              <w:left w:val="nil"/>
              <w:bottom w:val="single" w:sz="4" w:space="0" w:color="auto"/>
              <w:right w:val="single" w:sz="4" w:space="0" w:color="auto"/>
            </w:tcBorders>
            <w:shd w:val="clear" w:color="auto" w:fill="auto"/>
            <w:vAlign w:val="center"/>
          </w:tcPr>
          <w:p w:rsidR="005C6D79" w:rsidRPr="008218FB" w:rsidRDefault="00C62E14" w:rsidP="005C6D79">
            <w:pPr>
              <w:widowControl/>
              <w:jc w:val="left"/>
              <w:rPr>
                <w:rFonts w:hAnsi="仿宋" w:cs="宋体"/>
                <w:kern w:val="0"/>
                <w:sz w:val="18"/>
                <w:szCs w:val="18"/>
              </w:rPr>
            </w:pPr>
            <w:r>
              <w:rPr>
                <w:rFonts w:hAnsi="仿宋" w:cs="宋体" w:hint="eastAsia"/>
                <w:kern w:val="0"/>
                <w:sz w:val="18"/>
                <w:szCs w:val="18"/>
              </w:rPr>
              <w:t>加大优抚力度，保证优抚对象生活不低于当地平均水平</w:t>
            </w:r>
          </w:p>
        </w:tc>
        <w:tc>
          <w:tcPr>
            <w:tcW w:w="1418" w:type="dxa"/>
            <w:tcBorders>
              <w:top w:val="nil"/>
              <w:left w:val="nil"/>
              <w:bottom w:val="single" w:sz="4" w:space="0" w:color="auto"/>
              <w:right w:val="single" w:sz="4" w:space="0" w:color="auto"/>
            </w:tcBorders>
            <w:shd w:val="clear" w:color="auto" w:fill="auto"/>
            <w:vAlign w:val="center"/>
          </w:tcPr>
          <w:p w:rsidR="005C6D79" w:rsidRPr="008218FB" w:rsidRDefault="00421C4D" w:rsidP="005C6D79">
            <w:pPr>
              <w:widowControl/>
              <w:jc w:val="center"/>
              <w:rPr>
                <w:rFonts w:hAnsi="仿宋" w:cs="宋体"/>
                <w:kern w:val="0"/>
                <w:sz w:val="18"/>
                <w:szCs w:val="18"/>
              </w:rPr>
            </w:pPr>
            <w:r w:rsidRPr="008218FB">
              <w:rPr>
                <w:rFonts w:hAnsi="仿宋" w:cs="宋体" w:hint="eastAsia"/>
                <w:kern w:val="0"/>
                <w:sz w:val="18"/>
                <w:szCs w:val="18"/>
              </w:rPr>
              <w:t>≥</w:t>
            </w:r>
            <w:r w:rsidR="00C62E14">
              <w:rPr>
                <w:rFonts w:hAnsi="仿宋" w:cs="宋体" w:hint="eastAsia"/>
                <w:kern w:val="0"/>
                <w:sz w:val="18"/>
                <w:szCs w:val="18"/>
              </w:rPr>
              <w:t>富民县平均水平</w:t>
            </w:r>
          </w:p>
        </w:tc>
        <w:tc>
          <w:tcPr>
            <w:tcW w:w="3260" w:type="dxa"/>
            <w:tcBorders>
              <w:top w:val="nil"/>
              <w:left w:val="nil"/>
              <w:bottom w:val="single" w:sz="4" w:space="0" w:color="auto"/>
              <w:right w:val="single" w:sz="4" w:space="0" w:color="auto"/>
            </w:tcBorders>
            <w:shd w:val="clear" w:color="auto" w:fill="auto"/>
            <w:vAlign w:val="center"/>
          </w:tcPr>
          <w:p w:rsidR="005C6D79" w:rsidRPr="008218FB" w:rsidRDefault="00C62E14" w:rsidP="005C6D79">
            <w:pPr>
              <w:widowControl/>
              <w:jc w:val="left"/>
              <w:rPr>
                <w:rFonts w:hAnsi="仿宋" w:cs="宋体"/>
                <w:kern w:val="0"/>
                <w:sz w:val="18"/>
                <w:szCs w:val="18"/>
              </w:rPr>
            </w:pPr>
            <w:r>
              <w:rPr>
                <w:rFonts w:hAnsi="仿宋" w:cs="宋体" w:hint="eastAsia"/>
                <w:kern w:val="0"/>
                <w:sz w:val="18"/>
                <w:szCs w:val="18"/>
              </w:rPr>
              <w:t>反映通过项目实施，优抚对象生活不低于当地平均水平的落实情况</w:t>
            </w:r>
          </w:p>
        </w:tc>
      </w:tr>
      <w:tr w:rsidR="005C6D79" w:rsidRPr="008218FB" w:rsidTr="000C1F57">
        <w:trPr>
          <w:trHeight w:val="557"/>
        </w:trPr>
        <w:tc>
          <w:tcPr>
            <w:tcW w:w="988" w:type="dxa"/>
            <w:vMerge/>
            <w:tcBorders>
              <w:top w:val="nil"/>
              <w:left w:val="single" w:sz="4" w:space="0" w:color="auto"/>
              <w:bottom w:val="single" w:sz="4" w:space="0" w:color="000000"/>
              <w:right w:val="single" w:sz="4" w:space="0" w:color="auto"/>
            </w:tcBorders>
            <w:vAlign w:val="center"/>
            <w:hideMark/>
          </w:tcPr>
          <w:p w:rsidR="005C6D79" w:rsidRPr="008218FB" w:rsidRDefault="005C6D79" w:rsidP="005C6D79">
            <w:pPr>
              <w:widowControl/>
              <w:jc w:val="left"/>
              <w:rPr>
                <w:rFonts w:hAnsi="仿宋"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C6D79" w:rsidRPr="00442FC3" w:rsidRDefault="005C6D79" w:rsidP="005C6D79">
            <w:pPr>
              <w:widowControl/>
              <w:jc w:val="center"/>
              <w:rPr>
                <w:rFonts w:hAnsi="仿宋" w:cs="宋体"/>
                <w:kern w:val="0"/>
                <w:sz w:val="18"/>
                <w:szCs w:val="18"/>
              </w:rPr>
            </w:pPr>
            <w:r w:rsidRPr="00442FC3">
              <w:rPr>
                <w:rFonts w:hAnsi="仿宋" w:cs="宋体" w:hint="eastAsia"/>
                <w:kern w:val="0"/>
                <w:sz w:val="18"/>
                <w:szCs w:val="18"/>
              </w:rPr>
              <w:t>可持续影响</w:t>
            </w:r>
          </w:p>
        </w:tc>
        <w:tc>
          <w:tcPr>
            <w:tcW w:w="1984" w:type="dxa"/>
            <w:tcBorders>
              <w:top w:val="nil"/>
              <w:left w:val="nil"/>
              <w:bottom w:val="single" w:sz="4" w:space="0" w:color="auto"/>
              <w:right w:val="single" w:sz="4" w:space="0" w:color="auto"/>
            </w:tcBorders>
            <w:shd w:val="clear" w:color="auto" w:fill="auto"/>
            <w:vAlign w:val="center"/>
            <w:hideMark/>
          </w:tcPr>
          <w:p w:rsidR="005C6D79" w:rsidRPr="00442FC3" w:rsidRDefault="00C62E14" w:rsidP="005C6D79">
            <w:pPr>
              <w:widowControl/>
              <w:jc w:val="left"/>
              <w:rPr>
                <w:rFonts w:hAnsi="仿宋" w:cs="宋体"/>
                <w:kern w:val="0"/>
                <w:sz w:val="18"/>
                <w:szCs w:val="18"/>
              </w:rPr>
            </w:pPr>
            <w:r>
              <w:rPr>
                <w:rFonts w:hAnsi="仿宋" w:cs="宋体" w:hint="eastAsia"/>
                <w:kern w:val="0"/>
                <w:sz w:val="18"/>
                <w:szCs w:val="18"/>
              </w:rPr>
              <w:t>优抚保障体系建立及</w:t>
            </w:r>
            <w:r w:rsidR="00421C4D" w:rsidRPr="00421C4D">
              <w:rPr>
                <w:rFonts w:hAnsi="仿宋" w:cs="宋体" w:hint="eastAsia"/>
                <w:kern w:val="0"/>
                <w:sz w:val="18"/>
                <w:szCs w:val="18"/>
              </w:rPr>
              <w:t>规范</w:t>
            </w:r>
            <w:r>
              <w:rPr>
                <w:rFonts w:hAnsi="仿宋" w:cs="宋体" w:hint="eastAsia"/>
                <w:kern w:val="0"/>
                <w:sz w:val="18"/>
                <w:szCs w:val="18"/>
              </w:rPr>
              <w:t>管理情况</w:t>
            </w:r>
          </w:p>
        </w:tc>
        <w:tc>
          <w:tcPr>
            <w:tcW w:w="1418" w:type="dxa"/>
            <w:tcBorders>
              <w:top w:val="nil"/>
              <w:left w:val="nil"/>
              <w:bottom w:val="single" w:sz="4" w:space="0" w:color="auto"/>
              <w:right w:val="single" w:sz="4" w:space="0" w:color="auto"/>
            </w:tcBorders>
            <w:shd w:val="clear" w:color="auto" w:fill="auto"/>
            <w:vAlign w:val="center"/>
            <w:hideMark/>
          </w:tcPr>
          <w:p w:rsidR="005C6D79" w:rsidRPr="00442FC3" w:rsidRDefault="00421C4D" w:rsidP="000C1F57">
            <w:pPr>
              <w:widowControl/>
              <w:jc w:val="left"/>
              <w:rPr>
                <w:rFonts w:hAnsi="仿宋" w:cs="宋体"/>
                <w:kern w:val="0"/>
                <w:sz w:val="18"/>
                <w:szCs w:val="18"/>
              </w:rPr>
            </w:pPr>
            <w:r>
              <w:rPr>
                <w:rFonts w:hAnsi="仿宋" w:cs="宋体" w:hint="eastAsia"/>
                <w:kern w:val="0"/>
                <w:sz w:val="18"/>
                <w:szCs w:val="18"/>
              </w:rPr>
              <w:t>制定管理制度、</w:t>
            </w:r>
            <w:r w:rsidR="00C62E14">
              <w:rPr>
                <w:rFonts w:hAnsi="仿宋" w:cs="宋体" w:hint="eastAsia"/>
                <w:kern w:val="0"/>
                <w:sz w:val="18"/>
                <w:szCs w:val="18"/>
              </w:rPr>
              <w:t>优化认定及发放流程、</w:t>
            </w:r>
            <w:r w:rsidR="000C1F57">
              <w:rPr>
                <w:rFonts w:hAnsi="仿宋" w:cs="宋体" w:hint="eastAsia"/>
                <w:kern w:val="0"/>
                <w:sz w:val="18"/>
                <w:szCs w:val="18"/>
              </w:rPr>
              <w:t>做好</w:t>
            </w:r>
            <w:r>
              <w:rPr>
                <w:rFonts w:hAnsi="仿宋" w:cs="宋体" w:hint="eastAsia"/>
                <w:kern w:val="0"/>
                <w:sz w:val="18"/>
                <w:szCs w:val="18"/>
              </w:rPr>
              <w:t>组织安排</w:t>
            </w:r>
          </w:p>
        </w:tc>
        <w:tc>
          <w:tcPr>
            <w:tcW w:w="3260" w:type="dxa"/>
            <w:tcBorders>
              <w:top w:val="nil"/>
              <w:left w:val="nil"/>
              <w:bottom w:val="single" w:sz="4" w:space="0" w:color="auto"/>
              <w:right w:val="single" w:sz="4" w:space="0" w:color="auto"/>
            </w:tcBorders>
            <w:shd w:val="clear" w:color="auto" w:fill="auto"/>
            <w:vAlign w:val="center"/>
            <w:hideMark/>
          </w:tcPr>
          <w:p w:rsidR="005C6D79" w:rsidRPr="00442FC3" w:rsidRDefault="000C1F57" w:rsidP="005C6D79">
            <w:pPr>
              <w:widowControl/>
              <w:jc w:val="left"/>
              <w:rPr>
                <w:rFonts w:hAnsi="仿宋" w:cs="宋体"/>
                <w:kern w:val="0"/>
                <w:sz w:val="18"/>
                <w:szCs w:val="18"/>
              </w:rPr>
            </w:pPr>
            <w:r>
              <w:rPr>
                <w:rFonts w:hAnsi="仿宋" w:cs="宋体" w:hint="eastAsia"/>
                <w:kern w:val="0"/>
                <w:sz w:val="18"/>
                <w:szCs w:val="18"/>
              </w:rPr>
              <w:t>反映</w:t>
            </w:r>
            <w:r w:rsidR="00C62E14" w:rsidRPr="00896845">
              <w:rPr>
                <w:rFonts w:hAnsi="仿宋" w:cs="宋体" w:hint="eastAsia"/>
                <w:kern w:val="0"/>
                <w:sz w:val="18"/>
                <w:szCs w:val="18"/>
              </w:rPr>
              <w:t>重点优抚对象</w:t>
            </w:r>
            <w:r w:rsidR="00C62E14">
              <w:rPr>
                <w:rFonts w:hAnsi="仿宋" w:cs="宋体" w:hint="eastAsia"/>
                <w:kern w:val="0"/>
                <w:sz w:val="18"/>
                <w:szCs w:val="18"/>
              </w:rPr>
              <w:t>补助</w:t>
            </w:r>
            <w:r>
              <w:rPr>
                <w:rFonts w:hAnsi="仿宋" w:cs="宋体" w:hint="eastAsia"/>
                <w:kern w:val="0"/>
                <w:sz w:val="18"/>
                <w:szCs w:val="18"/>
              </w:rPr>
              <w:t>管理制度健全性、管理人员配备的完善性</w:t>
            </w:r>
          </w:p>
        </w:tc>
      </w:tr>
      <w:tr w:rsidR="000C1F57" w:rsidRPr="008218FB" w:rsidTr="000C1F57">
        <w:trPr>
          <w:trHeight w:val="629"/>
        </w:trPr>
        <w:tc>
          <w:tcPr>
            <w:tcW w:w="988" w:type="dxa"/>
            <w:tcBorders>
              <w:top w:val="nil"/>
              <w:left w:val="single" w:sz="4" w:space="0" w:color="auto"/>
              <w:bottom w:val="single" w:sz="4" w:space="0" w:color="000000"/>
              <w:right w:val="single" w:sz="4" w:space="0" w:color="auto"/>
            </w:tcBorders>
            <w:shd w:val="clear" w:color="auto" w:fill="auto"/>
            <w:vAlign w:val="center"/>
            <w:hideMark/>
          </w:tcPr>
          <w:p w:rsidR="000C1F57" w:rsidRPr="008218FB" w:rsidRDefault="000C1F57" w:rsidP="000C1F57">
            <w:pPr>
              <w:widowControl/>
              <w:jc w:val="center"/>
              <w:rPr>
                <w:rFonts w:hAnsi="仿宋" w:cs="宋体"/>
                <w:kern w:val="0"/>
                <w:sz w:val="18"/>
                <w:szCs w:val="18"/>
              </w:rPr>
            </w:pPr>
            <w:r w:rsidRPr="008218FB">
              <w:rPr>
                <w:rFonts w:hAnsi="仿宋" w:cs="宋体" w:hint="eastAsia"/>
                <w:kern w:val="0"/>
                <w:sz w:val="18"/>
                <w:szCs w:val="18"/>
              </w:rPr>
              <w:t>满意度指标</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0C1F57" w:rsidRPr="008218FB" w:rsidRDefault="000C1F57" w:rsidP="000C1F57">
            <w:pPr>
              <w:widowControl/>
              <w:jc w:val="center"/>
              <w:rPr>
                <w:rFonts w:hAnsi="仿宋" w:cs="宋体"/>
                <w:kern w:val="0"/>
                <w:sz w:val="18"/>
                <w:szCs w:val="18"/>
              </w:rPr>
            </w:pPr>
            <w:r w:rsidRPr="008218FB">
              <w:rPr>
                <w:rFonts w:hAnsi="仿宋" w:cs="宋体" w:hint="eastAsia"/>
                <w:kern w:val="0"/>
                <w:sz w:val="18"/>
                <w:szCs w:val="18"/>
              </w:rPr>
              <w:t>服务对象满意度</w:t>
            </w:r>
          </w:p>
        </w:tc>
        <w:tc>
          <w:tcPr>
            <w:tcW w:w="1984" w:type="dxa"/>
            <w:tcBorders>
              <w:top w:val="nil"/>
              <w:left w:val="nil"/>
              <w:bottom w:val="single" w:sz="4" w:space="0" w:color="auto"/>
              <w:right w:val="single" w:sz="4" w:space="0" w:color="auto"/>
            </w:tcBorders>
            <w:shd w:val="clear" w:color="auto" w:fill="auto"/>
            <w:vAlign w:val="center"/>
            <w:hideMark/>
          </w:tcPr>
          <w:p w:rsidR="000C1F57" w:rsidRPr="008218FB" w:rsidRDefault="00C62E14" w:rsidP="000C1F57">
            <w:pPr>
              <w:widowControl/>
              <w:jc w:val="left"/>
              <w:rPr>
                <w:rFonts w:hAnsi="仿宋" w:cs="宋体"/>
                <w:kern w:val="0"/>
                <w:sz w:val="18"/>
                <w:szCs w:val="18"/>
              </w:rPr>
            </w:pPr>
            <w:r>
              <w:rPr>
                <w:rFonts w:hAnsi="仿宋" w:cs="宋体" w:hint="eastAsia"/>
                <w:color w:val="000000"/>
                <w:kern w:val="0"/>
                <w:sz w:val="18"/>
                <w:szCs w:val="18"/>
              </w:rPr>
              <w:t>受益对象</w:t>
            </w:r>
            <w:r w:rsidR="000C1F57" w:rsidRPr="00942D0D">
              <w:rPr>
                <w:rFonts w:hAnsi="仿宋" w:cs="宋体" w:hint="eastAsia"/>
                <w:color w:val="000000"/>
                <w:kern w:val="0"/>
                <w:sz w:val="18"/>
                <w:szCs w:val="18"/>
              </w:rPr>
              <w:t>满意度</w:t>
            </w:r>
          </w:p>
        </w:tc>
        <w:tc>
          <w:tcPr>
            <w:tcW w:w="1418" w:type="dxa"/>
            <w:tcBorders>
              <w:top w:val="nil"/>
              <w:left w:val="nil"/>
              <w:bottom w:val="single" w:sz="4" w:space="0" w:color="auto"/>
              <w:right w:val="single" w:sz="4" w:space="0" w:color="auto"/>
            </w:tcBorders>
            <w:shd w:val="clear" w:color="auto" w:fill="auto"/>
            <w:vAlign w:val="center"/>
            <w:hideMark/>
          </w:tcPr>
          <w:p w:rsidR="000C1F57" w:rsidRPr="008218FB" w:rsidRDefault="00C62E14" w:rsidP="000C1F57">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85</w:t>
            </w:r>
            <w:r w:rsidR="000C1F57" w:rsidRPr="008218FB">
              <w:rPr>
                <w:rFonts w:hAnsi="仿宋" w:cs="宋体" w:hint="eastAsia"/>
                <w:kern w:val="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rsidR="000C1F57" w:rsidRPr="008218FB" w:rsidRDefault="00834FDB" w:rsidP="000C1F57">
            <w:pPr>
              <w:widowControl/>
              <w:jc w:val="left"/>
              <w:rPr>
                <w:rFonts w:hAnsi="仿宋" w:cs="宋体"/>
                <w:kern w:val="0"/>
                <w:sz w:val="18"/>
                <w:szCs w:val="18"/>
              </w:rPr>
            </w:pPr>
            <w:r>
              <w:rPr>
                <w:rFonts w:hAnsi="仿宋" w:cs="宋体" w:hint="eastAsia"/>
                <w:color w:val="000000"/>
                <w:kern w:val="0"/>
                <w:sz w:val="18"/>
                <w:szCs w:val="18"/>
              </w:rPr>
              <w:t>反映</w:t>
            </w:r>
            <w:r w:rsidR="00C62E14">
              <w:rPr>
                <w:rFonts w:hAnsi="仿宋" w:cs="宋体" w:hint="eastAsia"/>
                <w:color w:val="000000"/>
                <w:kern w:val="0"/>
                <w:sz w:val="18"/>
                <w:szCs w:val="18"/>
              </w:rPr>
              <w:t>受益对象对补助项目的</w:t>
            </w:r>
            <w:r w:rsidR="000C1F57" w:rsidRPr="00942D0D">
              <w:rPr>
                <w:rFonts w:hAnsi="仿宋" w:cs="宋体" w:hint="eastAsia"/>
                <w:color w:val="000000"/>
                <w:kern w:val="0"/>
                <w:sz w:val="18"/>
                <w:szCs w:val="18"/>
              </w:rPr>
              <w:t>满意度</w:t>
            </w:r>
          </w:p>
        </w:tc>
      </w:tr>
    </w:tbl>
    <w:p w:rsidR="00913D29" w:rsidRDefault="00913D29" w:rsidP="00913D29">
      <w:pPr>
        <w:spacing w:line="590" w:lineRule="exact"/>
        <w:ind w:firstLineChars="200" w:firstLine="624"/>
        <w:outlineLvl w:val="1"/>
        <w:rPr>
          <w:rFonts w:ascii="楷体_GB2312" w:eastAsia="楷体_GB2312" w:hAnsi="楷体"/>
          <w:spacing w:val="6"/>
          <w:szCs w:val="30"/>
        </w:rPr>
      </w:pPr>
      <w:bookmarkStart w:id="13" w:name="_Toc118208936"/>
      <w:bookmarkStart w:id="14" w:name="_Toc176164179"/>
      <w:bookmarkStart w:id="15" w:name="_Toc43489350"/>
      <w:bookmarkStart w:id="16" w:name="_Toc43489769"/>
      <w:bookmarkEnd w:id="11"/>
      <w:r>
        <w:rPr>
          <w:rFonts w:ascii="楷体_GB2312" w:eastAsia="楷体_GB2312" w:hAnsi="楷体"/>
          <w:spacing w:val="6"/>
          <w:szCs w:val="30"/>
        </w:rPr>
        <w:t>（</w:t>
      </w:r>
      <w:r>
        <w:rPr>
          <w:rFonts w:ascii="楷体_GB2312" w:eastAsia="楷体_GB2312" w:hAnsi="楷体" w:hint="eastAsia"/>
          <w:spacing w:val="6"/>
          <w:szCs w:val="30"/>
        </w:rPr>
        <w:t>三</w:t>
      </w:r>
      <w:r>
        <w:rPr>
          <w:rFonts w:ascii="楷体_GB2312" w:eastAsia="楷体_GB2312" w:hAnsi="楷体"/>
          <w:spacing w:val="6"/>
          <w:szCs w:val="30"/>
        </w:rPr>
        <w:t>）</w:t>
      </w:r>
      <w:r>
        <w:rPr>
          <w:rFonts w:ascii="楷体_GB2312" w:eastAsia="楷体_GB2312" w:hAnsi="楷体" w:hint="eastAsia"/>
          <w:spacing w:val="6"/>
          <w:szCs w:val="30"/>
        </w:rPr>
        <w:t>项目</w:t>
      </w:r>
      <w:r>
        <w:rPr>
          <w:rFonts w:ascii="楷体_GB2312" w:eastAsia="楷体_GB2312" w:hAnsi="楷体"/>
          <w:spacing w:val="6"/>
          <w:szCs w:val="30"/>
        </w:rPr>
        <w:t>组织管理情况</w:t>
      </w:r>
      <w:bookmarkEnd w:id="13"/>
      <w:bookmarkEnd w:id="14"/>
    </w:p>
    <w:p w:rsidR="00B11779" w:rsidRDefault="009A06C2" w:rsidP="008654C6">
      <w:pPr>
        <w:snapToGrid w:val="0"/>
        <w:spacing w:line="590" w:lineRule="exact"/>
        <w:ind w:firstLineChars="200" w:firstLine="600"/>
        <w:rPr>
          <w:rFonts w:ascii="仿宋_GB2312" w:eastAsia="仿宋_GB2312" w:hAnsi="仿宋"/>
          <w:szCs w:val="30"/>
        </w:rPr>
      </w:pPr>
      <w:r>
        <w:rPr>
          <w:rFonts w:ascii="仿宋_GB2312" w:eastAsia="仿宋_GB2312" w:hAnsi="仿宋" w:hint="eastAsia"/>
          <w:szCs w:val="30"/>
        </w:rPr>
        <w:t>根据</w:t>
      </w:r>
      <w:r w:rsidR="008654C6" w:rsidRPr="008654C6">
        <w:rPr>
          <w:rFonts w:ascii="仿宋_GB2312" w:eastAsia="仿宋_GB2312" w:hAnsi="仿宋" w:hint="eastAsia"/>
          <w:szCs w:val="30"/>
        </w:rPr>
        <w:t>《云南省退役军人事务厅等四部门关于进一步做好部分领取国家定期抚恤补助待遇的优抚对象生活困难补助发放工作的通知》（云退役发〔2021〕76号）</w:t>
      </w:r>
      <w:r w:rsidR="008654C6">
        <w:rPr>
          <w:rFonts w:ascii="仿宋_GB2312" w:eastAsia="仿宋_GB2312" w:hAnsi="仿宋" w:hint="eastAsia"/>
          <w:szCs w:val="30"/>
        </w:rPr>
        <w:t>、</w:t>
      </w:r>
      <w:r w:rsidR="008654C6" w:rsidRPr="009A06C2">
        <w:rPr>
          <w:rFonts w:ascii="仿宋_GB2312" w:eastAsia="仿宋_GB2312" w:hAnsi="仿宋" w:hint="eastAsia"/>
          <w:szCs w:val="30"/>
        </w:rPr>
        <w:t>《富民县</w:t>
      </w:r>
      <w:r w:rsidR="008654C6" w:rsidRPr="008654C6">
        <w:rPr>
          <w:rFonts w:ascii="仿宋_GB2312" w:eastAsia="仿宋_GB2312" w:hAnsi="仿宋" w:hint="eastAsia"/>
          <w:szCs w:val="30"/>
        </w:rPr>
        <w:t>退役军人事务</w:t>
      </w:r>
      <w:r w:rsidR="008654C6">
        <w:rPr>
          <w:rFonts w:ascii="仿宋_GB2312" w:eastAsia="仿宋_GB2312" w:hAnsi="仿宋" w:hint="eastAsia"/>
          <w:szCs w:val="30"/>
        </w:rPr>
        <w:t>局三定</w:t>
      </w:r>
      <w:r w:rsidR="008654C6" w:rsidRPr="009A06C2">
        <w:rPr>
          <w:rFonts w:ascii="仿宋_GB2312" w:eastAsia="仿宋_GB2312" w:hAnsi="仿宋" w:hint="eastAsia"/>
          <w:szCs w:val="30"/>
        </w:rPr>
        <w:t>方案》</w:t>
      </w:r>
      <w:r w:rsidR="008654C6">
        <w:rPr>
          <w:rFonts w:ascii="仿宋_GB2312" w:eastAsia="仿宋_GB2312" w:hAnsi="仿宋" w:hint="eastAsia"/>
          <w:szCs w:val="30"/>
        </w:rPr>
        <w:t>，本项目由退役军人事务局优抚科负责管理和具体实施</w:t>
      </w:r>
      <w:r>
        <w:rPr>
          <w:rFonts w:ascii="仿宋_GB2312" w:eastAsia="仿宋_GB2312" w:hAnsi="仿宋" w:hint="eastAsia"/>
          <w:szCs w:val="30"/>
        </w:rPr>
        <w:t>，</w:t>
      </w:r>
      <w:r w:rsidR="008654C6">
        <w:rPr>
          <w:rFonts w:ascii="仿宋_GB2312" w:eastAsia="仿宋_GB2312" w:hAnsi="仿宋" w:hint="eastAsia"/>
          <w:szCs w:val="30"/>
        </w:rPr>
        <w:t>为规范优抚管理工作，退役军人事务局</w:t>
      </w:r>
      <w:r w:rsidR="007939A0">
        <w:rPr>
          <w:rFonts w:ascii="仿宋_GB2312" w:eastAsia="仿宋_GB2312" w:hAnsi="仿宋" w:hint="eastAsia"/>
          <w:szCs w:val="30"/>
        </w:rPr>
        <w:t>制定了</w:t>
      </w:r>
      <w:r w:rsidR="008654C6">
        <w:rPr>
          <w:rFonts w:ascii="仿宋_GB2312" w:eastAsia="仿宋_GB2312" w:hAnsi="仿宋" w:hint="eastAsia"/>
          <w:szCs w:val="30"/>
        </w:rPr>
        <w:t>《优抚对象抚恤补助资金使用管理办法》（富退役通</w:t>
      </w:r>
      <w:r w:rsidR="008654C6" w:rsidRPr="008654C6">
        <w:rPr>
          <w:rFonts w:ascii="仿宋_GB2312" w:eastAsia="仿宋_GB2312" w:hAnsi="仿宋" w:hint="eastAsia"/>
          <w:szCs w:val="30"/>
        </w:rPr>
        <w:t>〔20</w:t>
      </w:r>
      <w:r w:rsidR="008654C6">
        <w:rPr>
          <w:rFonts w:ascii="仿宋_GB2312" w:eastAsia="仿宋_GB2312" w:hAnsi="仿宋" w:hint="eastAsia"/>
          <w:szCs w:val="30"/>
        </w:rPr>
        <w:t>19</w:t>
      </w:r>
      <w:r w:rsidR="008654C6" w:rsidRPr="008654C6">
        <w:rPr>
          <w:rFonts w:ascii="仿宋_GB2312" w:eastAsia="仿宋_GB2312" w:hAnsi="仿宋" w:hint="eastAsia"/>
          <w:szCs w:val="30"/>
        </w:rPr>
        <w:t>〕</w:t>
      </w:r>
      <w:r w:rsidR="008654C6">
        <w:rPr>
          <w:rFonts w:ascii="仿宋_GB2312" w:eastAsia="仿宋_GB2312" w:hAnsi="仿宋" w:hint="eastAsia"/>
          <w:szCs w:val="30"/>
        </w:rPr>
        <w:t>31号）、</w:t>
      </w:r>
      <w:r w:rsidR="004C20D3">
        <w:rPr>
          <w:rFonts w:ascii="仿宋_GB2312" w:eastAsia="仿宋_GB2312" w:hAnsi="仿宋" w:hint="eastAsia"/>
          <w:szCs w:val="30"/>
        </w:rPr>
        <w:t>《</w:t>
      </w:r>
      <w:r w:rsidR="008654C6">
        <w:rPr>
          <w:rFonts w:ascii="仿宋_GB2312" w:eastAsia="仿宋_GB2312" w:hAnsi="仿宋" w:hint="eastAsia"/>
          <w:szCs w:val="30"/>
        </w:rPr>
        <w:t>富民县退役军人事务局财务管理制度</w:t>
      </w:r>
      <w:r w:rsidR="004C20D3">
        <w:rPr>
          <w:rFonts w:ascii="仿宋_GB2312" w:eastAsia="仿宋_GB2312" w:hAnsi="仿宋" w:hint="eastAsia"/>
          <w:szCs w:val="30"/>
        </w:rPr>
        <w:t>》</w:t>
      </w:r>
      <w:r w:rsidR="008654C6">
        <w:rPr>
          <w:rFonts w:ascii="仿宋_GB2312" w:eastAsia="仿宋_GB2312" w:hAnsi="仿宋" w:hint="eastAsia"/>
          <w:szCs w:val="30"/>
        </w:rPr>
        <w:t>（富退役党组通</w:t>
      </w:r>
      <w:r w:rsidR="008654C6" w:rsidRPr="008654C6">
        <w:rPr>
          <w:rFonts w:ascii="仿宋_GB2312" w:eastAsia="仿宋_GB2312" w:hAnsi="仿宋" w:hint="eastAsia"/>
          <w:szCs w:val="30"/>
        </w:rPr>
        <w:t>〔20</w:t>
      </w:r>
      <w:r w:rsidR="008654C6">
        <w:rPr>
          <w:rFonts w:ascii="仿宋_GB2312" w:eastAsia="仿宋_GB2312" w:hAnsi="仿宋" w:hint="eastAsia"/>
          <w:szCs w:val="30"/>
        </w:rPr>
        <w:t>23</w:t>
      </w:r>
      <w:r w:rsidR="008654C6" w:rsidRPr="008654C6">
        <w:rPr>
          <w:rFonts w:ascii="仿宋_GB2312" w:eastAsia="仿宋_GB2312" w:hAnsi="仿宋" w:hint="eastAsia"/>
          <w:szCs w:val="30"/>
        </w:rPr>
        <w:t>〕</w:t>
      </w:r>
      <w:r w:rsidR="008654C6">
        <w:rPr>
          <w:rFonts w:ascii="仿宋_GB2312" w:eastAsia="仿宋_GB2312" w:hAnsi="仿宋" w:hint="eastAsia"/>
          <w:szCs w:val="30"/>
        </w:rPr>
        <w:t>12号）</w:t>
      </w:r>
      <w:r w:rsidR="004C20D3">
        <w:rPr>
          <w:rFonts w:ascii="仿宋_GB2312" w:eastAsia="仿宋_GB2312" w:hAnsi="仿宋" w:hint="eastAsia"/>
          <w:szCs w:val="30"/>
        </w:rPr>
        <w:t>等制度，</w:t>
      </w:r>
      <w:r w:rsidR="008654C6">
        <w:rPr>
          <w:rFonts w:ascii="仿宋_GB2312" w:eastAsia="仿宋_GB2312" w:hAnsi="仿宋" w:hint="eastAsia"/>
          <w:szCs w:val="30"/>
        </w:rPr>
        <w:t>优抚科通过对优抚对象信息系统平台进行动态监管，掌握全县优抚对象的具体情况</w:t>
      </w:r>
      <w:r w:rsidR="00B11779">
        <w:rPr>
          <w:rFonts w:ascii="仿宋_GB2312" w:eastAsia="仿宋_GB2312" w:hAnsi="仿宋" w:hint="eastAsia"/>
          <w:szCs w:val="30"/>
        </w:rPr>
        <w:t>；</w:t>
      </w:r>
      <w:r w:rsidR="004C20D3">
        <w:rPr>
          <w:rFonts w:ascii="仿宋_GB2312" w:eastAsia="仿宋_GB2312" w:hAnsi="仿宋" w:hint="eastAsia"/>
          <w:szCs w:val="30"/>
        </w:rPr>
        <w:t>其次安排</w:t>
      </w:r>
      <w:r w:rsidR="00B11779">
        <w:rPr>
          <w:rFonts w:ascii="仿宋_GB2312" w:eastAsia="仿宋_GB2312" w:hAnsi="仿宋" w:hint="eastAsia"/>
          <w:szCs w:val="30"/>
        </w:rPr>
        <w:t>专门人员与县民政局对接，掌握优抚对象中属</w:t>
      </w:r>
      <w:r w:rsidR="00B11779" w:rsidRPr="00B11779">
        <w:rPr>
          <w:rFonts w:ascii="仿宋_GB2312" w:eastAsia="仿宋_GB2312" w:hAnsi="仿宋" w:hint="eastAsia"/>
          <w:szCs w:val="30"/>
        </w:rPr>
        <w:t>城乡最低生活保障对象及特困人员</w:t>
      </w:r>
      <w:r w:rsidR="00B11779">
        <w:rPr>
          <w:rFonts w:ascii="仿宋_GB2312" w:eastAsia="仿宋_GB2312" w:hAnsi="仿宋" w:hint="eastAsia"/>
          <w:szCs w:val="30"/>
        </w:rPr>
        <w:t>名单，确定补助发放名单；再次，退役军人事务局与财政部门、银行建立联动联通机制，对补助资金全程监控，确保补助资金发放安全、准确、及时、快捷。</w:t>
      </w:r>
    </w:p>
    <w:p w:rsidR="00E16C89" w:rsidRPr="00C10079" w:rsidRDefault="00463B87" w:rsidP="00276567">
      <w:pPr>
        <w:spacing w:line="579" w:lineRule="exact"/>
        <w:ind w:firstLineChars="200" w:firstLine="600"/>
        <w:outlineLvl w:val="0"/>
        <w:rPr>
          <w:rFonts w:ascii="黑体" w:eastAsia="黑体" w:hAnsi="黑体" w:cs="黑体"/>
          <w:szCs w:val="30"/>
        </w:rPr>
      </w:pPr>
      <w:bookmarkStart w:id="17" w:name="_Toc176164180"/>
      <w:r w:rsidRPr="00C10079">
        <w:rPr>
          <w:rFonts w:ascii="黑体" w:eastAsia="黑体" w:hAnsi="黑体" w:cs="黑体" w:hint="eastAsia"/>
          <w:szCs w:val="30"/>
        </w:rPr>
        <w:t>二、绩效评价工作开展情况</w:t>
      </w:r>
      <w:bookmarkEnd w:id="15"/>
      <w:bookmarkEnd w:id="16"/>
      <w:bookmarkEnd w:id="17"/>
    </w:p>
    <w:p w:rsidR="00E16C89" w:rsidRPr="00A279F6" w:rsidRDefault="00463B87" w:rsidP="00A279F6">
      <w:pPr>
        <w:spacing w:line="590" w:lineRule="exact"/>
        <w:ind w:firstLineChars="200" w:firstLine="600"/>
        <w:outlineLvl w:val="1"/>
        <w:rPr>
          <w:rFonts w:ascii="楷体_GB2312" w:eastAsia="楷体_GB2312" w:hAnsi="楷体"/>
          <w:szCs w:val="30"/>
        </w:rPr>
      </w:pPr>
      <w:bookmarkStart w:id="18" w:name="_Toc43489351"/>
      <w:bookmarkStart w:id="19" w:name="_Toc43489770"/>
      <w:bookmarkStart w:id="20" w:name="_Toc176164181"/>
      <w:r w:rsidRPr="00A279F6">
        <w:rPr>
          <w:rFonts w:ascii="楷体_GB2312" w:eastAsia="楷体_GB2312" w:hAnsi="楷体" w:hint="eastAsia"/>
          <w:szCs w:val="30"/>
        </w:rPr>
        <w:t>（一）绩效评价目的、对象和范围</w:t>
      </w:r>
      <w:bookmarkEnd w:id="18"/>
      <w:bookmarkEnd w:id="19"/>
      <w:bookmarkEnd w:id="20"/>
    </w:p>
    <w:p w:rsidR="00E16C89" w:rsidRPr="00A279F6" w:rsidRDefault="00C3007C"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lastRenderedPageBreak/>
        <w:t>1.绩效评价目的</w:t>
      </w:r>
    </w:p>
    <w:p w:rsidR="005A3519" w:rsidRDefault="005A3519" w:rsidP="005A3519">
      <w:pPr>
        <w:spacing w:line="579" w:lineRule="exact"/>
        <w:ind w:firstLineChars="200" w:firstLine="624"/>
        <w:rPr>
          <w:rFonts w:ascii="仿宋_GB2312" w:eastAsia="仿宋_GB2312" w:hAnsi="仿宋"/>
          <w:spacing w:val="6"/>
          <w:kern w:val="0"/>
          <w:szCs w:val="30"/>
          <w:shd w:val="clear" w:color="auto" w:fill="FFFFFF"/>
        </w:rPr>
      </w:pPr>
      <w:r w:rsidRPr="005A3519">
        <w:rPr>
          <w:rFonts w:ascii="仿宋_GB2312" w:eastAsia="仿宋_GB2312" w:hAnsi="仿宋" w:hint="eastAsia"/>
          <w:spacing w:val="6"/>
          <w:kern w:val="0"/>
          <w:szCs w:val="30"/>
          <w:shd w:val="clear" w:color="auto" w:fill="FFFFFF"/>
        </w:rPr>
        <w:t>本次绩效评价的目的，是通过</w:t>
      </w:r>
      <w:r>
        <w:rPr>
          <w:rFonts w:ascii="仿宋_GB2312" w:eastAsia="仿宋_GB2312" w:hAnsi="仿宋" w:hint="eastAsia"/>
          <w:spacing w:val="6"/>
          <w:kern w:val="0"/>
          <w:szCs w:val="30"/>
          <w:shd w:val="clear" w:color="auto" w:fill="FFFFFF"/>
        </w:rPr>
        <w:t>对</w:t>
      </w:r>
      <w:r w:rsidRPr="005A3519">
        <w:rPr>
          <w:rFonts w:ascii="仿宋_GB2312" w:eastAsia="仿宋_GB2312" w:hAnsi="仿宋" w:hint="eastAsia"/>
          <w:spacing w:val="6"/>
          <w:kern w:val="0"/>
          <w:szCs w:val="30"/>
          <w:shd w:val="clear" w:color="auto" w:fill="FFFFFF"/>
        </w:rPr>
        <w:t>该项目决策、过程、产出、效益等方面开展评价，全面了解项目立项及实施过程是否规范、产出目标是否完成、效益目标是否实现等方面的内容，总结经验，查找不足，发现问题，提出科学合理、具有可操作性的建议，从而推动项目实施单位有效履职，强化预算部门绩效意识，规范财政资金管理，优化财政资源配置，提高财政资金使用效益。</w:t>
      </w:r>
    </w:p>
    <w:p w:rsidR="00C3007C" w:rsidRPr="00A279F6" w:rsidRDefault="00C3007C"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2.绩效评价对象</w:t>
      </w:r>
      <w:r w:rsidR="00ED22FC" w:rsidRPr="00A279F6">
        <w:rPr>
          <w:rFonts w:ascii="仿宋_GB2312" w:eastAsia="仿宋_GB2312" w:hAnsi="仿宋" w:hint="eastAsia"/>
          <w:szCs w:val="30"/>
        </w:rPr>
        <w:t>和范围</w:t>
      </w:r>
    </w:p>
    <w:p w:rsidR="00BE18D6" w:rsidRPr="00A469D2" w:rsidRDefault="00B33C6F" w:rsidP="006429F9">
      <w:pPr>
        <w:spacing w:line="579" w:lineRule="exact"/>
        <w:ind w:firstLineChars="200" w:firstLine="600"/>
        <w:rPr>
          <w:rFonts w:ascii="仿宋_GB2312" w:eastAsia="仿宋_GB2312" w:hAnsi="仿宋"/>
          <w:szCs w:val="30"/>
        </w:rPr>
      </w:pPr>
      <w:r w:rsidRPr="004C20D3">
        <w:rPr>
          <w:rFonts w:ascii="仿宋_GB2312" w:eastAsia="仿宋_GB2312" w:hAnsi="仿宋" w:hint="eastAsia"/>
          <w:szCs w:val="30"/>
        </w:rPr>
        <w:t>本次绩效评价对象为</w:t>
      </w:r>
      <w:r w:rsidR="004C20D3" w:rsidRPr="009A06C2">
        <w:rPr>
          <w:rFonts w:ascii="仿宋_GB2312" w:eastAsia="仿宋_GB2312" w:hAnsi="仿宋" w:hint="eastAsia"/>
          <w:szCs w:val="30"/>
        </w:rPr>
        <w:t>富民</w:t>
      </w:r>
      <w:r w:rsidR="004C20D3" w:rsidRPr="00A469D2">
        <w:rPr>
          <w:rFonts w:ascii="仿宋_GB2312" w:eastAsia="仿宋_GB2312" w:hAnsi="仿宋" w:hint="eastAsia"/>
          <w:szCs w:val="30"/>
        </w:rPr>
        <w:t>县</w:t>
      </w:r>
      <w:r w:rsidR="00A4698D" w:rsidRPr="00A469D2">
        <w:rPr>
          <w:rFonts w:ascii="仿宋_GB2312" w:eastAsia="仿宋_GB2312" w:hAnsi="仿宋" w:hint="eastAsia"/>
          <w:szCs w:val="30"/>
        </w:rPr>
        <w:t>民政部门认定且属生活困难重点优抚对象补助</w:t>
      </w:r>
      <w:r w:rsidR="00B11779" w:rsidRPr="00A469D2">
        <w:rPr>
          <w:rFonts w:ascii="仿宋_GB2312" w:eastAsia="仿宋_GB2312" w:hAnsi="仿宋" w:hint="eastAsia"/>
          <w:szCs w:val="30"/>
        </w:rPr>
        <w:t>资金</w:t>
      </w:r>
      <w:r w:rsidR="005A3519" w:rsidRPr="00A469D2">
        <w:rPr>
          <w:rFonts w:ascii="仿宋_GB2312" w:eastAsia="仿宋_GB2312" w:hAnsi="仿宋" w:hint="eastAsia"/>
          <w:szCs w:val="30"/>
        </w:rPr>
        <w:t>，评价范围为</w:t>
      </w:r>
      <w:r w:rsidR="004C20D3" w:rsidRPr="00A469D2">
        <w:rPr>
          <w:rFonts w:ascii="仿宋_GB2312" w:eastAsia="仿宋_GB2312" w:hAnsi="仿宋" w:hint="eastAsia"/>
          <w:szCs w:val="30"/>
        </w:rPr>
        <w:t>应</w:t>
      </w:r>
      <w:r w:rsidR="00B11779" w:rsidRPr="00A469D2">
        <w:rPr>
          <w:rFonts w:ascii="仿宋_GB2312" w:eastAsia="仿宋_GB2312" w:hAnsi="仿宋" w:hint="eastAsia"/>
          <w:szCs w:val="30"/>
        </w:rPr>
        <w:t>退役军人事务局优抚</w:t>
      </w:r>
      <w:r w:rsidR="009A0E4E" w:rsidRPr="00A469D2">
        <w:rPr>
          <w:rFonts w:ascii="仿宋_GB2312" w:eastAsia="仿宋_GB2312" w:hAnsi="仿宋" w:hint="eastAsia"/>
          <w:szCs w:val="30"/>
        </w:rPr>
        <w:t>管理部门、</w:t>
      </w:r>
      <w:r w:rsidR="00B11779" w:rsidRPr="00A469D2">
        <w:rPr>
          <w:rFonts w:ascii="仿宋_GB2312" w:eastAsia="仿宋_GB2312" w:hAnsi="仿宋" w:hint="eastAsia"/>
          <w:szCs w:val="30"/>
        </w:rPr>
        <w:t>获补</w:t>
      </w:r>
      <w:r w:rsidR="009A0E4E" w:rsidRPr="00A469D2">
        <w:rPr>
          <w:rFonts w:ascii="仿宋_GB2312" w:eastAsia="仿宋_GB2312" w:hAnsi="仿宋" w:hint="eastAsia"/>
          <w:szCs w:val="30"/>
        </w:rPr>
        <w:t>受益群体。</w:t>
      </w:r>
    </w:p>
    <w:p w:rsidR="00E16C89" w:rsidRPr="00E925C3" w:rsidRDefault="00463B87" w:rsidP="00A279F6">
      <w:pPr>
        <w:spacing w:line="590" w:lineRule="exact"/>
        <w:ind w:firstLineChars="200" w:firstLine="600"/>
        <w:outlineLvl w:val="1"/>
        <w:rPr>
          <w:rFonts w:ascii="楷体_GB2312" w:eastAsia="楷体_GB2312" w:hAnsi="楷体"/>
          <w:szCs w:val="30"/>
        </w:rPr>
      </w:pPr>
      <w:bookmarkStart w:id="21" w:name="_Toc43489352"/>
      <w:bookmarkStart w:id="22" w:name="_Toc43489771"/>
      <w:bookmarkStart w:id="23" w:name="_Toc176164182"/>
      <w:r w:rsidRPr="00E925C3">
        <w:rPr>
          <w:rFonts w:ascii="楷体_GB2312" w:eastAsia="楷体_GB2312" w:hAnsi="楷体" w:hint="eastAsia"/>
          <w:szCs w:val="30"/>
        </w:rPr>
        <w:t>（二）</w:t>
      </w:r>
      <w:bookmarkStart w:id="24" w:name="_Hlk173399764"/>
      <w:r w:rsidRPr="00E925C3">
        <w:rPr>
          <w:rFonts w:ascii="楷体_GB2312" w:eastAsia="楷体_GB2312" w:hAnsi="楷体" w:hint="eastAsia"/>
          <w:szCs w:val="30"/>
        </w:rPr>
        <w:t>绩效评价原则、评价指标体系</w:t>
      </w:r>
      <w:r w:rsidR="00E925C3" w:rsidRPr="00E925C3">
        <w:rPr>
          <w:rFonts w:ascii="楷体_GB2312" w:eastAsia="楷体_GB2312" w:hAnsi="楷体" w:hint="eastAsia"/>
          <w:szCs w:val="30"/>
        </w:rPr>
        <w:t>（附表说明）</w:t>
      </w:r>
      <w:r w:rsidRPr="00E925C3">
        <w:rPr>
          <w:rFonts w:ascii="楷体_GB2312" w:eastAsia="楷体_GB2312" w:hAnsi="楷体" w:hint="eastAsia"/>
          <w:szCs w:val="30"/>
        </w:rPr>
        <w:t>、评价方法</w:t>
      </w:r>
      <w:r w:rsidR="000125AE" w:rsidRPr="00E925C3">
        <w:rPr>
          <w:rFonts w:ascii="楷体_GB2312" w:eastAsia="楷体_GB2312" w:hAnsi="楷体" w:hint="eastAsia"/>
          <w:szCs w:val="30"/>
        </w:rPr>
        <w:t>和</w:t>
      </w:r>
      <w:bookmarkEnd w:id="21"/>
      <w:bookmarkEnd w:id="22"/>
      <w:r w:rsidR="00E925C3" w:rsidRPr="00E925C3">
        <w:rPr>
          <w:rFonts w:ascii="楷体_GB2312" w:eastAsia="楷体_GB2312" w:hAnsi="楷体" w:hint="eastAsia"/>
          <w:szCs w:val="30"/>
        </w:rPr>
        <w:t>标准</w:t>
      </w:r>
      <w:bookmarkEnd w:id="23"/>
    </w:p>
    <w:bookmarkEnd w:id="24"/>
    <w:p w:rsidR="005D4B14" w:rsidRPr="0066793C" w:rsidRDefault="005D4B14"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1.绩效评价原则</w:t>
      </w:r>
    </w:p>
    <w:p w:rsidR="005D4B14" w:rsidRPr="00A279F6" w:rsidRDefault="005D4B14" w:rsidP="006429F9">
      <w:pPr>
        <w:spacing w:line="579" w:lineRule="exact"/>
        <w:ind w:firstLineChars="200" w:firstLine="600"/>
        <w:rPr>
          <w:rFonts w:ascii="仿宋_GB2312" w:eastAsia="仿宋_GB2312" w:hAnsi="仿宋"/>
          <w:szCs w:val="30"/>
        </w:rPr>
      </w:pPr>
      <w:bookmarkStart w:id="25" w:name="_Hlk173399648"/>
      <w:r w:rsidRPr="00A279F6">
        <w:rPr>
          <w:rFonts w:ascii="仿宋_GB2312" w:eastAsia="仿宋_GB2312" w:hAnsi="仿宋" w:hint="eastAsia"/>
          <w:szCs w:val="30"/>
        </w:rPr>
        <w:t>本次绩效评价遵循科学公正、统筹兼顾、激励约束、公开透明的基本原则：</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（1）科学公正原则。运用科学合理的方法，按照规范的程序，对项目绩效进行客观、公正的反映。</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（2）统筹兼顾原则。职责明确，与单位自评各有侧重、相互衔接，在单位自评的基础上开展此次绩效评价工作。</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（3）激励约束原则。绩效评价结果与预算安排、政策调整、改</w:t>
      </w:r>
      <w:r w:rsidRPr="00A279F6">
        <w:rPr>
          <w:rFonts w:ascii="仿宋_GB2312" w:eastAsia="仿宋_GB2312" w:hAnsi="仿宋" w:hint="eastAsia"/>
          <w:szCs w:val="30"/>
        </w:rPr>
        <w:lastRenderedPageBreak/>
        <w:t>进管理实质性挂钩，体现奖优罚劣和激励相容导向，有效要安排、低效要压减、无效要问责。</w:t>
      </w:r>
    </w:p>
    <w:p w:rsidR="008407E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（4）公开透明原则。绩效评价结果依法依规公开，并自觉接受社会监督。</w:t>
      </w:r>
    </w:p>
    <w:p w:rsidR="00C3007C" w:rsidRPr="0066793C" w:rsidRDefault="00C3007C" w:rsidP="006429F9">
      <w:pPr>
        <w:spacing w:line="579" w:lineRule="exact"/>
        <w:ind w:firstLineChars="200" w:firstLine="602"/>
        <w:rPr>
          <w:rFonts w:ascii="仿宋_GB2312" w:eastAsia="仿宋_GB2312" w:hAnsi="仿宋"/>
          <w:b/>
          <w:bCs/>
          <w:szCs w:val="30"/>
        </w:rPr>
      </w:pPr>
      <w:bookmarkStart w:id="26" w:name="_Hlk173399787"/>
      <w:bookmarkEnd w:id="25"/>
      <w:r w:rsidRPr="0066793C">
        <w:rPr>
          <w:rFonts w:ascii="仿宋_GB2312" w:eastAsia="仿宋_GB2312" w:hAnsi="仿宋" w:hint="eastAsia"/>
          <w:b/>
          <w:bCs/>
          <w:szCs w:val="30"/>
        </w:rPr>
        <w:t>2.绩效评价指标体系</w:t>
      </w:r>
    </w:p>
    <w:p w:rsidR="005D4B14" w:rsidRPr="00A279F6" w:rsidRDefault="005D4B14" w:rsidP="006429F9">
      <w:pPr>
        <w:spacing w:line="579" w:lineRule="exact"/>
        <w:ind w:firstLineChars="200" w:firstLine="600"/>
        <w:rPr>
          <w:rFonts w:ascii="仿宋_GB2312" w:eastAsia="仿宋_GB2312" w:hAnsi="仿宋"/>
          <w:szCs w:val="30"/>
        </w:rPr>
      </w:pPr>
      <w:bookmarkStart w:id="27" w:name="_Toc11440974"/>
      <w:bookmarkStart w:id="28" w:name="_Toc73936743"/>
      <w:bookmarkStart w:id="29" w:name="_Toc11440975"/>
      <w:bookmarkEnd w:id="26"/>
      <w:r w:rsidRPr="00A279F6">
        <w:rPr>
          <w:rFonts w:ascii="仿宋_GB2312" w:eastAsia="仿宋_GB2312" w:hAnsi="仿宋" w:hint="eastAsia"/>
          <w:szCs w:val="30"/>
        </w:rPr>
        <w:t>（1）</w:t>
      </w:r>
      <w:bookmarkStart w:id="30" w:name="_Hlk173399849"/>
      <w:r w:rsidRPr="00A279F6">
        <w:rPr>
          <w:rFonts w:ascii="仿宋_GB2312" w:eastAsia="仿宋_GB2312" w:hAnsi="仿宋" w:hint="eastAsia"/>
          <w:szCs w:val="30"/>
        </w:rPr>
        <w:t>绩效评价指标</w:t>
      </w:r>
      <w:bookmarkEnd w:id="27"/>
      <w:bookmarkEnd w:id="28"/>
      <w:bookmarkEnd w:id="30"/>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根据项目相关性、重要性、可比性、经济性、系统性原则，结合财政支出项目绩效评价的相关要求设立相应的指标，并分配相应的权重（分值）。本项目设置4个一级指标（决策、过程、产出、效益）</w:t>
      </w:r>
      <w:r w:rsidR="009A0E4E">
        <w:rPr>
          <w:rFonts w:ascii="仿宋_GB2312" w:eastAsia="仿宋_GB2312" w:hAnsi="仿宋" w:hint="eastAsia"/>
          <w:szCs w:val="30"/>
        </w:rPr>
        <w:t>，</w:t>
      </w:r>
      <w:r w:rsidRPr="00A279F6">
        <w:rPr>
          <w:rFonts w:ascii="仿宋_GB2312" w:eastAsia="仿宋_GB2312" w:hAnsi="仿宋" w:hint="eastAsia"/>
          <w:szCs w:val="30"/>
        </w:rPr>
        <w:t>1</w:t>
      </w:r>
      <w:r w:rsidR="002E09E3" w:rsidRPr="00A279F6">
        <w:rPr>
          <w:rFonts w:ascii="仿宋_GB2312" w:eastAsia="仿宋_GB2312" w:hAnsi="仿宋" w:hint="eastAsia"/>
          <w:szCs w:val="30"/>
        </w:rPr>
        <w:t>1</w:t>
      </w:r>
      <w:r w:rsidRPr="00A279F6">
        <w:rPr>
          <w:rFonts w:ascii="仿宋_GB2312" w:eastAsia="仿宋_GB2312" w:hAnsi="仿宋" w:hint="eastAsia"/>
          <w:szCs w:val="30"/>
        </w:rPr>
        <w:t>个二级</w:t>
      </w:r>
      <w:r w:rsidRPr="00AA2966">
        <w:rPr>
          <w:rFonts w:ascii="仿宋_GB2312" w:eastAsia="仿宋_GB2312" w:hAnsi="仿宋" w:hint="eastAsia"/>
          <w:szCs w:val="30"/>
        </w:rPr>
        <w:t>指标</w:t>
      </w:r>
      <w:r w:rsidR="009A0E4E" w:rsidRPr="00AA2966">
        <w:rPr>
          <w:rFonts w:ascii="仿宋_GB2312" w:eastAsia="仿宋_GB2312" w:hAnsi="仿宋" w:hint="eastAsia"/>
          <w:szCs w:val="30"/>
        </w:rPr>
        <w:t>，</w:t>
      </w:r>
      <w:r w:rsidR="002E09E3" w:rsidRPr="00AA2966">
        <w:rPr>
          <w:rFonts w:ascii="仿宋_GB2312" w:eastAsia="仿宋_GB2312" w:hAnsi="仿宋" w:hint="eastAsia"/>
          <w:szCs w:val="30"/>
        </w:rPr>
        <w:t>2</w:t>
      </w:r>
      <w:r w:rsidR="00A469D2" w:rsidRPr="00AA2966">
        <w:rPr>
          <w:rFonts w:ascii="仿宋_GB2312" w:eastAsia="仿宋_GB2312" w:hAnsi="仿宋" w:hint="eastAsia"/>
          <w:szCs w:val="30"/>
        </w:rPr>
        <w:t>0</w:t>
      </w:r>
      <w:r w:rsidRPr="00AA2966">
        <w:rPr>
          <w:rFonts w:ascii="仿宋_GB2312" w:eastAsia="仿宋_GB2312" w:hAnsi="仿宋" w:hint="eastAsia"/>
          <w:szCs w:val="30"/>
        </w:rPr>
        <w:t>个三级指标。具</w:t>
      </w:r>
      <w:r w:rsidRPr="00A279F6">
        <w:rPr>
          <w:rFonts w:ascii="仿宋_GB2312" w:eastAsia="仿宋_GB2312" w:hAnsi="仿宋" w:hint="eastAsia"/>
          <w:szCs w:val="30"/>
        </w:rPr>
        <w:t>体详见附件2</w:t>
      </w:r>
      <w:r w:rsidR="00190A57" w:rsidRPr="00A279F6">
        <w:rPr>
          <w:rFonts w:ascii="仿宋_GB2312" w:eastAsia="仿宋_GB2312" w:hAnsi="仿宋" w:hint="eastAsia"/>
          <w:szCs w:val="30"/>
        </w:rPr>
        <w:t>绩效评价指标体系及评分表</w:t>
      </w:r>
      <w:r w:rsidRPr="00A279F6">
        <w:rPr>
          <w:rFonts w:ascii="仿宋_GB2312" w:eastAsia="仿宋_GB2312" w:hAnsi="仿宋" w:hint="eastAsia"/>
          <w:szCs w:val="30"/>
        </w:rPr>
        <w:t>。</w:t>
      </w:r>
    </w:p>
    <w:p w:rsidR="005D4B14" w:rsidRPr="00A279F6" w:rsidRDefault="005D4B14" w:rsidP="006429F9">
      <w:pPr>
        <w:spacing w:line="579" w:lineRule="exact"/>
        <w:ind w:firstLineChars="200" w:firstLine="600"/>
        <w:rPr>
          <w:rFonts w:ascii="仿宋_GB2312" w:eastAsia="仿宋_GB2312" w:hAnsi="仿宋"/>
          <w:szCs w:val="30"/>
        </w:rPr>
      </w:pPr>
      <w:bookmarkStart w:id="31" w:name="_Toc73936744"/>
      <w:r w:rsidRPr="00A279F6">
        <w:rPr>
          <w:rFonts w:ascii="仿宋_GB2312" w:eastAsia="仿宋_GB2312" w:hAnsi="仿宋" w:hint="eastAsia"/>
          <w:szCs w:val="30"/>
        </w:rPr>
        <w:t>（2）绩效评价指标分值权重</w:t>
      </w:r>
      <w:bookmarkEnd w:id="31"/>
    </w:p>
    <w:p w:rsidR="005D4B14" w:rsidRPr="00A279F6" w:rsidRDefault="005D4B14" w:rsidP="006429F9">
      <w:pPr>
        <w:spacing w:line="579" w:lineRule="exact"/>
        <w:ind w:firstLineChars="200" w:firstLine="600"/>
        <w:rPr>
          <w:rFonts w:ascii="仿宋_GB2312" w:eastAsia="仿宋_GB2312" w:hAnsi="仿宋"/>
          <w:szCs w:val="30"/>
        </w:rPr>
      </w:pPr>
      <w:bookmarkStart w:id="32" w:name="_Toc11440976"/>
      <w:r w:rsidRPr="00A279F6">
        <w:rPr>
          <w:rFonts w:ascii="仿宋_GB2312" w:eastAsia="仿宋_GB2312" w:hAnsi="仿宋" w:hint="eastAsia"/>
          <w:szCs w:val="30"/>
        </w:rPr>
        <w:t>本项目</w:t>
      </w:r>
      <w:bookmarkStart w:id="33" w:name="_Hlk173399885"/>
      <w:r w:rsidRPr="00A279F6">
        <w:rPr>
          <w:rFonts w:ascii="仿宋_GB2312" w:eastAsia="仿宋_GB2312" w:hAnsi="仿宋" w:hint="eastAsia"/>
          <w:szCs w:val="30"/>
        </w:rPr>
        <w:t>绩效评价为百分制，最终得分由各指标得分累计加总形成。绩效评价指标体系从决策、过程、产出、效益四个方面进行构建，“决策”分值权重15分，“过程”分值权重20分，“产出”分值权重35分，“效益”分值权重30分。</w:t>
      </w:r>
    </w:p>
    <w:p w:rsidR="005D4B14" w:rsidRPr="00A279F6" w:rsidRDefault="005D4B14" w:rsidP="006429F9">
      <w:pPr>
        <w:spacing w:line="579" w:lineRule="exact"/>
        <w:ind w:firstLineChars="200" w:firstLine="600"/>
        <w:rPr>
          <w:rFonts w:ascii="仿宋_GB2312" w:eastAsia="仿宋_GB2312" w:hAnsi="仿宋"/>
          <w:szCs w:val="30"/>
        </w:rPr>
      </w:pPr>
      <w:bookmarkStart w:id="34" w:name="_Toc73936745"/>
      <w:bookmarkEnd w:id="33"/>
      <w:r w:rsidRPr="00A279F6">
        <w:rPr>
          <w:rFonts w:ascii="仿宋_GB2312" w:eastAsia="仿宋_GB2312" w:hAnsi="仿宋" w:hint="eastAsia"/>
          <w:szCs w:val="30"/>
        </w:rPr>
        <w:t>（3）指标解释</w:t>
      </w:r>
      <w:bookmarkEnd w:id="32"/>
      <w:bookmarkEnd w:id="34"/>
    </w:p>
    <w:p w:rsidR="005D4B14"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绩效评价指标体系以项目管理流程所包含的“决策—过程—产出—效益”环节为依据，将绩效评价指标划分为决策、过程、产出、效益四个方面，作为一级指标，</w:t>
      </w:r>
      <w:r w:rsidR="009A0E4E" w:rsidRPr="00A279F6">
        <w:rPr>
          <w:rFonts w:ascii="仿宋_GB2312" w:eastAsia="仿宋_GB2312" w:hAnsi="仿宋" w:hint="eastAsia"/>
          <w:szCs w:val="30"/>
        </w:rPr>
        <w:t>一级指标</w:t>
      </w:r>
      <w:r w:rsidR="009A0E4E">
        <w:rPr>
          <w:rFonts w:ascii="仿宋_GB2312" w:eastAsia="仿宋_GB2312" w:hAnsi="仿宋" w:hint="eastAsia"/>
          <w:szCs w:val="30"/>
        </w:rPr>
        <w:t>再细化分解为</w:t>
      </w:r>
      <w:r w:rsidR="009A0E4E" w:rsidRPr="009A0E4E">
        <w:rPr>
          <w:rFonts w:ascii="仿宋_GB2312" w:eastAsia="仿宋_GB2312" w:hAnsi="仿宋" w:hint="eastAsia"/>
          <w:szCs w:val="30"/>
        </w:rPr>
        <w:t>二级指标</w:t>
      </w:r>
      <w:r w:rsidR="009A0E4E">
        <w:rPr>
          <w:rFonts w:ascii="仿宋_GB2312" w:eastAsia="仿宋_GB2312" w:hAnsi="仿宋" w:hint="eastAsia"/>
          <w:szCs w:val="30"/>
        </w:rPr>
        <w:t>、</w:t>
      </w:r>
      <w:r w:rsidR="009A0E4E" w:rsidRPr="009A0E4E">
        <w:rPr>
          <w:rFonts w:ascii="仿宋_GB2312" w:eastAsia="仿宋_GB2312" w:hAnsi="仿宋" w:hint="eastAsia"/>
          <w:szCs w:val="30"/>
        </w:rPr>
        <w:t>三级指标，三级</w:t>
      </w:r>
      <w:r w:rsidR="009A0E4E">
        <w:rPr>
          <w:rFonts w:ascii="仿宋_GB2312" w:eastAsia="仿宋_GB2312" w:hAnsi="仿宋" w:hint="eastAsia"/>
          <w:szCs w:val="30"/>
        </w:rPr>
        <w:t>指标</w:t>
      </w:r>
      <w:r w:rsidR="009A0E4E" w:rsidRPr="009A0E4E">
        <w:rPr>
          <w:rFonts w:ascii="仿宋_GB2312" w:eastAsia="仿宋_GB2312" w:hAnsi="仿宋" w:hint="eastAsia"/>
          <w:szCs w:val="30"/>
        </w:rPr>
        <w:t>对绩效评价考核的具体内容进行明确，对指标予以解释说明</w:t>
      </w:r>
      <w:r w:rsidR="009A0E4E">
        <w:rPr>
          <w:rFonts w:ascii="仿宋_GB2312" w:eastAsia="仿宋_GB2312" w:hAnsi="仿宋" w:hint="eastAsia"/>
          <w:szCs w:val="30"/>
        </w:rPr>
        <w:t>，并明确评分及扣分方法</w:t>
      </w:r>
      <w:r w:rsidR="009A0E4E" w:rsidRPr="009A0E4E">
        <w:rPr>
          <w:rFonts w:ascii="仿宋_GB2312" w:eastAsia="仿宋_GB2312" w:hAnsi="仿宋" w:hint="eastAsia"/>
          <w:szCs w:val="30"/>
        </w:rPr>
        <w:t>。</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lastRenderedPageBreak/>
        <w:t>①“决策”指标由“项目立项”、“绩效目标”、“资金投入”3个二级指标构成，同时细化为6个三级指标。主要考察项目立项是否有充分的依据，设立过程是否符合相关要求</w:t>
      </w:r>
      <w:r>
        <w:rPr>
          <w:rFonts w:ascii="仿宋_GB2312" w:eastAsia="仿宋_GB2312" w:hAnsi="仿宋" w:hint="eastAsia"/>
          <w:szCs w:val="30"/>
        </w:rPr>
        <w:t>，</w:t>
      </w:r>
      <w:r w:rsidRPr="0037645E">
        <w:rPr>
          <w:rFonts w:ascii="仿宋_GB2312" w:eastAsia="仿宋_GB2312" w:hAnsi="仿宋" w:hint="eastAsia"/>
          <w:szCs w:val="30"/>
        </w:rPr>
        <w:t>绩效目标是否合理、明确，预算资金分配是否合理、是否及时足额到位。</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②“过程”指标由“资金管理”、“组织实施”2个二级指标构成，同时细化为6个三级指标。主要考察项目预算资金使用的合规性、财务管理的规范性和项目组织实施的有效性三方面的内容。</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③“产出”指标由“产出数量”、“产出质量”、“产出时效”、“产出成本”4个二级指标构成，同时细化为三级指标。主要考察项目数量指标、质量指标、时效指标、成本指标的完成情况。</w:t>
      </w:r>
    </w:p>
    <w:p w:rsidR="0037645E" w:rsidRPr="00A279F6"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④“效益”指标由“社会效益”、“可持续效益”、“满意度”3个二级指标构成，同时细化为三级指标。主要反映项目实施产生的社会效益、可持续效益，同时通过实施问卷调查，了解受益群体对项目的满意程度。</w:t>
      </w:r>
    </w:p>
    <w:bookmarkEnd w:id="29"/>
    <w:p w:rsidR="00C3007C" w:rsidRPr="0066793C" w:rsidRDefault="00C3007C"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3.绩效评价方法</w:t>
      </w:r>
    </w:p>
    <w:p w:rsidR="0075240E" w:rsidRPr="00A279F6" w:rsidRDefault="0075240E" w:rsidP="006429F9">
      <w:pPr>
        <w:spacing w:line="579" w:lineRule="exact"/>
        <w:ind w:firstLineChars="200" w:firstLine="600"/>
        <w:rPr>
          <w:rFonts w:ascii="仿宋_GB2312" w:eastAsia="仿宋_GB2312" w:hAnsi="仿宋"/>
          <w:szCs w:val="30"/>
        </w:rPr>
      </w:pPr>
      <w:bookmarkStart w:id="35" w:name="_Hlk173400240"/>
      <w:r w:rsidRPr="00A279F6">
        <w:rPr>
          <w:rFonts w:ascii="仿宋_GB2312" w:eastAsia="仿宋_GB2312" w:hAnsi="仿宋" w:hint="eastAsia"/>
          <w:szCs w:val="30"/>
        </w:rPr>
        <w:t>本次绩效评价主要采用</w:t>
      </w:r>
      <w:r w:rsidR="0066793C">
        <w:rPr>
          <w:rFonts w:ascii="仿宋_GB2312" w:eastAsia="仿宋_GB2312" w:hAnsi="仿宋" w:hint="eastAsia"/>
          <w:szCs w:val="30"/>
        </w:rPr>
        <w:t>比较法、成本效益分析法</w:t>
      </w:r>
      <w:r w:rsidRPr="00A279F6">
        <w:rPr>
          <w:rFonts w:ascii="仿宋_GB2312" w:eastAsia="仿宋_GB2312" w:hAnsi="仿宋" w:hint="eastAsia"/>
          <w:szCs w:val="30"/>
        </w:rPr>
        <w:t>、公众评判</w:t>
      </w:r>
      <w:r w:rsidR="0066793C">
        <w:rPr>
          <w:rFonts w:ascii="仿宋_GB2312" w:eastAsia="仿宋_GB2312" w:hAnsi="仿宋" w:hint="eastAsia"/>
          <w:szCs w:val="30"/>
        </w:rPr>
        <w:t>法</w:t>
      </w:r>
      <w:r w:rsidRPr="00A279F6">
        <w:rPr>
          <w:rFonts w:ascii="仿宋_GB2312" w:eastAsia="仿宋_GB2312" w:hAnsi="仿宋" w:hint="eastAsia"/>
          <w:szCs w:val="30"/>
        </w:rPr>
        <w:t>等</w:t>
      </w:r>
      <w:r w:rsidR="0018578F">
        <w:rPr>
          <w:rFonts w:ascii="仿宋_GB2312" w:eastAsia="仿宋_GB2312" w:hAnsi="仿宋" w:hint="eastAsia"/>
          <w:szCs w:val="30"/>
        </w:rPr>
        <w:t>方法</w:t>
      </w:r>
      <w:r w:rsidRPr="00A279F6">
        <w:rPr>
          <w:rFonts w:ascii="仿宋_GB2312" w:eastAsia="仿宋_GB2312" w:hAnsi="仿宋" w:hint="eastAsia"/>
          <w:szCs w:val="30"/>
        </w:rPr>
        <w:t>。</w:t>
      </w:r>
    </w:p>
    <w:p w:rsidR="0066793C" w:rsidRP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（1）比较法。针对本次绩效评价，我们通过诸如项目数量、质量、时效、成本、效益、满意度等指标完成情况，分别与相应的绩效指标值</w:t>
      </w:r>
      <w:r>
        <w:rPr>
          <w:rFonts w:ascii="仿宋_GB2312" w:eastAsia="仿宋_GB2312" w:hAnsi="仿宋" w:hint="eastAsia"/>
          <w:szCs w:val="30"/>
        </w:rPr>
        <w:t>、历史数据</w:t>
      </w:r>
      <w:r w:rsidRPr="0066793C">
        <w:rPr>
          <w:rFonts w:ascii="仿宋_GB2312" w:eastAsia="仿宋_GB2312" w:hAnsi="仿宋" w:hint="eastAsia"/>
          <w:szCs w:val="30"/>
        </w:rPr>
        <w:t>进行比较，综合分析各项指标的实现程度。</w:t>
      </w:r>
    </w:p>
    <w:p w:rsidR="0066793C" w:rsidRP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（2）成本效益分析法。针对本次绩效评价，通过将项目资金投入与项目产出、效益情况进行关联性分析，评价项目投入的经济性、</w:t>
      </w:r>
      <w:r w:rsidRPr="0066793C">
        <w:rPr>
          <w:rFonts w:ascii="仿宋_GB2312" w:eastAsia="仿宋_GB2312" w:hAnsi="仿宋" w:hint="eastAsia"/>
          <w:szCs w:val="30"/>
        </w:rPr>
        <w:lastRenderedPageBreak/>
        <w:t>产出效益的合理性。</w:t>
      </w:r>
    </w:p>
    <w:p w:rsid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3）公众评判法。通过现场调研、召开座谈会、满意度问卷，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转化为定量评分，作为量化评价的依据。引入专家参与</w:t>
      </w:r>
      <w:r>
        <w:rPr>
          <w:rFonts w:ascii="仿宋_GB2312" w:eastAsia="仿宋_GB2312" w:hAnsi="仿宋" w:hint="eastAsia"/>
          <w:szCs w:val="30"/>
        </w:rPr>
        <w:t>绩效</w:t>
      </w:r>
      <w:r w:rsidRPr="0066793C">
        <w:rPr>
          <w:rFonts w:ascii="仿宋_GB2312" w:eastAsia="仿宋_GB2312" w:hAnsi="仿宋" w:hint="eastAsia"/>
          <w:szCs w:val="30"/>
        </w:rPr>
        <w:t>报告的审核，提高绩效评价工作质量。</w:t>
      </w:r>
    </w:p>
    <w:bookmarkEnd w:id="35"/>
    <w:p w:rsidR="008B7C91" w:rsidRPr="0066793C" w:rsidRDefault="008B7C91"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4.绩效评价</w:t>
      </w:r>
      <w:r w:rsidR="0066793C" w:rsidRPr="0066793C">
        <w:rPr>
          <w:rFonts w:ascii="仿宋_GB2312" w:eastAsia="仿宋_GB2312" w:hAnsi="仿宋" w:hint="eastAsia"/>
          <w:b/>
          <w:bCs/>
          <w:szCs w:val="30"/>
        </w:rPr>
        <w:t>标准</w:t>
      </w:r>
    </w:p>
    <w:p w:rsidR="0066793C" w:rsidRDefault="0066793C" w:rsidP="006429F9">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绩效评价标准通常包括计划标准、行业标准、历史标准等，用于比较绩效指标完成情况。绩效评价指标体系满分100分，对所有的末级评价指标一一评价、打分后，进行得分加总，得出部门整体总得分，根据总得分，将评价结果分为4个等级：优（得分90分以上，含90分）、良（得分80分-90分，含80分）、中（得分60分-80分，含60分）、差（60分以下）。</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36" w:name="_Toc43489353"/>
      <w:bookmarkStart w:id="37" w:name="_Toc43489772"/>
      <w:bookmarkStart w:id="38" w:name="_Toc176164183"/>
      <w:r w:rsidRPr="00A279F6">
        <w:rPr>
          <w:rFonts w:ascii="楷体_GB2312" w:eastAsia="楷体_GB2312" w:hAnsi="楷体" w:hint="eastAsia"/>
          <w:szCs w:val="30"/>
        </w:rPr>
        <w:t>（三）绩效评价工作过程</w:t>
      </w:r>
      <w:bookmarkEnd w:id="36"/>
      <w:bookmarkEnd w:id="37"/>
      <w:bookmarkEnd w:id="38"/>
    </w:p>
    <w:p w:rsidR="0066793C" w:rsidRPr="0066793C" w:rsidRDefault="0066793C" w:rsidP="0066793C">
      <w:pPr>
        <w:snapToGrid w:val="0"/>
        <w:spacing w:line="590" w:lineRule="exact"/>
        <w:ind w:firstLineChars="200" w:firstLine="624"/>
        <w:rPr>
          <w:rFonts w:ascii="仿宋_GB2312" w:eastAsia="仿宋_GB2312" w:hAnsi="仿宋"/>
          <w:color w:val="000000"/>
          <w:spacing w:val="6"/>
          <w:szCs w:val="30"/>
        </w:rPr>
      </w:pPr>
      <w:bookmarkStart w:id="39" w:name="_Hlk173400593"/>
      <w:r w:rsidRPr="0066793C">
        <w:rPr>
          <w:rFonts w:ascii="仿宋_GB2312" w:eastAsia="仿宋_GB2312" w:hAnsi="仿宋" w:hint="eastAsia"/>
          <w:color w:val="000000"/>
          <w:spacing w:val="6"/>
          <w:szCs w:val="30"/>
        </w:rPr>
        <w:t>1.项目前期准备：与委托方对接，对项目基本情况进行初步了解；根据评价任务进行前期准备，组织相关人员了解项目相关政策背景、实施内容、资金投入等相关情况</w:t>
      </w:r>
      <w:r w:rsidR="008D58C7">
        <w:rPr>
          <w:rFonts w:ascii="仿宋_GB2312" w:eastAsia="仿宋_GB2312" w:hAnsi="仿宋" w:hint="eastAsia"/>
          <w:color w:val="000000"/>
          <w:spacing w:val="6"/>
          <w:szCs w:val="30"/>
        </w:rPr>
        <w:t>，被评价部门根据资料清单准备评价所需资料</w:t>
      </w:r>
      <w:r w:rsidRPr="0066793C">
        <w:rPr>
          <w:rFonts w:ascii="仿宋_GB2312" w:eastAsia="仿宋_GB2312" w:hAnsi="仿宋" w:hint="eastAsia"/>
          <w:color w:val="000000"/>
          <w:spacing w:val="6"/>
          <w:szCs w:val="30"/>
        </w:rPr>
        <w:t>。</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2</w:t>
      </w:r>
      <w:r w:rsidR="0066793C" w:rsidRPr="0066793C">
        <w:rPr>
          <w:rFonts w:ascii="仿宋_GB2312" w:eastAsia="仿宋_GB2312" w:hAnsi="仿宋" w:hint="eastAsia"/>
          <w:color w:val="000000"/>
          <w:spacing w:val="6"/>
          <w:szCs w:val="30"/>
        </w:rPr>
        <w:t>.开展实地评价：</w:t>
      </w:r>
      <w:r>
        <w:rPr>
          <w:rFonts w:ascii="仿宋_GB2312" w:eastAsia="仿宋_GB2312" w:hAnsi="仿宋" w:hint="eastAsia"/>
          <w:color w:val="000000"/>
          <w:spacing w:val="6"/>
          <w:szCs w:val="30"/>
        </w:rPr>
        <w:t>绩效评价组</w:t>
      </w:r>
      <w:r w:rsidR="0066793C" w:rsidRPr="0066793C">
        <w:rPr>
          <w:rFonts w:ascii="仿宋_GB2312" w:eastAsia="仿宋_GB2312" w:hAnsi="仿宋" w:hint="eastAsia"/>
          <w:color w:val="000000"/>
          <w:spacing w:val="6"/>
          <w:szCs w:val="30"/>
        </w:rPr>
        <w:t>深入项目现场进行实地评价，</w:t>
      </w:r>
      <w:r w:rsidR="0066793C" w:rsidRPr="0066793C">
        <w:rPr>
          <w:rFonts w:ascii="仿宋_GB2312" w:eastAsia="仿宋_GB2312" w:hAnsi="仿宋" w:hint="eastAsia"/>
          <w:color w:val="000000"/>
          <w:spacing w:val="6"/>
          <w:szCs w:val="30"/>
        </w:rPr>
        <w:lastRenderedPageBreak/>
        <w:t>与实施单位进行充分沟通交流，开展调研访谈、现场踏勘、问卷调查、资料收集等实地评价工作，完成实地评价相应工作底稿。</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3</w:t>
      </w:r>
      <w:r w:rsidR="0066793C" w:rsidRPr="0066793C">
        <w:rPr>
          <w:rFonts w:ascii="仿宋_GB2312" w:eastAsia="仿宋_GB2312" w:hAnsi="仿宋" w:hint="eastAsia"/>
          <w:color w:val="000000"/>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4</w:t>
      </w:r>
      <w:r w:rsidR="0066793C" w:rsidRPr="0066793C">
        <w:rPr>
          <w:rFonts w:ascii="仿宋_GB2312" w:eastAsia="仿宋_GB2312" w:hAnsi="仿宋" w:hint="eastAsia"/>
          <w:color w:val="000000"/>
          <w:spacing w:val="6"/>
          <w:szCs w:val="30"/>
        </w:rPr>
        <w:t>.报告征求意见及修改完善：将绩效评价报告（征求意见稿）提交被评价单位、富民县财政局征求意见，在充分考虑反馈意见的基础上，修改完善评价报告。</w:t>
      </w:r>
    </w:p>
    <w:p w:rsid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5</w:t>
      </w:r>
      <w:r w:rsidR="0066793C" w:rsidRPr="0066793C">
        <w:rPr>
          <w:rFonts w:ascii="仿宋_GB2312" w:eastAsia="仿宋_GB2312" w:hAnsi="仿宋" w:hint="eastAsia"/>
          <w:color w:val="000000"/>
          <w:spacing w:val="6"/>
          <w:szCs w:val="30"/>
        </w:rPr>
        <w:t>.出具评价报告：按规范要求出具绩效评价报告，整理相关工作底稿，配合做好报告结果应用等相关工作。</w:t>
      </w:r>
    </w:p>
    <w:p w:rsidR="00E16C89" w:rsidRPr="00C10079" w:rsidRDefault="00463B87" w:rsidP="00276567">
      <w:pPr>
        <w:spacing w:line="579" w:lineRule="exact"/>
        <w:ind w:firstLineChars="200" w:firstLine="600"/>
        <w:outlineLvl w:val="0"/>
        <w:rPr>
          <w:rFonts w:ascii="黑体" w:eastAsia="黑体" w:hAnsi="黑体" w:cs="黑体"/>
          <w:szCs w:val="30"/>
        </w:rPr>
      </w:pPr>
      <w:bookmarkStart w:id="40" w:name="_Toc43489354"/>
      <w:bookmarkStart w:id="41" w:name="_Toc43489773"/>
      <w:bookmarkStart w:id="42" w:name="_Toc176164184"/>
      <w:bookmarkEnd w:id="39"/>
      <w:r w:rsidRPr="00C10079">
        <w:rPr>
          <w:rFonts w:ascii="黑体" w:eastAsia="黑体" w:hAnsi="黑体" w:cs="黑体" w:hint="eastAsia"/>
          <w:szCs w:val="30"/>
        </w:rPr>
        <w:t>三、绩效评价结论</w:t>
      </w:r>
      <w:bookmarkEnd w:id="40"/>
      <w:bookmarkEnd w:id="41"/>
      <w:bookmarkEnd w:id="42"/>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43" w:name="_Toc43489355"/>
      <w:bookmarkStart w:id="44" w:name="_Toc43489774"/>
      <w:bookmarkStart w:id="45" w:name="_Toc176164185"/>
      <w:r w:rsidRPr="00A279F6">
        <w:rPr>
          <w:rFonts w:ascii="楷体_GB2312" w:eastAsia="楷体_GB2312" w:hAnsi="楷体" w:hint="eastAsia"/>
          <w:szCs w:val="30"/>
        </w:rPr>
        <w:t>（一）绩效评价综合结论</w:t>
      </w:r>
      <w:bookmarkEnd w:id="43"/>
      <w:bookmarkEnd w:id="44"/>
      <w:bookmarkEnd w:id="45"/>
    </w:p>
    <w:p w:rsidR="00E16C89" w:rsidRDefault="005772DA" w:rsidP="006429F9">
      <w:pPr>
        <w:spacing w:line="579" w:lineRule="exact"/>
        <w:ind w:firstLineChars="200" w:firstLine="600"/>
        <w:rPr>
          <w:rFonts w:ascii="仿宋_GB2312" w:eastAsia="仿宋_GB2312" w:hAnsi="仿宋"/>
          <w:szCs w:val="30"/>
        </w:rPr>
      </w:pPr>
      <w:bookmarkStart w:id="46" w:name="_Hlk525314439"/>
      <w:r w:rsidRPr="00A279F6">
        <w:rPr>
          <w:rFonts w:ascii="仿宋_GB2312" w:eastAsia="仿宋_GB2312" w:hAnsi="仿宋" w:hint="eastAsia"/>
          <w:szCs w:val="30"/>
        </w:rPr>
        <w:t>该项目本次绩效评价得分</w:t>
      </w:r>
      <w:r w:rsidR="007E083A">
        <w:rPr>
          <w:rFonts w:ascii="仿宋_GB2312" w:eastAsia="仿宋_GB2312" w:hAnsi="仿宋"/>
          <w:szCs w:val="30"/>
        </w:rPr>
        <w:t>9</w:t>
      </w:r>
      <w:r w:rsidR="009A26D1">
        <w:rPr>
          <w:rFonts w:ascii="仿宋_GB2312" w:eastAsia="仿宋_GB2312" w:hAnsi="仿宋" w:hint="eastAsia"/>
          <w:szCs w:val="30"/>
        </w:rPr>
        <w:t>7.</w:t>
      </w:r>
      <w:r w:rsidR="00B702F9">
        <w:rPr>
          <w:rFonts w:ascii="仿宋_GB2312" w:eastAsia="仿宋_GB2312" w:hAnsi="仿宋" w:hint="eastAsia"/>
          <w:szCs w:val="30"/>
        </w:rPr>
        <w:t>00</w:t>
      </w:r>
      <w:r w:rsidRPr="00A279F6">
        <w:rPr>
          <w:rFonts w:ascii="仿宋_GB2312" w:eastAsia="仿宋_GB2312" w:hAnsi="仿宋" w:hint="eastAsia"/>
          <w:szCs w:val="30"/>
        </w:rPr>
        <w:t>分，评价等级为“</w:t>
      </w:r>
      <w:r w:rsidR="007E083A">
        <w:rPr>
          <w:rFonts w:ascii="仿宋_GB2312" w:eastAsia="仿宋_GB2312" w:hAnsi="仿宋" w:hint="eastAsia"/>
          <w:szCs w:val="30"/>
        </w:rPr>
        <w:t>优</w:t>
      </w:r>
      <w:r w:rsidRPr="00A279F6">
        <w:rPr>
          <w:rFonts w:ascii="仿宋_GB2312" w:eastAsia="仿宋_GB2312" w:hAnsi="仿宋" w:hint="eastAsia"/>
          <w:szCs w:val="30"/>
        </w:rPr>
        <w:t>”</w:t>
      </w:r>
      <w:r w:rsidR="00463B87" w:rsidRPr="00A279F6">
        <w:rPr>
          <w:rFonts w:ascii="仿宋_GB2312" w:eastAsia="仿宋_GB2312" w:hAnsi="仿宋" w:hint="eastAsia"/>
          <w:szCs w:val="30"/>
        </w:rPr>
        <w:t>。一级指标具体得分情况详见</w:t>
      </w:r>
      <w:r w:rsidR="000550A3" w:rsidRPr="00A279F6">
        <w:rPr>
          <w:rFonts w:ascii="仿宋_GB2312" w:eastAsia="仿宋_GB2312" w:hAnsi="仿宋" w:hint="eastAsia"/>
          <w:szCs w:val="30"/>
        </w:rPr>
        <w:t>下</w:t>
      </w:r>
      <w:r w:rsidR="00463B87" w:rsidRPr="00A279F6">
        <w:rPr>
          <w:rFonts w:ascii="仿宋_GB2312" w:eastAsia="仿宋_GB2312" w:hAnsi="仿宋" w:hint="eastAsia"/>
          <w:szCs w:val="30"/>
        </w:rPr>
        <w:t>表：</w:t>
      </w:r>
    </w:p>
    <w:p w:rsidR="007E083A" w:rsidRPr="007E083A" w:rsidRDefault="007E083A" w:rsidP="007E083A">
      <w:pPr>
        <w:spacing w:line="579" w:lineRule="exact"/>
        <w:jc w:val="center"/>
        <w:rPr>
          <w:rFonts w:ascii="仿宋_GB2312" w:eastAsia="仿宋_GB2312" w:hAnsi="仿宋"/>
          <w:b/>
          <w:bCs/>
          <w:sz w:val="24"/>
          <w:szCs w:val="24"/>
        </w:rPr>
      </w:pPr>
      <w:r w:rsidRPr="007E083A">
        <w:rPr>
          <w:rFonts w:ascii="仿宋_GB2312" w:eastAsia="仿宋_GB2312" w:hAnsi="仿宋" w:hint="eastAsia"/>
          <w:b/>
          <w:bCs/>
          <w:sz w:val="24"/>
          <w:szCs w:val="24"/>
        </w:rPr>
        <w:t>项目一级指标得分统计表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C660DB" w:rsidRPr="00C10079" w:rsidTr="009C0D13">
        <w:trPr>
          <w:trHeight w:hRule="exact" w:val="312"/>
          <w:tblHeader/>
          <w:jc w:val="center"/>
        </w:trPr>
        <w:tc>
          <w:tcPr>
            <w:tcW w:w="2212"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一级指标</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指标分值</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评价得分</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得分率</w:t>
            </w:r>
          </w:p>
        </w:tc>
      </w:tr>
      <w:tr w:rsidR="00B702F9" w:rsidRPr="00C10079" w:rsidTr="009C0D13">
        <w:trPr>
          <w:trHeight w:hRule="exact" w:val="312"/>
          <w:jc w:val="center"/>
        </w:trPr>
        <w:tc>
          <w:tcPr>
            <w:tcW w:w="2212" w:type="dxa"/>
            <w:vAlign w:val="center"/>
          </w:tcPr>
          <w:p w:rsidR="00B702F9" w:rsidRPr="00C10079" w:rsidRDefault="00B702F9" w:rsidP="00B702F9">
            <w:pPr>
              <w:snapToGrid w:val="0"/>
              <w:jc w:val="center"/>
              <w:rPr>
                <w:rFonts w:hAnsi="仿宋" w:cs="宋体"/>
                <w:bCs/>
                <w:spacing w:val="6"/>
                <w:sz w:val="21"/>
              </w:rPr>
            </w:pPr>
            <w:r w:rsidRPr="00C10079">
              <w:rPr>
                <w:rFonts w:hAnsi="仿宋" w:cs="宋体" w:hint="eastAsia"/>
                <w:bCs/>
                <w:spacing w:val="6"/>
                <w:sz w:val="21"/>
              </w:rPr>
              <w:t>决策</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15</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13.00</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86.67%</w:t>
            </w:r>
          </w:p>
        </w:tc>
      </w:tr>
      <w:tr w:rsidR="00B702F9" w:rsidRPr="00C10079" w:rsidTr="009C0D13">
        <w:trPr>
          <w:trHeight w:hRule="exact" w:val="312"/>
          <w:jc w:val="center"/>
        </w:trPr>
        <w:tc>
          <w:tcPr>
            <w:tcW w:w="2212" w:type="dxa"/>
            <w:vAlign w:val="center"/>
          </w:tcPr>
          <w:p w:rsidR="00B702F9" w:rsidRPr="00C10079" w:rsidRDefault="00B702F9" w:rsidP="00B702F9">
            <w:pPr>
              <w:snapToGrid w:val="0"/>
              <w:jc w:val="center"/>
              <w:rPr>
                <w:rFonts w:hAnsi="仿宋" w:cs="宋体"/>
                <w:bCs/>
                <w:spacing w:val="6"/>
                <w:sz w:val="21"/>
              </w:rPr>
            </w:pPr>
            <w:r w:rsidRPr="00C10079">
              <w:rPr>
                <w:rFonts w:hAnsi="仿宋" w:cs="宋体"/>
                <w:bCs/>
                <w:spacing w:val="6"/>
                <w:sz w:val="21"/>
              </w:rPr>
              <w:t>过程</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20</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20.00</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100.00%</w:t>
            </w:r>
          </w:p>
        </w:tc>
      </w:tr>
      <w:tr w:rsidR="00B702F9" w:rsidRPr="00C10079" w:rsidTr="009C0D13">
        <w:trPr>
          <w:trHeight w:hRule="exact" w:val="312"/>
          <w:jc w:val="center"/>
        </w:trPr>
        <w:tc>
          <w:tcPr>
            <w:tcW w:w="2212" w:type="dxa"/>
            <w:vAlign w:val="center"/>
          </w:tcPr>
          <w:p w:rsidR="00B702F9" w:rsidRPr="00C10079" w:rsidRDefault="00B702F9" w:rsidP="00B702F9">
            <w:pPr>
              <w:snapToGrid w:val="0"/>
              <w:jc w:val="center"/>
              <w:rPr>
                <w:rFonts w:hAnsi="仿宋" w:cs="宋体"/>
                <w:bCs/>
                <w:spacing w:val="6"/>
                <w:sz w:val="21"/>
              </w:rPr>
            </w:pPr>
            <w:r w:rsidRPr="00C10079">
              <w:rPr>
                <w:rFonts w:hAnsi="仿宋" w:cs="宋体"/>
                <w:bCs/>
                <w:spacing w:val="6"/>
                <w:sz w:val="21"/>
              </w:rPr>
              <w:t>产出</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35</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35.00</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100.00%</w:t>
            </w:r>
          </w:p>
        </w:tc>
      </w:tr>
      <w:tr w:rsidR="00B702F9" w:rsidRPr="00C10079" w:rsidTr="009C0D13">
        <w:trPr>
          <w:trHeight w:hRule="exact" w:val="312"/>
          <w:jc w:val="center"/>
        </w:trPr>
        <w:tc>
          <w:tcPr>
            <w:tcW w:w="2212" w:type="dxa"/>
            <w:vAlign w:val="center"/>
          </w:tcPr>
          <w:p w:rsidR="00B702F9" w:rsidRPr="00C10079" w:rsidRDefault="00B702F9" w:rsidP="00B702F9">
            <w:pPr>
              <w:snapToGrid w:val="0"/>
              <w:jc w:val="center"/>
              <w:rPr>
                <w:rFonts w:hAnsi="仿宋" w:cs="宋体"/>
                <w:bCs/>
                <w:spacing w:val="6"/>
                <w:sz w:val="21"/>
              </w:rPr>
            </w:pPr>
            <w:r w:rsidRPr="00C10079">
              <w:rPr>
                <w:rFonts w:hAnsi="仿宋" w:cs="宋体" w:hint="eastAsia"/>
                <w:bCs/>
                <w:spacing w:val="6"/>
                <w:sz w:val="21"/>
              </w:rPr>
              <w:t>效益</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30</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29.00</w:t>
            </w:r>
          </w:p>
        </w:tc>
        <w:tc>
          <w:tcPr>
            <w:tcW w:w="2211" w:type="dxa"/>
            <w:vAlign w:val="center"/>
          </w:tcPr>
          <w:p w:rsidR="00B702F9" w:rsidRPr="00C10079" w:rsidRDefault="00B702F9" w:rsidP="00B702F9">
            <w:pPr>
              <w:snapToGrid w:val="0"/>
              <w:jc w:val="center"/>
              <w:rPr>
                <w:rFonts w:hAnsi="仿宋" w:cs="宋体"/>
                <w:bCs/>
                <w:spacing w:val="6"/>
                <w:sz w:val="21"/>
              </w:rPr>
            </w:pPr>
            <w:r>
              <w:rPr>
                <w:rFonts w:hAnsi="仿宋" w:hint="eastAsia"/>
                <w:color w:val="000000"/>
                <w:sz w:val="21"/>
              </w:rPr>
              <w:t>96.67%</w:t>
            </w:r>
          </w:p>
        </w:tc>
      </w:tr>
      <w:tr w:rsidR="00B702F9" w:rsidRPr="00C10079" w:rsidTr="009C0D13">
        <w:trPr>
          <w:trHeight w:hRule="exact" w:val="312"/>
          <w:jc w:val="center"/>
        </w:trPr>
        <w:tc>
          <w:tcPr>
            <w:tcW w:w="2212" w:type="dxa"/>
            <w:vAlign w:val="center"/>
          </w:tcPr>
          <w:p w:rsidR="00B702F9" w:rsidRPr="00C10079" w:rsidRDefault="00B702F9" w:rsidP="00B702F9">
            <w:pPr>
              <w:snapToGrid w:val="0"/>
              <w:jc w:val="center"/>
              <w:rPr>
                <w:rFonts w:hAnsi="仿宋" w:cs="宋体"/>
                <w:b/>
                <w:bCs/>
                <w:spacing w:val="6"/>
                <w:sz w:val="21"/>
              </w:rPr>
            </w:pPr>
            <w:r w:rsidRPr="00C10079">
              <w:rPr>
                <w:rFonts w:hAnsi="仿宋" w:cs="宋体"/>
                <w:b/>
                <w:bCs/>
                <w:spacing w:val="6"/>
                <w:sz w:val="21"/>
              </w:rPr>
              <w:t>合计</w:t>
            </w:r>
          </w:p>
        </w:tc>
        <w:tc>
          <w:tcPr>
            <w:tcW w:w="2211" w:type="dxa"/>
            <w:vAlign w:val="center"/>
          </w:tcPr>
          <w:p w:rsidR="00B702F9" w:rsidRPr="00C10079" w:rsidRDefault="00B702F9" w:rsidP="00B702F9">
            <w:pPr>
              <w:snapToGrid w:val="0"/>
              <w:jc w:val="center"/>
              <w:rPr>
                <w:rFonts w:hAnsi="仿宋" w:cs="宋体"/>
                <w:b/>
                <w:bCs/>
                <w:spacing w:val="6"/>
                <w:sz w:val="21"/>
              </w:rPr>
            </w:pPr>
            <w:r>
              <w:rPr>
                <w:rFonts w:hAnsi="仿宋" w:hint="eastAsia"/>
                <w:b/>
                <w:bCs/>
                <w:color w:val="000000"/>
                <w:sz w:val="21"/>
              </w:rPr>
              <w:t>100</w:t>
            </w:r>
          </w:p>
        </w:tc>
        <w:tc>
          <w:tcPr>
            <w:tcW w:w="2211" w:type="dxa"/>
            <w:vAlign w:val="center"/>
          </w:tcPr>
          <w:p w:rsidR="00B702F9" w:rsidRPr="003B6AB6" w:rsidRDefault="00B702F9" w:rsidP="00B702F9">
            <w:pPr>
              <w:snapToGrid w:val="0"/>
              <w:jc w:val="center"/>
              <w:rPr>
                <w:rFonts w:hAnsi="仿宋" w:cs="宋体"/>
                <w:b/>
                <w:bCs/>
                <w:spacing w:val="6"/>
                <w:sz w:val="21"/>
              </w:rPr>
            </w:pPr>
            <w:r>
              <w:rPr>
                <w:rFonts w:hAnsi="仿宋" w:hint="eastAsia"/>
                <w:b/>
                <w:bCs/>
                <w:color w:val="000000"/>
                <w:sz w:val="21"/>
              </w:rPr>
              <w:t>97.00</w:t>
            </w:r>
          </w:p>
        </w:tc>
        <w:tc>
          <w:tcPr>
            <w:tcW w:w="2211" w:type="dxa"/>
            <w:vAlign w:val="center"/>
          </w:tcPr>
          <w:p w:rsidR="00B702F9" w:rsidRPr="00B702F9" w:rsidRDefault="00B702F9" w:rsidP="00B702F9">
            <w:pPr>
              <w:snapToGrid w:val="0"/>
              <w:jc w:val="center"/>
              <w:rPr>
                <w:rFonts w:hAnsi="仿宋" w:cs="宋体"/>
                <w:b/>
                <w:bCs/>
                <w:spacing w:val="6"/>
                <w:sz w:val="21"/>
              </w:rPr>
            </w:pPr>
            <w:r w:rsidRPr="00B702F9">
              <w:rPr>
                <w:rFonts w:hAnsi="仿宋" w:hint="eastAsia"/>
                <w:b/>
                <w:bCs/>
                <w:color w:val="000000"/>
                <w:sz w:val="21"/>
              </w:rPr>
              <w:t>97.00%</w:t>
            </w:r>
          </w:p>
        </w:tc>
      </w:tr>
    </w:tbl>
    <w:p w:rsidR="003B6AB6" w:rsidRPr="003B6AB6" w:rsidRDefault="008E643F" w:rsidP="003B6AB6">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通过</w:t>
      </w:r>
      <w:r w:rsidR="00B11779" w:rsidRPr="00B11779">
        <w:rPr>
          <w:rFonts w:ascii="仿宋_GB2312" w:eastAsia="仿宋_GB2312" w:hAnsi="仿宋" w:hint="eastAsia"/>
          <w:szCs w:val="30"/>
        </w:rPr>
        <w:t>民政部门认定且属生活困难重点优抚对象补助</w:t>
      </w:r>
      <w:r w:rsidR="00B11779">
        <w:rPr>
          <w:rFonts w:ascii="仿宋_GB2312" w:eastAsia="仿宋_GB2312" w:hAnsi="仿宋" w:hint="eastAsia"/>
          <w:szCs w:val="30"/>
        </w:rPr>
        <w:t>项目</w:t>
      </w:r>
      <w:r w:rsidR="004C20D3">
        <w:rPr>
          <w:rFonts w:ascii="仿宋_GB2312" w:eastAsia="仿宋_GB2312" w:hAnsi="仿宋" w:hint="eastAsia"/>
          <w:szCs w:val="30"/>
        </w:rPr>
        <w:t>的</w:t>
      </w:r>
      <w:r w:rsidR="00B11779">
        <w:rPr>
          <w:rFonts w:ascii="仿宋_GB2312" w:eastAsia="仿宋_GB2312" w:hAnsi="仿宋" w:hint="eastAsia"/>
          <w:szCs w:val="30"/>
        </w:rPr>
        <w:t>实施</w:t>
      </w:r>
      <w:r w:rsidRPr="00A279F6">
        <w:rPr>
          <w:rFonts w:ascii="仿宋_GB2312" w:eastAsia="仿宋_GB2312" w:hAnsi="仿宋" w:hint="eastAsia"/>
          <w:szCs w:val="30"/>
        </w:rPr>
        <w:t>，</w:t>
      </w:r>
      <w:r w:rsidR="00B11779">
        <w:rPr>
          <w:rFonts w:ascii="仿宋_GB2312" w:eastAsia="仿宋_GB2312" w:hAnsi="仿宋" w:hint="eastAsia"/>
          <w:szCs w:val="30"/>
        </w:rPr>
        <w:lastRenderedPageBreak/>
        <w:t>补助对象认定规范、补助资金发放准确、及时，优抚信息数据更新及时，动态监控机制完善</w:t>
      </w:r>
      <w:r w:rsidR="003D1BDB" w:rsidRPr="003D1BDB">
        <w:rPr>
          <w:rFonts w:ascii="仿宋_GB2312" w:eastAsia="仿宋_GB2312" w:hAnsi="仿宋" w:hint="eastAsia"/>
          <w:szCs w:val="30"/>
        </w:rPr>
        <w:t>，</w:t>
      </w:r>
      <w:r w:rsidR="00B11779">
        <w:rPr>
          <w:rFonts w:ascii="仿宋_GB2312" w:eastAsia="仿宋_GB2312" w:hAnsi="仿宋" w:hint="eastAsia"/>
          <w:szCs w:val="30"/>
        </w:rPr>
        <w:t>保证了应补尽补</w:t>
      </w:r>
      <w:r w:rsidR="003D1BDB" w:rsidRPr="003D1BDB">
        <w:rPr>
          <w:rFonts w:ascii="仿宋_GB2312" w:eastAsia="仿宋_GB2312" w:hAnsi="仿宋" w:hint="eastAsia"/>
          <w:szCs w:val="30"/>
        </w:rPr>
        <w:t>。</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47" w:name="_Toc43489356"/>
      <w:bookmarkStart w:id="48" w:name="_Toc43489775"/>
      <w:bookmarkStart w:id="49" w:name="_Toc176164186"/>
      <w:bookmarkEnd w:id="46"/>
      <w:r w:rsidRPr="00A279F6">
        <w:rPr>
          <w:rFonts w:ascii="楷体_GB2312" w:eastAsia="楷体_GB2312" w:hAnsi="楷体" w:hint="eastAsia"/>
          <w:szCs w:val="30"/>
        </w:rPr>
        <w:t>（二）绩效目标实现情况</w:t>
      </w:r>
      <w:bookmarkEnd w:id="47"/>
      <w:bookmarkEnd w:id="48"/>
      <w:bookmarkEnd w:id="49"/>
    </w:p>
    <w:p w:rsidR="000550A3" w:rsidRDefault="009A52E4" w:rsidP="000550A3">
      <w:pPr>
        <w:spacing w:line="579" w:lineRule="exact"/>
        <w:ind w:firstLineChars="200" w:firstLine="600"/>
        <w:rPr>
          <w:rFonts w:ascii="仿宋_GB2312" w:eastAsia="仿宋_GB2312" w:hAnsi="仿宋"/>
          <w:szCs w:val="30"/>
        </w:rPr>
      </w:pPr>
      <w:bookmarkStart w:id="50" w:name="_Hlk525314457"/>
      <w:r w:rsidRPr="00A279F6">
        <w:rPr>
          <w:rFonts w:ascii="仿宋_GB2312" w:eastAsia="仿宋_GB2312" w:hAnsi="仿宋" w:hint="eastAsia"/>
          <w:szCs w:val="30"/>
        </w:rPr>
        <w:t>根据实地评价情况，设置的</w:t>
      </w:r>
      <w:r w:rsidR="00834FDB">
        <w:rPr>
          <w:rFonts w:ascii="仿宋_GB2312" w:eastAsia="仿宋_GB2312" w:hAnsi="仿宋" w:hint="eastAsia"/>
          <w:szCs w:val="30"/>
        </w:rPr>
        <w:t>9</w:t>
      </w:r>
      <w:r w:rsidR="00BE3F29" w:rsidRPr="00A279F6">
        <w:rPr>
          <w:rFonts w:ascii="仿宋_GB2312" w:eastAsia="仿宋_GB2312" w:hAnsi="仿宋" w:hint="eastAsia"/>
          <w:szCs w:val="30"/>
        </w:rPr>
        <w:t>个绩效指标</w:t>
      </w:r>
      <w:r w:rsidR="00834FDB">
        <w:rPr>
          <w:rFonts w:ascii="仿宋_GB2312" w:eastAsia="仿宋_GB2312" w:hAnsi="仿宋" w:hint="eastAsia"/>
          <w:szCs w:val="30"/>
        </w:rPr>
        <w:t>均</w:t>
      </w:r>
      <w:r w:rsidR="007C4E32" w:rsidRPr="00A279F6">
        <w:rPr>
          <w:rFonts w:ascii="仿宋_GB2312" w:eastAsia="仿宋_GB2312" w:hAnsi="仿宋" w:hint="eastAsia"/>
          <w:szCs w:val="30"/>
        </w:rPr>
        <w:t>完成</w:t>
      </w:r>
      <w:r w:rsidR="00834FDB">
        <w:rPr>
          <w:rFonts w:ascii="仿宋_GB2312" w:eastAsia="仿宋_GB2312" w:hAnsi="仿宋" w:hint="eastAsia"/>
          <w:szCs w:val="30"/>
        </w:rPr>
        <w:t>当年目标</w:t>
      </w:r>
      <w:r w:rsidR="007C4E32" w:rsidRPr="00A279F6">
        <w:rPr>
          <w:rFonts w:ascii="仿宋_GB2312" w:eastAsia="仿宋_GB2312" w:hAnsi="仿宋" w:hint="eastAsia"/>
          <w:szCs w:val="30"/>
        </w:rPr>
        <w:t>，</w:t>
      </w:r>
      <w:r w:rsidR="00BE3F29" w:rsidRPr="00A279F6">
        <w:rPr>
          <w:rFonts w:ascii="仿宋_GB2312" w:eastAsia="仿宋_GB2312" w:hAnsi="仿宋" w:hint="eastAsia"/>
          <w:szCs w:val="30"/>
        </w:rPr>
        <w:t>详见</w:t>
      </w:r>
      <w:r w:rsidR="000550A3" w:rsidRPr="00A279F6">
        <w:rPr>
          <w:rFonts w:ascii="仿宋_GB2312" w:eastAsia="仿宋_GB2312" w:hAnsi="仿宋" w:hint="eastAsia"/>
          <w:szCs w:val="30"/>
        </w:rPr>
        <w:t>下</w:t>
      </w:r>
      <w:r w:rsidR="00BE3F29" w:rsidRPr="00A279F6">
        <w:rPr>
          <w:rFonts w:ascii="仿宋_GB2312" w:eastAsia="仿宋_GB2312" w:hAnsi="仿宋" w:hint="eastAsia"/>
          <w:szCs w:val="30"/>
        </w:rPr>
        <w:t>表：</w:t>
      </w:r>
    </w:p>
    <w:p w:rsidR="00A5757D" w:rsidRDefault="00A5757D" w:rsidP="00A5757D">
      <w:pPr>
        <w:spacing w:line="579" w:lineRule="exact"/>
        <w:jc w:val="center"/>
        <w:rPr>
          <w:rFonts w:ascii="仿宋_GB2312" w:eastAsia="仿宋_GB2312" w:hAnsi="仿宋"/>
          <w:b/>
          <w:bCs/>
          <w:sz w:val="24"/>
          <w:szCs w:val="24"/>
        </w:rPr>
      </w:pPr>
      <w:r w:rsidRPr="00A5757D">
        <w:rPr>
          <w:rFonts w:ascii="仿宋_GB2312" w:eastAsia="仿宋_GB2312" w:hAnsi="仿宋" w:hint="eastAsia"/>
          <w:b/>
          <w:bCs/>
          <w:sz w:val="24"/>
          <w:szCs w:val="24"/>
        </w:rPr>
        <w:t>绩效目标完成情况统计表</w:t>
      </w:r>
    </w:p>
    <w:tbl>
      <w:tblPr>
        <w:tblW w:w="8907" w:type="dxa"/>
        <w:tblInd w:w="113" w:type="dxa"/>
        <w:tblLook w:val="04A0"/>
      </w:tblPr>
      <w:tblGrid>
        <w:gridCol w:w="887"/>
        <w:gridCol w:w="887"/>
        <w:gridCol w:w="1312"/>
        <w:gridCol w:w="1020"/>
        <w:gridCol w:w="3914"/>
        <w:gridCol w:w="887"/>
      </w:tblGrid>
      <w:tr w:rsidR="00834FDB" w:rsidRPr="00834FDB" w:rsidTr="00A469D2">
        <w:trPr>
          <w:trHeight w:val="444"/>
          <w:tblHeader/>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b/>
                <w:bCs/>
                <w:color w:val="000000"/>
                <w:kern w:val="0"/>
                <w:sz w:val="18"/>
                <w:szCs w:val="18"/>
              </w:rPr>
            </w:pPr>
            <w:r w:rsidRPr="00834FDB">
              <w:rPr>
                <w:rFonts w:hAnsi="仿宋" w:cs="宋体" w:hint="eastAsia"/>
                <w:b/>
                <w:bCs/>
                <w:color w:val="000000"/>
                <w:kern w:val="0"/>
                <w:sz w:val="18"/>
                <w:szCs w:val="18"/>
              </w:rPr>
              <w:t>一级指标</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b/>
                <w:bCs/>
                <w:color w:val="000000"/>
                <w:kern w:val="0"/>
                <w:sz w:val="18"/>
                <w:szCs w:val="18"/>
              </w:rPr>
            </w:pPr>
            <w:r w:rsidRPr="00834FDB">
              <w:rPr>
                <w:rFonts w:hAnsi="仿宋" w:cs="宋体" w:hint="eastAsia"/>
                <w:b/>
                <w:bCs/>
                <w:color w:val="000000"/>
                <w:kern w:val="0"/>
                <w:sz w:val="18"/>
                <w:szCs w:val="18"/>
              </w:rPr>
              <w:t>二级指标</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b/>
                <w:bCs/>
                <w:color w:val="000000"/>
                <w:kern w:val="0"/>
                <w:sz w:val="18"/>
                <w:szCs w:val="18"/>
              </w:rPr>
            </w:pPr>
            <w:r w:rsidRPr="00834FDB">
              <w:rPr>
                <w:rFonts w:hAnsi="仿宋" w:cs="宋体" w:hint="eastAsia"/>
                <w:b/>
                <w:bCs/>
                <w:color w:val="000000"/>
                <w:kern w:val="0"/>
                <w:sz w:val="18"/>
                <w:szCs w:val="18"/>
              </w:rPr>
              <w:t>三级指标</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b/>
                <w:bCs/>
                <w:color w:val="000000"/>
                <w:kern w:val="0"/>
                <w:sz w:val="18"/>
                <w:szCs w:val="18"/>
              </w:rPr>
            </w:pPr>
            <w:r w:rsidRPr="00834FDB">
              <w:rPr>
                <w:rFonts w:hAnsi="仿宋" w:cs="宋体" w:hint="eastAsia"/>
                <w:b/>
                <w:bCs/>
                <w:color w:val="000000"/>
                <w:kern w:val="0"/>
                <w:sz w:val="18"/>
                <w:szCs w:val="18"/>
              </w:rPr>
              <w:t>指标值</w:t>
            </w:r>
          </w:p>
        </w:tc>
        <w:tc>
          <w:tcPr>
            <w:tcW w:w="3914" w:type="dxa"/>
            <w:tcBorders>
              <w:top w:val="single" w:sz="4" w:space="0" w:color="auto"/>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b/>
                <w:bCs/>
                <w:color w:val="000000"/>
                <w:kern w:val="0"/>
                <w:sz w:val="18"/>
                <w:szCs w:val="18"/>
              </w:rPr>
            </w:pPr>
            <w:r w:rsidRPr="00834FDB">
              <w:rPr>
                <w:rFonts w:hAnsi="仿宋" w:cs="宋体" w:hint="eastAsia"/>
                <w:b/>
                <w:bCs/>
                <w:color w:val="000000"/>
                <w:kern w:val="0"/>
                <w:sz w:val="18"/>
                <w:szCs w:val="18"/>
              </w:rPr>
              <w:t>指标完成情况</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b/>
                <w:bCs/>
                <w:color w:val="000000"/>
                <w:kern w:val="0"/>
                <w:sz w:val="18"/>
                <w:szCs w:val="18"/>
              </w:rPr>
            </w:pPr>
            <w:r w:rsidRPr="00834FDB">
              <w:rPr>
                <w:rFonts w:hAnsi="仿宋" w:cs="宋体" w:hint="eastAsia"/>
                <w:b/>
                <w:bCs/>
                <w:color w:val="000000"/>
                <w:kern w:val="0"/>
                <w:sz w:val="18"/>
                <w:szCs w:val="18"/>
              </w:rPr>
              <w:t>是否完成</w:t>
            </w:r>
          </w:p>
        </w:tc>
      </w:tr>
      <w:tr w:rsidR="00834FDB" w:rsidRPr="00834FDB" w:rsidTr="00A469D2">
        <w:trPr>
          <w:trHeight w:val="1596"/>
        </w:trPr>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产出指标</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产出数量指标</w:t>
            </w: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获补对象覆盖率</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1</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根据《云南省退役军人事务厅等四部门关于进一步做好部分领取国家定期抚恤补助待遇的优抚对象生活困难补助发放工作的通知》（云退役发〔2021〕76号），富民县民政部门认定且属生活困难重点优抚对象补助已覆盖富民县全部城乡范围，包括60岁以上农村籍退役士兵、城市及农村籍的两参人员、伤残退伍军人</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720"/>
        </w:trPr>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优抚信息动态监控频次</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≥12次/年</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富民县退役军人事务局已定期对优抚对象信息进行动态监控，并按月更新数据库信息</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732"/>
        </w:trPr>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产出质量指标</w:t>
            </w: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补助资金发放准确率</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1</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富民县民政部门认定且属生活困难重点优抚对象补助资金每月确认发放名单，发放准确率达到100%</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804"/>
        </w:trPr>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信息安全性</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1</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优抚对象信息系统平台由退役军人局专人负责运行，各项操作规范，达到退役军人事务局的保密要求。</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708"/>
        </w:trPr>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产出时效指标</w:t>
            </w: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补助发放及时性</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1次/月</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从每月发放记录看，富民县民政部门认定且属生活困难重点优抚对象补助资金按月发放，且发放及时，不存在拖欠情况。</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732"/>
        </w:trPr>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产出成本指标</w:t>
            </w: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补助发放标准</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≤400元/人月</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富民县民政部门认定且属生活困难重点优抚对象补助资金按400元/人月的标准执行。</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996"/>
        </w:trPr>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效益指标</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社会效益指标</w:t>
            </w: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加大优抚力度，保证优抚对象生活不低于当地平均水平</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≥富民县平均水平</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富民县退役军人事务局精准识别生活困难的退役军人和其他优抚对象家庭，探索建立了困难退役军人家庭个性化帮扶机制，确保应补尽补，保证优抚对象生活不低于当地平均水平。</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780"/>
        </w:trPr>
        <w:tc>
          <w:tcPr>
            <w:tcW w:w="887" w:type="dxa"/>
            <w:vMerge/>
            <w:tcBorders>
              <w:top w:val="nil"/>
              <w:left w:val="single" w:sz="4" w:space="0" w:color="auto"/>
              <w:bottom w:val="single" w:sz="4" w:space="0" w:color="auto"/>
              <w:right w:val="single" w:sz="4" w:space="0" w:color="auto"/>
            </w:tcBorders>
            <w:vAlign w:val="center"/>
            <w:hideMark/>
          </w:tcPr>
          <w:p w:rsidR="00834FDB" w:rsidRPr="00834FDB" w:rsidRDefault="00834FDB" w:rsidP="00834FDB">
            <w:pPr>
              <w:widowControl/>
              <w:jc w:val="left"/>
              <w:rPr>
                <w:rFonts w:hAnsi="仿宋" w:cs="宋体"/>
                <w:color w:val="000000"/>
                <w:kern w:val="0"/>
                <w:sz w:val="18"/>
                <w:szCs w:val="18"/>
              </w:rPr>
            </w:pP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可持续影响</w:t>
            </w: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优抚保障体系建立及规范管理情况</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制定管理制度、优化认定及发放流程、做好组织安排</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富民县退役军人事务局建立了优抚补助制度、工作流程，由专门的组织和人员进行项目实施、项目监督，管理体系完善。</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r w:rsidR="00834FDB" w:rsidRPr="00834FDB" w:rsidTr="00A469D2">
        <w:trPr>
          <w:trHeight w:val="552"/>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满意度指标</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服务对象满意度</w:t>
            </w:r>
          </w:p>
        </w:tc>
        <w:tc>
          <w:tcPr>
            <w:tcW w:w="1312"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受益对象满意度</w:t>
            </w:r>
          </w:p>
        </w:tc>
        <w:tc>
          <w:tcPr>
            <w:tcW w:w="1020"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center"/>
              <w:rPr>
                <w:rFonts w:hAnsi="仿宋" w:cs="宋体"/>
                <w:color w:val="000000"/>
                <w:kern w:val="0"/>
                <w:sz w:val="18"/>
                <w:szCs w:val="18"/>
              </w:rPr>
            </w:pPr>
            <w:r w:rsidRPr="00834FDB">
              <w:rPr>
                <w:rFonts w:hAnsi="仿宋" w:cs="宋体" w:hint="eastAsia"/>
                <w:color w:val="000000"/>
                <w:kern w:val="0"/>
                <w:sz w:val="18"/>
                <w:szCs w:val="18"/>
              </w:rPr>
              <w:t>≥</w:t>
            </w:r>
            <w:r w:rsidR="00411F61">
              <w:rPr>
                <w:rFonts w:hAnsi="仿宋" w:cs="宋体" w:hint="eastAsia"/>
                <w:color w:val="000000"/>
                <w:kern w:val="0"/>
                <w:sz w:val="18"/>
                <w:szCs w:val="18"/>
              </w:rPr>
              <w:t>90</w:t>
            </w:r>
            <w:r w:rsidRPr="00834FDB">
              <w:rPr>
                <w:rFonts w:hAnsi="仿宋" w:cs="宋体" w:hint="eastAsia"/>
                <w:color w:val="000000"/>
                <w:kern w:val="0"/>
                <w:sz w:val="18"/>
                <w:szCs w:val="18"/>
              </w:rPr>
              <w:t>%</w:t>
            </w:r>
          </w:p>
        </w:tc>
        <w:tc>
          <w:tcPr>
            <w:tcW w:w="3914"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受益对象对补助项目的满意度调查，共回收有效问卷24份，满意度统计得分为99.76%</w:t>
            </w:r>
          </w:p>
        </w:tc>
        <w:tc>
          <w:tcPr>
            <w:tcW w:w="887" w:type="dxa"/>
            <w:tcBorders>
              <w:top w:val="nil"/>
              <w:left w:val="nil"/>
              <w:bottom w:val="single" w:sz="4" w:space="0" w:color="auto"/>
              <w:right w:val="single" w:sz="4" w:space="0" w:color="auto"/>
            </w:tcBorders>
            <w:shd w:val="clear" w:color="auto" w:fill="auto"/>
            <w:vAlign w:val="center"/>
            <w:hideMark/>
          </w:tcPr>
          <w:p w:rsidR="00834FDB" w:rsidRPr="00834FDB" w:rsidRDefault="00834FDB" w:rsidP="00834FDB">
            <w:pPr>
              <w:widowControl/>
              <w:jc w:val="left"/>
              <w:rPr>
                <w:rFonts w:hAnsi="仿宋" w:cs="宋体"/>
                <w:color w:val="000000"/>
                <w:kern w:val="0"/>
                <w:sz w:val="18"/>
                <w:szCs w:val="18"/>
              </w:rPr>
            </w:pPr>
            <w:r w:rsidRPr="00834FDB">
              <w:rPr>
                <w:rFonts w:hAnsi="仿宋" w:cs="宋体" w:hint="eastAsia"/>
                <w:color w:val="000000"/>
                <w:kern w:val="0"/>
                <w:sz w:val="18"/>
                <w:szCs w:val="18"/>
              </w:rPr>
              <w:t>完成</w:t>
            </w:r>
          </w:p>
        </w:tc>
      </w:tr>
    </w:tbl>
    <w:p w:rsidR="00E16C89" w:rsidRPr="00C10079" w:rsidRDefault="00463B87" w:rsidP="00276567">
      <w:pPr>
        <w:spacing w:line="579" w:lineRule="exact"/>
        <w:ind w:firstLineChars="200" w:firstLine="600"/>
        <w:outlineLvl w:val="0"/>
        <w:rPr>
          <w:rFonts w:ascii="黑体" w:eastAsia="黑体" w:hAnsi="黑体" w:cs="黑体"/>
          <w:szCs w:val="30"/>
        </w:rPr>
      </w:pPr>
      <w:bookmarkStart w:id="51" w:name="_Toc43489357"/>
      <w:bookmarkStart w:id="52" w:name="_Toc43489776"/>
      <w:bookmarkStart w:id="53" w:name="_Toc176164187"/>
      <w:bookmarkEnd w:id="50"/>
      <w:r w:rsidRPr="00C10079">
        <w:rPr>
          <w:rFonts w:ascii="黑体" w:eastAsia="黑体" w:hAnsi="黑体" w:cs="黑体" w:hint="eastAsia"/>
          <w:szCs w:val="30"/>
        </w:rPr>
        <w:lastRenderedPageBreak/>
        <w:t>四、绩效评价情况分析</w:t>
      </w:r>
      <w:bookmarkEnd w:id="51"/>
      <w:bookmarkEnd w:id="52"/>
      <w:bookmarkEnd w:id="53"/>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54" w:name="_Toc43489358"/>
      <w:bookmarkStart w:id="55" w:name="_Toc43489777"/>
      <w:bookmarkStart w:id="56" w:name="_Toc176164188"/>
      <w:r w:rsidRPr="00A279F6">
        <w:rPr>
          <w:rFonts w:ascii="楷体_GB2312" w:eastAsia="楷体_GB2312" w:hAnsi="楷体" w:hint="eastAsia"/>
          <w:szCs w:val="30"/>
        </w:rPr>
        <w:t>（一）决策情况分析</w:t>
      </w:r>
      <w:bookmarkEnd w:id="54"/>
      <w:bookmarkEnd w:id="55"/>
      <w:bookmarkEnd w:id="56"/>
    </w:p>
    <w:p w:rsidR="0031160F" w:rsidRDefault="0031160F" w:rsidP="00834FDB">
      <w:pPr>
        <w:spacing w:line="579" w:lineRule="exact"/>
        <w:ind w:firstLineChars="200" w:firstLine="600"/>
        <w:rPr>
          <w:rFonts w:ascii="仿宋_GB2312" w:eastAsia="仿宋_GB2312" w:hAnsi="仿宋"/>
          <w:szCs w:val="30"/>
        </w:rPr>
      </w:pPr>
      <w:r w:rsidRPr="0031160F">
        <w:rPr>
          <w:rFonts w:ascii="仿宋_GB2312" w:eastAsia="仿宋_GB2312" w:hAnsi="仿宋" w:hint="eastAsia"/>
          <w:szCs w:val="30"/>
        </w:rPr>
        <w:t>根据</w:t>
      </w:r>
      <w:r w:rsidR="00834FDB" w:rsidRPr="00834FDB">
        <w:rPr>
          <w:rFonts w:ascii="仿宋_GB2312" w:eastAsia="仿宋_GB2312" w:hAnsi="仿宋" w:hint="eastAsia"/>
          <w:szCs w:val="30"/>
        </w:rPr>
        <w:t>《中华人民共和国军人抚恤优待条例》《云南省退役军人事务厅等四部门关于进一步做好部分领取国家定期抚恤补助待遇的优抚对象生活困难补助发放工作的通知》（云退役发〔2021〕76号）</w:t>
      </w:r>
      <w:r w:rsidR="00834FDB">
        <w:rPr>
          <w:rFonts w:ascii="仿宋_GB2312" w:eastAsia="仿宋_GB2312" w:hAnsi="仿宋" w:hint="eastAsia"/>
          <w:szCs w:val="30"/>
        </w:rPr>
        <w:t>，</w:t>
      </w:r>
      <w:r w:rsidR="00834FDB" w:rsidRPr="00834FDB">
        <w:rPr>
          <w:rFonts w:ascii="仿宋_GB2312" w:eastAsia="仿宋_GB2312" w:hAnsi="仿宋" w:hint="eastAsia"/>
          <w:szCs w:val="30"/>
        </w:rPr>
        <w:t>优抚对象生活困难补助</w:t>
      </w:r>
      <w:r w:rsidR="00834FDB">
        <w:rPr>
          <w:rFonts w:ascii="仿宋_GB2312" w:eastAsia="仿宋_GB2312" w:hAnsi="仿宋" w:hint="eastAsia"/>
          <w:szCs w:val="30"/>
        </w:rPr>
        <w:t>落实“城乡一体”和“精准帮扶”原则，</w:t>
      </w:r>
      <w:r w:rsidRPr="0031160F">
        <w:rPr>
          <w:rFonts w:ascii="仿宋_GB2312" w:eastAsia="仿宋_GB2312" w:hAnsi="仿宋" w:hint="eastAsia"/>
          <w:szCs w:val="30"/>
        </w:rPr>
        <w:t>设立了本项目，项目政策依据充分，项目立项与</w:t>
      </w:r>
      <w:r w:rsidR="00A4698D">
        <w:rPr>
          <w:rFonts w:ascii="仿宋_GB2312" w:eastAsia="仿宋_GB2312" w:hAnsi="仿宋" w:hint="eastAsia"/>
          <w:szCs w:val="30"/>
        </w:rPr>
        <w:t>富民县退役军人事务局</w:t>
      </w:r>
      <w:r w:rsidRPr="0031160F">
        <w:rPr>
          <w:rFonts w:ascii="仿宋_GB2312" w:eastAsia="仿宋_GB2312" w:hAnsi="仿宋" w:hint="eastAsia"/>
          <w:szCs w:val="30"/>
        </w:rPr>
        <w:t>部门职责相符，属于部门履职所需，按照规定的程序申请设立，项目申报、</w:t>
      </w:r>
      <w:r w:rsidR="00834FDB">
        <w:rPr>
          <w:rFonts w:ascii="仿宋_GB2312" w:eastAsia="仿宋_GB2312" w:hAnsi="仿宋" w:hint="eastAsia"/>
          <w:szCs w:val="30"/>
        </w:rPr>
        <w:t>依据</w:t>
      </w:r>
      <w:r w:rsidRPr="0031160F">
        <w:rPr>
          <w:rFonts w:ascii="仿宋_GB2312" w:eastAsia="仿宋_GB2312" w:hAnsi="仿宋" w:hint="eastAsia"/>
          <w:szCs w:val="30"/>
        </w:rPr>
        <w:t>材料符合相关要求。</w:t>
      </w:r>
    </w:p>
    <w:p w:rsidR="008D080F" w:rsidRDefault="0031160F" w:rsidP="00834FDB">
      <w:pPr>
        <w:spacing w:line="579" w:lineRule="exact"/>
        <w:ind w:firstLineChars="200" w:firstLine="600"/>
        <w:rPr>
          <w:rFonts w:ascii="仿宋_GB2312" w:eastAsia="仿宋_GB2312" w:hAnsi="仿宋"/>
          <w:szCs w:val="30"/>
        </w:rPr>
      </w:pPr>
      <w:r>
        <w:rPr>
          <w:rFonts w:ascii="仿宋_GB2312" w:eastAsia="仿宋_GB2312" w:hAnsi="仿宋" w:hint="eastAsia"/>
          <w:szCs w:val="30"/>
        </w:rPr>
        <w:t>从</w:t>
      </w:r>
      <w:r w:rsidRPr="00A279F6">
        <w:rPr>
          <w:rFonts w:ascii="仿宋_GB2312" w:eastAsia="仿宋_GB2312" w:hAnsi="仿宋" w:hint="eastAsia"/>
          <w:szCs w:val="30"/>
        </w:rPr>
        <w:t>项目</w:t>
      </w:r>
      <w:r>
        <w:rPr>
          <w:rFonts w:ascii="仿宋_GB2312" w:eastAsia="仿宋_GB2312" w:hAnsi="仿宋" w:hint="eastAsia"/>
          <w:szCs w:val="30"/>
        </w:rPr>
        <w:t>绩效指标设定看，</w:t>
      </w:r>
      <w:r w:rsidRPr="0031160F">
        <w:rPr>
          <w:rFonts w:ascii="仿宋_GB2312" w:eastAsia="仿宋_GB2312" w:hAnsi="仿宋" w:hint="eastAsia"/>
          <w:szCs w:val="30"/>
        </w:rPr>
        <w:t>项目申报的绩效目标</w:t>
      </w:r>
      <w:r w:rsidR="00834FDB">
        <w:rPr>
          <w:rFonts w:ascii="仿宋_GB2312" w:eastAsia="仿宋_GB2312" w:hAnsi="仿宋" w:hint="eastAsia"/>
          <w:szCs w:val="30"/>
        </w:rPr>
        <w:t>不够</w:t>
      </w:r>
      <w:r w:rsidRPr="0031160F">
        <w:rPr>
          <w:rFonts w:ascii="仿宋_GB2312" w:eastAsia="仿宋_GB2312" w:hAnsi="仿宋" w:hint="eastAsia"/>
          <w:szCs w:val="30"/>
        </w:rPr>
        <w:t>完整，</w:t>
      </w:r>
      <w:r w:rsidR="00834FDB" w:rsidRPr="00834FDB">
        <w:rPr>
          <w:rFonts w:ascii="仿宋_GB2312" w:eastAsia="仿宋_GB2312" w:hAnsi="仿宋" w:hint="eastAsia"/>
          <w:szCs w:val="30"/>
        </w:rPr>
        <w:t>未对发放准确率、发放及时性、优抚信息动态监控频次等制定相关指标，可持续指标制定方面，未对优抚体系建设、管理规范性、与民主部门信息连通等制定相关指标</w:t>
      </w:r>
      <w:r w:rsidR="00834FDB">
        <w:rPr>
          <w:rFonts w:ascii="仿宋_GB2312" w:eastAsia="仿宋_GB2312" w:hAnsi="仿宋" w:hint="eastAsia"/>
          <w:szCs w:val="30"/>
        </w:rPr>
        <w:t>，</w:t>
      </w:r>
      <w:r w:rsidRPr="0031160F">
        <w:rPr>
          <w:rFonts w:ascii="仿宋_GB2312" w:eastAsia="仿宋_GB2312" w:hAnsi="仿宋" w:hint="eastAsia"/>
          <w:szCs w:val="30"/>
        </w:rPr>
        <w:t>扣</w:t>
      </w:r>
      <w:r w:rsidR="00A469D2">
        <w:rPr>
          <w:rFonts w:ascii="仿宋_GB2312" w:eastAsia="仿宋_GB2312" w:hAnsi="仿宋" w:hint="eastAsia"/>
          <w:szCs w:val="30"/>
        </w:rPr>
        <w:t>2</w:t>
      </w:r>
      <w:r w:rsidRPr="0031160F">
        <w:rPr>
          <w:rFonts w:ascii="仿宋_GB2312" w:eastAsia="仿宋_GB2312" w:hAnsi="仿宋" w:hint="eastAsia"/>
          <w:szCs w:val="30"/>
        </w:rPr>
        <w:t>分。</w:t>
      </w:r>
    </w:p>
    <w:p w:rsidR="0054260E" w:rsidRPr="00A279F6" w:rsidRDefault="008D58C7" w:rsidP="00834FDB">
      <w:pPr>
        <w:spacing w:line="579" w:lineRule="exact"/>
        <w:ind w:firstLineChars="200" w:firstLine="600"/>
        <w:rPr>
          <w:rFonts w:ascii="仿宋_GB2312" w:eastAsia="仿宋_GB2312" w:hAnsi="仿宋"/>
          <w:szCs w:val="30"/>
        </w:rPr>
      </w:pPr>
      <w:r>
        <w:rPr>
          <w:rFonts w:ascii="仿宋_GB2312" w:eastAsia="仿宋_GB2312" w:hAnsi="仿宋" w:hint="eastAsia"/>
          <w:szCs w:val="30"/>
        </w:rPr>
        <w:t>项目预算资金</w:t>
      </w:r>
      <w:r w:rsidR="001A5400" w:rsidRPr="00A279F6">
        <w:rPr>
          <w:rFonts w:ascii="仿宋_GB2312" w:eastAsia="仿宋_GB2312" w:hAnsi="仿宋" w:hint="eastAsia"/>
          <w:szCs w:val="30"/>
        </w:rPr>
        <w:t>测算</w:t>
      </w:r>
      <w:r>
        <w:rPr>
          <w:rFonts w:ascii="仿宋_GB2312" w:eastAsia="仿宋_GB2312" w:hAnsi="仿宋" w:hint="eastAsia"/>
          <w:szCs w:val="30"/>
        </w:rPr>
        <w:t>与分配方面</w:t>
      </w:r>
      <w:r w:rsidR="001A5400" w:rsidRPr="00A279F6">
        <w:rPr>
          <w:rFonts w:ascii="仿宋_GB2312" w:eastAsia="仿宋_GB2312" w:hAnsi="仿宋" w:hint="eastAsia"/>
          <w:szCs w:val="30"/>
        </w:rPr>
        <w:t>，</w:t>
      </w:r>
      <w:r w:rsidR="00834FDB">
        <w:rPr>
          <w:rFonts w:ascii="仿宋_GB2312" w:eastAsia="仿宋_GB2312" w:hAnsi="仿宋" w:hint="eastAsia"/>
          <w:szCs w:val="30"/>
        </w:rPr>
        <w:t>补助</w:t>
      </w:r>
      <w:r w:rsidR="0031160F" w:rsidRPr="0031160F">
        <w:rPr>
          <w:rFonts w:ascii="仿宋_GB2312" w:eastAsia="仿宋_GB2312" w:hAnsi="仿宋" w:hint="eastAsia"/>
          <w:szCs w:val="30"/>
        </w:rPr>
        <w:t>人员</w:t>
      </w:r>
      <w:r w:rsidR="0031160F">
        <w:rPr>
          <w:rFonts w:ascii="仿宋_GB2312" w:eastAsia="仿宋_GB2312" w:hAnsi="仿宋" w:hint="eastAsia"/>
          <w:szCs w:val="30"/>
        </w:rPr>
        <w:t>经过</w:t>
      </w:r>
      <w:r w:rsidR="00834FDB">
        <w:rPr>
          <w:rFonts w:ascii="仿宋_GB2312" w:eastAsia="仿宋_GB2312" w:hAnsi="仿宋" w:hint="eastAsia"/>
          <w:szCs w:val="30"/>
        </w:rPr>
        <w:t>优抚对象信息系统认定、民政部门最低生活保障和特困人员名单认定，同时符合两个条件的方可纳入补助名单，</w:t>
      </w:r>
      <w:r>
        <w:rPr>
          <w:rFonts w:ascii="仿宋_GB2312" w:eastAsia="仿宋_GB2312" w:hAnsi="仿宋" w:hint="eastAsia"/>
          <w:szCs w:val="30"/>
        </w:rPr>
        <w:t>资金</w:t>
      </w:r>
      <w:r w:rsidR="001A5400" w:rsidRPr="00A279F6">
        <w:rPr>
          <w:rFonts w:ascii="仿宋_GB2312" w:eastAsia="仿宋_GB2312" w:hAnsi="仿宋" w:hint="eastAsia"/>
          <w:szCs w:val="30"/>
        </w:rPr>
        <w:t>测算根据</w:t>
      </w:r>
      <w:r w:rsidR="0031160F">
        <w:rPr>
          <w:rFonts w:ascii="仿宋_GB2312" w:eastAsia="仿宋_GB2312" w:hAnsi="仿宋" w:hint="eastAsia"/>
          <w:szCs w:val="30"/>
        </w:rPr>
        <w:t>补助标准进行</w:t>
      </w:r>
      <w:r w:rsidR="001A5400" w:rsidRPr="00A279F6">
        <w:rPr>
          <w:rFonts w:ascii="仿宋_GB2312" w:eastAsia="仿宋_GB2312" w:hAnsi="仿宋" w:hint="eastAsia"/>
          <w:szCs w:val="30"/>
        </w:rPr>
        <w:t>安排，经费预算编制科学、合理</w:t>
      </w:r>
      <w:r w:rsidR="00955796" w:rsidRPr="00A279F6">
        <w:rPr>
          <w:rFonts w:ascii="仿宋_GB2312" w:eastAsia="仿宋_GB2312" w:hAnsi="仿宋" w:hint="eastAsia"/>
          <w:szCs w:val="30"/>
        </w:rPr>
        <w:t>。</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57" w:name="_Toc43489359"/>
      <w:bookmarkStart w:id="58" w:name="_Toc43489778"/>
      <w:bookmarkStart w:id="59" w:name="_Toc176164189"/>
      <w:r w:rsidRPr="00A279F6">
        <w:rPr>
          <w:rFonts w:ascii="楷体_GB2312" w:eastAsia="楷体_GB2312" w:hAnsi="楷体" w:hint="eastAsia"/>
          <w:szCs w:val="30"/>
        </w:rPr>
        <w:t>（二）过程情况分析</w:t>
      </w:r>
      <w:bookmarkEnd w:id="57"/>
      <w:bookmarkEnd w:id="58"/>
      <w:bookmarkEnd w:id="59"/>
    </w:p>
    <w:p w:rsidR="004F24A0" w:rsidRDefault="0031160F" w:rsidP="008D58C7">
      <w:pPr>
        <w:spacing w:line="579" w:lineRule="exact"/>
        <w:ind w:firstLineChars="200" w:firstLine="600"/>
        <w:rPr>
          <w:rFonts w:ascii="仿宋_GB2312" w:eastAsia="仿宋_GB2312" w:hAnsi="仿宋"/>
          <w:szCs w:val="30"/>
        </w:rPr>
      </w:pPr>
      <w:r w:rsidRPr="0031160F">
        <w:rPr>
          <w:rFonts w:ascii="仿宋_GB2312" w:eastAsia="仿宋_GB2312" w:hAnsi="仿宋" w:hint="eastAsia"/>
          <w:szCs w:val="30"/>
        </w:rPr>
        <w:t>截至2023年12月31日，</w:t>
      </w:r>
      <w:r w:rsidR="00834FDB">
        <w:rPr>
          <w:rFonts w:ascii="仿宋_GB2312" w:eastAsia="仿宋_GB2312" w:hAnsi="仿宋" w:hint="eastAsia"/>
          <w:szCs w:val="30"/>
        </w:rPr>
        <w:t>项目</w:t>
      </w:r>
      <w:r w:rsidRPr="0031160F">
        <w:rPr>
          <w:rFonts w:ascii="仿宋_GB2312" w:eastAsia="仿宋_GB2312" w:hAnsi="仿宋" w:hint="eastAsia"/>
          <w:szCs w:val="30"/>
        </w:rPr>
        <w:t>补助资金均及时到位，到位率100%。</w:t>
      </w:r>
    </w:p>
    <w:p w:rsidR="0031160F" w:rsidRDefault="00834FDB" w:rsidP="00834FDB">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2023年富民县发放的民政部门认定且属生活困难重点优抚对象补助34-37人（因优抚对象去世等原因各月度补助人数有变动），补助对象的类型包括：</w:t>
      </w:r>
      <w:r w:rsidRPr="00023680">
        <w:rPr>
          <w:rFonts w:ascii="仿宋_GB2312" w:eastAsia="仿宋_GB2312" w:hAnsi="仿宋" w:hint="eastAsia"/>
          <w:szCs w:val="30"/>
        </w:rPr>
        <w:t>60岁以上农村籍退役士兵</w:t>
      </w:r>
      <w:r>
        <w:rPr>
          <w:rFonts w:ascii="仿宋_GB2312" w:eastAsia="仿宋_GB2312" w:hAnsi="仿宋" w:hint="eastAsia"/>
          <w:szCs w:val="30"/>
        </w:rPr>
        <w:t>、</w:t>
      </w:r>
      <w:r w:rsidRPr="00023680">
        <w:rPr>
          <w:rFonts w:ascii="仿宋_GB2312" w:eastAsia="仿宋_GB2312" w:hAnsi="仿宋" w:hint="eastAsia"/>
          <w:szCs w:val="30"/>
        </w:rPr>
        <w:t>两参人员</w:t>
      </w:r>
      <w:r>
        <w:rPr>
          <w:rFonts w:ascii="仿宋_GB2312" w:eastAsia="仿宋_GB2312" w:hAnsi="仿宋" w:hint="eastAsia"/>
          <w:szCs w:val="30"/>
        </w:rPr>
        <w:t>、退役</w:t>
      </w:r>
      <w:r>
        <w:rPr>
          <w:rFonts w:ascii="仿宋_GB2312" w:eastAsia="仿宋_GB2312" w:hAnsi="仿宋" w:hint="eastAsia"/>
          <w:szCs w:val="30"/>
        </w:rPr>
        <w:lastRenderedPageBreak/>
        <w:t>伤残军人，补助标准为400元/人月，补助资金按月发放，</w:t>
      </w:r>
      <w:r w:rsidR="0031160F" w:rsidRPr="0031160F">
        <w:rPr>
          <w:rFonts w:ascii="仿宋_GB2312" w:eastAsia="仿宋_GB2312" w:hAnsi="仿宋" w:hint="eastAsia"/>
          <w:szCs w:val="30"/>
        </w:rPr>
        <w:t>支出合计</w:t>
      </w:r>
      <w:r>
        <w:rPr>
          <w:rFonts w:ascii="仿宋_GB2312" w:eastAsia="仿宋_GB2312" w:hAnsi="仿宋" w:hint="eastAsia"/>
          <w:szCs w:val="30"/>
        </w:rPr>
        <w:t>15.44</w:t>
      </w:r>
      <w:r w:rsidR="0031160F" w:rsidRPr="0031160F">
        <w:rPr>
          <w:rFonts w:ascii="仿宋_GB2312" w:eastAsia="仿宋_GB2312" w:hAnsi="仿宋" w:hint="eastAsia"/>
          <w:szCs w:val="30"/>
        </w:rPr>
        <w:t>万元，预算执行率</w:t>
      </w:r>
      <w:r>
        <w:rPr>
          <w:rFonts w:ascii="仿宋_GB2312" w:eastAsia="仿宋_GB2312" w:hAnsi="仿宋" w:hint="eastAsia"/>
          <w:szCs w:val="30"/>
        </w:rPr>
        <w:t>100</w:t>
      </w:r>
      <w:r w:rsidR="0031160F" w:rsidRPr="0031160F">
        <w:rPr>
          <w:rFonts w:ascii="仿宋_GB2312" w:eastAsia="仿宋_GB2312" w:hAnsi="仿宋" w:hint="eastAsia"/>
          <w:szCs w:val="30"/>
        </w:rPr>
        <w:t>%</w:t>
      </w:r>
      <w:r w:rsidR="0031160F">
        <w:rPr>
          <w:rFonts w:ascii="仿宋_GB2312" w:eastAsia="仿宋_GB2312" w:hAnsi="仿宋" w:hint="eastAsia"/>
          <w:szCs w:val="30"/>
        </w:rPr>
        <w:t>。</w:t>
      </w:r>
    </w:p>
    <w:p w:rsidR="00834FDB" w:rsidRPr="00834FDB" w:rsidRDefault="00834FDB" w:rsidP="00834FDB">
      <w:pPr>
        <w:snapToGrid w:val="0"/>
        <w:spacing w:line="590" w:lineRule="exact"/>
        <w:ind w:firstLineChars="200" w:firstLine="600"/>
        <w:rPr>
          <w:rFonts w:ascii="仿宋_GB2312" w:eastAsia="仿宋_GB2312" w:hAnsi="仿宋"/>
          <w:szCs w:val="30"/>
        </w:rPr>
      </w:pPr>
      <w:r>
        <w:rPr>
          <w:rFonts w:ascii="仿宋_GB2312" w:eastAsia="仿宋_GB2312" w:hAnsi="仿宋" w:hint="eastAsia"/>
          <w:szCs w:val="30"/>
        </w:rPr>
        <w:t>本项目由退役军人事务局优抚科负责管理和具体实施，为规范优抚管理工作，退役军人事务局制定了《优抚对象抚恤补助资金使用管理办法》（富退役通</w:t>
      </w:r>
      <w:r w:rsidRPr="008654C6">
        <w:rPr>
          <w:rFonts w:ascii="仿宋_GB2312" w:eastAsia="仿宋_GB2312" w:hAnsi="仿宋" w:hint="eastAsia"/>
          <w:szCs w:val="30"/>
        </w:rPr>
        <w:t>〔20</w:t>
      </w:r>
      <w:r>
        <w:rPr>
          <w:rFonts w:ascii="仿宋_GB2312" w:eastAsia="仿宋_GB2312" w:hAnsi="仿宋" w:hint="eastAsia"/>
          <w:szCs w:val="30"/>
        </w:rPr>
        <w:t>19</w:t>
      </w:r>
      <w:r w:rsidRPr="008654C6">
        <w:rPr>
          <w:rFonts w:ascii="仿宋_GB2312" w:eastAsia="仿宋_GB2312" w:hAnsi="仿宋" w:hint="eastAsia"/>
          <w:szCs w:val="30"/>
        </w:rPr>
        <w:t>〕</w:t>
      </w:r>
      <w:r>
        <w:rPr>
          <w:rFonts w:ascii="仿宋_GB2312" w:eastAsia="仿宋_GB2312" w:hAnsi="仿宋" w:hint="eastAsia"/>
          <w:szCs w:val="30"/>
        </w:rPr>
        <w:t>31号）、《富民县退役军人事务局财务管理制度》（富退役党组通</w:t>
      </w:r>
      <w:r w:rsidRPr="008654C6">
        <w:rPr>
          <w:rFonts w:ascii="仿宋_GB2312" w:eastAsia="仿宋_GB2312" w:hAnsi="仿宋" w:hint="eastAsia"/>
          <w:szCs w:val="30"/>
        </w:rPr>
        <w:t>〔20</w:t>
      </w:r>
      <w:r>
        <w:rPr>
          <w:rFonts w:ascii="仿宋_GB2312" w:eastAsia="仿宋_GB2312" w:hAnsi="仿宋" w:hint="eastAsia"/>
          <w:szCs w:val="30"/>
        </w:rPr>
        <w:t>23</w:t>
      </w:r>
      <w:r w:rsidRPr="008654C6">
        <w:rPr>
          <w:rFonts w:ascii="仿宋_GB2312" w:eastAsia="仿宋_GB2312" w:hAnsi="仿宋" w:hint="eastAsia"/>
          <w:szCs w:val="30"/>
        </w:rPr>
        <w:t>〕</w:t>
      </w:r>
      <w:r>
        <w:rPr>
          <w:rFonts w:ascii="仿宋_GB2312" w:eastAsia="仿宋_GB2312" w:hAnsi="仿宋" w:hint="eastAsia"/>
          <w:szCs w:val="30"/>
        </w:rPr>
        <w:t>12号）等制度，优抚科通过对优抚对象信息系统平台进行动态监管，掌握全县优抚对象的具体情况；其次安排专门人员与县民政局对接，掌握优抚对象中属</w:t>
      </w:r>
      <w:r w:rsidRPr="00B11779">
        <w:rPr>
          <w:rFonts w:ascii="仿宋_GB2312" w:eastAsia="仿宋_GB2312" w:hAnsi="仿宋" w:hint="eastAsia"/>
          <w:szCs w:val="30"/>
        </w:rPr>
        <w:t>城乡最低生活保障对象及特困人员</w:t>
      </w:r>
      <w:r>
        <w:rPr>
          <w:rFonts w:ascii="仿宋_GB2312" w:eastAsia="仿宋_GB2312" w:hAnsi="仿宋" w:hint="eastAsia"/>
          <w:szCs w:val="30"/>
        </w:rPr>
        <w:t>名单，确定补助发放名单；再次，退役军人事务局与财政部门、银行建立联动联通机制，对补助资金全程监控，确保补助资金发放安全、准确、及时、快捷。</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60" w:name="_Toc43489360"/>
      <w:bookmarkStart w:id="61" w:name="_Toc43489779"/>
      <w:bookmarkStart w:id="62" w:name="_Toc176164190"/>
      <w:r w:rsidRPr="00A279F6">
        <w:rPr>
          <w:rFonts w:ascii="楷体_GB2312" w:eastAsia="楷体_GB2312" w:hAnsi="楷体" w:hint="eastAsia"/>
          <w:szCs w:val="30"/>
        </w:rPr>
        <w:t>（三）产出情况分析</w:t>
      </w:r>
      <w:bookmarkEnd w:id="60"/>
      <w:bookmarkEnd w:id="61"/>
      <w:bookmarkEnd w:id="62"/>
    </w:p>
    <w:p w:rsidR="004C604E" w:rsidRPr="004C604E"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1.</w:t>
      </w:r>
      <w:r w:rsidRPr="004C604E">
        <w:rPr>
          <w:rFonts w:ascii="仿宋_GB2312" w:eastAsia="仿宋_GB2312" w:hAnsi="仿宋" w:hint="eastAsia"/>
          <w:szCs w:val="30"/>
        </w:rPr>
        <w:t>获补对象覆盖率</w:t>
      </w:r>
      <w:r>
        <w:rPr>
          <w:rFonts w:ascii="仿宋_GB2312" w:eastAsia="仿宋_GB2312" w:hAnsi="仿宋" w:hint="eastAsia"/>
          <w:szCs w:val="30"/>
        </w:rPr>
        <w:t>100%，</w:t>
      </w:r>
      <w:r w:rsidRPr="004C604E">
        <w:rPr>
          <w:rFonts w:ascii="仿宋_GB2312" w:eastAsia="仿宋_GB2312" w:hAnsi="仿宋" w:hint="eastAsia"/>
          <w:szCs w:val="30"/>
        </w:rPr>
        <w:t>根据《云南省退役军人事务厅等四部门关于进一步做好部分领取国家定期抚恤补助待遇的优抚对象生活困难补助发放工作的通知》（云退役发〔2021〕76号），富民县民政部门认定且属生活困难重点优抚对象补助已覆盖富民县全部城乡范围，包括60岁以上农村籍退役士兵、城市及农村籍的两参人员、伤残退伍军人</w:t>
      </w:r>
      <w:r>
        <w:rPr>
          <w:rFonts w:ascii="仿宋_GB2312" w:eastAsia="仿宋_GB2312" w:hAnsi="仿宋" w:hint="eastAsia"/>
          <w:szCs w:val="30"/>
        </w:rPr>
        <w:t>，体现了“城乡一体”和“精准帮扶”原则。</w:t>
      </w:r>
    </w:p>
    <w:p w:rsidR="004C604E"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2.</w:t>
      </w:r>
      <w:r w:rsidRPr="004C604E">
        <w:rPr>
          <w:rFonts w:ascii="仿宋_GB2312" w:eastAsia="仿宋_GB2312" w:hAnsi="仿宋" w:hint="eastAsia"/>
          <w:szCs w:val="30"/>
        </w:rPr>
        <w:t>优抚信息动态监控频次12次/年</w:t>
      </w:r>
      <w:r>
        <w:rPr>
          <w:rFonts w:ascii="仿宋_GB2312" w:eastAsia="仿宋_GB2312" w:hAnsi="仿宋" w:hint="eastAsia"/>
          <w:szCs w:val="30"/>
        </w:rPr>
        <w:t>，</w:t>
      </w:r>
      <w:r w:rsidRPr="004C604E">
        <w:rPr>
          <w:rFonts w:ascii="仿宋_GB2312" w:eastAsia="仿宋_GB2312" w:hAnsi="仿宋" w:hint="eastAsia"/>
          <w:szCs w:val="30"/>
        </w:rPr>
        <w:t>富民县退役军人事务局已定期对优抚对象信息进行动态监控，并按月更新数据库信息</w:t>
      </w:r>
      <w:r>
        <w:rPr>
          <w:rFonts w:ascii="仿宋_GB2312" w:eastAsia="仿宋_GB2312" w:hAnsi="仿宋" w:hint="eastAsia"/>
          <w:szCs w:val="30"/>
        </w:rPr>
        <w:t>，本项目补助人员名单进行了2次调整，一次为2</w:t>
      </w:r>
      <w:r w:rsidRPr="004C604E">
        <w:rPr>
          <w:rFonts w:ascii="仿宋_GB2312" w:eastAsia="仿宋_GB2312" w:hAnsi="仿宋" w:hint="eastAsia"/>
          <w:szCs w:val="30"/>
        </w:rPr>
        <w:t>023年2月</w:t>
      </w:r>
      <w:r>
        <w:rPr>
          <w:rFonts w:ascii="仿宋_GB2312" w:eastAsia="仿宋_GB2312" w:hAnsi="仿宋" w:hint="eastAsia"/>
          <w:szCs w:val="30"/>
        </w:rPr>
        <w:t>，由37人调</w:t>
      </w:r>
      <w:r>
        <w:rPr>
          <w:rFonts w:ascii="仿宋_GB2312" w:eastAsia="仿宋_GB2312" w:hAnsi="仿宋" w:hint="eastAsia"/>
          <w:szCs w:val="30"/>
        </w:rPr>
        <w:lastRenderedPageBreak/>
        <w:t>整为36人，一次为2</w:t>
      </w:r>
      <w:r w:rsidRPr="004C604E">
        <w:rPr>
          <w:rFonts w:ascii="仿宋_GB2312" w:eastAsia="仿宋_GB2312" w:hAnsi="仿宋" w:hint="eastAsia"/>
          <w:szCs w:val="30"/>
        </w:rPr>
        <w:t>023年</w:t>
      </w:r>
      <w:r>
        <w:rPr>
          <w:rFonts w:ascii="仿宋_GB2312" w:eastAsia="仿宋_GB2312" w:hAnsi="仿宋" w:hint="eastAsia"/>
          <w:szCs w:val="30"/>
        </w:rPr>
        <w:t>8</w:t>
      </w:r>
      <w:r w:rsidRPr="004C604E">
        <w:rPr>
          <w:rFonts w:ascii="仿宋_GB2312" w:eastAsia="仿宋_GB2312" w:hAnsi="仿宋" w:hint="eastAsia"/>
          <w:szCs w:val="30"/>
        </w:rPr>
        <w:t>月</w:t>
      </w:r>
      <w:r>
        <w:rPr>
          <w:rFonts w:ascii="仿宋_GB2312" w:eastAsia="仿宋_GB2312" w:hAnsi="仿宋" w:hint="eastAsia"/>
          <w:szCs w:val="30"/>
        </w:rPr>
        <w:t>，由36人调整为34人。</w:t>
      </w:r>
    </w:p>
    <w:p w:rsidR="004C604E" w:rsidRPr="004C604E"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3.</w:t>
      </w:r>
      <w:r w:rsidRPr="004C604E">
        <w:rPr>
          <w:rFonts w:ascii="仿宋_GB2312" w:eastAsia="仿宋_GB2312" w:hAnsi="仿宋" w:hint="eastAsia"/>
          <w:szCs w:val="30"/>
        </w:rPr>
        <w:t>补助资金发放准确率</w:t>
      </w:r>
      <w:r>
        <w:rPr>
          <w:rFonts w:ascii="仿宋_GB2312" w:eastAsia="仿宋_GB2312" w:hAnsi="仿宋" w:hint="eastAsia"/>
          <w:szCs w:val="30"/>
        </w:rPr>
        <w:t>100%，</w:t>
      </w:r>
      <w:r w:rsidRPr="004C604E">
        <w:rPr>
          <w:rFonts w:ascii="仿宋_GB2312" w:eastAsia="仿宋_GB2312" w:hAnsi="仿宋" w:hint="eastAsia"/>
          <w:szCs w:val="30"/>
        </w:rPr>
        <w:t>富民县民政部门认定且属生活困难重点优抚对象补助资金每月确认发放名单，发放准确率达到100%</w:t>
      </w:r>
      <w:r>
        <w:rPr>
          <w:rFonts w:ascii="仿宋_GB2312" w:eastAsia="仿宋_GB2312" w:hAnsi="仿宋" w:hint="eastAsia"/>
          <w:szCs w:val="30"/>
        </w:rPr>
        <w:t>。</w:t>
      </w:r>
    </w:p>
    <w:p w:rsidR="004C604E" w:rsidRPr="004C604E"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4.</w:t>
      </w:r>
      <w:r w:rsidRPr="004C604E">
        <w:rPr>
          <w:rFonts w:ascii="仿宋_GB2312" w:eastAsia="仿宋_GB2312" w:hAnsi="仿宋" w:hint="eastAsia"/>
          <w:szCs w:val="30"/>
        </w:rPr>
        <w:t>信息安全性</w:t>
      </w:r>
      <w:r>
        <w:rPr>
          <w:rFonts w:ascii="仿宋_GB2312" w:eastAsia="仿宋_GB2312" w:hAnsi="仿宋" w:hint="eastAsia"/>
          <w:szCs w:val="30"/>
        </w:rPr>
        <w:t>100%，</w:t>
      </w:r>
      <w:r w:rsidRPr="004C604E">
        <w:rPr>
          <w:rFonts w:ascii="仿宋_GB2312" w:eastAsia="仿宋_GB2312" w:hAnsi="仿宋" w:hint="eastAsia"/>
          <w:szCs w:val="30"/>
        </w:rPr>
        <w:t>优抚对象信息系统平台由退役军人局专人负责运行，各项操作规范，达到退役军人事务局的保密要求。</w:t>
      </w:r>
    </w:p>
    <w:p w:rsidR="004C604E" w:rsidRPr="004C604E"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5.</w:t>
      </w:r>
      <w:r w:rsidRPr="004C604E">
        <w:rPr>
          <w:rFonts w:ascii="仿宋_GB2312" w:eastAsia="仿宋_GB2312" w:hAnsi="仿宋" w:hint="eastAsia"/>
          <w:szCs w:val="30"/>
        </w:rPr>
        <w:t>补助发放及时性1次/月</w:t>
      </w:r>
      <w:r>
        <w:rPr>
          <w:rFonts w:ascii="仿宋_GB2312" w:eastAsia="仿宋_GB2312" w:hAnsi="仿宋" w:hint="eastAsia"/>
          <w:szCs w:val="30"/>
        </w:rPr>
        <w:t>，</w:t>
      </w:r>
      <w:r w:rsidRPr="004C604E">
        <w:rPr>
          <w:rFonts w:ascii="仿宋_GB2312" w:eastAsia="仿宋_GB2312" w:hAnsi="仿宋" w:hint="eastAsia"/>
          <w:szCs w:val="30"/>
        </w:rPr>
        <w:t>从每月发放记录看，富民县民政部门认定且属生活困难重点优抚对象补助资金按月发放，且发放及时，不存在拖欠情况。</w:t>
      </w:r>
    </w:p>
    <w:p w:rsidR="00A80D06"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6.</w:t>
      </w:r>
      <w:r w:rsidRPr="004C604E">
        <w:rPr>
          <w:rFonts w:ascii="仿宋_GB2312" w:eastAsia="仿宋_GB2312" w:hAnsi="仿宋" w:hint="eastAsia"/>
          <w:szCs w:val="30"/>
        </w:rPr>
        <w:t>补助发放标准</w:t>
      </w:r>
      <w:r>
        <w:rPr>
          <w:rFonts w:ascii="仿宋_GB2312" w:eastAsia="仿宋_GB2312" w:hAnsi="仿宋" w:hint="eastAsia"/>
          <w:szCs w:val="30"/>
        </w:rPr>
        <w:t>=</w:t>
      </w:r>
      <w:r w:rsidRPr="004C604E">
        <w:rPr>
          <w:rFonts w:ascii="仿宋_GB2312" w:eastAsia="仿宋_GB2312" w:hAnsi="仿宋" w:hint="eastAsia"/>
          <w:szCs w:val="30"/>
        </w:rPr>
        <w:t>400元/人月</w:t>
      </w:r>
      <w:r>
        <w:rPr>
          <w:rFonts w:ascii="仿宋_GB2312" w:eastAsia="仿宋_GB2312" w:hAnsi="仿宋" w:hint="eastAsia"/>
          <w:szCs w:val="30"/>
        </w:rPr>
        <w:t>，</w:t>
      </w:r>
      <w:r w:rsidR="005C3320">
        <w:rPr>
          <w:rFonts w:ascii="仿宋_GB2312" w:eastAsia="仿宋_GB2312" w:hAnsi="仿宋" w:hint="eastAsia"/>
          <w:szCs w:val="30"/>
        </w:rPr>
        <w:t>项目</w:t>
      </w:r>
      <w:r w:rsidR="00A80D06" w:rsidRPr="00A80D06">
        <w:rPr>
          <w:rFonts w:ascii="仿宋_GB2312" w:eastAsia="仿宋_GB2312" w:hAnsi="仿宋" w:hint="eastAsia"/>
          <w:szCs w:val="30"/>
        </w:rPr>
        <w:t>发放标准为</w:t>
      </w:r>
      <w:r>
        <w:rPr>
          <w:rFonts w:ascii="仿宋_GB2312" w:eastAsia="仿宋_GB2312" w:hAnsi="仿宋" w:hint="eastAsia"/>
          <w:szCs w:val="30"/>
        </w:rPr>
        <w:t>40</w:t>
      </w:r>
      <w:r w:rsidR="00A80D06" w:rsidRPr="00A80D06">
        <w:rPr>
          <w:rFonts w:ascii="仿宋_GB2312" w:eastAsia="仿宋_GB2312" w:hAnsi="仿宋" w:hint="eastAsia"/>
          <w:szCs w:val="30"/>
        </w:rPr>
        <w:t>0元/人</w:t>
      </w:r>
      <w:r>
        <w:rPr>
          <w:rFonts w:ascii="仿宋_GB2312" w:eastAsia="仿宋_GB2312" w:hAnsi="仿宋" w:hint="eastAsia"/>
          <w:szCs w:val="30"/>
        </w:rPr>
        <w:t>月</w:t>
      </w:r>
      <w:r w:rsidR="00A80D06" w:rsidRPr="00A80D06">
        <w:rPr>
          <w:rFonts w:ascii="仿宋_GB2312" w:eastAsia="仿宋_GB2312" w:hAnsi="仿宋" w:hint="eastAsia"/>
          <w:szCs w:val="30"/>
        </w:rPr>
        <w:t>，未发生不符合标准的情况。</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63" w:name="_Toc43489361"/>
      <w:bookmarkStart w:id="64" w:name="_Toc43489780"/>
      <w:bookmarkStart w:id="65" w:name="_Toc176164191"/>
      <w:r w:rsidRPr="00A279F6">
        <w:rPr>
          <w:rFonts w:ascii="楷体_GB2312" w:eastAsia="楷体_GB2312" w:hAnsi="楷体" w:hint="eastAsia"/>
          <w:szCs w:val="30"/>
        </w:rPr>
        <w:t>（四）效益情况分析</w:t>
      </w:r>
      <w:bookmarkEnd w:id="63"/>
      <w:bookmarkEnd w:id="64"/>
      <w:bookmarkEnd w:id="65"/>
    </w:p>
    <w:p w:rsidR="004C604E" w:rsidRPr="004C604E"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1.</w:t>
      </w:r>
      <w:r w:rsidRPr="004C604E">
        <w:rPr>
          <w:rFonts w:ascii="仿宋_GB2312" w:eastAsia="仿宋_GB2312" w:hAnsi="仿宋" w:hint="eastAsia"/>
          <w:szCs w:val="30"/>
        </w:rPr>
        <w:t>加大优抚力度，保证优抚对象生活不低于当地平均水平≥富民县平均水平</w:t>
      </w:r>
      <w:r>
        <w:rPr>
          <w:rFonts w:ascii="仿宋_GB2312" w:eastAsia="仿宋_GB2312" w:hAnsi="仿宋" w:hint="eastAsia"/>
          <w:szCs w:val="30"/>
        </w:rPr>
        <w:t>。</w:t>
      </w:r>
      <w:r w:rsidRPr="004C604E">
        <w:rPr>
          <w:rFonts w:ascii="仿宋_GB2312" w:eastAsia="仿宋_GB2312" w:hAnsi="仿宋" w:hint="eastAsia"/>
          <w:szCs w:val="30"/>
        </w:rPr>
        <w:t>富民县退役军人事务局精准识别生活困难的退役军人和其他优抚对象家庭，探索</w:t>
      </w:r>
      <w:bookmarkStart w:id="66" w:name="_Hlk179807180"/>
      <w:r w:rsidRPr="004C604E">
        <w:rPr>
          <w:rFonts w:ascii="仿宋_GB2312" w:eastAsia="仿宋_GB2312" w:hAnsi="仿宋" w:hint="eastAsia"/>
          <w:szCs w:val="30"/>
        </w:rPr>
        <w:t>建立了困难退役军人家庭个性化帮扶机制，确保应补尽补，保证优抚对象生活不低于当地平均水平</w:t>
      </w:r>
      <w:bookmarkEnd w:id="66"/>
      <w:r w:rsidRPr="004C604E">
        <w:rPr>
          <w:rFonts w:ascii="仿宋_GB2312" w:eastAsia="仿宋_GB2312" w:hAnsi="仿宋" w:hint="eastAsia"/>
          <w:szCs w:val="30"/>
        </w:rPr>
        <w:t>。</w:t>
      </w:r>
    </w:p>
    <w:p w:rsidR="004C604E" w:rsidRPr="004C604E"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2.</w:t>
      </w:r>
      <w:r w:rsidRPr="004C604E">
        <w:rPr>
          <w:rFonts w:ascii="仿宋_GB2312" w:eastAsia="仿宋_GB2312" w:hAnsi="仿宋" w:hint="eastAsia"/>
          <w:szCs w:val="30"/>
        </w:rPr>
        <w:t>优抚保障体系建立及规范管理情况</w:t>
      </w:r>
      <w:r>
        <w:rPr>
          <w:rFonts w:ascii="仿宋_GB2312" w:eastAsia="仿宋_GB2312" w:hAnsi="仿宋" w:hint="eastAsia"/>
          <w:szCs w:val="30"/>
        </w:rPr>
        <w:t>。</w:t>
      </w:r>
      <w:r w:rsidRPr="004C604E">
        <w:rPr>
          <w:rFonts w:ascii="仿宋_GB2312" w:eastAsia="仿宋_GB2312" w:hAnsi="仿宋" w:hint="eastAsia"/>
          <w:szCs w:val="30"/>
        </w:rPr>
        <w:t xml:space="preserve"> 富民县退役军人事务局建立了优抚补助制度、工作流程，由专门的组织和人员进行项目实施、项目监督，管理体系完善。</w:t>
      </w:r>
      <w:r w:rsidR="00B702F9" w:rsidRPr="00B702F9">
        <w:rPr>
          <w:rFonts w:ascii="仿宋_GB2312" w:eastAsia="仿宋_GB2312" w:hAnsi="仿宋" w:hint="eastAsia"/>
          <w:szCs w:val="30"/>
        </w:rPr>
        <w:t>但项目工作流程还未形成制度，扣1分。</w:t>
      </w:r>
    </w:p>
    <w:p w:rsidR="002846ED" w:rsidRDefault="004C604E" w:rsidP="004C604E">
      <w:pPr>
        <w:spacing w:line="579" w:lineRule="exact"/>
        <w:ind w:firstLineChars="200" w:firstLine="600"/>
        <w:rPr>
          <w:rFonts w:ascii="仿宋_GB2312" w:eastAsia="仿宋_GB2312" w:hAnsi="仿宋"/>
          <w:szCs w:val="30"/>
        </w:rPr>
      </w:pPr>
      <w:r>
        <w:rPr>
          <w:rFonts w:ascii="仿宋_GB2312" w:eastAsia="仿宋_GB2312" w:hAnsi="仿宋" w:hint="eastAsia"/>
          <w:szCs w:val="30"/>
        </w:rPr>
        <w:t>3.</w:t>
      </w:r>
      <w:r w:rsidRPr="004C604E">
        <w:rPr>
          <w:rFonts w:ascii="仿宋_GB2312" w:eastAsia="仿宋_GB2312" w:hAnsi="仿宋" w:hint="eastAsia"/>
          <w:szCs w:val="30"/>
        </w:rPr>
        <w:t>受益对象满意度≥85%</w:t>
      </w:r>
      <w:r>
        <w:rPr>
          <w:rFonts w:ascii="仿宋_GB2312" w:eastAsia="仿宋_GB2312" w:hAnsi="仿宋" w:hint="eastAsia"/>
          <w:szCs w:val="30"/>
        </w:rPr>
        <w:t>，</w:t>
      </w:r>
      <w:r w:rsidRPr="004C604E">
        <w:rPr>
          <w:rFonts w:ascii="仿宋_GB2312" w:eastAsia="仿宋_GB2312" w:hAnsi="仿宋" w:hint="eastAsia"/>
          <w:szCs w:val="30"/>
        </w:rPr>
        <w:t>受益对象对补助项目的满意度调查，共回收有效问卷24份，满意度统计得分为99.76%</w:t>
      </w:r>
      <w:r>
        <w:rPr>
          <w:rFonts w:ascii="仿宋_GB2312" w:eastAsia="仿宋_GB2312" w:hAnsi="仿宋" w:hint="eastAsia"/>
          <w:szCs w:val="30"/>
        </w:rPr>
        <w:t>。</w:t>
      </w:r>
    </w:p>
    <w:p w:rsidR="002665C8" w:rsidRPr="00C10079" w:rsidRDefault="00463B87" w:rsidP="00276567">
      <w:pPr>
        <w:spacing w:line="579" w:lineRule="exact"/>
        <w:ind w:firstLineChars="200" w:firstLine="600"/>
        <w:outlineLvl w:val="0"/>
        <w:rPr>
          <w:rFonts w:ascii="黑体" w:eastAsia="黑体" w:hAnsi="黑体" w:cs="黑体"/>
          <w:szCs w:val="30"/>
        </w:rPr>
      </w:pPr>
      <w:bookmarkStart w:id="67" w:name="_Toc43489362"/>
      <w:bookmarkStart w:id="68" w:name="_Toc43489781"/>
      <w:bookmarkStart w:id="69" w:name="_Toc176164192"/>
      <w:r w:rsidRPr="00C10079">
        <w:rPr>
          <w:rFonts w:ascii="黑体" w:eastAsia="黑体" w:hAnsi="黑体" w:cs="黑体" w:hint="eastAsia"/>
          <w:szCs w:val="30"/>
        </w:rPr>
        <w:t>五、</w:t>
      </w:r>
      <w:bookmarkEnd w:id="67"/>
      <w:bookmarkEnd w:id="68"/>
      <w:r w:rsidR="002665C8" w:rsidRPr="00C10079">
        <w:rPr>
          <w:rFonts w:ascii="黑体" w:eastAsia="黑体" w:hAnsi="黑体" w:cs="黑体" w:hint="eastAsia"/>
          <w:szCs w:val="30"/>
        </w:rPr>
        <w:t>存在的</w:t>
      </w:r>
      <w:r w:rsidR="00CD5B34">
        <w:rPr>
          <w:rFonts w:ascii="黑体" w:eastAsia="黑体" w:hAnsi="黑体" w:cs="黑体" w:hint="eastAsia"/>
          <w:szCs w:val="30"/>
        </w:rPr>
        <w:t>主要</w:t>
      </w:r>
      <w:r w:rsidR="002665C8" w:rsidRPr="00C10079">
        <w:rPr>
          <w:rFonts w:ascii="黑体" w:eastAsia="黑体" w:hAnsi="黑体" w:cs="黑体" w:hint="eastAsia"/>
          <w:szCs w:val="30"/>
        </w:rPr>
        <w:t>问题</w:t>
      </w:r>
      <w:bookmarkEnd w:id="69"/>
    </w:p>
    <w:p w:rsidR="00CE0CAD" w:rsidRPr="00A279F6" w:rsidRDefault="003D2C70" w:rsidP="00C57D70">
      <w:pPr>
        <w:spacing w:line="579" w:lineRule="exact"/>
        <w:ind w:firstLineChars="200" w:firstLine="600"/>
        <w:outlineLvl w:val="1"/>
        <w:rPr>
          <w:rFonts w:ascii="楷体_GB2312" w:eastAsia="楷体_GB2312" w:hAnsi="楷体"/>
          <w:szCs w:val="30"/>
        </w:rPr>
      </w:pPr>
      <w:bookmarkStart w:id="70" w:name="_Toc176164193"/>
      <w:r w:rsidRPr="00A279F6">
        <w:rPr>
          <w:rFonts w:ascii="楷体_GB2312" w:eastAsia="楷体_GB2312" w:hAnsi="楷体" w:hint="eastAsia"/>
          <w:szCs w:val="30"/>
        </w:rPr>
        <w:lastRenderedPageBreak/>
        <w:t>（</w:t>
      </w:r>
      <w:r w:rsidR="006F5BE7" w:rsidRPr="00A279F6">
        <w:rPr>
          <w:rFonts w:ascii="楷体_GB2312" w:eastAsia="楷体_GB2312" w:hAnsi="楷体" w:hint="eastAsia"/>
          <w:szCs w:val="30"/>
        </w:rPr>
        <w:t>一</w:t>
      </w:r>
      <w:r w:rsidRPr="00A279F6">
        <w:rPr>
          <w:rFonts w:ascii="楷体_GB2312" w:eastAsia="楷体_GB2312" w:hAnsi="楷体" w:hint="eastAsia"/>
          <w:szCs w:val="30"/>
        </w:rPr>
        <w:t>）</w:t>
      </w:r>
      <w:bookmarkEnd w:id="70"/>
      <w:r w:rsidR="00110A91">
        <w:rPr>
          <w:rFonts w:ascii="楷体_GB2312" w:eastAsia="楷体_GB2312" w:hAnsi="楷体" w:hint="eastAsia"/>
          <w:szCs w:val="30"/>
        </w:rPr>
        <w:t>项目绩效指标设置不完整</w:t>
      </w:r>
    </w:p>
    <w:p w:rsidR="00FE6C76" w:rsidRDefault="00110A91" w:rsidP="00FA6569">
      <w:pPr>
        <w:spacing w:line="579" w:lineRule="exact"/>
        <w:ind w:firstLineChars="200" w:firstLine="600"/>
        <w:rPr>
          <w:rFonts w:ascii="仿宋_GB2312" w:eastAsia="仿宋_GB2312" w:hAnsi="仿宋"/>
          <w:szCs w:val="30"/>
        </w:rPr>
      </w:pPr>
      <w:r w:rsidRPr="00110A91">
        <w:rPr>
          <w:rFonts w:ascii="仿宋_GB2312" w:eastAsia="仿宋_GB2312" w:hAnsi="仿宋" w:hint="eastAsia"/>
          <w:szCs w:val="30"/>
        </w:rPr>
        <w:t>项目申报的绩效目标不够全面，未对发放准确率、发放及时性、优抚信息动态监控频次等制定相关指标，可持续指标制定方面，未对优抚体系建设、管理规范性、与</w:t>
      </w:r>
      <w:r w:rsidR="00AA2966">
        <w:rPr>
          <w:rFonts w:ascii="仿宋_GB2312" w:eastAsia="仿宋_GB2312" w:hAnsi="仿宋" w:hint="eastAsia"/>
          <w:szCs w:val="30"/>
        </w:rPr>
        <w:t>民政</w:t>
      </w:r>
      <w:r w:rsidRPr="00110A91">
        <w:rPr>
          <w:rFonts w:ascii="仿宋_GB2312" w:eastAsia="仿宋_GB2312" w:hAnsi="仿宋" w:hint="eastAsia"/>
          <w:szCs w:val="30"/>
        </w:rPr>
        <w:t>部门信息连通等制定相关指标。</w:t>
      </w:r>
    </w:p>
    <w:p w:rsidR="007E35B7" w:rsidRPr="00A279F6" w:rsidRDefault="00BC2FB1" w:rsidP="00C57D70">
      <w:pPr>
        <w:spacing w:line="579" w:lineRule="exact"/>
        <w:ind w:firstLineChars="200" w:firstLine="600"/>
        <w:outlineLvl w:val="1"/>
        <w:rPr>
          <w:rFonts w:ascii="楷体_GB2312" w:eastAsia="楷体_GB2312" w:hAnsi="楷体"/>
          <w:szCs w:val="30"/>
        </w:rPr>
      </w:pPr>
      <w:bookmarkStart w:id="71" w:name="_Toc176164194"/>
      <w:r w:rsidRPr="00A279F6">
        <w:rPr>
          <w:rFonts w:ascii="楷体_GB2312" w:eastAsia="楷体_GB2312" w:hAnsi="楷体" w:hint="eastAsia"/>
          <w:szCs w:val="30"/>
        </w:rPr>
        <w:t>（</w:t>
      </w:r>
      <w:r w:rsidR="00955FD5" w:rsidRPr="00A279F6">
        <w:rPr>
          <w:rFonts w:ascii="楷体_GB2312" w:eastAsia="楷体_GB2312" w:hAnsi="楷体" w:hint="eastAsia"/>
          <w:szCs w:val="30"/>
        </w:rPr>
        <w:t>二</w:t>
      </w:r>
      <w:r w:rsidRPr="00A279F6">
        <w:rPr>
          <w:rFonts w:ascii="楷体_GB2312" w:eastAsia="楷体_GB2312" w:hAnsi="楷体" w:hint="eastAsia"/>
          <w:szCs w:val="30"/>
        </w:rPr>
        <w:t>）</w:t>
      </w:r>
      <w:bookmarkEnd w:id="71"/>
      <w:r w:rsidR="00110A91">
        <w:rPr>
          <w:rFonts w:ascii="楷体_GB2312" w:eastAsia="楷体_GB2312" w:hAnsi="楷体" w:hint="eastAsia"/>
          <w:szCs w:val="30"/>
        </w:rPr>
        <w:t>建立</w:t>
      </w:r>
      <w:r w:rsidR="00135101">
        <w:rPr>
          <w:rFonts w:ascii="楷体_GB2312" w:eastAsia="楷体_GB2312" w:hAnsi="楷体" w:hint="eastAsia"/>
          <w:szCs w:val="30"/>
        </w:rPr>
        <w:t>和</w:t>
      </w:r>
      <w:bookmarkStart w:id="72" w:name="_Hlk179805224"/>
      <w:r w:rsidR="00135101">
        <w:rPr>
          <w:rFonts w:ascii="楷体_GB2312" w:eastAsia="楷体_GB2312" w:hAnsi="楷体" w:hint="eastAsia"/>
          <w:szCs w:val="30"/>
        </w:rPr>
        <w:t>完善</w:t>
      </w:r>
      <w:r w:rsidR="00110A91" w:rsidRPr="00110A91">
        <w:rPr>
          <w:rFonts w:ascii="楷体_GB2312" w:eastAsia="楷体_GB2312" w:hAnsi="楷体" w:hint="eastAsia"/>
          <w:szCs w:val="30"/>
        </w:rPr>
        <w:t>困难退役军人家庭个性化帮扶机制</w:t>
      </w:r>
      <w:bookmarkEnd w:id="72"/>
      <w:r w:rsidR="00110A91">
        <w:rPr>
          <w:rFonts w:ascii="楷体_GB2312" w:eastAsia="楷体_GB2312" w:hAnsi="楷体" w:hint="eastAsia"/>
          <w:szCs w:val="30"/>
        </w:rPr>
        <w:t>还存在不足</w:t>
      </w:r>
    </w:p>
    <w:p w:rsidR="001E2CDF" w:rsidRDefault="00110A91" w:rsidP="00E453EA">
      <w:pPr>
        <w:spacing w:line="579" w:lineRule="exact"/>
        <w:ind w:firstLineChars="200" w:firstLine="600"/>
        <w:rPr>
          <w:rFonts w:ascii="仿宋_GB2312" w:eastAsia="仿宋_GB2312" w:hAnsi="仿宋"/>
          <w:szCs w:val="30"/>
        </w:rPr>
      </w:pPr>
      <w:r>
        <w:rPr>
          <w:rFonts w:ascii="仿宋_GB2312" w:eastAsia="仿宋_GB2312" w:hAnsi="仿宋" w:hint="eastAsia"/>
          <w:szCs w:val="30"/>
        </w:rPr>
        <w:t>目前，</w:t>
      </w:r>
      <w:r w:rsidR="00B702F9" w:rsidRPr="00B702F9">
        <w:rPr>
          <w:rFonts w:ascii="仿宋_GB2312" w:eastAsia="仿宋_GB2312" w:hAnsi="仿宋" w:hint="eastAsia"/>
          <w:szCs w:val="30"/>
        </w:rPr>
        <w:t>困难退役军人家庭补助是一项兜底性质的补助，</w:t>
      </w:r>
      <w:r w:rsidR="00B702F9">
        <w:rPr>
          <w:rFonts w:ascii="仿宋_GB2312" w:eastAsia="仿宋_GB2312" w:hAnsi="仿宋" w:hint="eastAsia"/>
          <w:szCs w:val="30"/>
        </w:rPr>
        <w:t>补助标准不高，要完全达到“</w:t>
      </w:r>
      <w:r w:rsidR="00B702F9" w:rsidRPr="00B702F9">
        <w:rPr>
          <w:rFonts w:ascii="仿宋_GB2312" w:eastAsia="仿宋_GB2312" w:hAnsi="仿宋" w:hint="eastAsia"/>
          <w:szCs w:val="30"/>
        </w:rPr>
        <w:t>建立困难退役军人家庭个性化帮扶机制，保证优抚对象生活不低于当地平均水平</w:t>
      </w:r>
      <w:r w:rsidR="00B702F9">
        <w:rPr>
          <w:rFonts w:ascii="仿宋_GB2312" w:eastAsia="仿宋_GB2312" w:hAnsi="仿宋" w:hint="eastAsia"/>
          <w:szCs w:val="30"/>
        </w:rPr>
        <w:t>”的目标，还存在一定的差距，也未能体现个性化帮扶的特点。</w:t>
      </w:r>
    </w:p>
    <w:p w:rsidR="00AD56B4" w:rsidRPr="00C10079" w:rsidRDefault="002A5B00" w:rsidP="006429F9">
      <w:pPr>
        <w:spacing w:line="579" w:lineRule="exact"/>
        <w:ind w:leftChars="200" w:left="600"/>
        <w:outlineLvl w:val="0"/>
        <w:rPr>
          <w:rFonts w:ascii="黑体" w:eastAsia="黑体" w:hAnsi="黑体" w:cs="黑体"/>
          <w:szCs w:val="30"/>
        </w:rPr>
      </w:pPr>
      <w:bookmarkStart w:id="73" w:name="_Toc43489365"/>
      <w:bookmarkStart w:id="74" w:name="_Toc43489784"/>
      <w:bookmarkStart w:id="75" w:name="_Toc176164195"/>
      <w:r>
        <w:rPr>
          <w:rFonts w:ascii="黑体" w:eastAsia="黑体" w:hAnsi="黑体" w:cs="黑体" w:hint="eastAsia"/>
          <w:szCs w:val="30"/>
        </w:rPr>
        <w:t>六</w:t>
      </w:r>
      <w:r w:rsidR="00463B87" w:rsidRPr="00C10079">
        <w:rPr>
          <w:rFonts w:ascii="黑体" w:eastAsia="黑体" w:hAnsi="黑体" w:cs="黑体" w:hint="eastAsia"/>
          <w:szCs w:val="30"/>
        </w:rPr>
        <w:t>、建议</w:t>
      </w:r>
      <w:bookmarkEnd w:id="73"/>
      <w:bookmarkEnd w:id="74"/>
      <w:bookmarkEnd w:id="75"/>
    </w:p>
    <w:p w:rsidR="00672817" w:rsidRPr="00A279F6" w:rsidRDefault="00983716" w:rsidP="00C57D70">
      <w:pPr>
        <w:spacing w:line="579" w:lineRule="exact"/>
        <w:ind w:firstLineChars="200" w:firstLine="600"/>
        <w:outlineLvl w:val="1"/>
        <w:rPr>
          <w:rFonts w:ascii="楷体_GB2312" w:eastAsia="楷体_GB2312" w:hAnsi="楷体"/>
          <w:szCs w:val="30"/>
        </w:rPr>
      </w:pPr>
      <w:bookmarkStart w:id="76" w:name="_Toc176164196"/>
      <w:r w:rsidRPr="00A279F6">
        <w:rPr>
          <w:rFonts w:ascii="楷体_GB2312" w:eastAsia="楷体_GB2312" w:hAnsi="楷体" w:hint="eastAsia"/>
          <w:szCs w:val="30"/>
        </w:rPr>
        <w:t>（一）</w:t>
      </w:r>
      <w:bookmarkEnd w:id="76"/>
      <w:r w:rsidR="00110A91">
        <w:rPr>
          <w:rFonts w:ascii="楷体_GB2312" w:eastAsia="楷体_GB2312" w:hAnsi="楷体" w:hint="eastAsia"/>
          <w:szCs w:val="30"/>
        </w:rPr>
        <w:t>建立优抚补助类项目绩效指标体系，指导</w:t>
      </w:r>
      <w:r w:rsidR="00B702F9">
        <w:rPr>
          <w:rFonts w:ascii="楷体_GB2312" w:eastAsia="楷体_GB2312" w:hAnsi="楷体" w:hint="eastAsia"/>
          <w:szCs w:val="30"/>
        </w:rPr>
        <w:t>优抚工作实践</w:t>
      </w:r>
    </w:p>
    <w:p w:rsidR="002E7701" w:rsidRPr="00A279F6" w:rsidRDefault="00B702F9" w:rsidP="00B646C6">
      <w:pPr>
        <w:spacing w:line="579" w:lineRule="exact"/>
        <w:ind w:firstLineChars="200" w:firstLine="624"/>
        <w:rPr>
          <w:rFonts w:ascii="仿宋_GB2312" w:eastAsia="仿宋_GB2312" w:hAnsi="仿宋"/>
          <w:spacing w:val="6"/>
          <w:szCs w:val="30"/>
        </w:rPr>
      </w:pPr>
      <w:r>
        <w:rPr>
          <w:rFonts w:ascii="仿宋_GB2312" w:eastAsia="仿宋_GB2312" w:hAnsi="仿宋" w:hint="eastAsia"/>
          <w:spacing w:val="6"/>
          <w:szCs w:val="30"/>
        </w:rPr>
        <w:t>建议县退役军人事务局按</w:t>
      </w:r>
      <w:r w:rsidRPr="00B702F9">
        <w:rPr>
          <w:rFonts w:ascii="仿宋_GB2312" w:eastAsia="仿宋_GB2312" w:hAnsi="仿宋" w:hint="eastAsia"/>
          <w:spacing w:val="6"/>
          <w:szCs w:val="30"/>
        </w:rPr>
        <w:t>《云南省分行业、分领域预算绩效指标和标准体系建设工作指引（试行）》（云财绩</w:t>
      </w:r>
      <w:r w:rsidRPr="004C604E">
        <w:rPr>
          <w:rFonts w:ascii="仿宋_GB2312" w:eastAsia="仿宋_GB2312" w:hAnsi="仿宋" w:hint="eastAsia"/>
          <w:szCs w:val="30"/>
        </w:rPr>
        <w:t>〔2021〕</w:t>
      </w:r>
      <w:r w:rsidRPr="00B702F9">
        <w:rPr>
          <w:rFonts w:ascii="仿宋_GB2312" w:eastAsia="仿宋_GB2312" w:hAnsi="仿宋" w:hint="eastAsia"/>
          <w:spacing w:val="6"/>
          <w:szCs w:val="30"/>
        </w:rPr>
        <w:t>40号）</w:t>
      </w:r>
      <w:r>
        <w:rPr>
          <w:rFonts w:ascii="仿宋_GB2312" w:eastAsia="仿宋_GB2312" w:hAnsi="仿宋" w:hint="eastAsia"/>
          <w:spacing w:val="6"/>
          <w:szCs w:val="30"/>
        </w:rPr>
        <w:t>的要求，建立体现自身特点的</w:t>
      </w:r>
      <w:r w:rsidRPr="00B702F9">
        <w:rPr>
          <w:rFonts w:ascii="仿宋_GB2312" w:eastAsia="仿宋_GB2312" w:hAnsi="仿宋" w:hint="eastAsia"/>
          <w:spacing w:val="6"/>
          <w:szCs w:val="30"/>
        </w:rPr>
        <w:t>优抚补助类项目绩效指标体系</w:t>
      </w:r>
      <w:r w:rsidR="00763C8E">
        <w:rPr>
          <w:rFonts w:ascii="仿宋_GB2312" w:eastAsia="仿宋_GB2312" w:hAnsi="仿宋" w:hint="eastAsia"/>
          <w:spacing w:val="6"/>
          <w:szCs w:val="30"/>
        </w:rPr>
        <w:t>，</w:t>
      </w:r>
      <w:r w:rsidRPr="00B702F9">
        <w:rPr>
          <w:rFonts w:ascii="仿宋_GB2312" w:eastAsia="仿宋_GB2312" w:hAnsi="仿宋" w:hint="eastAsia"/>
          <w:spacing w:val="6"/>
          <w:szCs w:val="30"/>
        </w:rPr>
        <w:t>从源头助力行业部门打通预算绩效管理沟通壁垒</w:t>
      </w:r>
      <w:r>
        <w:rPr>
          <w:rFonts w:ascii="仿宋_GB2312" w:eastAsia="仿宋_GB2312" w:hAnsi="仿宋" w:hint="eastAsia"/>
          <w:spacing w:val="6"/>
          <w:szCs w:val="30"/>
        </w:rPr>
        <w:t>，指导优抚资金</w:t>
      </w:r>
      <w:r w:rsidR="00A35DAE">
        <w:rPr>
          <w:rFonts w:ascii="仿宋_GB2312" w:eastAsia="仿宋_GB2312" w:hAnsi="仿宋" w:hint="eastAsia"/>
          <w:spacing w:val="6"/>
          <w:szCs w:val="30"/>
        </w:rPr>
        <w:t>预算编报、预算执行监控、绩效评价、结果应用等全过程</w:t>
      </w:r>
      <w:r>
        <w:rPr>
          <w:rFonts w:ascii="仿宋_GB2312" w:eastAsia="仿宋_GB2312" w:hAnsi="仿宋" w:hint="eastAsia"/>
          <w:spacing w:val="6"/>
          <w:szCs w:val="30"/>
        </w:rPr>
        <w:t>的</w:t>
      </w:r>
      <w:r w:rsidR="00A35DAE">
        <w:rPr>
          <w:rFonts w:ascii="仿宋_GB2312" w:eastAsia="仿宋_GB2312" w:hAnsi="仿宋" w:hint="eastAsia"/>
          <w:spacing w:val="6"/>
          <w:szCs w:val="30"/>
        </w:rPr>
        <w:t>管理效益，将优抚资金效益落到实处</w:t>
      </w:r>
      <w:r w:rsidR="008B3A8C">
        <w:rPr>
          <w:rFonts w:ascii="仿宋_GB2312" w:eastAsia="仿宋_GB2312" w:hAnsi="仿宋" w:hint="eastAsia"/>
          <w:spacing w:val="6"/>
          <w:szCs w:val="30"/>
        </w:rPr>
        <w:t>。</w:t>
      </w:r>
    </w:p>
    <w:p w:rsidR="007E35B7" w:rsidRPr="00C57D70" w:rsidRDefault="007E35B7" w:rsidP="00C57D70">
      <w:pPr>
        <w:spacing w:line="579" w:lineRule="exact"/>
        <w:ind w:firstLineChars="200" w:firstLine="600"/>
        <w:outlineLvl w:val="1"/>
        <w:rPr>
          <w:rFonts w:ascii="楷体" w:eastAsia="楷体" w:hAnsi="楷体"/>
          <w:szCs w:val="30"/>
        </w:rPr>
      </w:pPr>
      <w:bookmarkStart w:id="77" w:name="_Toc176164197"/>
      <w:r w:rsidRPr="00A279F6">
        <w:rPr>
          <w:rFonts w:ascii="楷体_GB2312" w:eastAsia="楷体_GB2312" w:hAnsi="楷体" w:hint="eastAsia"/>
          <w:szCs w:val="30"/>
        </w:rPr>
        <w:t>（</w:t>
      </w:r>
      <w:r w:rsidR="00955FD5" w:rsidRPr="00A279F6">
        <w:rPr>
          <w:rFonts w:ascii="楷体_GB2312" w:eastAsia="楷体_GB2312" w:hAnsi="楷体" w:hint="eastAsia"/>
          <w:szCs w:val="30"/>
        </w:rPr>
        <w:t>二</w:t>
      </w:r>
      <w:r w:rsidRPr="00A279F6">
        <w:rPr>
          <w:rFonts w:ascii="楷体_GB2312" w:eastAsia="楷体_GB2312" w:hAnsi="楷体" w:hint="eastAsia"/>
          <w:szCs w:val="30"/>
        </w:rPr>
        <w:t>）</w:t>
      </w:r>
      <w:r w:rsidR="00472CF3">
        <w:rPr>
          <w:rFonts w:ascii="楷体_GB2312" w:eastAsia="楷体_GB2312" w:hAnsi="楷体" w:hint="eastAsia"/>
          <w:szCs w:val="30"/>
        </w:rPr>
        <w:t>加强</w:t>
      </w:r>
      <w:bookmarkEnd w:id="77"/>
      <w:r w:rsidR="00763C8E" w:rsidRPr="00763C8E">
        <w:rPr>
          <w:rFonts w:ascii="楷体_GB2312" w:eastAsia="楷体_GB2312" w:hAnsi="楷体" w:hint="eastAsia"/>
          <w:szCs w:val="30"/>
        </w:rPr>
        <w:t>与其他部门</w:t>
      </w:r>
      <w:r w:rsidR="00763C8E">
        <w:rPr>
          <w:rFonts w:ascii="楷体_GB2312" w:eastAsia="楷体_GB2312" w:hAnsi="楷体" w:hint="eastAsia"/>
          <w:szCs w:val="30"/>
        </w:rPr>
        <w:t>的</w:t>
      </w:r>
      <w:r w:rsidR="00763C8E" w:rsidRPr="00763C8E">
        <w:rPr>
          <w:rFonts w:ascii="楷体_GB2312" w:eastAsia="楷体_GB2312" w:hAnsi="楷体" w:hint="eastAsia"/>
          <w:szCs w:val="30"/>
        </w:rPr>
        <w:t>联动</w:t>
      </w:r>
      <w:r w:rsidR="00763C8E">
        <w:rPr>
          <w:rFonts w:ascii="楷体_GB2312" w:eastAsia="楷体_GB2312" w:hAnsi="楷体" w:hint="eastAsia"/>
          <w:szCs w:val="30"/>
        </w:rPr>
        <w:t>，</w:t>
      </w:r>
      <w:r w:rsidR="00135101" w:rsidRPr="00135101">
        <w:rPr>
          <w:rFonts w:ascii="楷体_GB2312" w:eastAsia="楷体_GB2312" w:hAnsi="楷体" w:hint="eastAsia"/>
          <w:szCs w:val="30"/>
        </w:rPr>
        <w:t>完善困难退役军人家庭个性化帮扶机制</w:t>
      </w:r>
    </w:p>
    <w:p w:rsidR="00F851EB" w:rsidRPr="00A35DAE" w:rsidRDefault="00A35DAE" w:rsidP="00A35DAE">
      <w:pPr>
        <w:spacing w:line="579" w:lineRule="exact"/>
        <w:ind w:firstLineChars="200" w:firstLine="600"/>
        <w:rPr>
          <w:rFonts w:ascii="仿宋_GB2312" w:eastAsia="仿宋_GB2312" w:hAnsi="仿宋"/>
          <w:szCs w:val="30"/>
        </w:rPr>
      </w:pPr>
      <w:r w:rsidRPr="00A35DAE">
        <w:rPr>
          <w:rFonts w:ascii="仿宋_GB2312" w:eastAsia="仿宋_GB2312" w:hAnsi="仿宋" w:hint="eastAsia"/>
          <w:szCs w:val="30"/>
        </w:rPr>
        <w:t>困难退役军人家庭个性化帮扶，需要县退役军人事务局</w:t>
      </w:r>
      <w:r w:rsidR="00763C8E">
        <w:rPr>
          <w:rFonts w:ascii="仿宋_GB2312" w:eastAsia="仿宋_GB2312" w:hAnsi="仿宋" w:hint="eastAsia"/>
          <w:szCs w:val="30"/>
        </w:rPr>
        <w:t>加强</w:t>
      </w:r>
      <w:r>
        <w:rPr>
          <w:rFonts w:ascii="仿宋_GB2312" w:eastAsia="仿宋_GB2312" w:hAnsi="仿宋" w:hint="eastAsia"/>
          <w:szCs w:val="30"/>
        </w:rPr>
        <w:t>与</w:t>
      </w:r>
      <w:r>
        <w:rPr>
          <w:rFonts w:ascii="仿宋_GB2312" w:eastAsia="仿宋_GB2312" w:hAnsi="仿宋" w:hint="eastAsia"/>
          <w:szCs w:val="30"/>
        </w:rPr>
        <w:lastRenderedPageBreak/>
        <w:t>其他</w:t>
      </w:r>
      <w:r w:rsidR="00763C8E">
        <w:rPr>
          <w:rFonts w:ascii="仿宋_GB2312" w:eastAsia="仿宋_GB2312" w:hAnsi="仿宋" w:hint="eastAsia"/>
          <w:szCs w:val="30"/>
        </w:rPr>
        <w:t>部门</w:t>
      </w:r>
      <w:r>
        <w:rPr>
          <w:rFonts w:ascii="仿宋_GB2312" w:eastAsia="仿宋_GB2312" w:hAnsi="仿宋" w:hint="eastAsia"/>
          <w:szCs w:val="30"/>
        </w:rPr>
        <w:t>（如民政、残联、农业农村、人社等部门）的</w:t>
      </w:r>
      <w:r w:rsidR="00763C8E">
        <w:rPr>
          <w:rFonts w:ascii="仿宋_GB2312" w:eastAsia="仿宋_GB2312" w:hAnsi="仿宋" w:hint="eastAsia"/>
          <w:szCs w:val="30"/>
        </w:rPr>
        <w:t>联动与工作统筹</w:t>
      </w:r>
      <w:r>
        <w:rPr>
          <w:rFonts w:ascii="仿宋_GB2312" w:eastAsia="仿宋_GB2312" w:hAnsi="仿宋" w:hint="eastAsia"/>
          <w:szCs w:val="30"/>
        </w:rPr>
        <w:t>，</w:t>
      </w:r>
      <w:r w:rsidR="00763C8E" w:rsidRPr="00763C8E">
        <w:rPr>
          <w:rFonts w:ascii="仿宋_GB2312" w:eastAsia="仿宋_GB2312" w:hAnsi="仿宋" w:hint="eastAsia"/>
          <w:szCs w:val="30"/>
        </w:rPr>
        <w:t>细化安排</w:t>
      </w:r>
      <w:r>
        <w:rPr>
          <w:rFonts w:ascii="仿宋_GB2312" w:eastAsia="仿宋_GB2312" w:hAnsi="仿宋" w:hint="eastAsia"/>
          <w:szCs w:val="30"/>
        </w:rPr>
        <w:t>产业帮扶、创业帮扶、就业帮扶等具体政策</w:t>
      </w:r>
      <w:r w:rsidR="00763C8E" w:rsidRPr="00763C8E">
        <w:rPr>
          <w:rFonts w:ascii="仿宋_GB2312" w:eastAsia="仿宋_GB2312" w:hAnsi="仿宋" w:hint="eastAsia"/>
          <w:szCs w:val="30"/>
        </w:rPr>
        <w:t>，统筹调动</w:t>
      </w:r>
      <w:r>
        <w:rPr>
          <w:rFonts w:ascii="仿宋_GB2312" w:eastAsia="仿宋_GB2312" w:hAnsi="仿宋" w:hint="eastAsia"/>
          <w:szCs w:val="30"/>
        </w:rPr>
        <w:t>各类</w:t>
      </w:r>
      <w:r w:rsidR="00763C8E" w:rsidRPr="00763C8E">
        <w:rPr>
          <w:rFonts w:ascii="仿宋_GB2312" w:eastAsia="仿宋_GB2312" w:hAnsi="仿宋" w:hint="eastAsia"/>
          <w:szCs w:val="30"/>
        </w:rPr>
        <w:t>社会力量</w:t>
      </w:r>
      <w:r w:rsidR="00CF606E">
        <w:rPr>
          <w:rFonts w:ascii="仿宋_GB2312" w:eastAsia="仿宋_GB2312" w:hAnsi="仿宋" w:hint="eastAsia"/>
          <w:szCs w:val="30"/>
        </w:rPr>
        <w:t>共同</w:t>
      </w:r>
      <w:r w:rsidR="00763C8E" w:rsidRPr="00763C8E">
        <w:rPr>
          <w:rFonts w:ascii="仿宋_GB2312" w:eastAsia="仿宋_GB2312" w:hAnsi="仿宋" w:hint="eastAsia"/>
          <w:szCs w:val="30"/>
        </w:rPr>
        <w:t>抓</w:t>
      </w:r>
      <w:r w:rsidR="00CF606E">
        <w:rPr>
          <w:rFonts w:ascii="仿宋_GB2312" w:eastAsia="仿宋_GB2312" w:hAnsi="仿宋" w:hint="eastAsia"/>
          <w:szCs w:val="30"/>
        </w:rPr>
        <w:t>好</w:t>
      </w:r>
      <w:r w:rsidRPr="00A35DAE">
        <w:rPr>
          <w:rFonts w:ascii="仿宋_GB2312" w:eastAsia="仿宋_GB2312" w:hAnsi="仿宋" w:hint="eastAsia"/>
          <w:szCs w:val="30"/>
        </w:rPr>
        <w:t>困难退役军人家庭帮扶工作，</w:t>
      </w:r>
      <w:r>
        <w:rPr>
          <w:rFonts w:ascii="仿宋_GB2312" w:eastAsia="仿宋_GB2312" w:hAnsi="仿宋" w:hint="eastAsia"/>
          <w:szCs w:val="30"/>
        </w:rPr>
        <w:t>实现“</w:t>
      </w:r>
      <w:r w:rsidRPr="00B702F9">
        <w:rPr>
          <w:rFonts w:ascii="仿宋_GB2312" w:eastAsia="仿宋_GB2312" w:hAnsi="仿宋" w:hint="eastAsia"/>
          <w:szCs w:val="30"/>
        </w:rPr>
        <w:t>保证优抚对象生活不低于当地平均水平</w:t>
      </w:r>
      <w:r>
        <w:rPr>
          <w:rFonts w:ascii="仿宋_GB2312" w:eastAsia="仿宋_GB2312" w:hAnsi="仿宋" w:hint="eastAsia"/>
          <w:szCs w:val="30"/>
        </w:rPr>
        <w:t>”的最终目标</w:t>
      </w:r>
      <w:r w:rsidR="00763C8E" w:rsidRPr="00763C8E">
        <w:rPr>
          <w:rFonts w:ascii="仿宋_GB2312" w:eastAsia="仿宋_GB2312" w:hAnsi="仿宋" w:hint="eastAsia"/>
          <w:szCs w:val="30"/>
        </w:rPr>
        <w:t>。</w:t>
      </w:r>
    </w:p>
    <w:p w:rsidR="00C119B8" w:rsidRPr="00C10079" w:rsidRDefault="002A5B00" w:rsidP="006429F9">
      <w:pPr>
        <w:spacing w:line="579" w:lineRule="exact"/>
        <w:ind w:leftChars="200" w:left="600"/>
        <w:outlineLvl w:val="0"/>
        <w:rPr>
          <w:rFonts w:ascii="黑体" w:eastAsia="黑体" w:hAnsi="黑体" w:cs="黑体"/>
          <w:szCs w:val="30"/>
        </w:rPr>
      </w:pPr>
      <w:bookmarkStart w:id="78" w:name="_Toc43489366"/>
      <w:bookmarkStart w:id="79" w:name="_Toc43489785"/>
      <w:bookmarkStart w:id="80" w:name="_Toc176164198"/>
      <w:r>
        <w:rPr>
          <w:rFonts w:ascii="黑体" w:eastAsia="黑体" w:hAnsi="黑体" w:cs="黑体" w:hint="eastAsia"/>
          <w:szCs w:val="30"/>
        </w:rPr>
        <w:t>七</w:t>
      </w:r>
      <w:r w:rsidR="0012204E" w:rsidRPr="00C10079">
        <w:rPr>
          <w:rFonts w:ascii="黑体" w:eastAsia="黑体" w:hAnsi="黑体" w:cs="黑体" w:hint="eastAsia"/>
          <w:szCs w:val="30"/>
        </w:rPr>
        <w:t>、其它需说明的情况</w:t>
      </w:r>
      <w:bookmarkEnd w:id="78"/>
      <w:bookmarkEnd w:id="79"/>
      <w:bookmarkEnd w:id="80"/>
    </w:p>
    <w:p w:rsidR="00096C66" w:rsidRPr="00E1316A" w:rsidRDefault="00B0142B" w:rsidP="00E1316A">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无</w:t>
      </w:r>
      <w:r w:rsidR="001D74B1" w:rsidRPr="00A279F6">
        <w:rPr>
          <w:rFonts w:ascii="仿宋_GB2312" w:eastAsia="仿宋_GB2312" w:hAnsi="仿宋" w:hint="eastAsia"/>
          <w:szCs w:val="30"/>
        </w:rPr>
        <w:t>。</w:t>
      </w:r>
      <w:bookmarkStart w:id="81" w:name="_Hlk525314575"/>
    </w:p>
    <w:p w:rsidR="00096C66" w:rsidRPr="00C10079" w:rsidRDefault="00096C66" w:rsidP="006429F9">
      <w:pPr>
        <w:spacing w:line="579" w:lineRule="exact"/>
        <w:ind w:firstLineChars="200" w:firstLine="600"/>
        <w:rPr>
          <w:rFonts w:hAnsi="仿宋"/>
          <w:szCs w:val="30"/>
        </w:rPr>
      </w:pPr>
    </w:p>
    <w:p w:rsidR="00E16C89" w:rsidRPr="00A279F6" w:rsidRDefault="00463B87" w:rsidP="009729D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附件：1.</w:t>
      </w:r>
      <w:r w:rsidR="00955FD5" w:rsidRPr="00A279F6">
        <w:rPr>
          <w:rFonts w:ascii="仿宋_GB2312" w:eastAsia="仿宋_GB2312" w:hAnsi="仿宋" w:hint="eastAsia"/>
          <w:szCs w:val="30"/>
        </w:rPr>
        <w:t>项目</w:t>
      </w:r>
      <w:r w:rsidR="00B14062">
        <w:rPr>
          <w:rFonts w:ascii="仿宋_GB2312" w:eastAsia="仿宋_GB2312" w:hAnsi="仿宋" w:hint="eastAsia"/>
          <w:szCs w:val="30"/>
        </w:rPr>
        <w:t>绩效目标表</w:t>
      </w:r>
    </w:p>
    <w:p w:rsidR="00E16C89" w:rsidRPr="00A279F6" w:rsidRDefault="009729D9" w:rsidP="00A279F6">
      <w:pPr>
        <w:spacing w:line="579" w:lineRule="exact"/>
        <w:ind w:firstLineChars="500" w:firstLine="1500"/>
        <w:rPr>
          <w:rFonts w:ascii="仿宋_GB2312" w:eastAsia="仿宋_GB2312" w:hAnsi="仿宋"/>
          <w:szCs w:val="30"/>
        </w:rPr>
      </w:pPr>
      <w:r w:rsidRPr="00A279F6">
        <w:rPr>
          <w:rFonts w:ascii="仿宋_GB2312" w:eastAsia="仿宋_GB2312" w:hAnsi="仿宋"/>
          <w:szCs w:val="30"/>
        </w:rPr>
        <w:t>2</w:t>
      </w:r>
      <w:r w:rsidR="00463B87" w:rsidRPr="00A279F6">
        <w:rPr>
          <w:rFonts w:ascii="仿宋_GB2312" w:eastAsia="仿宋_GB2312" w:hAnsi="仿宋" w:hint="eastAsia"/>
          <w:szCs w:val="30"/>
        </w:rPr>
        <w:t>.</w:t>
      </w:r>
      <w:r w:rsidR="00143BBA" w:rsidRPr="00A279F6">
        <w:rPr>
          <w:rFonts w:ascii="仿宋_GB2312" w:eastAsia="仿宋_GB2312" w:hAnsi="仿宋" w:hint="eastAsia"/>
          <w:szCs w:val="30"/>
        </w:rPr>
        <w:t>绩效评价指标体系及评分表</w:t>
      </w:r>
    </w:p>
    <w:bookmarkEnd w:id="81"/>
    <w:p w:rsidR="00121A45" w:rsidRPr="00A279F6" w:rsidRDefault="003043C5" w:rsidP="00A279F6">
      <w:pPr>
        <w:spacing w:line="579" w:lineRule="exact"/>
        <w:ind w:firstLineChars="500" w:firstLine="1500"/>
        <w:rPr>
          <w:rFonts w:ascii="仿宋_GB2312" w:eastAsia="仿宋_GB2312" w:hAnsi="仿宋"/>
          <w:szCs w:val="30"/>
        </w:rPr>
      </w:pPr>
      <w:r>
        <w:rPr>
          <w:rFonts w:ascii="仿宋_GB2312" w:eastAsia="仿宋_GB2312" w:hAnsi="仿宋"/>
          <w:szCs w:val="30"/>
        </w:rPr>
        <w:t>3</w:t>
      </w:r>
      <w:r w:rsidR="00121A45">
        <w:rPr>
          <w:rFonts w:ascii="仿宋_GB2312" w:eastAsia="仿宋_GB2312" w:hAnsi="仿宋"/>
          <w:szCs w:val="30"/>
        </w:rPr>
        <w:t>.</w:t>
      </w:r>
      <w:r w:rsidR="00121A45">
        <w:rPr>
          <w:rFonts w:ascii="仿宋_GB2312" w:eastAsia="仿宋_GB2312" w:hAnsi="仿宋" w:hint="eastAsia"/>
          <w:szCs w:val="30"/>
        </w:rPr>
        <w:t>绩效评价报告意见反馈表</w:t>
      </w:r>
    </w:p>
    <w:sectPr w:rsidR="00121A45" w:rsidRPr="00A279F6" w:rsidSect="0072704C">
      <w:footerReference w:type="even" r:id="rId11"/>
      <w:footerReference w:type="default" r:id="rId12"/>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DAD" w:rsidRDefault="00991DAD">
      <w:r>
        <w:separator/>
      </w:r>
    </w:p>
  </w:endnote>
  <w:endnote w:type="continuationSeparator" w:id="1">
    <w:p w:rsidR="00991DAD" w:rsidRDefault="0099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613047"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613047">
      <w:rPr>
        <w:rFonts w:ascii="宋体" w:eastAsia="宋体" w:hAnsi="宋体"/>
        <w:sz w:val="28"/>
        <w:szCs w:val="28"/>
      </w:rPr>
      <w:fldChar w:fldCharType="begin"/>
    </w:r>
    <w:r>
      <w:rPr>
        <w:rFonts w:ascii="宋体" w:eastAsia="宋体" w:hAnsi="宋体"/>
        <w:sz w:val="28"/>
        <w:szCs w:val="28"/>
      </w:rPr>
      <w:instrText>PAGE   \* MERGEFORMAT</w:instrText>
    </w:r>
    <w:r w:rsidR="00613047">
      <w:rPr>
        <w:rFonts w:ascii="宋体" w:eastAsia="宋体" w:hAnsi="宋体"/>
        <w:sz w:val="28"/>
        <w:szCs w:val="28"/>
      </w:rPr>
      <w:fldChar w:fldCharType="separate"/>
    </w:r>
    <w:r w:rsidR="00B75CD0">
      <w:rPr>
        <w:rFonts w:ascii="宋体" w:eastAsia="宋体" w:hAnsi="宋体"/>
        <w:noProof/>
        <w:sz w:val="28"/>
        <w:szCs w:val="28"/>
      </w:rPr>
      <w:t>16</w:t>
    </w:r>
    <w:r w:rsidR="00613047">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613047">
      <w:rPr>
        <w:rFonts w:ascii="宋体" w:eastAsia="宋体" w:hAnsi="宋体"/>
        <w:sz w:val="28"/>
        <w:szCs w:val="28"/>
      </w:rPr>
      <w:fldChar w:fldCharType="begin"/>
    </w:r>
    <w:r>
      <w:rPr>
        <w:rFonts w:ascii="宋体" w:eastAsia="宋体" w:hAnsi="宋体"/>
        <w:sz w:val="28"/>
        <w:szCs w:val="28"/>
      </w:rPr>
      <w:instrText>PAGE   \* MERGEFORMAT</w:instrText>
    </w:r>
    <w:r w:rsidR="00613047">
      <w:rPr>
        <w:rFonts w:ascii="宋体" w:eastAsia="宋体" w:hAnsi="宋体"/>
        <w:sz w:val="28"/>
        <w:szCs w:val="28"/>
      </w:rPr>
      <w:fldChar w:fldCharType="separate"/>
    </w:r>
    <w:r w:rsidR="00B75CD0" w:rsidRPr="00B75CD0">
      <w:rPr>
        <w:rFonts w:ascii="宋体" w:eastAsia="宋体" w:hAnsi="宋体"/>
        <w:noProof/>
        <w:sz w:val="28"/>
        <w:szCs w:val="28"/>
        <w:lang w:val="zh-CN"/>
      </w:rPr>
      <w:t>15</w:t>
    </w:r>
    <w:r w:rsidR="00613047">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DAD" w:rsidRDefault="00991DAD">
      <w:r>
        <w:separator/>
      </w:r>
    </w:p>
  </w:footnote>
  <w:footnote w:type="continuationSeparator" w:id="1">
    <w:p w:rsidR="00991DAD" w:rsidRDefault="00991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42341D5"/>
    <w:multiLevelType w:val="hybridMultilevel"/>
    <w:tmpl w:val="7B8C3A1E"/>
    <w:lvl w:ilvl="0" w:tplc="9A263082">
      <w:start w:val="1"/>
      <w:numFmt w:val="decimal"/>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
    <w:nsid w:val="73892FE5"/>
    <w:multiLevelType w:val="hybridMultilevel"/>
    <w:tmpl w:val="1CE83372"/>
    <w:lvl w:ilvl="0" w:tplc="8F90FAC0">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7986"/>
    <w:rsid w:val="000101C1"/>
    <w:rsid w:val="000101DC"/>
    <w:rsid w:val="000109E6"/>
    <w:rsid w:val="00011162"/>
    <w:rsid w:val="0001138C"/>
    <w:rsid w:val="000119AE"/>
    <w:rsid w:val="000125AE"/>
    <w:rsid w:val="00012830"/>
    <w:rsid w:val="00014BB2"/>
    <w:rsid w:val="00016244"/>
    <w:rsid w:val="000163D2"/>
    <w:rsid w:val="00020437"/>
    <w:rsid w:val="00020486"/>
    <w:rsid w:val="00021B6D"/>
    <w:rsid w:val="00022FFA"/>
    <w:rsid w:val="00023680"/>
    <w:rsid w:val="00023FF0"/>
    <w:rsid w:val="00025C5A"/>
    <w:rsid w:val="000302F4"/>
    <w:rsid w:val="00030BA6"/>
    <w:rsid w:val="00030C2A"/>
    <w:rsid w:val="000325DD"/>
    <w:rsid w:val="00032A27"/>
    <w:rsid w:val="00032BAE"/>
    <w:rsid w:val="000333A7"/>
    <w:rsid w:val="0003600B"/>
    <w:rsid w:val="000362A0"/>
    <w:rsid w:val="000364F0"/>
    <w:rsid w:val="00036FE0"/>
    <w:rsid w:val="00037667"/>
    <w:rsid w:val="000377E6"/>
    <w:rsid w:val="00037AF6"/>
    <w:rsid w:val="00037F46"/>
    <w:rsid w:val="0004014B"/>
    <w:rsid w:val="00041834"/>
    <w:rsid w:val="00043411"/>
    <w:rsid w:val="00044C59"/>
    <w:rsid w:val="00044DA4"/>
    <w:rsid w:val="00044EEC"/>
    <w:rsid w:val="00046291"/>
    <w:rsid w:val="00046463"/>
    <w:rsid w:val="0004706C"/>
    <w:rsid w:val="00050813"/>
    <w:rsid w:val="000510FB"/>
    <w:rsid w:val="00052BFA"/>
    <w:rsid w:val="00052FEE"/>
    <w:rsid w:val="0005397D"/>
    <w:rsid w:val="000539D1"/>
    <w:rsid w:val="000550A3"/>
    <w:rsid w:val="00055296"/>
    <w:rsid w:val="00056E2D"/>
    <w:rsid w:val="000576AD"/>
    <w:rsid w:val="000649F7"/>
    <w:rsid w:val="00064EFB"/>
    <w:rsid w:val="00065EE2"/>
    <w:rsid w:val="00067537"/>
    <w:rsid w:val="0007310A"/>
    <w:rsid w:val="00073AF8"/>
    <w:rsid w:val="00073C73"/>
    <w:rsid w:val="00075666"/>
    <w:rsid w:val="00075831"/>
    <w:rsid w:val="000761D2"/>
    <w:rsid w:val="00077006"/>
    <w:rsid w:val="00077515"/>
    <w:rsid w:val="0008006D"/>
    <w:rsid w:val="0008033F"/>
    <w:rsid w:val="00080B85"/>
    <w:rsid w:val="00080CCD"/>
    <w:rsid w:val="0008270C"/>
    <w:rsid w:val="00082DC6"/>
    <w:rsid w:val="00083E30"/>
    <w:rsid w:val="00084667"/>
    <w:rsid w:val="000876BE"/>
    <w:rsid w:val="00087F41"/>
    <w:rsid w:val="000908B4"/>
    <w:rsid w:val="000910C9"/>
    <w:rsid w:val="000913F5"/>
    <w:rsid w:val="000926D7"/>
    <w:rsid w:val="00093656"/>
    <w:rsid w:val="00093AA5"/>
    <w:rsid w:val="00094391"/>
    <w:rsid w:val="0009497D"/>
    <w:rsid w:val="00094DB5"/>
    <w:rsid w:val="000954C2"/>
    <w:rsid w:val="00095539"/>
    <w:rsid w:val="00095AF2"/>
    <w:rsid w:val="00096C66"/>
    <w:rsid w:val="000A3ED9"/>
    <w:rsid w:val="000A4562"/>
    <w:rsid w:val="000A60AC"/>
    <w:rsid w:val="000A6755"/>
    <w:rsid w:val="000B3D9B"/>
    <w:rsid w:val="000B78C5"/>
    <w:rsid w:val="000B7D2D"/>
    <w:rsid w:val="000C04DE"/>
    <w:rsid w:val="000C0984"/>
    <w:rsid w:val="000C1909"/>
    <w:rsid w:val="000C1F57"/>
    <w:rsid w:val="000C298A"/>
    <w:rsid w:val="000C3CE0"/>
    <w:rsid w:val="000C4D6E"/>
    <w:rsid w:val="000C5033"/>
    <w:rsid w:val="000C5B6D"/>
    <w:rsid w:val="000C6F96"/>
    <w:rsid w:val="000D0897"/>
    <w:rsid w:val="000D167D"/>
    <w:rsid w:val="000D1EDD"/>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5706"/>
    <w:rsid w:val="0010616D"/>
    <w:rsid w:val="001062CB"/>
    <w:rsid w:val="00106634"/>
    <w:rsid w:val="00106A8B"/>
    <w:rsid w:val="001075E2"/>
    <w:rsid w:val="00107742"/>
    <w:rsid w:val="00110A91"/>
    <w:rsid w:val="00111274"/>
    <w:rsid w:val="001114F0"/>
    <w:rsid w:val="00111556"/>
    <w:rsid w:val="00111895"/>
    <w:rsid w:val="00111D6F"/>
    <w:rsid w:val="00113C47"/>
    <w:rsid w:val="00114580"/>
    <w:rsid w:val="001146BA"/>
    <w:rsid w:val="0011626E"/>
    <w:rsid w:val="00116445"/>
    <w:rsid w:val="00117878"/>
    <w:rsid w:val="00117E5F"/>
    <w:rsid w:val="00121A45"/>
    <w:rsid w:val="00121FE2"/>
    <w:rsid w:val="0012204E"/>
    <w:rsid w:val="00122361"/>
    <w:rsid w:val="00123AFE"/>
    <w:rsid w:val="00124FFE"/>
    <w:rsid w:val="00125D9C"/>
    <w:rsid w:val="00126A50"/>
    <w:rsid w:val="001270EF"/>
    <w:rsid w:val="001308E4"/>
    <w:rsid w:val="00131136"/>
    <w:rsid w:val="00132755"/>
    <w:rsid w:val="00135101"/>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F84"/>
    <w:rsid w:val="00150F3E"/>
    <w:rsid w:val="001513E5"/>
    <w:rsid w:val="00151614"/>
    <w:rsid w:val="00152B2B"/>
    <w:rsid w:val="00152C0C"/>
    <w:rsid w:val="001537D8"/>
    <w:rsid w:val="00153BC6"/>
    <w:rsid w:val="00153D89"/>
    <w:rsid w:val="00154A95"/>
    <w:rsid w:val="0015567B"/>
    <w:rsid w:val="00155A7C"/>
    <w:rsid w:val="00156B7B"/>
    <w:rsid w:val="00157E96"/>
    <w:rsid w:val="0016290B"/>
    <w:rsid w:val="00162B90"/>
    <w:rsid w:val="0016321C"/>
    <w:rsid w:val="001634A3"/>
    <w:rsid w:val="00164407"/>
    <w:rsid w:val="00166BDF"/>
    <w:rsid w:val="00167E57"/>
    <w:rsid w:val="00171314"/>
    <w:rsid w:val="001722F7"/>
    <w:rsid w:val="00172528"/>
    <w:rsid w:val="00175976"/>
    <w:rsid w:val="00182613"/>
    <w:rsid w:val="00182DB4"/>
    <w:rsid w:val="0018308D"/>
    <w:rsid w:val="001836BB"/>
    <w:rsid w:val="00183D89"/>
    <w:rsid w:val="001844AE"/>
    <w:rsid w:val="00184577"/>
    <w:rsid w:val="0018578F"/>
    <w:rsid w:val="00186CCF"/>
    <w:rsid w:val="0018788E"/>
    <w:rsid w:val="001905A5"/>
    <w:rsid w:val="00190A57"/>
    <w:rsid w:val="0019478D"/>
    <w:rsid w:val="0019684B"/>
    <w:rsid w:val="00196FBB"/>
    <w:rsid w:val="00197E21"/>
    <w:rsid w:val="001A04EC"/>
    <w:rsid w:val="001A051B"/>
    <w:rsid w:val="001A0DD8"/>
    <w:rsid w:val="001A2410"/>
    <w:rsid w:val="001A2D6F"/>
    <w:rsid w:val="001A5400"/>
    <w:rsid w:val="001A5822"/>
    <w:rsid w:val="001A644B"/>
    <w:rsid w:val="001A77EE"/>
    <w:rsid w:val="001A7B0F"/>
    <w:rsid w:val="001B396D"/>
    <w:rsid w:val="001B4467"/>
    <w:rsid w:val="001B4784"/>
    <w:rsid w:val="001B59CA"/>
    <w:rsid w:val="001B6958"/>
    <w:rsid w:val="001C0F70"/>
    <w:rsid w:val="001C3CD3"/>
    <w:rsid w:val="001C3DAD"/>
    <w:rsid w:val="001C3F75"/>
    <w:rsid w:val="001C4449"/>
    <w:rsid w:val="001C6589"/>
    <w:rsid w:val="001C66E4"/>
    <w:rsid w:val="001C7B9F"/>
    <w:rsid w:val="001D1B35"/>
    <w:rsid w:val="001D27E2"/>
    <w:rsid w:val="001D2C96"/>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F1285"/>
    <w:rsid w:val="001F1844"/>
    <w:rsid w:val="001F1E4B"/>
    <w:rsid w:val="001F247A"/>
    <w:rsid w:val="001F3402"/>
    <w:rsid w:val="001F3638"/>
    <w:rsid w:val="001F46E7"/>
    <w:rsid w:val="001F566D"/>
    <w:rsid w:val="001F6E33"/>
    <w:rsid w:val="001F71BF"/>
    <w:rsid w:val="001F7FF4"/>
    <w:rsid w:val="00200263"/>
    <w:rsid w:val="0020058A"/>
    <w:rsid w:val="002018D0"/>
    <w:rsid w:val="00201C2D"/>
    <w:rsid w:val="002028AE"/>
    <w:rsid w:val="002042A8"/>
    <w:rsid w:val="002072E5"/>
    <w:rsid w:val="002115B2"/>
    <w:rsid w:val="00211845"/>
    <w:rsid w:val="00212FA7"/>
    <w:rsid w:val="00212FB5"/>
    <w:rsid w:val="00215EE5"/>
    <w:rsid w:val="00216AEA"/>
    <w:rsid w:val="00217869"/>
    <w:rsid w:val="0021797F"/>
    <w:rsid w:val="00217AA8"/>
    <w:rsid w:val="0022183B"/>
    <w:rsid w:val="002225B2"/>
    <w:rsid w:val="002229E2"/>
    <w:rsid w:val="0022310E"/>
    <w:rsid w:val="0022365E"/>
    <w:rsid w:val="002248F4"/>
    <w:rsid w:val="00225973"/>
    <w:rsid w:val="002260C9"/>
    <w:rsid w:val="00226E95"/>
    <w:rsid w:val="00227678"/>
    <w:rsid w:val="00227EAF"/>
    <w:rsid w:val="00230719"/>
    <w:rsid w:val="00230C67"/>
    <w:rsid w:val="00230CE4"/>
    <w:rsid w:val="0023244C"/>
    <w:rsid w:val="00234BF7"/>
    <w:rsid w:val="00235C5D"/>
    <w:rsid w:val="00237C51"/>
    <w:rsid w:val="00241A40"/>
    <w:rsid w:val="00241E7D"/>
    <w:rsid w:val="002422DC"/>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D4E"/>
    <w:rsid w:val="00257421"/>
    <w:rsid w:val="0026007B"/>
    <w:rsid w:val="002606F4"/>
    <w:rsid w:val="00262B90"/>
    <w:rsid w:val="00263417"/>
    <w:rsid w:val="00264A1A"/>
    <w:rsid w:val="002657FC"/>
    <w:rsid w:val="002665C8"/>
    <w:rsid w:val="00266913"/>
    <w:rsid w:val="002708B1"/>
    <w:rsid w:val="00271728"/>
    <w:rsid w:val="002739BA"/>
    <w:rsid w:val="00274648"/>
    <w:rsid w:val="00275766"/>
    <w:rsid w:val="0027646C"/>
    <w:rsid w:val="00276567"/>
    <w:rsid w:val="002765E0"/>
    <w:rsid w:val="00276BF4"/>
    <w:rsid w:val="0027710C"/>
    <w:rsid w:val="00277ACC"/>
    <w:rsid w:val="00282B42"/>
    <w:rsid w:val="00282CC8"/>
    <w:rsid w:val="00283F38"/>
    <w:rsid w:val="00283FEA"/>
    <w:rsid w:val="002846ED"/>
    <w:rsid w:val="00285265"/>
    <w:rsid w:val="00285652"/>
    <w:rsid w:val="00285820"/>
    <w:rsid w:val="002871E0"/>
    <w:rsid w:val="00290595"/>
    <w:rsid w:val="002917E5"/>
    <w:rsid w:val="0029356B"/>
    <w:rsid w:val="00293C31"/>
    <w:rsid w:val="00295AC4"/>
    <w:rsid w:val="00296225"/>
    <w:rsid w:val="002974B8"/>
    <w:rsid w:val="002A020A"/>
    <w:rsid w:val="002A10F0"/>
    <w:rsid w:val="002A16C7"/>
    <w:rsid w:val="002A1DF7"/>
    <w:rsid w:val="002A2AEC"/>
    <w:rsid w:val="002A32B4"/>
    <w:rsid w:val="002A3A89"/>
    <w:rsid w:val="002A5AD2"/>
    <w:rsid w:val="002A5B00"/>
    <w:rsid w:val="002A5F7B"/>
    <w:rsid w:val="002A6EAA"/>
    <w:rsid w:val="002B03C1"/>
    <w:rsid w:val="002B1A68"/>
    <w:rsid w:val="002B2322"/>
    <w:rsid w:val="002B3F00"/>
    <w:rsid w:val="002B7B5E"/>
    <w:rsid w:val="002C0123"/>
    <w:rsid w:val="002C0446"/>
    <w:rsid w:val="002C05E0"/>
    <w:rsid w:val="002C0AD6"/>
    <w:rsid w:val="002C46F4"/>
    <w:rsid w:val="002C50AC"/>
    <w:rsid w:val="002C555C"/>
    <w:rsid w:val="002C595F"/>
    <w:rsid w:val="002D1D67"/>
    <w:rsid w:val="002D3133"/>
    <w:rsid w:val="002D35D3"/>
    <w:rsid w:val="002D3808"/>
    <w:rsid w:val="002D3C45"/>
    <w:rsid w:val="002D3DD8"/>
    <w:rsid w:val="002D498A"/>
    <w:rsid w:val="002D55A2"/>
    <w:rsid w:val="002D77C8"/>
    <w:rsid w:val="002E06C9"/>
    <w:rsid w:val="002E079A"/>
    <w:rsid w:val="002E09E3"/>
    <w:rsid w:val="002E1041"/>
    <w:rsid w:val="002E280F"/>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6D18"/>
    <w:rsid w:val="002F7BE7"/>
    <w:rsid w:val="003016ED"/>
    <w:rsid w:val="00301F5D"/>
    <w:rsid w:val="003020B9"/>
    <w:rsid w:val="003024C3"/>
    <w:rsid w:val="00302B50"/>
    <w:rsid w:val="00302CB7"/>
    <w:rsid w:val="003043C5"/>
    <w:rsid w:val="00304EBC"/>
    <w:rsid w:val="00306F0B"/>
    <w:rsid w:val="00307963"/>
    <w:rsid w:val="00307B63"/>
    <w:rsid w:val="003108BF"/>
    <w:rsid w:val="00310AC2"/>
    <w:rsid w:val="00310E72"/>
    <w:rsid w:val="0031160F"/>
    <w:rsid w:val="003116BB"/>
    <w:rsid w:val="00311A3E"/>
    <w:rsid w:val="00313C52"/>
    <w:rsid w:val="00314D9E"/>
    <w:rsid w:val="0031552F"/>
    <w:rsid w:val="00315EF4"/>
    <w:rsid w:val="00321E56"/>
    <w:rsid w:val="00321FF5"/>
    <w:rsid w:val="0032245B"/>
    <w:rsid w:val="003229E1"/>
    <w:rsid w:val="00323527"/>
    <w:rsid w:val="003246B1"/>
    <w:rsid w:val="00324796"/>
    <w:rsid w:val="003270CD"/>
    <w:rsid w:val="00327ADF"/>
    <w:rsid w:val="0033005F"/>
    <w:rsid w:val="003305B8"/>
    <w:rsid w:val="0033130B"/>
    <w:rsid w:val="003318C7"/>
    <w:rsid w:val="003325BC"/>
    <w:rsid w:val="00332C79"/>
    <w:rsid w:val="00333E66"/>
    <w:rsid w:val="0033489A"/>
    <w:rsid w:val="00336741"/>
    <w:rsid w:val="0033683D"/>
    <w:rsid w:val="003369EE"/>
    <w:rsid w:val="0033762E"/>
    <w:rsid w:val="00340736"/>
    <w:rsid w:val="0034266D"/>
    <w:rsid w:val="00342D7B"/>
    <w:rsid w:val="0034304B"/>
    <w:rsid w:val="00343450"/>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44A2"/>
    <w:rsid w:val="00365350"/>
    <w:rsid w:val="0036557F"/>
    <w:rsid w:val="0036565B"/>
    <w:rsid w:val="00365B28"/>
    <w:rsid w:val="00367F5B"/>
    <w:rsid w:val="00371BB6"/>
    <w:rsid w:val="00371CAA"/>
    <w:rsid w:val="00374934"/>
    <w:rsid w:val="003755C3"/>
    <w:rsid w:val="00375AF4"/>
    <w:rsid w:val="003761AE"/>
    <w:rsid w:val="0037645E"/>
    <w:rsid w:val="00376534"/>
    <w:rsid w:val="00376A60"/>
    <w:rsid w:val="00376E23"/>
    <w:rsid w:val="00380118"/>
    <w:rsid w:val="0038014E"/>
    <w:rsid w:val="003807BD"/>
    <w:rsid w:val="00381F0D"/>
    <w:rsid w:val="00382C75"/>
    <w:rsid w:val="00382F2E"/>
    <w:rsid w:val="0038336A"/>
    <w:rsid w:val="00384495"/>
    <w:rsid w:val="00384E72"/>
    <w:rsid w:val="00384ECB"/>
    <w:rsid w:val="003859A2"/>
    <w:rsid w:val="00386939"/>
    <w:rsid w:val="00392745"/>
    <w:rsid w:val="00393295"/>
    <w:rsid w:val="003941A7"/>
    <w:rsid w:val="00394A22"/>
    <w:rsid w:val="00396599"/>
    <w:rsid w:val="00396CE3"/>
    <w:rsid w:val="003A0207"/>
    <w:rsid w:val="003A05F6"/>
    <w:rsid w:val="003A2EAD"/>
    <w:rsid w:val="003A3987"/>
    <w:rsid w:val="003A4C82"/>
    <w:rsid w:val="003A5506"/>
    <w:rsid w:val="003A5711"/>
    <w:rsid w:val="003A65CD"/>
    <w:rsid w:val="003A6AB4"/>
    <w:rsid w:val="003A777C"/>
    <w:rsid w:val="003B2603"/>
    <w:rsid w:val="003B26CE"/>
    <w:rsid w:val="003B355C"/>
    <w:rsid w:val="003B4230"/>
    <w:rsid w:val="003B5FE1"/>
    <w:rsid w:val="003B644E"/>
    <w:rsid w:val="003B6AB6"/>
    <w:rsid w:val="003B74B5"/>
    <w:rsid w:val="003C1DAB"/>
    <w:rsid w:val="003C26E7"/>
    <w:rsid w:val="003C35B6"/>
    <w:rsid w:val="003C3D0E"/>
    <w:rsid w:val="003C42E7"/>
    <w:rsid w:val="003C489A"/>
    <w:rsid w:val="003C5360"/>
    <w:rsid w:val="003C6338"/>
    <w:rsid w:val="003C7377"/>
    <w:rsid w:val="003D112A"/>
    <w:rsid w:val="003D12B5"/>
    <w:rsid w:val="003D1BDB"/>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6FCB"/>
    <w:rsid w:val="003E7B0D"/>
    <w:rsid w:val="003F0E3B"/>
    <w:rsid w:val="003F1515"/>
    <w:rsid w:val="003F16E7"/>
    <w:rsid w:val="003F276E"/>
    <w:rsid w:val="003F2AC3"/>
    <w:rsid w:val="003F3396"/>
    <w:rsid w:val="003F402E"/>
    <w:rsid w:val="003F6296"/>
    <w:rsid w:val="003F6354"/>
    <w:rsid w:val="003F65ED"/>
    <w:rsid w:val="00400D06"/>
    <w:rsid w:val="00401A55"/>
    <w:rsid w:val="0040239B"/>
    <w:rsid w:val="00402CE7"/>
    <w:rsid w:val="00403790"/>
    <w:rsid w:val="00403FC3"/>
    <w:rsid w:val="00405226"/>
    <w:rsid w:val="00405C75"/>
    <w:rsid w:val="00405F33"/>
    <w:rsid w:val="00406D6A"/>
    <w:rsid w:val="00406E5D"/>
    <w:rsid w:val="00407546"/>
    <w:rsid w:val="00407D68"/>
    <w:rsid w:val="00410D2A"/>
    <w:rsid w:val="00411F61"/>
    <w:rsid w:val="00413FD3"/>
    <w:rsid w:val="004151AD"/>
    <w:rsid w:val="00417BD0"/>
    <w:rsid w:val="004206C4"/>
    <w:rsid w:val="00420BEC"/>
    <w:rsid w:val="00421C4D"/>
    <w:rsid w:val="004224EF"/>
    <w:rsid w:val="0042251D"/>
    <w:rsid w:val="00423744"/>
    <w:rsid w:val="00425698"/>
    <w:rsid w:val="00425CBE"/>
    <w:rsid w:val="00425D5C"/>
    <w:rsid w:val="00426FE5"/>
    <w:rsid w:val="004272A6"/>
    <w:rsid w:val="0043119F"/>
    <w:rsid w:val="00432956"/>
    <w:rsid w:val="0043364F"/>
    <w:rsid w:val="00433CAA"/>
    <w:rsid w:val="00435397"/>
    <w:rsid w:val="0043541E"/>
    <w:rsid w:val="00435E05"/>
    <w:rsid w:val="00436B3B"/>
    <w:rsid w:val="00437980"/>
    <w:rsid w:val="004401ED"/>
    <w:rsid w:val="00440843"/>
    <w:rsid w:val="00441A93"/>
    <w:rsid w:val="00441C45"/>
    <w:rsid w:val="00442FC3"/>
    <w:rsid w:val="0044349C"/>
    <w:rsid w:val="00445F01"/>
    <w:rsid w:val="00447CE4"/>
    <w:rsid w:val="00452585"/>
    <w:rsid w:val="00452895"/>
    <w:rsid w:val="00453319"/>
    <w:rsid w:val="004542C8"/>
    <w:rsid w:val="0045493B"/>
    <w:rsid w:val="004549D1"/>
    <w:rsid w:val="00456A0A"/>
    <w:rsid w:val="00457099"/>
    <w:rsid w:val="00457906"/>
    <w:rsid w:val="00460E4C"/>
    <w:rsid w:val="00462343"/>
    <w:rsid w:val="00462EED"/>
    <w:rsid w:val="004637CA"/>
    <w:rsid w:val="00463B87"/>
    <w:rsid w:val="00464A91"/>
    <w:rsid w:val="00465B8C"/>
    <w:rsid w:val="004671F2"/>
    <w:rsid w:val="00470E73"/>
    <w:rsid w:val="00472258"/>
    <w:rsid w:val="00472CF3"/>
    <w:rsid w:val="004732DB"/>
    <w:rsid w:val="00473E8A"/>
    <w:rsid w:val="00474787"/>
    <w:rsid w:val="0047643B"/>
    <w:rsid w:val="00480021"/>
    <w:rsid w:val="00480418"/>
    <w:rsid w:val="0048081D"/>
    <w:rsid w:val="0048089A"/>
    <w:rsid w:val="00480C4F"/>
    <w:rsid w:val="00480F38"/>
    <w:rsid w:val="00481042"/>
    <w:rsid w:val="004811D4"/>
    <w:rsid w:val="00483504"/>
    <w:rsid w:val="004839EA"/>
    <w:rsid w:val="00484612"/>
    <w:rsid w:val="004860CD"/>
    <w:rsid w:val="004866EA"/>
    <w:rsid w:val="00486F70"/>
    <w:rsid w:val="0049084A"/>
    <w:rsid w:val="00490E17"/>
    <w:rsid w:val="00491D30"/>
    <w:rsid w:val="004949AC"/>
    <w:rsid w:val="004A0A75"/>
    <w:rsid w:val="004A0C02"/>
    <w:rsid w:val="004A103B"/>
    <w:rsid w:val="004A1304"/>
    <w:rsid w:val="004A1521"/>
    <w:rsid w:val="004A320E"/>
    <w:rsid w:val="004A3DDB"/>
    <w:rsid w:val="004A4700"/>
    <w:rsid w:val="004A711A"/>
    <w:rsid w:val="004B34FB"/>
    <w:rsid w:val="004B35E9"/>
    <w:rsid w:val="004B448D"/>
    <w:rsid w:val="004B5E4C"/>
    <w:rsid w:val="004B7259"/>
    <w:rsid w:val="004C14BC"/>
    <w:rsid w:val="004C20D3"/>
    <w:rsid w:val="004C2586"/>
    <w:rsid w:val="004C51F5"/>
    <w:rsid w:val="004C5D7B"/>
    <w:rsid w:val="004C604E"/>
    <w:rsid w:val="004C6BF0"/>
    <w:rsid w:val="004D0AFF"/>
    <w:rsid w:val="004D0D4D"/>
    <w:rsid w:val="004D0F0E"/>
    <w:rsid w:val="004D10C1"/>
    <w:rsid w:val="004D1A66"/>
    <w:rsid w:val="004D2649"/>
    <w:rsid w:val="004D31B0"/>
    <w:rsid w:val="004D34AD"/>
    <w:rsid w:val="004D577B"/>
    <w:rsid w:val="004D5F2D"/>
    <w:rsid w:val="004D6463"/>
    <w:rsid w:val="004D678B"/>
    <w:rsid w:val="004E013B"/>
    <w:rsid w:val="004E083A"/>
    <w:rsid w:val="004E0906"/>
    <w:rsid w:val="004E1AD6"/>
    <w:rsid w:val="004E2125"/>
    <w:rsid w:val="004E48E1"/>
    <w:rsid w:val="004E4E39"/>
    <w:rsid w:val="004E5E85"/>
    <w:rsid w:val="004F0288"/>
    <w:rsid w:val="004F0B47"/>
    <w:rsid w:val="004F19CC"/>
    <w:rsid w:val="004F24A0"/>
    <w:rsid w:val="004F43AA"/>
    <w:rsid w:val="004F464E"/>
    <w:rsid w:val="004F47FC"/>
    <w:rsid w:val="004F5DE3"/>
    <w:rsid w:val="004F6770"/>
    <w:rsid w:val="004F6CCC"/>
    <w:rsid w:val="004F7052"/>
    <w:rsid w:val="00500179"/>
    <w:rsid w:val="00503325"/>
    <w:rsid w:val="00503341"/>
    <w:rsid w:val="005102A2"/>
    <w:rsid w:val="005109B9"/>
    <w:rsid w:val="00510BAB"/>
    <w:rsid w:val="00513A6C"/>
    <w:rsid w:val="00513CF4"/>
    <w:rsid w:val="00514671"/>
    <w:rsid w:val="00515734"/>
    <w:rsid w:val="0051623B"/>
    <w:rsid w:val="00516A92"/>
    <w:rsid w:val="00517910"/>
    <w:rsid w:val="00517EE4"/>
    <w:rsid w:val="00520275"/>
    <w:rsid w:val="00520303"/>
    <w:rsid w:val="00521151"/>
    <w:rsid w:val="00521304"/>
    <w:rsid w:val="00521FDD"/>
    <w:rsid w:val="005227C3"/>
    <w:rsid w:val="00522A6C"/>
    <w:rsid w:val="00523556"/>
    <w:rsid w:val="00526431"/>
    <w:rsid w:val="00527665"/>
    <w:rsid w:val="00533E84"/>
    <w:rsid w:val="00536F5B"/>
    <w:rsid w:val="00537F07"/>
    <w:rsid w:val="0054260E"/>
    <w:rsid w:val="00542670"/>
    <w:rsid w:val="0054432C"/>
    <w:rsid w:val="00545001"/>
    <w:rsid w:val="00550937"/>
    <w:rsid w:val="00551FA7"/>
    <w:rsid w:val="0055236F"/>
    <w:rsid w:val="00552836"/>
    <w:rsid w:val="00552DE6"/>
    <w:rsid w:val="0055330D"/>
    <w:rsid w:val="00556CDA"/>
    <w:rsid w:val="005578D6"/>
    <w:rsid w:val="00560D0E"/>
    <w:rsid w:val="0056171C"/>
    <w:rsid w:val="00561795"/>
    <w:rsid w:val="00561BC2"/>
    <w:rsid w:val="00561ECF"/>
    <w:rsid w:val="00562B63"/>
    <w:rsid w:val="00562BA8"/>
    <w:rsid w:val="00563279"/>
    <w:rsid w:val="0056376A"/>
    <w:rsid w:val="00564552"/>
    <w:rsid w:val="00564D8F"/>
    <w:rsid w:val="0056558F"/>
    <w:rsid w:val="005666C5"/>
    <w:rsid w:val="00566921"/>
    <w:rsid w:val="00566A61"/>
    <w:rsid w:val="005726A9"/>
    <w:rsid w:val="0057275C"/>
    <w:rsid w:val="0057290B"/>
    <w:rsid w:val="005750C4"/>
    <w:rsid w:val="00576CB6"/>
    <w:rsid w:val="00576FBF"/>
    <w:rsid w:val="005772DA"/>
    <w:rsid w:val="005772E4"/>
    <w:rsid w:val="00577ED1"/>
    <w:rsid w:val="00577FAD"/>
    <w:rsid w:val="00581910"/>
    <w:rsid w:val="00581DD0"/>
    <w:rsid w:val="00584AB5"/>
    <w:rsid w:val="00584B31"/>
    <w:rsid w:val="00585784"/>
    <w:rsid w:val="00587462"/>
    <w:rsid w:val="00587C8D"/>
    <w:rsid w:val="00590EED"/>
    <w:rsid w:val="0059151C"/>
    <w:rsid w:val="00591EF2"/>
    <w:rsid w:val="00592198"/>
    <w:rsid w:val="005927A5"/>
    <w:rsid w:val="0059299F"/>
    <w:rsid w:val="0059320E"/>
    <w:rsid w:val="005953FB"/>
    <w:rsid w:val="00597762"/>
    <w:rsid w:val="00597B52"/>
    <w:rsid w:val="00597E65"/>
    <w:rsid w:val="005A01F6"/>
    <w:rsid w:val="005A2E6F"/>
    <w:rsid w:val="005A3509"/>
    <w:rsid w:val="005A3519"/>
    <w:rsid w:val="005A3998"/>
    <w:rsid w:val="005A50E5"/>
    <w:rsid w:val="005B0482"/>
    <w:rsid w:val="005B0B9B"/>
    <w:rsid w:val="005B15CA"/>
    <w:rsid w:val="005B2DAA"/>
    <w:rsid w:val="005B2F73"/>
    <w:rsid w:val="005B42F4"/>
    <w:rsid w:val="005B4378"/>
    <w:rsid w:val="005B574D"/>
    <w:rsid w:val="005B6066"/>
    <w:rsid w:val="005B70F0"/>
    <w:rsid w:val="005B792C"/>
    <w:rsid w:val="005C0CEE"/>
    <w:rsid w:val="005C14FD"/>
    <w:rsid w:val="005C27B1"/>
    <w:rsid w:val="005C3320"/>
    <w:rsid w:val="005C3F26"/>
    <w:rsid w:val="005C40D3"/>
    <w:rsid w:val="005C568E"/>
    <w:rsid w:val="005C6D79"/>
    <w:rsid w:val="005D06E4"/>
    <w:rsid w:val="005D1486"/>
    <w:rsid w:val="005D1B07"/>
    <w:rsid w:val="005D2A8E"/>
    <w:rsid w:val="005D2D79"/>
    <w:rsid w:val="005D4248"/>
    <w:rsid w:val="005D4B14"/>
    <w:rsid w:val="005D564D"/>
    <w:rsid w:val="005D6BF1"/>
    <w:rsid w:val="005E0F3C"/>
    <w:rsid w:val="005E1CD2"/>
    <w:rsid w:val="005E2BD1"/>
    <w:rsid w:val="005E3680"/>
    <w:rsid w:val="005E4ABD"/>
    <w:rsid w:val="005E4CAB"/>
    <w:rsid w:val="005E6172"/>
    <w:rsid w:val="005E6571"/>
    <w:rsid w:val="005E6A67"/>
    <w:rsid w:val="005E7376"/>
    <w:rsid w:val="005F0119"/>
    <w:rsid w:val="005F0D80"/>
    <w:rsid w:val="005F1102"/>
    <w:rsid w:val="005F677C"/>
    <w:rsid w:val="005F6BFD"/>
    <w:rsid w:val="0060144E"/>
    <w:rsid w:val="00602703"/>
    <w:rsid w:val="00605CA6"/>
    <w:rsid w:val="00610005"/>
    <w:rsid w:val="00611D52"/>
    <w:rsid w:val="00613047"/>
    <w:rsid w:val="00613763"/>
    <w:rsid w:val="00614D60"/>
    <w:rsid w:val="0061570A"/>
    <w:rsid w:val="006172A1"/>
    <w:rsid w:val="00617964"/>
    <w:rsid w:val="00617E22"/>
    <w:rsid w:val="00620526"/>
    <w:rsid w:val="00620A70"/>
    <w:rsid w:val="00621602"/>
    <w:rsid w:val="006224FF"/>
    <w:rsid w:val="00622BAE"/>
    <w:rsid w:val="00622E38"/>
    <w:rsid w:val="00623AF9"/>
    <w:rsid w:val="006247A3"/>
    <w:rsid w:val="00624D62"/>
    <w:rsid w:val="00624E43"/>
    <w:rsid w:val="006251E6"/>
    <w:rsid w:val="00625BB9"/>
    <w:rsid w:val="00625CC1"/>
    <w:rsid w:val="00626208"/>
    <w:rsid w:val="00627439"/>
    <w:rsid w:val="00631399"/>
    <w:rsid w:val="006323C6"/>
    <w:rsid w:val="00634466"/>
    <w:rsid w:val="006359D0"/>
    <w:rsid w:val="00636016"/>
    <w:rsid w:val="006366BA"/>
    <w:rsid w:val="00636A76"/>
    <w:rsid w:val="00641246"/>
    <w:rsid w:val="006429F9"/>
    <w:rsid w:val="00643CC5"/>
    <w:rsid w:val="0064402F"/>
    <w:rsid w:val="006444F2"/>
    <w:rsid w:val="00644816"/>
    <w:rsid w:val="0064520E"/>
    <w:rsid w:val="00651509"/>
    <w:rsid w:val="006520D2"/>
    <w:rsid w:val="0065445B"/>
    <w:rsid w:val="006554A7"/>
    <w:rsid w:val="00655674"/>
    <w:rsid w:val="00656020"/>
    <w:rsid w:val="00656A9A"/>
    <w:rsid w:val="00656F7D"/>
    <w:rsid w:val="006570E2"/>
    <w:rsid w:val="006571CA"/>
    <w:rsid w:val="00657952"/>
    <w:rsid w:val="00657FEB"/>
    <w:rsid w:val="00662BFB"/>
    <w:rsid w:val="006633E2"/>
    <w:rsid w:val="006637B0"/>
    <w:rsid w:val="00663BBB"/>
    <w:rsid w:val="0066680E"/>
    <w:rsid w:val="0066793C"/>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BA0"/>
    <w:rsid w:val="00683786"/>
    <w:rsid w:val="0068495B"/>
    <w:rsid w:val="00686757"/>
    <w:rsid w:val="006877CB"/>
    <w:rsid w:val="00687C0C"/>
    <w:rsid w:val="00687D46"/>
    <w:rsid w:val="00692327"/>
    <w:rsid w:val="00693295"/>
    <w:rsid w:val="00694343"/>
    <w:rsid w:val="006949D2"/>
    <w:rsid w:val="00694B78"/>
    <w:rsid w:val="00694EAF"/>
    <w:rsid w:val="00695128"/>
    <w:rsid w:val="006960BB"/>
    <w:rsid w:val="00697354"/>
    <w:rsid w:val="006A0C3F"/>
    <w:rsid w:val="006A28E5"/>
    <w:rsid w:val="006A2942"/>
    <w:rsid w:val="006A2A32"/>
    <w:rsid w:val="006A5995"/>
    <w:rsid w:val="006A5FFB"/>
    <w:rsid w:val="006A6752"/>
    <w:rsid w:val="006A6790"/>
    <w:rsid w:val="006A78A2"/>
    <w:rsid w:val="006B382B"/>
    <w:rsid w:val="006B4CE7"/>
    <w:rsid w:val="006B5BCF"/>
    <w:rsid w:val="006B610A"/>
    <w:rsid w:val="006B6379"/>
    <w:rsid w:val="006B6FC2"/>
    <w:rsid w:val="006B70DE"/>
    <w:rsid w:val="006C0244"/>
    <w:rsid w:val="006C0E35"/>
    <w:rsid w:val="006C2079"/>
    <w:rsid w:val="006C320F"/>
    <w:rsid w:val="006C4A49"/>
    <w:rsid w:val="006C6597"/>
    <w:rsid w:val="006D012E"/>
    <w:rsid w:val="006D2242"/>
    <w:rsid w:val="006D2836"/>
    <w:rsid w:val="006D3FCA"/>
    <w:rsid w:val="006D5B14"/>
    <w:rsid w:val="006D5B16"/>
    <w:rsid w:val="006D6BD7"/>
    <w:rsid w:val="006D770B"/>
    <w:rsid w:val="006E342B"/>
    <w:rsid w:val="006E36CF"/>
    <w:rsid w:val="006E373E"/>
    <w:rsid w:val="006E3988"/>
    <w:rsid w:val="006E3A23"/>
    <w:rsid w:val="006E4359"/>
    <w:rsid w:val="006E4C0D"/>
    <w:rsid w:val="006E60B9"/>
    <w:rsid w:val="006E76CA"/>
    <w:rsid w:val="006E79B8"/>
    <w:rsid w:val="006E7B3F"/>
    <w:rsid w:val="006F03ED"/>
    <w:rsid w:val="006F0976"/>
    <w:rsid w:val="006F09DA"/>
    <w:rsid w:val="006F1491"/>
    <w:rsid w:val="006F1E86"/>
    <w:rsid w:val="006F29FB"/>
    <w:rsid w:val="006F5BE7"/>
    <w:rsid w:val="006F686B"/>
    <w:rsid w:val="007003D3"/>
    <w:rsid w:val="00701599"/>
    <w:rsid w:val="00703419"/>
    <w:rsid w:val="00703859"/>
    <w:rsid w:val="00703B05"/>
    <w:rsid w:val="00704906"/>
    <w:rsid w:val="00704B20"/>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204EA"/>
    <w:rsid w:val="00721B66"/>
    <w:rsid w:val="00722288"/>
    <w:rsid w:val="0072324A"/>
    <w:rsid w:val="00723885"/>
    <w:rsid w:val="007258CC"/>
    <w:rsid w:val="0072647A"/>
    <w:rsid w:val="00727017"/>
    <w:rsid w:val="0072704C"/>
    <w:rsid w:val="007301AA"/>
    <w:rsid w:val="007306C8"/>
    <w:rsid w:val="00730935"/>
    <w:rsid w:val="007319A2"/>
    <w:rsid w:val="00731BA7"/>
    <w:rsid w:val="00733113"/>
    <w:rsid w:val="00733D12"/>
    <w:rsid w:val="00733E02"/>
    <w:rsid w:val="00735133"/>
    <w:rsid w:val="00735533"/>
    <w:rsid w:val="007360EC"/>
    <w:rsid w:val="0073677A"/>
    <w:rsid w:val="00740FB3"/>
    <w:rsid w:val="00741EDD"/>
    <w:rsid w:val="00742C27"/>
    <w:rsid w:val="007431B7"/>
    <w:rsid w:val="00744571"/>
    <w:rsid w:val="00744EF8"/>
    <w:rsid w:val="00744F67"/>
    <w:rsid w:val="00745D7A"/>
    <w:rsid w:val="00745E04"/>
    <w:rsid w:val="00746DEF"/>
    <w:rsid w:val="007474F3"/>
    <w:rsid w:val="00747600"/>
    <w:rsid w:val="00750548"/>
    <w:rsid w:val="0075085D"/>
    <w:rsid w:val="00751985"/>
    <w:rsid w:val="00751F69"/>
    <w:rsid w:val="0075240E"/>
    <w:rsid w:val="00752546"/>
    <w:rsid w:val="00752676"/>
    <w:rsid w:val="00752CA1"/>
    <w:rsid w:val="00753514"/>
    <w:rsid w:val="00753F26"/>
    <w:rsid w:val="00754346"/>
    <w:rsid w:val="00754435"/>
    <w:rsid w:val="007567EA"/>
    <w:rsid w:val="007575F3"/>
    <w:rsid w:val="0076163E"/>
    <w:rsid w:val="007622C7"/>
    <w:rsid w:val="007629C9"/>
    <w:rsid w:val="00763C8E"/>
    <w:rsid w:val="00763D8D"/>
    <w:rsid w:val="00763F0B"/>
    <w:rsid w:val="00765143"/>
    <w:rsid w:val="00766B71"/>
    <w:rsid w:val="00766FA2"/>
    <w:rsid w:val="00770C0C"/>
    <w:rsid w:val="00771DBA"/>
    <w:rsid w:val="00771F04"/>
    <w:rsid w:val="00772B97"/>
    <w:rsid w:val="00774689"/>
    <w:rsid w:val="00775421"/>
    <w:rsid w:val="007754DD"/>
    <w:rsid w:val="0077581E"/>
    <w:rsid w:val="00780354"/>
    <w:rsid w:val="00780D4E"/>
    <w:rsid w:val="00780EAF"/>
    <w:rsid w:val="00780F68"/>
    <w:rsid w:val="00781A23"/>
    <w:rsid w:val="00782D5F"/>
    <w:rsid w:val="0078318D"/>
    <w:rsid w:val="00783983"/>
    <w:rsid w:val="0078482D"/>
    <w:rsid w:val="007854FB"/>
    <w:rsid w:val="007857BE"/>
    <w:rsid w:val="00785FBA"/>
    <w:rsid w:val="00786B54"/>
    <w:rsid w:val="00786FED"/>
    <w:rsid w:val="00787B13"/>
    <w:rsid w:val="007912C7"/>
    <w:rsid w:val="00791356"/>
    <w:rsid w:val="007939A0"/>
    <w:rsid w:val="00793DBE"/>
    <w:rsid w:val="00795893"/>
    <w:rsid w:val="00796558"/>
    <w:rsid w:val="007A0D31"/>
    <w:rsid w:val="007A1C7C"/>
    <w:rsid w:val="007A2A7A"/>
    <w:rsid w:val="007A2BCD"/>
    <w:rsid w:val="007A4A10"/>
    <w:rsid w:val="007A54C2"/>
    <w:rsid w:val="007A58C0"/>
    <w:rsid w:val="007A6474"/>
    <w:rsid w:val="007A66BC"/>
    <w:rsid w:val="007A7277"/>
    <w:rsid w:val="007B064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5547"/>
    <w:rsid w:val="007C6812"/>
    <w:rsid w:val="007C7E73"/>
    <w:rsid w:val="007D051F"/>
    <w:rsid w:val="007D0BBA"/>
    <w:rsid w:val="007D12A0"/>
    <w:rsid w:val="007D2550"/>
    <w:rsid w:val="007D3332"/>
    <w:rsid w:val="007D333C"/>
    <w:rsid w:val="007D5C92"/>
    <w:rsid w:val="007D616F"/>
    <w:rsid w:val="007D6583"/>
    <w:rsid w:val="007D778F"/>
    <w:rsid w:val="007E083A"/>
    <w:rsid w:val="007E0FFD"/>
    <w:rsid w:val="007E18FC"/>
    <w:rsid w:val="007E35B7"/>
    <w:rsid w:val="007E3E9E"/>
    <w:rsid w:val="007E494F"/>
    <w:rsid w:val="007E5BBF"/>
    <w:rsid w:val="007E5FA5"/>
    <w:rsid w:val="007E68BF"/>
    <w:rsid w:val="007F0B94"/>
    <w:rsid w:val="007F1B7B"/>
    <w:rsid w:val="007F26DD"/>
    <w:rsid w:val="007F2884"/>
    <w:rsid w:val="007F2CFD"/>
    <w:rsid w:val="007F3CED"/>
    <w:rsid w:val="007F4BBC"/>
    <w:rsid w:val="007F4F9C"/>
    <w:rsid w:val="007F60A5"/>
    <w:rsid w:val="007F6FB0"/>
    <w:rsid w:val="00800F0A"/>
    <w:rsid w:val="00801696"/>
    <w:rsid w:val="00801721"/>
    <w:rsid w:val="00801C18"/>
    <w:rsid w:val="0080219C"/>
    <w:rsid w:val="00802A4F"/>
    <w:rsid w:val="00803754"/>
    <w:rsid w:val="00803FFB"/>
    <w:rsid w:val="00805C6A"/>
    <w:rsid w:val="00807246"/>
    <w:rsid w:val="00810FC8"/>
    <w:rsid w:val="008126C8"/>
    <w:rsid w:val="00812AFF"/>
    <w:rsid w:val="0081460F"/>
    <w:rsid w:val="00814803"/>
    <w:rsid w:val="00814C48"/>
    <w:rsid w:val="00821522"/>
    <w:rsid w:val="008218FB"/>
    <w:rsid w:val="00822129"/>
    <w:rsid w:val="00822277"/>
    <w:rsid w:val="00823206"/>
    <w:rsid w:val="00824336"/>
    <w:rsid w:val="00824FAF"/>
    <w:rsid w:val="0083012D"/>
    <w:rsid w:val="00831AB5"/>
    <w:rsid w:val="00831B8D"/>
    <w:rsid w:val="00832C5F"/>
    <w:rsid w:val="00833991"/>
    <w:rsid w:val="00834B6A"/>
    <w:rsid w:val="00834FDB"/>
    <w:rsid w:val="0083560D"/>
    <w:rsid w:val="00835616"/>
    <w:rsid w:val="008359BD"/>
    <w:rsid w:val="008369B8"/>
    <w:rsid w:val="00837E6A"/>
    <w:rsid w:val="0084046A"/>
    <w:rsid w:val="008407E4"/>
    <w:rsid w:val="0084288D"/>
    <w:rsid w:val="008429AF"/>
    <w:rsid w:val="00842A91"/>
    <w:rsid w:val="008435F5"/>
    <w:rsid w:val="008437A9"/>
    <w:rsid w:val="008444BD"/>
    <w:rsid w:val="00846B79"/>
    <w:rsid w:val="00851B24"/>
    <w:rsid w:val="00851D01"/>
    <w:rsid w:val="00851F54"/>
    <w:rsid w:val="0085358D"/>
    <w:rsid w:val="0085365D"/>
    <w:rsid w:val="00853858"/>
    <w:rsid w:val="0085430B"/>
    <w:rsid w:val="0085464A"/>
    <w:rsid w:val="00863D8F"/>
    <w:rsid w:val="008654C6"/>
    <w:rsid w:val="00866AB0"/>
    <w:rsid w:val="00867087"/>
    <w:rsid w:val="00867F1E"/>
    <w:rsid w:val="00870CC8"/>
    <w:rsid w:val="00870D8D"/>
    <w:rsid w:val="00872004"/>
    <w:rsid w:val="00872627"/>
    <w:rsid w:val="008727A1"/>
    <w:rsid w:val="00872E29"/>
    <w:rsid w:val="008735D5"/>
    <w:rsid w:val="00873D83"/>
    <w:rsid w:val="00874A32"/>
    <w:rsid w:val="00874E27"/>
    <w:rsid w:val="008767B4"/>
    <w:rsid w:val="00877854"/>
    <w:rsid w:val="008807E5"/>
    <w:rsid w:val="00880D82"/>
    <w:rsid w:val="00881CE6"/>
    <w:rsid w:val="00882E11"/>
    <w:rsid w:val="00883721"/>
    <w:rsid w:val="00884635"/>
    <w:rsid w:val="0088532A"/>
    <w:rsid w:val="00885EF1"/>
    <w:rsid w:val="00890F31"/>
    <w:rsid w:val="00890FDE"/>
    <w:rsid w:val="00893567"/>
    <w:rsid w:val="00894212"/>
    <w:rsid w:val="008944F0"/>
    <w:rsid w:val="00894CB7"/>
    <w:rsid w:val="00896267"/>
    <w:rsid w:val="00896845"/>
    <w:rsid w:val="00896DBE"/>
    <w:rsid w:val="008A096F"/>
    <w:rsid w:val="008A3471"/>
    <w:rsid w:val="008A4757"/>
    <w:rsid w:val="008A4FDB"/>
    <w:rsid w:val="008A5EF0"/>
    <w:rsid w:val="008B035B"/>
    <w:rsid w:val="008B1AC4"/>
    <w:rsid w:val="008B22CD"/>
    <w:rsid w:val="008B3541"/>
    <w:rsid w:val="008B3A8C"/>
    <w:rsid w:val="008B437D"/>
    <w:rsid w:val="008B4790"/>
    <w:rsid w:val="008B68A9"/>
    <w:rsid w:val="008B7C91"/>
    <w:rsid w:val="008C122E"/>
    <w:rsid w:val="008C134F"/>
    <w:rsid w:val="008C1413"/>
    <w:rsid w:val="008C33C4"/>
    <w:rsid w:val="008C3699"/>
    <w:rsid w:val="008C59C5"/>
    <w:rsid w:val="008C65B6"/>
    <w:rsid w:val="008C6B95"/>
    <w:rsid w:val="008C7F4F"/>
    <w:rsid w:val="008D007F"/>
    <w:rsid w:val="008D04FF"/>
    <w:rsid w:val="008D080F"/>
    <w:rsid w:val="008D1B97"/>
    <w:rsid w:val="008D21EE"/>
    <w:rsid w:val="008D2C43"/>
    <w:rsid w:val="008D4AE5"/>
    <w:rsid w:val="008D58C7"/>
    <w:rsid w:val="008D5ECA"/>
    <w:rsid w:val="008D6235"/>
    <w:rsid w:val="008D6C00"/>
    <w:rsid w:val="008D7D2E"/>
    <w:rsid w:val="008E077D"/>
    <w:rsid w:val="008E0FBB"/>
    <w:rsid w:val="008E1B53"/>
    <w:rsid w:val="008E1B56"/>
    <w:rsid w:val="008E33DC"/>
    <w:rsid w:val="008E41AB"/>
    <w:rsid w:val="008E5ACD"/>
    <w:rsid w:val="008E643F"/>
    <w:rsid w:val="008E70EF"/>
    <w:rsid w:val="008E7B49"/>
    <w:rsid w:val="008F0C7C"/>
    <w:rsid w:val="008F0F4B"/>
    <w:rsid w:val="008F0F5E"/>
    <w:rsid w:val="008F2B0F"/>
    <w:rsid w:val="008F2E0C"/>
    <w:rsid w:val="008F2F92"/>
    <w:rsid w:val="008F689B"/>
    <w:rsid w:val="00901D0E"/>
    <w:rsid w:val="009034E6"/>
    <w:rsid w:val="00903C2E"/>
    <w:rsid w:val="009044D0"/>
    <w:rsid w:val="00904B54"/>
    <w:rsid w:val="00905186"/>
    <w:rsid w:val="0090546F"/>
    <w:rsid w:val="00905A67"/>
    <w:rsid w:val="0090678C"/>
    <w:rsid w:val="00906FBA"/>
    <w:rsid w:val="00907115"/>
    <w:rsid w:val="00910184"/>
    <w:rsid w:val="00910CE3"/>
    <w:rsid w:val="0091256C"/>
    <w:rsid w:val="009125AF"/>
    <w:rsid w:val="0091373F"/>
    <w:rsid w:val="00913815"/>
    <w:rsid w:val="00913D29"/>
    <w:rsid w:val="00915956"/>
    <w:rsid w:val="0091665B"/>
    <w:rsid w:val="0091701F"/>
    <w:rsid w:val="00920E07"/>
    <w:rsid w:val="0092374D"/>
    <w:rsid w:val="00923BAA"/>
    <w:rsid w:val="00924970"/>
    <w:rsid w:val="009267F6"/>
    <w:rsid w:val="009317C0"/>
    <w:rsid w:val="009326BF"/>
    <w:rsid w:val="00932CDC"/>
    <w:rsid w:val="00933266"/>
    <w:rsid w:val="009358A7"/>
    <w:rsid w:val="00935FF5"/>
    <w:rsid w:val="00936776"/>
    <w:rsid w:val="00937730"/>
    <w:rsid w:val="0093778C"/>
    <w:rsid w:val="0093787B"/>
    <w:rsid w:val="00937BC1"/>
    <w:rsid w:val="00940405"/>
    <w:rsid w:val="00942C8E"/>
    <w:rsid w:val="00942D0D"/>
    <w:rsid w:val="00943378"/>
    <w:rsid w:val="0094345A"/>
    <w:rsid w:val="009437DE"/>
    <w:rsid w:val="00943D7C"/>
    <w:rsid w:val="00946019"/>
    <w:rsid w:val="00950CF5"/>
    <w:rsid w:val="0095111A"/>
    <w:rsid w:val="009511BA"/>
    <w:rsid w:val="00953744"/>
    <w:rsid w:val="00954F31"/>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B62"/>
    <w:rsid w:val="00982B79"/>
    <w:rsid w:val="00983065"/>
    <w:rsid w:val="00983695"/>
    <w:rsid w:val="00983716"/>
    <w:rsid w:val="00983B15"/>
    <w:rsid w:val="00983C33"/>
    <w:rsid w:val="00983EB5"/>
    <w:rsid w:val="009871F4"/>
    <w:rsid w:val="009900E6"/>
    <w:rsid w:val="00990F17"/>
    <w:rsid w:val="009911EE"/>
    <w:rsid w:val="009912B5"/>
    <w:rsid w:val="00991437"/>
    <w:rsid w:val="009914DC"/>
    <w:rsid w:val="00991DAD"/>
    <w:rsid w:val="00993A79"/>
    <w:rsid w:val="00993E30"/>
    <w:rsid w:val="009971EE"/>
    <w:rsid w:val="009A06C2"/>
    <w:rsid w:val="009A0E4E"/>
    <w:rsid w:val="009A14DC"/>
    <w:rsid w:val="009A26D1"/>
    <w:rsid w:val="009A3908"/>
    <w:rsid w:val="009A3DA3"/>
    <w:rsid w:val="009A3DE0"/>
    <w:rsid w:val="009A428D"/>
    <w:rsid w:val="009A52E4"/>
    <w:rsid w:val="009B046C"/>
    <w:rsid w:val="009B1BA7"/>
    <w:rsid w:val="009B232D"/>
    <w:rsid w:val="009B2564"/>
    <w:rsid w:val="009B30B3"/>
    <w:rsid w:val="009B325F"/>
    <w:rsid w:val="009B4C1C"/>
    <w:rsid w:val="009B7C9C"/>
    <w:rsid w:val="009C07AA"/>
    <w:rsid w:val="009C07BD"/>
    <w:rsid w:val="009C0D13"/>
    <w:rsid w:val="009C2276"/>
    <w:rsid w:val="009C328B"/>
    <w:rsid w:val="009C3ECB"/>
    <w:rsid w:val="009C5FAB"/>
    <w:rsid w:val="009C6998"/>
    <w:rsid w:val="009C6BDC"/>
    <w:rsid w:val="009C6D8D"/>
    <w:rsid w:val="009C7162"/>
    <w:rsid w:val="009D25F6"/>
    <w:rsid w:val="009D397C"/>
    <w:rsid w:val="009D3B4B"/>
    <w:rsid w:val="009D4D5E"/>
    <w:rsid w:val="009D4FFE"/>
    <w:rsid w:val="009D67D2"/>
    <w:rsid w:val="009E16B9"/>
    <w:rsid w:val="009E2982"/>
    <w:rsid w:val="009E4145"/>
    <w:rsid w:val="009E4E82"/>
    <w:rsid w:val="009E56D5"/>
    <w:rsid w:val="009E5D55"/>
    <w:rsid w:val="009E618F"/>
    <w:rsid w:val="009E662A"/>
    <w:rsid w:val="009E7A09"/>
    <w:rsid w:val="009F0910"/>
    <w:rsid w:val="009F0D64"/>
    <w:rsid w:val="009F17BE"/>
    <w:rsid w:val="009F2055"/>
    <w:rsid w:val="009F2679"/>
    <w:rsid w:val="009F2E27"/>
    <w:rsid w:val="009F3230"/>
    <w:rsid w:val="009F3A2C"/>
    <w:rsid w:val="009F41F3"/>
    <w:rsid w:val="00A000D9"/>
    <w:rsid w:val="00A00612"/>
    <w:rsid w:val="00A02C0C"/>
    <w:rsid w:val="00A02D03"/>
    <w:rsid w:val="00A02E94"/>
    <w:rsid w:val="00A03835"/>
    <w:rsid w:val="00A03EBD"/>
    <w:rsid w:val="00A04892"/>
    <w:rsid w:val="00A04941"/>
    <w:rsid w:val="00A057DC"/>
    <w:rsid w:val="00A06CF1"/>
    <w:rsid w:val="00A0725B"/>
    <w:rsid w:val="00A0737C"/>
    <w:rsid w:val="00A10153"/>
    <w:rsid w:val="00A11BD7"/>
    <w:rsid w:val="00A11EC9"/>
    <w:rsid w:val="00A121FB"/>
    <w:rsid w:val="00A12F69"/>
    <w:rsid w:val="00A13264"/>
    <w:rsid w:val="00A13BE9"/>
    <w:rsid w:val="00A13D4C"/>
    <w:rsid w:val="00A16617"/>
    <w:rsid w:val="00A17A74"/>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3005"/>
    <w:rsid w:val="00A33383"/>
    <w:rsid w:val="00A34C99"/>
    <w:rsid w:val="00A35DAE"/>
    <w:rsid w:val="00A36501"/>
    <w:rsid w:val="00A36910"/>
    <w:rsid w:val="00A370A6"/>
    <w:rsid w:val="00A375F1"/>
    <w:rsid w:val="00A37BA7"/>
    <w:rsid w:val="00A40EBF"/>
    <w:rsid w:val="00A41B24"/>
    <w:rsid w:val="00A435C4"/>
    <w:rsid w:val="00A43DC7"/>
    <w:rsid w:val="00A444BF"/>
    <w:rsid w:val="00A44516"/>
    <w:rsid w:val="00A4482A"/>
    <w:rsid w:val="00A4698D"/>
    <w:rsid w:val="00A469D2"/>
    <w:rsid w:val="00A5152D"/>
    <w:rsid w:val="00A51EEE"/>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701FB"/>
    <w:rsid w:val="00A7047C"/>
    <w:rsid w:val="00A71AE4"/>
    <w:rsid w:val="00A7270D"/>
    <w:rsid w:val="00A7287F"/>
    <w:rsid w:val="00A72C2E"/>
    <w:rsid w:val="00A73688"/>
    <w:rsid w:val="00A73844"/>
    <w:rsid w:val="00A73E30"/>
    <w:rsid w:val="00A76165"/>
    <w:rsid w:val="00A77E6F"/>
    <w:rsid w:val="00A800B0"/>
    <w:rsid w:val="00A80D06"/>
    <w:rsid w:val="00A80D20"/>
    <w:rsid w:val="00A83F2E"/>
    <w:rsid w:val="00A8504E"/>
    <w:rsid w:val="00A85DB0"/>
    <w:rsid w:val="00A86EA4"/>
    <w:rsid w:val="00A9028C"/>
    <w:rsid w:val="00A91A3E"/>
    <w:rsid w:val="00A92139"/>
    <w:rsid w:val="00A9303A"/>
    <w:rsid w:val="00A93A25"/>
    <w:rsid w:val="00A93FF1"/>
    <w:rsid w:val="00A94771"/>
    <w:rsid w:val="00A95E98"/>
    <w:rsid w:val="00A96CF4"/>
    <w:rsid w:val="00A9770D"/>
    <w:rsid w:val="00A97855"/>
    <w:rsid w:val="00AA01D4"/>
    <w:rsid w:val="00AA1168"/>
    <w:rsid w:val="00AA25FF"/>
    <w:rsid w:val="00AA2966"/>
    <w:rsid w:val="00AA2D96"/>
    <w:rsid w:val="00AA3554"/>
    <w:rsid w:val="00AA3CB4"/>
    <w:rsid w:val="00AA66E2"/>
    <w:rsid w:val="00AA73EE"/>
    <w:rsid w:val="00AB0EEC"/>
    <w:rsid w:val="00AB312A"/>
    <w:rsid w:val="00AB420A"/>
    <w:rsid w:val="00AB5B2F"/>
    <w:rsid w:val="00AB657C"/>
    <w:rsid w:val="00AB738C"/>
    <w:rsid w:val="00AB757F"/>
    <w:rsid w:val="00AC240E"/>
    <w:rsid w:val="00AC318C"/>
    <w:rsid w:val="00AC3DC3"/>
    <w:rsid w:val="00AC3F10"/>
    <w:rsid w:val="00AC42D0"/>
    <w:rsid w:val="00AC5412"/>
    <w:rsid w:val="00AC5A44"/>
    <w:rsid w:val="00AC66C5"/>
    <w:rsid w:val="00AC77AE"/>
    <w:rsid w:val="00AD1A66"/>
    <w:rsid w:val="00AD3F1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B9A"/>
    <w:rsid w:val="00AE4EBF"/>
    <w:rsid w:val="00AE63C8"/>
    <w:rsid w:val="00AE7B39"/>
    <w:rsid w:val="00AF0B62"/>
    <w:rsid w:val="00AF1D70"/>
    <w:rsid w:val="00AF1F19"/>
    <w:rsid w:val="00AF316C"/>
    <w:rsid w:val="00AF78B9"/>
    <w:rsid w:val="00B00A1A"/>
    <w:rsid w:val="00B00DC1"/>
    <w:rsid w:val="00B0142B"/>
    <w:rsid w:val="00B020FB"/>
    <w:rsid w:val="00B035D0"/>
    <w:rsid w:val="00B03787"/>
    <w:rsid w:val="00B04E1D"/>
    <w:rsid w:val="00B051F6"/>
    <w:rsid w:val="00B0556F"/>
    <w:rsid w:val="00B06A9C"/>
    <w:rsid w:val="00B06D59"/>
    <w:rsid w:val="00B078CC"/>
    <w:rsid w:val="00B07B18"/>
    <w:rsid w:val="00B07B88"/>
    <w:rsid w:val="00B07CB7"/>
    <w:rsid w:val="00B10C1D"/>
    <w:rsid w:val="00B11779"/>
    <w:rsid w:val="00B12675"/>
    <w:rsid w:val="00B13FFE"/>
    <w:rsid w:val="00B14062"/>
    <w:rsid w:val="00B1601F"/>
    <w:rsid w:val="00B16812"/>
    <w:rsid w:val="00B1718F"/>
    <w:rsid w:val="00B205DA"/>
    <w:rsid w:val="00B21F01"/>
    <w:rsid w:val="00B2205D"/>
    <w:rsid w:val="00B239C0"/>
    <w:rsid w:val="00B2516C"/>
    <w:rsid w:val="00B2587E"/>
    <w:rsid w:val="00B270E6"/>
    <w:rsid w:val="00B3005B"/>
    <w:rsid w:val="00B300AD"/>
    <w:rsid w:val="00B31BE1"/>
    <w:rsid w:val="00B327D2"/>
    <w:rsid w:val="00B33C6F"/>
    <w:rsid w:val="00B34BBE"/>
    <w:rsid w:val="00B35B22"/>
    <w:rsid w:val="00B36265"/>
    <w:rsid w:val="00B36AFB"/>
    <w:rsid w:val="00B36D06"/>
    <w:rsid w:val="00B400E4"/>
    <w:rsid w:val="00B4179F"/>
    <w:rsid w:val="00B42574"/>
    <w:rsid w:val="00B434AE"/>
    <w:rsid w:val="00B44948"/>
    <w:rsid w:val="00B449E7"/>
    <w:rsid w:val="00B45B74"/>
    <w:rsid w:val="00B4622A"/>
    <w:rsid w:val="00B51486"/>
    <w:rsid w:val="00B53412"/>
    <w:rsid w:val="00B53751"/>
    <w:rsid w:val="00B543AE"/>
    <w:rsid w:val="00B54DC6"/>
    <w:rsid w:val="00B55B57"/>
    <w:rsid w:val="00B567D7"/>
    <w:rsid w:val="00B5761E"/>
    <w:rsid w:val="00B57693"/>
    <w:rsid w:val="00B579B9"/>
    <w:rsid w:val="00B612CB"/>
    <w:rsid w:val="00B61B4E"/>
    <w:rsid w:val="00B62325"/>
    <w:rsid w:val="00B64430"/>
    <w:rsid w:val="00B646C6"/>
    <w:rsid w:val="00B65F5F"/>
    <w:rsid w:val="00B6710F"/>
    <w:rsid w:val="00B672DB"/>
    <w:rsid w:val="00B67B90"/>
    <w:rsid w:val="00B700EC"/>
    <w:rsid w:val="00B702F9"/>
    <w:rsid w:val="00B70DE9"/>
    <w:rsid w:val="00B7114D"/>
    <w:rsid w:val="00B7210D"/>
    <w:rsid w:val="00B731DF"/>
    <w:rsid w:val="00B7355F"/>
    <w:rsid w:val="00B73578"/>
    <w:rsid w:val="00B739B4"/>
    <w:rsid w:val="00B73DAC"/>
    <w:rsid w:val="00B74E74"/>
    <w:rsid w:val="00B75360"/>
    <w:rsid w:val="00B75CD0"/>
    <w:rsid w:val="00B76902"/>
    <w:rsid w:val="00B76C6E"/>
    <w:rsid w:val="00B81C58"/>
    <w:rsid w:val="00B823BF"/>
    <w:rsid w:val="00B849F7"/>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6832"/>
    <w:rsid w:val="00BA7B07"/>
    <w:rsid w:val="00BB0BA8"/>
    <w:rsid w:val="00BB0D53"/>
    <w:rsid w:val="00BB1422"/>
    <w:rsid w:val="00BB1FA4"/>
    <w:rsid w:val="00BB241E"/>
    <w:rsid w:val="00BB37A8"/>
    <w:rsid w:val="00BB4778"/>
    <w:rsid w:val="00BB5954"/>
    <w:rsid w:val="00BB6206"/>
    <w:rsid w:val="00BB6BF5"/>
    <w:rsid w:val="00BB7850"/>
    <w:rsid w:val="00BC2FB1"/>
    <w:rsid w:val="00BC305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E79"/>
    <w:rsid w:val="00BE36D4"/>
    <w:rsid w:val="00BE3F29"/>
    <w:rsid w:val="00BE40C4"/>
    <w:rsid w:val="00BE4487"/>
    <w:rsid w:val="00BE766D"/>
    <w:rsid w:val="00BF1023"/>
    <w:rsid w:val="00BF212F"/>
    <w:rsid w:val="00BF373E"/>
    <w:rsid w:val="00BF43FA"/>
    <w:rsid w:val="00BF652B"/>
    <w:rsid w:val="00BF6758"/>
    <w:rsid w:val="00BF7D2B"/>
    <w:rsid w:val="00C0027D"/>
    <w:rsid w:val="00C01292"/>
    <w:rsid w:val="00C01A60"/>
    <w:rsid w:val="00C025A5"/>
    <w:rsid w:val="00C045BB"/>
    <w:rsid w:val="00C06CB9"/>
    <w:rsid w:val="00C10079"/>
    <w:rsid w:val="00C10232"/>
    <w:rsid w:val="00C1072B"/>
    <w:rsid w:val="00C1173D"/>
    <w:rsid w:val="00C119B8"/>
    <w:rsid w:val="00C11C9E"/>
    <w:rsid w:val="00C12472"/>
    <w:rsid w:val="00C127E3"/>
    <w:rsid w:val="00C12993"/>
    <w:rsid w:val="00C14194"/>
    <w:rsid w:val="00C1562E"/>
    <w:rsid w:val="00C15A45"/>
    <w:rsid w:val="00C15C47"/>
    <w:rsid w:val="00C16C9A"/>
    <w:rsid w:val="00C20FD7"/>
    <w:rsid w:val="00C217BB"/>
    <w:rsid w:val="00C21C6A"/>
    <w:rsid w:val="00C226BA"/>
    <w:rsid w:val="00C2296F"/>
    <w:rsid w:val="00C24CC8"/>
    <w:rsid w:val="00C25AEE"/>
    <w:rsid w:val="00C25D38"/>
    <w:rsid w:val="00C2668E"/>
    <w:rsid w:val="00C26A7E"/>
    <w:rsid w:val="00C3007C"/>
    <w:rsid w:val="00C30158"/>
    <w:rsid w:val="00C31ECA"/>
    <w:rsid w:val="00C3203F"/>
    <w:rsid w:val="00C322A8"/>
    <w:rsid w:val="00C3337D"/>
    <w:rsid w:val="00C342E1"/>
    <w:rsid w:val="00C35693"/>
    <w:rsid w:val="00C377A0"/>
    <w:rsid w:val="00C37FEA"/>
    <w:rsid w:val="00C4014E"/>
    <w:rsid w:val="00C40B0E"/>
    <w:rsid w:val="00C40CCE"/>
    <w:rsid w:val="00C41346"/>
    <w:rsid w:val="00C41A7A"/>
    <w:rsid w:val="00C41CDD"/>
    <w:rsid w:val="00C4210A"/>
    <w:rsid w:val="00C437FB"/>
    <w:rsid w:val="00C43BD6"/>
    <w:rsid w:val="00C45B16"/>
    <w:rsid w:val="00C45E5F"/>
    <w:rsid w:val="00C45EBD"/>
    <w:rsid w:val="00C466DC"/>
    <w:rsid w:val="00C468DC"/>
    <w:rsid w:val="00C46CB6"/>
    <w:rsid w:val="00C47AD1"/>
    <w:rsid w:val="00C47B12"/>
    <w:rsid w:val="00C512A6"/>
    <w:rsid w:val="00C53327"/>
    <w:rsid w:val="00C534CE"/>
    <w:rsid w:val="00C5415C"/>
    <w:rsid w:val="00C541D9"/>
    <w:rsid w:val="00C5518C"/>
    <w:rsid w:val="00C57D70"/>
    <w:rsid w:val="00C60C20"/>
    <w:rsid w:val="00C62113"/>
    <w:rsid w:val="00C62615"/>
    <w:rsid w:val="00C62CD1"/>
    <w:rsid w:val="00C62E14"/>
    <w:rsid w:val="00C6335B"/>
    <w:rsid w:val="00C63F3D"/>
    <w:rsid w:val="00C645D0"/>
    <w:rsid w:val="00C65119"/>
    <w:rsid w:val="00C660DB"/>
    <w:rsid w:val="00C665AF"/>
    <w:rsid w:val="00C67B4F"/>
    <w:rsid w:val="00C70AFF"/>
    <w:rsid w:val="00C70FE8"/>
    <w:rsid w:val="00C71AC0"/>
    <w:rsid w:val="00C72787"/>
    <w:rsid w:val="00C7395C"/>
    <w:rsid w:val="00C74528"/>
    <w:rsid w:val="00C74713"/>
    <w:rsid w:val="00C7583C"/>
    <w:rsid w:val="00C770F0"/>
    <w:rsid w:val="00C802A2"/>
    <w:rsid w:val="00C80468"/>
    <w:rsid w:val="00C818D2"/>
    <w:rsid w:val="00C82510"/>
    <w:rsid w:val="00C83288"/>
    <w:rsid w:val="00C8390E"/>
    <w:rsid w:val="00C83A49"/>
    <w:rsid w:val="00C846E1"/>
    <w:rsid w:val="00C8670E"/>
    <w:rsid w:val="00C90211"/>
    <w:rsid w:val="00C90347"/>
    <w:rsid w:val="00C90783"/>
    <w:rsid w:val="00C91240"/>
    <w:rsid w:val="00C915DF"/>
    <w:rsid w:val="00C922A0"/>
    <w:rsid w:val="00C929BD"/>
    <w:rsid w:val="00C941C2"/>
    <w:rsid w:val="00C95C0B"/>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38D6"/>
    <w:rsid w:val="00CB4EBD"/>
    <w:rsid w:val="00CB5FEC"/>
    <w:rsid w:val="00CB6ED0"/>
    <w:rsid w:val="00CC08CB"/>
    <w:rsid w:val="00CC1977"/>
    <w:rsid w:val="00CC1F56"/>
    <w:rsid w:val="00CC2185"/>
    <w:rsid w:val="00CC28DD"/>
    <w:rsid w:val="00CC3DDF"/>
    <w:rsid w:val="00CC4601"/>
    <w:rsid w:val="00CC51C4"/>
    <w:rsid w:val="00CC56A9"/>
    <w:rsid w:val="00CC6B03"/>
    <w:rsid w:val="00CC75A2"/>
    <w:rsid w:val="00CD00CB"/>
    <w:rsid w:val="00CD180E"/>
    <w:rsid w:val="00CD1E65"/>
    <w:rsid w:val="00CD2162"/>
    <w:rsid w:val="00CD2D45"/>
    <w:rsid w:val="00CD38AA"/>
    <w:rsid w:val="00CD3E57"/>
    <w:rsid w:val="00CD49EF"/>
    <w:rsid w:val="00CD4D7C"/>
    <w:rsid w:val="00CD5B34"/>
    <w:rsid w:val="00CD6C90"/>
    <w:rsid w:val="00CE0348"/>
    <w:rsid w:val="00CE054B"/>
    <w:rsid w:val="00CE0CAD"/>
    <w:rsid w:val="00CE0F55"/>
    <w:rsid w:val="00CE205B"/>
    <w:rsid w:val="00CE423E"/>
    <w:rsid w:val="00CE4C0E"/>
    <w:rsid w:val="00CE67AF"/>
    <w:rsid w:val="00CE7398"/>
    <w:rsid w:val="00CF1B5C"/>
    <w:rsid w:val="00CF48E7"/>
    <w:rsid w:val="00CF606E"/>
    <w:rsid w:val="00D002BC"/>
    <w:rsid w:val="00D0235B"/>
    <w:rsid w:val="00D02747"/>
    <w:rsid w:val="00D029A4"/>
    <w:rsid w:val="00D03521"/>
    <w:rsid w:val="00D03FFF"/>
    <w:rsid w:val="00D04A77"/>
    <w:rsid w:val="00D06D34"/>
    <w:rsid w:val="00D07AC5"/>
    <w:rsid w:val="00D07B5A"/>
    <w:rsid w:val="00D106A4"/>
    <w:rsid w:val="00D107B7"/>
    <w:rsid w:val="00D1120B"/>
    <w:rsid w:val="00D11561"/>
    <w:rsid w:val="00D11B8A"/>
    <w:rsid w:val="00D1344D"/>
    <w:rsid w:val="00D13C41"/>
    <w:rsid w:val="00D14664"/>
    <w:rsid w:val="00D157D8"/>
    <w:rsid w:val="00D16706"/>
    <w:rsid w:val="00D175D4"/>
    <w:rsid w:val="00D2060D"/>
    <w:rsid w:val="00D20E71"/>
    <w:rsid w:val="00D226A0"/>
    <w:rsid w:val="00D27175"/>
    <w:rsid w:val="00D27C9E"/>
    <w:rsid w:val="00D27D50"/>
    <w:rsid w:val="00D27DB3"/>
    <w:rsid w:val="00D304CE"/>
    <w:rsid w:val="00D3157C"/>
    <w:rsid w:val="00D32626"/>
    <w:rsid w:val="00D3299B"/>
    <w:rsid w:val="00D33D96"/>
    <w:rsid w:val="00D3459B"/>
    <w:rsid w:val="00D34734"/>
    <w:rsid w:val="00D35671"/>
    <w:rsid w:val="00D364E5"/>
    <w:rsid w:val="00D37019"/>
    <w:rsid w:val="00D37658"/>
    <w:rsid w:val="00D37B24"/>
    <w:rsid w:val="00D37F4E"/>
    <w:rsid w:val="00D41153"/>
    <w:rsid w:val="00D41184"/>
    <w:rsid w:val="00D418FF"/>
    <w:rsid w:val="00D41E2D"/>
    <w:rsid w:val="00D42216"/>
    <w:rsid w:val="00D42666"/>
    <w:rsid w:val="00D428E9"/>
    <w:rsid w:val="00D434B3"/>
    <w:rsid w:val="00D4389B"/>
    <w:rsid w:val="00D444CC"/>
    <w:rsid w:val="00D470E9"/>
    <w:rsid w:val="00D4759C"/>
    <w:rsid w:val="00D47CF4"/>
    <w:rsid w:val="00D47E46"/>
    <w:rsid w:val="00D5057F"/>
    <w:rsid w:val="00D5182E"/>
    <w:rsid w:val="00D5212F"/>
    <w:rsid w:val="00D52D57"/>
    <w:rsid w:val="00D52EB8"/>
    <w:rsid w:val="00D53012"/>
    <w:rsid w:val="00D543E3"/>
    <w:rsid w:val="00D557E3"/>
    <w:rsid w:val="00D557FA"/>
    <w:rsid w:val="00D56D8A"/>
    <w:rsid w:val="00D57630"/>
    <w:rsid w:val="00D60022"/>
    <w:rsid w:val="00D60C71"/>
    <w:rsid w:val="00D6208B"/>
    <w:rsid w:val="00D62D2C"/>
    <w:rsid w:val="00D6323D"/>
    <w:rsid w:val="00D64EB1"/>
    <w:rsid w:val="00D65736"/>
    <w:rsid w:val="00D65EF2"/>
    <w:rsid w:val="00D66970"/>
    <w:rsid w:val="00D67916"/>
    <w:rsid w:val="00D70277"/>
    <w:rsid w:val="00D7082A"/>
    <w:rsid w:val="00D71797"/>
    <w:rsid w:val="00D74CD3"/>
    <w:rsid w:val="00D76498"/>
    <w:rsid w:val="00D77880"/>
    <w:rsid w:val="00D803F7"/>
    <w:rsid w:val="00D80FE3"/>
    <w:rsid w:val="00D814B6"/>
    <w:rsid w:val="00D824D2"/>
    <w:rsid w:val="00D82C19"/>
    <w:rsid w:val="00D84301"/>
    <w:rsid w:val="00D845BA"/>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FC4"/>
    <w:rsid w:val="00DA7A98"/>
    <w:rsid w:val="00DB02AA"/>
    <w:rsid w:val="00DB0EEB"/>
    <w:rsid w:val="00DB37EF"/>
    <w:rsid w:val="00DB4813"/>
    <w:rsid w:val="00DB6228"/>
    <w:rsid w:val="00DC1334"/>
    <w:rsid w:val="00DC1B86"/>
    <w:rsid w:val="00DC4584"/>
    <w:rsid w:val="00DC5F49"/>
    <w:rsid w:val="00DC77D8"/>
    <w:rsid w:val="00DC7BEC"/>
    <w:rsid w:val="00DD1B7A"/>
    <w:rsid w:val="00DD3DED"/>
    <w:rsid w:val="00DD6F37"/>
    <w:rsid w:val="00DE002E"/>
    <w:rsid w:val="00DE0174"/>
    <w:rsid w:val="00DE073C"/>
    <w:rsid w:val="00DE16E9"/>
    <w:rsid w:val="00DE1BC4"/>
    <w:rsid w:val="00DE4365"/>
    <w:rsid w:val="00DE4C6F"/>
    <w:rsid w:val="00DE7E14"/>
    <w:rsid w:val="00DF14AF"/>
    <w:rsid w:val="00DF26EF"/>
    <w:rsid w:val="00DF2EBA"/>
    <w:rsid w:val="00DF3111"/>
    <w:rsid w:val="00DF4284"/>
    <w:rsid w:val="00DF4405"/>
    <w:rsid w:val="00DF4AB0"/>
    <w:rsid w:val="00E00701"/>
    <w:rsid w:val="00E01B46"/>
    <w:rsid w:val="00E0560F"/>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96E"/>
    <w:rsid w:val="00E16C89"/>
    <w:rsid w:val="00E17B51"/>
    <w:rsid w:val="00E205CB"/>
    <w:rsid w:val="00E22272"/>
    <w:rsid w:val="00E2249A"/>
    <w:rsid w:val="00E2314A"/>
    <w:rsid w:val="00E2374E"/>
    <w:rsid w:val="00E238FB"/>
    <w:rsid w:val="00E2474A"/>
    <w:rsid w:val="00E26092"/>
    <w:rsid w:val="00E271BE"/>
    <w:rsid w:val="00E30809"/>
    <w:rsid w:val="00E30C20"/>
    <w:rsid w:val="00E30E91"/>
    <w:rsid w:val="00E30EBB"/>
    <w:rsid w:val="00E32B5E"/>
    <w:rsid w:val="00E32E79"/>
    <w:rsid w:val="00E33420"/>
    <w:rsid w:val="00E33D2F"/>
    <w:rsid w:val="00E34B83"/>
    <w:rsid w:val="00E35865"/>
    <w:rsid w:val="00E35D4E"/>
    <w:rsid w:val="00E363D3"/>
    <w:rsid w:val="00E36AD3"/>
    <w:rsid w:val="00E37714"/>
    <w:rsid w:val="00E41E7A"/>
    <w:rsid w:val="00E4272F"/>
    <w:rsid w:val="00E42FD5"/>
    <w:rsid w:val="00E4334E"/>
    <w:rsid w:val="00E4395F"/>
    <w:rsid w:val="00E453EA"/>
    <w:rsid w:val="00E47D9C"/>
    <w:rsid w:val="00E47EB8"/>
    <w:rsid w:val="00E502CC"/>
    <w:rsid w:val="00E503CA"/>
    <w:rsid w:val="00E50A8A"/>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4554"/>
    <w:rsid w:val="00E85022"/>
    <w:rsid w:val="00E85235"/>
    <w:rsid w:val="00E86180"/>
    <w:rsid w:val="00E865EA"/>
    <w:rsid w:val="00E91702"/>
    <w:rsid w:val="00E925C3"/>
    <w:rsid w:val="00E92F26"/>
    <w:rsid w:val="00E937DD"/>
    <w:rsid w:val="00E9493D"/>
    <w:rsid w:val="00E96D06"/>
    <w:rsid w:val="00E97343"/>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CD1"/>
    <w:rsid w:val="00EB3FD4"/>
    <w:rsid w:val="00EB535F"/>
    <w:rsid w:val="00EB5501"/>
    <w:rsid w:val="00EB5718"/>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63F"/>
    <w:rsid w:val="00ED22FC"/>
    <w:rsid w:val="00ED2AE7"/>
    <w:rsid w:val="00ED2B2F"/>
    <w:rsid w:val="00ED4EA6"/>
    <w:rsid w:val="00ED766F"/>
    <w:rsid w:val="00ED7969"/>
    <w:rsid w:val="00ED7C5C"/>
    <w:rsid w:val="00ED7CDD"/>
    <w:rsid w:val="00ED7FF2"/>
    <w:rsid w:val="00EE00E6"/>
    <w:rsid w:val="00EE46F0"/>
    <w:rsid w:val="00EE4EDB"/>
    <w:rsid w:val="00EE613E"/>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7009"/>
    <w:rsid w:val="00F07827"/>
    <w:rsid w:val="00F078B5"/>
    <w:rsid w:val="00F12E05"/>
    <w:rsid w:val="00F12F32"/>
    <w:rsid w:val="00F1336E"/>
    <w:rsid w:val="00F15CE1"/>
    <w:rsid w:val="00F15F42"/>
    <w:rsid w:val="00F1642E"/>
    <w:rsid w:val="00F1677C"/>
    <w:rsid w:val="00F17178"/>
    <w:rsid w:val="00F17523"/>
    <w:rsid w:val="00F2172E"/>
    <w:rsid w:val="00F21935"/>
    <w:rsid w:val="00F224FD"/>
    <w:rsid w:val="00F22E84"/>
    <w:rsid w:val="00F24F9C"/>
    <w:rsid w:val="00F25629"/>
    <w:rsid w:val="00F30335"/>
    <w:rsid w:val="00F30918"/>
    <w:rsid w:val="00F30AB9"/>
    <w:rsid w:val="00F31F43"/>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6C74"/>
    <w:rsid w:val="00F57207"/>
    <w:rsid w:val="00F5747F"/>
    <w:rsid w:val="00F606DB"/>
    <w:rsid w:val="00F60759"/>
    <w:rsid w:val="00F63A66"/>
    <w:rsid w:val="00F644D9"/>
    <w:rsid w:val="00F656A9"/>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9086D"/>
    <w:rsid w:val="00F908C4"/>
    <w:rsid w:val="00F92FBE"/>
    <w:rsid w:val="00F93514"/>
    <w:rsid w:val="00F94389"/>
    <w:rsid w:val="00F9496E"/>
    <w:rsid w:val="00F953A1"/>
    <w:rsid w:val="00F961AB"/>
    <w:rsid w:val="00F96741"/>
    <w:rsid w:val="00FA045F"/>
    <w:rsid w:val="00FA08F7"/>
    <w:rsid w:val="00FA0AFB"/>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698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ABD"/>
    <w:rsid w:val="00FE12EB"/>
    <w:rsid w:val="00FE1A58"/>
    <w:rsid w:val="00FE2D4E"/>
    <w:rsid w:val="00FE3AFA"/>
    <w:rsid w:val="00FE6C76"/>
    <w:rsid w:val="00FE6D8D"/>
    <w:rsid w:val="00FE7715"/>
    <w:rsid w:val="00FE7D09"/>
    <w:rsid w:val="00FF0363"/>
    <w:rsid w:val="00FF1D18"/>
    <w:rsid w:val="00FF28A8"/>
    <w:rsid w:val="00FF362B"/>
    <w:rsid w:val="00FF4A9B"/>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D"/>
    <w:pPr>
      <w:widowControl w:val="0"/>
      <w:jc w:val="both"/>
    </w:pPr>
    <w:rPr>
      <w:rFonts w:ascii="仿宋" w:eastAsia="仿宋"/>
      <w:kern w:val="30"/>
      <w:sz w:val="30"/>
      <w:szCs w:val="21"/>
    </w:rPr>
  </w:style>
  <w:style w:type="paragraph" w:styleId="1">
    <w:name w:val="heading 1"/>
    <w:basedOn w:val="a"/>
    <w:next w:val="a"/>
    <w:link w:val="1Char"/>
    <w:uiPriority w:val="9"/>
    <w:qFormat/>
    <w:rsid w:val="0061304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1304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613047"/>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13047"/>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613047"/>
    <w:rPr>
      <w:rFonts w:ascii="Cambria" w:eastAsia="宋体" w:hAnsi="Cambria" w:cs="Times New Roman"/>
      <w:b/>
      <w:bCs/>
      <w:kern w:val="0"/>
      <w:sz w:val="32"/>
      <w:szCs w:val="32"/>
    </w:rPr>
  </w:style>
  <w:style w:type="character" w:customStyle="1" w:styleId="3Char">
    <w:name w:val="标题 3 Char"/>
    <w:basedOn w:val="a0"/>
    <w:link w:val="3"/>
    <w:uiPriority w:val="99"/>
    <w:qFormat/>
    <w:rsid w:val="00613047"/>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613047"/>
    <w:rPr>
      <w:b/>
      <w:bCs/>
    </w:rPr>
  </w:style>
  <w:style w:type="paragraph" w:styleId="a4">
    <w:name w:val="annotation text"/>
    <w:basedOn w:val="a"/>
    <w:link w:val="Char0"/>
    <w:unhideWhenUsed/>
    <w:qFormat/>
    <w:rsid w:val="00613047"/>
    <w:pPr>
      <w:jc w:val="left"/>
    </w:pPr>
  </w:style>
  <w:style w:type="character" w:customStyle="1" w:styleId="Char0">
    <w:name w:val="批注文字 Char"/>
    <w:basedOn w:val="a0"/>
    <w:link w:val="a4"/>
    <w:qFormat/>
    <w:rsid w:val="00613047"/>
    <w:rPr>
      <w:rFonts w:ascii="Times New Roman" w:eastAsia="宋体" w:hAnsi="Times New Roman" w:cs="Times New Roman"/>
      <w:szCs w:val="21"/>
    </w:rPr>
  </w:style>
  <w:style w:type="character" w:customStyle="1" w:styleId="Char">
    <w:name w:val="批注主题 Char"/>
    <w:basedOn w:val="Char0"/>
    <w:link w:val="a3"/>
    <w:qFormat/>
    <w:rsid w:val="00613047"/>
    <w:rPr>
      <w:rFonts w:ascii="Times New Roman" w:eastAsia="宋体" w:hAnsi="Times New Roman" w:cs="Times New Roman"/>
      <w:b/>
      <w:bCs/>
      <w:szCs w:val="21"/>
    </w:rPr>
  </w:style>
  <w:style w:type="paragraph" w:styleId="a5">
    <w:name w:val="Document Map"/>
    <w:basedOn w:val="a"/>
    <w:link w:val="Char1"/>
    <w:uiPriority w:val="99"/>
    <w:unhideWhenUsed/>
    <w:qFormat/>
    <w:rsid w:val="00613047"/>
    <w:rPr>
      <w:rFonts w:ascii="宋体"/>
      <w:sz w:val="18"/>
      <w:szCs w:val="18"/>
    </w:rPr>
  </w:style>
  <w:style w:type="character" w:customStyle="1" w:styleId="Char1">
    <w:name w:val="文档结构图 Char"/>
    <w:basedOn w:val="a0"/>
    <w:link w:val="a5"/>
    <w:uiPriority w:val="99"/>
    <w:semiHidden/>
    <w:qFormat/>
    <w:rsid w:val="00613047"/>
    <w:rPr>
      <w:rFonts w:ascii="宋体" w:eastAsia="宋体" w:hAnsi="Times New Roman" w:cs="Times New Roman"/>
      <w:sz w:val="18"/>
      <w:szCs w:val="18"/>
    </w:rPr>
  </w:style>
  <w:style w:type="paragraph" w:styleId="a6">
    <w:name w:val="Body Text"/>
    <w:basedOn w:val="a"/>
    <w:link w:val="Char2"/>
    <w:uiPriority w:val="1"/>
    <w:qFormat/>
    <w:rsid w:val="00613047"/>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613047"/>
    <w:rPr>
      <w:rFonts w:ascii="仿宋_GB2312" w:eastAsia="仿宋_GB2312" w:hAnsi="仿宋_GB2312"/>
      <w:kern w:val="0"/>
      <w:sz w:val="30"/>
      <w:szCs w:val="30"/>
      <w:lang w:eastAsia="en-US"/>
    </w:rPr>
  </w:style>
  <w:style w:type="paragraph" w:styleId="30">
    <w:name w:val="toc 3"/>
    <w:basedOn w:val="a"/>
    <w:next w:val="a"/>
    <w:unhideWhenUsed/>
    <w:qFormat/>
    <w:rsid w:val="00613047"/>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613047"/>
    <w:rPr>
      <w:sz w:val="18"/>
      <w:szCs w:val="18"/>
    </w:rPr>
  </w:style>
  <w:style w:type="character" w:customStyle="1" w:styleId="Char3">
    <w:name w:val="批注框文本 Char"/>
    <w:basedOn w:val="a0"/>
    <w:link w:val="a7"/>
    <w:qFormat/>
    <w:rsid w:val="00613047"/>
    <w:rPr>
      <w:rFonts w:ascii="Times New Roman" w:eastAsia="宋体" w:hAnsi="Times New Roman" w:cs="Times New Roman"/>
      <w:sz w:val="18"/>
      <w:szCs w:val="18"/>
    </w:rPr>
  </w:style>
  <w:style w:type="paragraph" w:styleId="a8">
    <w:name w:val="footer"/>
    <w:basedOn w:val="a"/>
    <w:link w:val="Char4"/>
    <w:unhideWhenUsed/>
    <w:qFormat/>
    <w:rsid w:val="006130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613047"/>
    <w:rPr>
      <w:sz w:val="18"/>
      <w:szCs w:val="18"/>
    </w:rPr>
  </w:style>
  <w:style w:type="paragraph" w:styleId="a9">
    <w:name w:val="header"/>
    <w:basedOn w:val="a"/>
    <w:link w:val="Char5"/>
    <w:unhideWhenUsed/>
    <w:qFormat/>
    <w:rsid w:val="006130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613047"/>
    <w:rPr>
      <w:sz w:val="18"/>
      <w:szCs w:val="18"/>
    </w:rPr>
  </w:style>
  <w:style w:type="paragraph" w:styleId="10">
    <w:name w:val="toc 1"/>
    <w:basedOn w:val="a"/>
    <w:next w:val="a"/>
    <w:uiPriority w:val="39"/>
    <w:unhideWhenUsed/>
    <w:qFormat/>
    <w:rsid w:val="00613047"/>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613047"/>
    <w:pPr>
      <w:ind w:left="300"/>
      <w:jc w:val="left"/>
    </w:pPr>
    <w:rPr>
      <w:rFonts w:asciiTheme="minorHAnsi" w:hAnsiTheme="minorHAnsi" w:cstheme="minorHAnsi"/>
      <w:smallCaps/>
      <w:sz w:val="20"/>
      <w:szCs w:val="20"/>
    </w:rPr>
  </w:style>
  <w:style w:type="character" w:styleId="aa">
    <w:name w:val="page number"/>
    <w:basedOn w:val="a0"/>
    <w:qFormat/>
    <w:rsid w:val="00613047"/>
  </w:style>
  <w:style w:type="character" w:styleId="ab">
    <w:name w:val="Hyperlink"/>
    <w:basedOn w:val="a0"/>
    <w:uiPriority w:val="99"/>
    <w:unhideWhenUsed/>
    <w:qFormat/>
    <w:rsid w:val="00613047"/>
    <w:rPr>
      <w:color w:val="0000FF" w:themeColor="hyperlink"/>
      <w:u w:val="single"/>
    </w:rPr>
  </w:style>
  <w:style w:type="character" w:styleId="ac">
    <w:name w:val="annotation reference"/>
    <w:basedOn w:val="a0"/>
    <w:unhideWhenUsed/>
    <w:qFormat/>
    <w:rsid w:val="00613047"/>
    <w:rPr>
      <w:sz w:val="21"/>
      <w:szCs w:val="21"/>
    </w:rPr>
  </w:style>
  <w:style w:type="table" w:styleId="ad">
    <w:name w:val="Table Grid"/>
    <w:basedOn w:val="a1"/>
    <w:qFormat/>
    <w:rsid w:val="006130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61304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613047"/>
    <w:rPr>
      <w:kern w:val="2"/>
      <w:sz w:val="21"/>
      <w:szCs w:val="21"/>
    </w:rPr>
  </w:style>
  <w:style w:type="character" w:customStyle="1" w:styleId="NewNew">
    <w:name w:val="页码 New New"/>
    <w:basedOn w:val="a0"/>
    <w:qFormat/>
    <w:rsid w:val="00613047"/>
  </w:style>
  <w:style w:type="paragraph" w:customStyle="1" w:styleId="12">
    <w:name w:val="列出段落1"/>
    <w:basedOn w:val="a"/>
    <w:uiPriority w:val="34"/>
    <w:qFormat/>
    <w:rsid w:val="00613047"/>
    <w:pPr>
      <w:ind w:firstLineChars="200" w:firstLine="420"/>
    </w:pPr>
  </w:style>
  <w:style w:type="character" w:customStyle="1" w:styleId="13">
    <w:name w:val="未处理的提及1"/>
    <w:basedOn w:val="a0"/>
    <w:uiPriority w:val="99"/>
    <w:unhideWhenUsed/>
    <w:qFormat/>
    <w:rsid w:val="00613047"/>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638220716">
      <w:bodyDiv w:val="1"/>
      <w:marLeft w:val="0"/>
      <w:marRight w:val="0"/>
      <w:marTop w:val="0"/>
      <w:marBottom w:val="0"/>
      <w:divBdr>
        <w:top w:val="none" w:sz="0" w:space="0" w:color="auto"/>
        <w:left w:val="none" w:sz="0" w:space="0" w:color="auto"/>
        <w:bottom w:val="none" w:sz="0" w:space="0" w:color="auto"/>
        <w:right w:val="none" w:sz="0" w:space="0" w:color="auto"/>
      </w:divBdr>
    </w:div>
    <w:div w:id="676543210">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87567298">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135214724">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298293080">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03675256">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37069671">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917283862">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20</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张发会</cp:lastModifiedBy>
  <cp:revision>13</cp:revision>
  <dcterms:created xsi:type="dcterms:W3CDTF">2021-10-15T02:19:00Z</dcterms:created>
  <dcterms:modified xsi:type="dcterms:W3CDTF">2024-11-06T01:08:00Z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