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ng+QfbAAAADAEAAA8AAAAAAAAAAQAgAAAAOAAAAGRycy9kb3du&#10;cmV2LnhtbFBLAQIUABQAAAAIAIdO4kAd0PLXrQEAADgDAAAOAAAAAAAAAAEAIAAAAEABAABkcnMv&#10;ZTJvRG9jLnhtbFBLBQYAAAAABgAGAFkBAABfBQ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w:t>
      </w:r>
      <w:r>
        <w:rPr>
          <w:rFonts w:hint="default" w:ascii="Times New Roman" w:hAnsi="Times New Roman" w:eastAsia="黑体" w:cs="Times New Roman"/>
          <w:sz w:val="36"/>
          <w:szCs w:val="36"/>
          <w:lang w:val="en-US" w:eastAsia="zh-CN"/>
        </w:rPr>
        <w:t>24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3</w:t>
      </w:r>
      <w:r>
        <w:rPr>
          <w:rFonts w:hint="default" w:ascii="Times New Roman" w:hAnsi="Times New Roman" w:eastAsia="黑体" w:cs="Times New Roman"/>
          <w:sz w:val="36"/>
          <w:szCs w:val="36"/>
        </w:rPr>
        <w:t>号（总第</w:t>
      </w:r>
      <w:r>
        <w:rPr>
          <w:rFonts w:hint="default" w:ascii="Times New Roman" w:hAnsi="Times New Roman" w:eastAsia="黑体" w:cs="Times New Roman"/>
          <w:sz w:val="36"/>
          <w:szCs w:val="36"/>
          <w:lang w:val="en-US" w:eastAsia="zh-CN"/>
        </w:rPr>
        <w:t>2</w:t>
      </w:r>
      <w:r>
        <w:rPr>
          <w:rFonts w:hint="eastAsia" w:eastAsia="黑体" w:cs="Times New Roman"/>
          <w:sz w:val="36"/>
          <w:szCs w:val="36"/>
          <w:lang w:val="en-US" w:eastAsia="zh-CN"/>
        </w:rPr>
        <w:t>09</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pStyle w:val="9"/>
        <w:keepNext w:val="0"/>
        <w:keepLines w:val="0"/>
        <w:widowControl/>
        <w:suppressLineNumbers w:val="0"/>
        <w:spacing w:before="75" w:beforeAutospacing="0" w:after="75" w:afterAutospacing="0"/>
        <w:ind w:left="0" w:right="0"/>
      </w:pPr>
      <w:r>
        <w:rPr>
          <w:rFonts w:hint="default" w:ascii="Times New Roman" w:hAnsi="Times New Roman" w:cs="Times New Roman"/>
          <w:sz w:val="31"/>
          <w:szCs w:val="31"/>
        </w:rPr>
        <w:t>1·</w:t>
      </w:r>
      <w:r>
        <w:rPr>
          <w:rFonts w:hint="default" w:ascii="方正小标宋简体" w:hAnsi="方正小标宋简体" w:eastAsia="方正小标宋简体" w:cs="方正小标宋简体"/>
          <w:sz w:val="31"/>
          <w:szCs w:val="31"/>
        </w:rPr>
        <w:t> </w:t>
      </w:r>
      <w:bookmarkStart w:id="0" w:name="_GoBack"/>
      <w:r>
        <w:rPr>
          <w:rFonts w:hint="default" w:ascii="方正小标宋简体" w:hAnsi="方正小标宋简体" w:eastAsia="方正小标宋简体" w:cs="方正小标宋简体"/>
          <w:sz w:val="31"/>
          <w:szCs w:val="31"/>
        </w:rPr>
        <w:t>富民县科学技术和工业信息化局</w:t>
      </w:r>
      <w:r>
        <w:rPr>
          <w:rFonts w:hint="default" w:ascii="Times New Roman" w:hAnsi="Times New Roman" w:cs="Times New Roman"/>
          <w:sz w:val="31"/>
          <w:szCs w:val="31"/>
        </w:rPr>
        <w:t>2023</w:t>
      </w:r>
      <w:r>
        <w:rPr>
          <w:rFonts w:hint="default" w:ascii="方正小标宋简体" w:hAnsi="方正小标宋简体" w:eastAsia="方正小标宋简体" w:cs="方正小标宋简体"/>
          <w:sz w:val="31"/>
          <w:szCs w:val="31"/>
        </w:rPr>
        <w:t>年度预算执行和其他财政财务收支及决算草案编情况审计结果公告</w:t>
      </w:r>
      <w:bookmarkEnd w:id="0"/>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主办单位：富民县审计局</w:t>
      </w:r>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通讯地址：富民县黎昌路</w:t>
      </w:r>
    </w:p>
    <w:p>
      <w:pPr>
        <w:pStyle w:val="9"/>
        <w:keepNext w:val="0"/>
        <w:keepLines w:val="0"/>
        <w:widowControl/>
        <w:suppressLineNumbers w:val="0"/>
        <w:spacing w:before="75" w:beforeAutospacing="0" w:after="75" w:afterAutospacing="0" w:line="495" w:lineRule="atLeast"/>
        <w:ind w:left="0" w:right="0"/>
      </w:pPr>
      <w:r>
        <w:rPr>
          <w:rFonts w:hint="eastAsia" w:ascii="黑体" w:hAnsi="宋体" w:eastAsia="黑体" w:cs="黑体"/>
          <w:sz w:val="31"/>
          <w:szCs w:val="31"/>
        </w:rPr>
        <w:t>邮政编码：</w:t>
      </w:r>
      <w:r>
        <w:rPr>
          <w:rFonts w:hint="default" w:ascii="Times New Roman" w:hAnsi="Times New Roman" w:cs="Times New Roman"/>
          <w:sz w:val="31"/>
          <w:szCs w:val="31"/>
        </w:rPr>
        <w:t>650400</w:t>
      </w:r>
    </w:p>
    <w:p>
      <w:pPr>
        <w:jc w:val="both"/>
        <w:rPr>
          <w:rFonts w:hint="default" w:ascii="Times New Roman" w:hAnsi="Times New Roman" w:eastAsia="黑体" w:cs="Times New Roman"/>
          <w:sz w:val="32"/>
          <w:szCs w:val="32"/>
        </w:rPr>
        <w:sectPr>
          <w:type w:val="continuous"/>
          <w:pgSz w:w="11906" w:h="16838"/>
          <w:pgMar w:top="2098" w:right="1474" w:bottom="1984" w:left="1587" w:header="851" w:footer="992" w:gutter="0"/>
          <w:pgNumType w:fmt="numberInDash"/>
          <w:cols w:space="720" w:num="1"/>
          <w:docGrid w:type="lines" w:linePitch="312" w:charSpace="0"/>
        </w:sectPr>
      </w:pPr>
      <w:r>
        <w:rPr>
          <w:rFonts w:hint="eastAsia" w:ascii="黑体" w:hAnsi="宋体" w:eastAsia="黑体" w:cs="黑体"/>
          <w:sz w:val="31"/>
          <w:szCs w:val="31"/>
        </w:rPr>
        <w:t>电话号码：</w:t>
      </w:r>
      <w:r>
        <w:rPr>
          <w:rFonts w:hint="default" w:ascii="Times New Roman" w:hAnsi="Times New Roman" w:cs="Times New Roman"/>
          <w:sz w:val="31"/>
          <w:szCs w:val="31"/>
        </w:rPr>
        <w:t>0871-68811066</w:t>
      </w: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3</w:t>
      </w:r>
      <w:r>
        <w:rPr>
          <w:rFonts w:hint="default" w:ascii="Times New Roman" w:hAnsi="Times New Roman" w:eastAsia="黑体" w:cs="Times New Roman"/>
          <w:sz w:val="32"/>
          <w:szCs w:val="32"/>
        </w:rPr>
        <w:t>号）（总第</w:t>
      </w:r>
      <w:r>
        <w:rPr>
          <w:rFonts w:hint="default" w:ascii="Times New Roman" w:hAnsi="Times New Roman" w:eastAsia="黑体" w:cs="Times New Roman"/>
          <w:sz w:val="32"/>
          <w:szCs w:val="32"/>
          <w:lang w:val="en-US" w:eastAsia="zh-CN"/>
        </w:rPr>
        <w:t>2</w:t>
      </w:r>
      <w:r>
        <w:rPr>
          <w:rFonts w:hint="eastAsia" w:eastAsia="黑体" w:cs="Times New Roman"/>
          <w:sz w:val="32"/>
          <w:szCs w:val="32"/>
          <w:lang w:val="en-US" w:eastAsia="zh-CN"/>
        </w:rPr>
        <w:t>09</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w:t>
      </w:r>
    </w:p>
    <w:p>
      <w:pPr>
        <w:ind w:left="2100" w:firstLine="420"/>
        <w:jc w:val="center"/>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eastAsia" w:eastAsia="黑体" w:cs="Times New Roman"/>
          <w:sz w:val="30"/>
          <w:szCs w:val="30"/>
          <w:lang w:eastAsia="zh-CN"/>
        </w:rPr>
        <w:t>二</w:t>
      </w:r>
      <w:r>
        <w:rPr>
          <w:rFonts w:hint="default" w:ascii="Times New Roman" w:hAnsi="Times New Roman" w:eastAsia="黑体" w:cs="Times New Roman"/>
          <w:sz w:val="30"/>
          <w:szCs w:val="30"/>
          <w:lang w:eastAsia="zh-CN"/>
        </w:rPr>
        <w:t>十</w:t>
      </w:r>
      <w:r>
        <w:rPr>
          <w:rFonts w:hint="default" w:ascii="Times New Roman" w:hAnsi="Times New Roman" w:eastAsia="黑体" w:cs="Times New Roman"/>
          <w:sz w:val="30"/>
          <w:szCs w:val="30"/>
        </w:rPr>
        <w:t>日公告）</w:t>
      </w:r>
    </w:p>
    <w:p>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pStyle w:val="9"/>
        <w:keepNext w:val="0"/>
        <w:keepLines w:val="0"/>
        <w:widowControl/>
        <w:suppressLineNumbers w:val="0"/>
        <w:spacing w:before="75" w:beforeAutospacing="0" w:after="75" w:afterAutospacing="0"/>
        <w:ind w:left="0" w:right="0"/>
        <w:jc w:val="center"/>
      </w:pPr>
      <w:r>
        <w:rPr>
          <w:rFonts w:hint="default" w:ascii="方正小标宋简体" w:hAnsi="方正小标宋简体" w:eastAsia="方正小标宋简体" w:cs="方正小标宋简体"/>
          <w:sz w:val="36"/>
          <w:szCs w:val="36"/>
        </w:rPr>
        <w:t>富民县科学技术和工业信息化局</w:t>
      </w:r>
      <w:r>
        <w:rPr>
          <w:rFonts w:hint="default" w:ascii="Times New Roman" w:hAnsi="Times New Roman" w:cs="Times New Roman"/>
          <w:sz w:val="36"/>
          <w:szCs w:val="36"/>
        </w:rPr>
        <w:t>2023</w:t>
      </w:r>
      <w:r>
        <w:rPr>
          <w:rFonts w:hint="default" w:ascii="方正小标宋简体" w:hAnsi="方正小标宋简体" w:eastAsia="方正小标宋简体" w:cs="方正小标宋简体"/>
          <w:sz w:val="36"/>
          <w:szCs w:val="36"/>
        </w:rPr>
        <w:t>年度预算执行和其他财政财务收支及决算草案编情况审计结果公告</w:t>
      </w:r>
    </w:p>
    <w:p>
      <w:pPr>
        <w:pStyle w:val="9"/>
        <w:keepNext w:val="0"/>
        <w:keepLines w:val="0"/>
        <w:widowControl/>
        <w:suppressLineNumbers w:val="0"/>
        <w:spacing w:before="75" w:beforeAutospacing="0" w:after="75" w:afterAutospacing="0"/>
        <w:ind w:left="0" w:right="0" w:firstLine="645"/>
      </w:pPr>
      <w:r>
        <w:rPr>
          <w:rFonts w:ascii="仿宋_GB2312" w:hAnsi="Times New Roman" w:eastAsia="仿宋_GB2312" w:cs="仿宋_GB2312"/>
          <w:sz w:val="31"/>
          <w:szCs w:val="31"/>
        </w:rPr>
        <w:t>根据《中华人民共和国审计法》的规定，富民县审计局于</w:t>
      </w:r>
      <w:r>
        <w:rPr>
          <w:rFonts w:hint="default" w:ascii="仿宋_GB2312" w:eastAsia="仿宋_GB2312" w:cs="仿宋_GB2312"/>
          <w:sz w:val="31"/>
          <w:szCs w:val="31"/>
        </w:rPr>
        <w:t>自</w:t>
      </w:r>
      <w:r>
        <w:rPr>
          <w:rFonts w:hint="default" w:ascii="Times New Roman" w:hAnsi="Times New Roman" w:cs="Times New Roman"/>
          <w:sz w:val="31"/>
          <w:szCs w:val="31"/>
        </w:rPr>
        <w:t>2024</w:t>
      </w:r>
      <w:r>
        <w:rPr>
          <w:rFonts w:hint="default" w:ascii="仿宋_GB2312" w:eastAsia="仿宋_GB2312" w:cs="仿宋_GB2312"/>
          <w:sz w:val="31"/>
          <w:szCs w:val="31"/>
        </w:rPr>
        <w:t>年</w:t>
      </w:r>
      <w:r>
        <w:rPr>
          <w:rFonts w:hint="default" w:ascii="Times New Roman" w:hAnsi="Times New Roman" w:cs="Times New Roman"/>
          <w:sz w:val="31"/>
          <w:szCs w:val="31"/>
        </w:rPr>
        <w:t>4</w:t>
      </w:r>
      <w:r>
        <w:rPr>
          <w:rFonts w:hint="default" w:ascii="仿宋_GB2312" w:eastAsia="仿宋_GB2312" w:cs="仿宋_GB2312"/>
          <w:sz w:val="31"/>
          <w:szCs w:val="31"/>
        </w:rPr>
        <w:t>月</w:t>
      </w:r>
      <w:r>
        <w:rPr>
          <w:rFonts w:hint="default" w:ascii="Times New Roman" w:hAnsi="Times New Roman" w:eastAsia="仿宋_GB2312" w:cs="Times New Roman"/>
          <w:sz w:val="31"/>
          <w:szCs w:val="31"/>
        </w:rPr>
        <w:t>7</w:t>
      </w:r>
      <w:r>
        <w:rPr>
          <w:rFonts w:hint="default" w:ascii="仿宋_GB2312" w:eastAsia="仿宋_GB2312" w:cs="仿宋_GB2312"/>
          <w:sz w:val="31"/>
          <w:szCs w:val="31"/>
        </w:rPr>
        <w:t>日至</w:t>
      </w:r>
      <w:r>
        <w:rPr>
          <w:rFonts w:hint="default" w:ascii="Times New Roman" w:hAnsi="Times New Roman" w:cs="Times New Roman"/>
          <w:sz w:val="31"/>
          <w:szCs w:val="31"/>
        </w:rPr>
        <w:t>5</w:t>
      </w:r>
      <w:r>
        <w:rPr>
          <w:rFonts w:hint="default" w:ascii="仿宋_GB2312" w:eastAsia="仿宋_GB2312" w:cs="仿宋_GB2312"/>
          <w:sz w:val="31"/>
          <w:szCs w:val="31"/>
        </w:rPr>
        <w:t>月</w:t>
      </w:r>
      <w:r>
        <w:rPr>
          <w:rFonts w:hint="default" w:ascii="Times New Roman" w:hAnsi="Times New Roman" w:cs="Times New Roman"/>
          <w:sz w:val="31"/>
          <w:szCs w:val="31"/>
        </w:rPr>
        <w:t>20</w:t>
      </w:r>
      <w:r>
        <w:rPr>
          <w:rFonts w:hint="default" w:ascii="仿宋_GB2312" w:eastAsia="仿宋_GB2312" w:cs="仿宋_GB2312"/>
          <w:sz w:val="31"/>
          <w:szCs w:val="31"/>
        </w:rPr>
        <w:t>日，对</w:t>
      </w:r>
      <w:r>
        <w:rPr>
          <w:rFonts w:hint="default" w:ascii="仿宋_GB2312" w:hAnsi="Times New Roman" w:eastAsia="仿宋_GB2312" w:cs="仿宋_GB2312"/>
          <w:sz w:val="31"/>
          <w:szCs w:val="31"/>
        </w:rPr>
        <w:t>富民县科学技术和工业信息化局</w:t>
      </w:r>
      <w:r>
        <w:rPr>
          <w:rFonts w:hint="default" w:ascii="仿宋_GB2312" w:eastAsia="仿宋_GB2312" w:cs="仿宋_GB2312"/>
          <w:sz w:val="31"/>
          <w:szCs w:val="31"/>
        </w:rPr>
        <w:t>（以下简称：县科工信局）</w:t>
      </w:r>
      <w:r>
        <w:rPr>
          <w:rFonts w:hint="default" w:ascii="Times New Roman" w:hAnsi="Times New Roman" w:cs="Times New Roman"/>
          <w:sz w:val="31"/>
          <w:szCs w:val="31"/>
        </w:rPr>
        <w:t>2023</w:t>
      </w:r>
      <w:r>
        <w:rPr>
          <w:rFonts w:hint="default" w:ascii="仿宋_GB2312" w:eastAsia="仿宋_GB2312" w:cs="仿宋_GB2312"/>
          <w:sz w:val="31"/>
          <w:szCs w:val="31"/>
        </w:rPr>
        <w:t>年度预算执行和其他财政财务收支及决算草案编制情况进行了审计</w:t>
      </w:r>
      <w:r>
        <w:rPr>
          <w:rFonts w:hint="default" w:ascii="仿宋_GB2312" w:hAnsi="Times New Roman" w:eastAsia="仿宋_GB2312" w:cs="仿宋_GB2312"/>
          <w:sz w:val="31"/>
          <w:szCs w:val="31"/>
        </w:rPr>
        <w:t>。</w:t>
      </w:r>
    </w:p>
    <w:p>
      <w:pPr>
        <w:pStyle w:val="9"/>
        <w:keepNext w:val="0"/>
        <w:keepLines w:val="0"/>
        <w:widowControl/>
        <w:suppressLineNumbers w:val="0"/>
        <w:spacing w:before="75" w:beforeAutospacing="0" w:after="75" w:afterAutospacing="0" w:line="585" w:lineRule="atLeast"/>
        <w:ind w:left="0" w:right="0" w:firstLine="645"/>
      </w:pPr>
      <w:r>
        <w:rPr>
          <w:rFonts w:hint="eastAsia" w:ascii="黑体" w:hAnsi="宋体" w:eastAsia="黑体" w:cs="黑体"/>
          <w:sz w:val="31"/>
          <w:szCs w:val="31"/>
        </w:rPr>
        <w:t>一、基本情况及评价意见</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hAnsi="Times New Roman" w:eastAsia="仿宋_GB2312" w:cs="仿宋_GB2312"/>
          <w:sz w:val="31"/>
          <w:szCs w:val="31"/>
        </w:rPr>
        <w:t>县科工信局是富民县人民政府工作部门，为县级财政一级预算单位，内设</w:t>
      </w:r>
      <w:r>
        <w:rPr>
          <w:rFonts w:hint="default" w:ascii="Times New Roman" w:hAnsi="Times New Roman" w:cs="Times New Roman"/>
          <w:sz w:val="31"/>
          <w:szCs w:val="31"/>
        </w:rPr>
        <w:t>5</w:t>
      </w:r>
      <w:r>
        <w:rPr>
          <w:rFonts w:hint="default" w:ascii="仿宋_GB2312" w:hAnsi="Times New Roman" w:eastAsia="仿宋_GB2312" w:cs="仿宋_GB2312"/>
          <w:sz w:val="31"/>
          <w:szCs w:val="31"/>
        </w:rPr>
        <w:t>个职能机构，核定人员编制</w:t>
      </w:r>
      <w:r>
        <w:rPr>
          <w:rFonts w:hint="default" w:ascii="Times New Roman" w:hAnsi="Times New Roman" w:cs="Times New Roman"/>
          <w:sz w:val="31"/>
          <w:szCs w:val="31"/>
        </w:rPr>
        <w:t>34</w:t>
      </w:r>
      <w:r>
        <w:rPr>
          <w:rFonts w:hint="default" w:ascii="仿宋_GB2312" w:hAnsi="Times New Roman" w:eastAsia="仿宋_GB2312" w:cs="仿宋_GB2312"/>
          <w:sz w:val="31"/>
          <w:szCs w:val="31"/>
        </w:rPr>
        <w:t>名，编外人员</w:t>
      </w:r>
      <w:r>
        <w:rPr>
          <w:rFonts w:hint="default" w:ascii="Times New Roman" w:hAnsi="Times New Roman" w:cs="Times New Roman"/>
          <w:sz w:val="31"/>
          <w:szCs w:val="31"/>
        </w:rPr>
        <w:t>7</w:t>
      </w:r>
      <w:r>
        <w:rPr>
          <w:rFonts w:hint="default" w:ascii="仿宋_GB2312" w:hAnsi="Times New Roman" w:eastAsia="仿宋_GB2312" w:cs="仿宋_GB2312"/>
          <w:sz w:val="31"/>
          <w:szCs w:val="31"/>
        </w:rPr>
        <w:t>名，核定车辆编制</w:t>
      </w:r>
      <w:r>
        <w:rPr>
          <w:rFonts w:hint="default" w:ascii="Times New Roman" w:hAnsi="Times New Roman" w:cs="Times New Roman"/>
          <w:sz w:val="31"/>
          <w:szCs w:val="31"/>
        </w:rPr>
        <w:t>2</w:t>
      </w:r>
      <w:r>
        <w:rPr>
          <w:rFonts w:hint="default" w:ascii="仿宋_GB2312" w:hAnsi="Times New Roman" w:eastAsia="仿宋_GB2312" w:cs="仿宋_GB2312"/>
          <w:sz w:val="31"/>
          <w:szCs w:val="31"/>
        </w:rPr>
        <w:t>辆。截至</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31</w:t>
      </w:r>
      <w:r>
        <w:rPr>
          <w:rFonts w:hint="default" w:ascii="仿宋_GB2312" w:hAnsi="Times New Roman" w:eastAsia="仿宋_GB2312" w:cs="仿宋_GB2312"/>
          <w:sz w:val="31"/>
          <w:szCs w:val="31"/>
        </w:rPr>
        <w:t>日，县科工信局实有人员</w:t>
      </w:r>
      <w:r>
        <w:rPr>
          <w:rFonts w:hint="default" w:ascii="Times New Roman" w:hAnsi="Times New Roman" w:cs="Times New Roman"/>
          <w:sz w:val="31"/>
          <w:szCs w:val="31"/>
        </w:rPr>
        <w:t>48</w:t>
      </w:r>
      <w:r>
        <w:rPr>
          <w:rFonts w:hint="default" w:ascii="仿宋_GB2312" w:hAnsi="Times New Roman" w:eastAsia="仿宋_GB2312" w:cs="仿宋_GB2312"/>
          <w:sz w:val="31"/>
          <w:szCs w:val="31"/>
        </w:rPr>
        <w:t>人，其中：公务员</w:t>
      </w:r>
      <w:r>
        <w:rPr>
          <w:rFonts w:hint="default" w:ascii="Times New Roman" w:hAnsi="Times New Roman" w:cs="Times New Roman"/>
          <w:sz w:val="31"/>
          <w:szCs w:val="31"/>
        </w:rPr>
        <w:t>10</w:t>
      </w:r>
      <w:r>
        <w:rPr>
          <w:rFonts w:hint="default" w:ascii="仿宋_GB2312" w:hAnsi="Times New Roman" w:eastAsia="仿宋_GB2312" w:cs="仿宋_GB2312"/>
          <w:sz w:val="31"/>
          <w:szCs w:val="31"/>
        </w:rPr>
        <w:t>人，机关工勤</w:t>
      </w:r>
      <w:r>
        <w:rPr>
          <w:rFonts w:hint="default" w:ascii="Times New Roman" w:hAnsi="Times New Roman" w:cs="Times New Roman"/>
          <w:sz w:val="31"/>
          <w:szCs w:val="31"/>
        </w:rPr>
        <w:t>11</w:t>
      </w:r>
      <w:r>
        <w:rPr>
          <w:rFonts w:hint="default" w:ascii="仿宋_GB2312" w:hAnsi="Times New Roman" w:eastAsia="仿宋_GB2312" w:cs="仿宋_GB2312"/>
          <w:sz w:val="31"/>
          <w:szCs w:val="31"/>
        </w:rPr>
        <w:t>人，事业人员</w:t>
      </w:r>
      <w:r>
        <w:rPr>
          <w:rFonts w:hint="default" w:ascii="Times New Roman" w:hAnsi="Times New Roman" w:cs="Times New Roman"/>
          <w:sz w:val="31"/>
          <w:szCs w:val="31"/>
        </w:rPr>
        <w:t>17</w:t>
      </w:r>
      <w:r>
        <w:rPr>
          <w:rFonts w:hint="default" w:ascii="仿宋_GB2312" w:hAnsi="Times New Roman" w:eastAsia="仿宋_GB2312" w:cs="仿宋_GB2312"/>
          <w:sz w:val="31"/>
          <w:szCs w:val="31"/>
        </w:rPr>
        <w:t>人，劳务派遣</w:t>
      </w:r>
      <w:r>
        <w:rPr>
          <w:rFonts w:hint="default" w:ascii="Times New Roman" w:hAnsi="Times New Roman" w:cs="Times New Roman"/>
          <w:sz w:val="31"/>
          <w:szCs w:val="31"/>
        </w:rPr>
        <w:t>8</w:t>
      </w:r>
      <w:r>
        <w:rPr>
          <w:rFonts w:hint="default" w:ascii="仿宋_GB2312" w:hAnsi="Times New Roman" w:eastAsia="仿宋_GB2312" w:cs="仿宋_GB2312"/>
          <w:sz w:val="31"/>
          <w:szCs w:val="31"/>
        </w:rPr>
        <w:t>人，公益性岗位人员</w:t>
      </w:r>
      <w:r>
        <w:rPr>
          <w:rFonts w:hint="default" w:ascii="Times New Roman" w:hAnsi="Times New Roman" w:cs="Times New Roman"/>
          <w:sz w:val="31"/>
          <w:szCs w:val="31"/>
        </w:rPr>
        <w:t>2</w:t>
      </w:r>
      <w:r>
        <w:rPr>
          <w:rFonts w:hint="default" w:ascii="仿宋_GB2312" w:hAnsi="Times New Roman" w:eastAsia="仿宋_GB2312" w:cs="仿宋_GB2312"/>
          <w:sz w:val="31"/>
          <w:szCs w:val="31"/>
        </w:rPr>
        <w:t>人，实有车辆</w:t>
      </w:r>
      <w:r>
        <w:rPr>
          <w:rFonts w:hint="default" w:ascii="Times New Roman" w:hAnsi="Times New Roman" w:cs="Times New Roman"/>
          <w:sz w:val="31"/>
          <w:szCs w:val="31"/>
        </w:rPr>
        <w:t>2</w:t>
      </w:r>
      <w:r>
        <w:rPr>
          <w:rFonts w:hint="default" w:ascii="仿宋_GB2312" w:hAnsi="Times New Roman" w:eastAsia="仿宋_GB2312" w:cs="仿宋_GB2312"/>
          <w:sz w:val="31"/>
          <w:szCs w:val="31"/>
        </w:rPr>
        <w:t>辆</w:t>
      </w:r>
      <w:r>
        <w:rPr>
          <w:rFonts w:hint="default" w:ascii="仿宋_GB2312" w:eastAsia="仿宋_GB2312" w:cs="仿宋_GB2312"/>
          <w:sz w:val="31"/>
          <w:szCs w:val="31"/>
        </w:rPr>
        <w:t>。</w:t>
      </w:r>
      <w:r>
        <w:rPr>
          <w:rFonts w:hint="default" w:ascii="仿宋_GB2312" w:hAnsi="Times New Roman" w:eastAsia="仿宋_GB2312" w:cs="仿宋_GB2312"/>
          <w:sz w:val="31"/>
          <w:szCs w:val="31"/>
        </w:rPr>
        <w:t>富民县财政局下达县科工信局</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年度预算总额为</w:t>
      </w:r>
      <w:r>
        <w:rPr>
          <w:rFonts w:hint="default" w:ascii="Times New Roman" w:hAnsi="Times New Roman" w:cs="Times New Roman"/>
          <w:sz w:val="31"/>
          <w:szCs w:val="31"/>
        </w:rPr>
        <w:t>1,758.88</w:t>
      </w:r>
      <w:r>
        <w:rPr>
          <w:rFonts w:hint="default" w:ascii="仿宋_GB2312" w:hAnsi="Times New Roman" w:eastAsia="仿宋_GB2312" w:cs="仿宋_GB2312"/>
          <w:sz w:val="31"/>
          <w:szCs w:val="31"/>
        </w:rPr>
        <w:t>万元，其中：年初批复预算</w:t>
      </w:r>
      <w:r>
        <w:rPr>
          <w:rFonts w:hint="default" w:ascii="Times New Roman" w:hAnsi="Times New Roman" w:cs="Times New Roman"/>
          <w:sz w:val="31"/>
          <w:szCs w:val="31"/>
        </w:rPr>
        <w:t>1,007.07</w:t>
      </w:r>
      <w:r>
        <w:rPr>
          <w:rFonts w:hint="default" w:ascii="仿宋_GB2312" w:hAnsi="Times New Roman" w:eastAsia="仿宋_GB2312" w:cs="仿宋_GB2312"/>
          <w:sz w:val="31"/>
          <w:szCs w:val="31"/>
        </w:rPr>
        <w:t>万元，追加调整预算</w:t>
      </w:r>
      <w:r>
        <w:rPr>
          <w:rFonts w:hint="default" w:ascii="Times New Roman" w:hAnsi="Times New Roman" w:cs="Times New Roman"/>
          <w:sz w:val="31"/>
          <w:szCs w:val="31"/>
        </w:rPr>
        <w:t>751.81</w:t>
      </w:r>
      <w:r>
        <w:rPr>
          <w:rFonts w:hint="default" w:ascii="仿宋_GB2312" w:hAnsi="Times New Roman" w:eastAsia="仿宋_GB2312" w:cs="仿宋_GB2312"/>
          <w:sz w:val="31"/>
          <w:szCs w:val="31"/>
        </w:rPr>
        <w:t>万元。决算报表反映，</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年部门总收入</w:t>
      </w:r>
      <w:r>
        <w:rPr>
          <w:rFonts w:hint="default" w:ascii="Times New Roman" w:hAnsi="Times New Roman" w:cs="Times New Roman"/>
          <w:sz w:val="31"/>
          <w:szCs w:val="31"/>
        </w:rPr>
        <w:t>1,758.88</w:t>
      </w:r>
      <w:r>
        <w:rPr>
          <w:rFonts w:hint="default" w:ascii="仿宋_GB2312" w:hAnsi="Times New Roman" w:eastAsia="仿宋_GB2312" w:cs="仿宋_GB2312"/>
          <w:sz w:val="31"/>
          <w:szCs w:val="31"/>
        </w:rPr>
        <w:t>万元（含年</w:t>
      </w:r>
      <w:r>
        <w:rPr>
          <w:rFonts w:hint="default" w:ascii="仿宋_GB2312" w:eastAsia="仿宋_GB2312" w:cs="仿宋_GB2312"/>
          <w:sz w:val="31"/>
          <w:szCs w:val="31"/>
        </w:rPr>
        <w:t> </w:t>
      </w:r>
      <w:r>
        <w:rPr>
          <w:rFonts w:hint="default" w:ascii="仿宋_GB2312" w:hAnsi="Times New Roman" w:eastAsia="仿宋_GB2312" w:cs="仿宋_GB2312"/>
          <w:sz w:val="31"/>
          <w:szCs w:val="31"/>
        </w:rPr>
        <w:t>初结转和结余</w:t>
      </w:r>
      <w:r>
        <w:rPr>
          <w:rFonts w:hint="default" w:ascii="Times New Roman" w:hAnsi="Times New Roman" w:cs="Times New Roman"/>
          <w:sz w:val="31"/>
          <w:szCs w:val="31"/>
        </w:rPr>
        <w:t>115.09</w:t>
      </w:r>
      <w:r>
        <w:rPr>
          <w:rFonts w:hint="default" w:ascii="仿宋_GB2312" w:hAnsi="Times New Roman" w:eastAsia="仿宋_GB2312" w:cs="仿宋_GB2312"/>
          <w:sz w:val="31"/>
          <w:szCs w:val="31"/>
        </w:rPr>
        <w:t>万元），总支出</w:t>
      </w:r>
      <w:r>
        <w:rPr>
          <w:rFonts w:hint="default" w:ascii="Times New Roman" w:hAnsi="Times New Roman" w:cs="Times New Roman"/>
          <w:sz w:val="31"/>
          <w:szCs w:val="31"/>
        </w:rPr>
        <w:t>1,620.28</w:t>
      </w:r>
      <w:r>
        <w:rPr>
          <w:rFonts w:hint="default" w:ascii="仿宋_GB2312" w:hAnsi="Times New Roman" w:eastAsia="仿宋_GB2312" w:cs="仿宋_GB2312"/>
          <w:sz w:val="31"/>
          <w:szCs w:val="31"/>
        </w:rPr>
        <w:t>万元；当年结余分配</w:t>
      </w:r>
      <w:r>
        <w:rPr>
          <w:rFonts w:hint="default" w:ascii="Times New Roman" w:hAnsi="Times New Roman" w:cs="Times New Roman"/>
          <w:sz w:val="31"/>
          <w:szCs w:val="31"/>
        </w:rPr>
        <w:t>0</w:t>
      </w:r>
      <w:r>
        <w:rPr>
          <w:rFonts w:hint="default" w:ascii="仿宋_GB2312" w:hAnsi="Times New Roman" w:eastAsia="仿宋_GB2312" w:cs="仿宋_GB2312"/>
          <w:sz w:val="31"/>
          <w:szCs w:val="31"/>
        </w:rPr>
        <w:t>万元，年末结转和结余</w:t>
      </w:r>
      <w:r>
        <w:rPr>
          <w:rFonts w:hint="default" w:ascii="Times New Roman" w:hAnsi="Times New Roman" w:cs="Times New Roman"/>
          <w:sz w:val="31"/>
          <w:szCs w:val="31"/>
        </w:rPr>
        <w:t>138.60</w:t>
      </w:r>
      <w:r>
        <w:rPr>
          <w:rFonts w:hint="default" w:ascii="仿宋_GB2312" w:hAnsi="Times New Roman" w:eastAsia="仿宋_GB2312" w:cs="仿宋_GB2312"/>
          <w:sz w:val="31"/>
          <w:szCs w:val="31"/>
        </w:rPr>
        <w:t>万元。</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年度报表反映，县科工信局期末资产合计</w:t>
      </w:r>
      <w:r>
        <w:rPr>
          <w:rFonts w:hint="default" w:ascii="Times New Roman" w:hAnsi="Times New Roman" w:cs="Times New Roman"/>
          <w:sz w:val="31"/>
          <w:szCs w:val="31"/>
        </w:rPr>
        <w:t>2,207.29</w:t>
      </w:r>
      <w:r>
        <w:rPr>
          <w:rFonts w:hint="default" w:ascii="仿宋_GB2312" w:hAnsi="Times New Roman" w:eastAsia="仿宋_GB2312" w:cs="仿宋_GB2312"/>
          <w:sz w:val="31"/>
          <w:szCs w:val="31"/>
        </w:rPr>
        <w:t>万元、负债合计</w:t>
      </w:r>
      <w:r>
        <w:rPr>
          <w:rFonts w:hint="default" w:ascii="Times New Roman" w:hAnsi="Times New Roman" w:cs="Times New Roman"/>
          <w:sz w:val="31"/>
          <w:szCs w:val="31"/>
        </w:rPr>
        <w:t>1,995.39</w:t>
      </w:r>
      <w:r>
        <w:rPr>
          <w:rFonts w:hint="default" w:ascii="仿宋_GB2312" w:hAnsi="Times New Roman" w:eastAsia="仿宋_GB2312" w:cs="仿宋_GB2312"/>
          <w:sz w:val="31"/>
          <w:szCs w:val="31"/>
        </w:rPr>
        <w:t>万元、净资产合计</w:t>
      </w:r>
      <w:r>
        <w:rPr>
          <w:rFonts w:hint="default" w:ascii="Times New Roman" w:hAnsi="Times New Roman" w:cs="Times New Roman"/>
          <w:sz w:val="31"/>
          <w:szCs w:val="31"/>
        </w:rPr>
        <w:t>211.90</w:t>
      </w:r>
      <w:r>
        <w:rPr>
          <w:rFonts w:hint="default" w:ascii="仿宋_GB2312" w:hAnsi="Times New Roman" w:eastAsia="仿宋_GB2312" w:cs="仿宋_GB2312"/>
          <w:sz w:val="31"/>
          <w:szCs w:val="31"/>
        </w:rPr>
        <w:t>万元。</w:t>
      </w:r>
      <w:r>
        <w:rPr>
          <w:rFonts w:hint="default" w:ascii="仿宋_GB2312" w:eastAsia="仿宋_GB2312" w:cs="仿宋_GB2312"/>
          <w:sz w:val="31"/>
          <w:szCs w:val="31"/>
        </w:rPr>
        <w:t>县科工信局</w:t>
      </w:r>
      <w:r>
        <w:rPr>
          <w:rFonts w:hint="default" w:ascii="仿宋_GB2312" w:hAnsi="Times New Roman" w:eastAsia="仿宋_GB2312" w:cs="仿宋_GB2312"/>
          <w:sz w:val="31"/>
          <w:szCs w:val="31"/>
        </w:rPr>
        <w:t>已启动绩效管理制度体系，实施支出的绩效指标设定，并组织实施绩效跟踪、绩效评价等工作。</w:t>
      </w:r>
      <w:r>
        <w:rPr>
          <w:rFonts w:hint="default" w:ascii="仿宋_GB2312" w:eastAsia="仿宋_GB2312" w:cs="仿宋_GB2312"/>
          <w:sz w:val="31"/>
          <w:szCs w:val="31"/>
        </w:rPr>
        <w:t>制定了《县科工信局财务管理规定（试行）》《县科工信局“三重一大”集体决策工作制度》 《县科工信局公务用车使用管理办法》《县科工信局固定资产管理办法（试行）》《县科工信局党组会议议事规则》等内控管理制度，对财务管理、资产管理等方面工作进行细化</w:t>
      </w:r>
      <w:r>
        <w:rPr>
          <w:rFonts w:hint="default" w:ascii="Times New Roman" w:hAnsi="Times New Roman" w:eastAsia="仿宋_GB2312" w:cs="Times New Roman"/>
          <w:sz w:val="31"/>
          <w:szCs w:val="31"/>
        </w:rPr>
        <w:t>,</w:t>
      </w:r>
      <w:r>
        <w:rPr>
          <w:rFonts w:hint="default" w:ascii="仿宋_GB2312" w:eastAsia="仿宋_GB2312" w:cs="仿宋_GB2312"/>
          <w:sz w:val="31"/>
          <w:szCs w:val="31"/>
        </w:rPr>
        <w:t>为</w:t>
      </w:r>
      <w:r>
        <w:rPr>
          <w:rFonts w:hint="default" w:ascii="仿宋_GB2312" w:hAnsi="Times New Roman" w:eastAsia="仿宋_GB2312" w:cs="仿宋_GB2312"/>
          <w:sz w:val="31"/>
          <w:szCs w:val="31"/>
        </w:rPr>
        <w:t>单位的</w:t>
      </w:r>
      <w:r>
        <w:rPr>
          <w:rFonts w:hint="default" w:ascii="仿宋_GB2312" w:eastAsia="仿宋_GB2312" w:cs="仿宋_GB2312"/>
          <w:sz w:val="31"/>
          <w:szCs w:val="31"/>
        </w:rPr>
        <w:t>正常运转</w:t>
      </w:r>
      <w:r>
        <w:rPr>
          <w:rFonts w:hint="default" w:ascii="仿宋_GB2312" w:hAnsi="Times New Roman" w:eastAsia="仿宋_GB2312" w:cs="仿宋_GB2312"/>
          <w:sz w:val="31"/>
          <w:szCs w:val="31"/>
        </w:rPr>
        <w:t>提供了制度保障</w:t>
      </w:r>
      <w:r>
        <w:rPr>
          <w:rFonts w:hint="default" w:ascii="仿宋_GB2312" w:eastAsia="仿宋_GB2312" w:cs="仿宋_GB2312"/>
          <w:sz w:val="31"/>
          <w:szCs w:val="31"/>
        </w:rPr>
        <w:t>。经审计组核实，近五年来，</w:t>
      </w:r>
      <w:r>
        <w:rPr>
          <w:rFonts w:hint="default" w:ascii="仿宋_GB2312" w:hAnsi="Times New Roman" w:eastAsia="仿宋_GB2312" w:cs="仿宋_GB2312"/>
          <w:sz w:val="31"/>
          <w:szCs w:val="31"/>
        </w:rPr>
        <w:t>县审计局</w:t>
      </w:r>
      <w:r>
        <w:rPr>
          <w:rFonts w:hint="default" w:ascii="仿宋_GB2312" w:eastAsia="仿宋_GB2312" w:cs="仿宋_GB2312"/>
          <w:sz w:val="31"/>
          <w:szCs w:val="31"/>
        </w:rPr>
        <w:t>未对</w:t>
      </w:r>
      <w:r>
        <w:rPr>
          <w:rFonts w:hint="default" w:ascii="仿宋_GB2312" w:hAnsi="Times New Roman" w:eastAsia="仿宋_GB2312" w:cs="仿宋_GB2312"/>
          <w:sz w:val="31"/>
          <w:szCs w:val="31"/>
        </w:rPr>
        <w:t>县科工信局进行过审计</w:t>
      </w:r>
      <w:r>
        <w:rPr>
          <w:rFonts w:hint="default" w:ascii="仿宋_GB2312" w:eastAsia="仿宋_GB2312" w:cs="仿宋_GB2312"/>
          <w:sz w:val="31"/>
          <w:szCs w:val="31"/>
        </w:rPr>
        <w:t>，未涉及需要整改的问题事项。 经审计组核实，</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w:t>
      </w:r>
      <w:r>
        <w:rPr>
          <w:rFonts w:hint="default" w:ascii="仿宋_GB2312" w:eastAsia="仿宋_GB2312" w:cs="仿宋_GB2312"/>
          <w:sz w:val="31"/>
          <w:szCs w:val="31"/>
        </w:rPr>
        <w:t>昆明</w:t>
      </w:r>
      <w:r>
        <w:rPr>
          <w:rFonts w:hint="default" w:ascii="仿宋_GB2312" w:hAnsi="Times New Roman" w:eastAsia="仿宋_GB2312" w:cs="仿宋_GB2312"/>
          <w:sz w:val="31"/>
          <w:szCs w:val="31"/>
        </w:rPr>
        <w:t>市下达富民县营商环境考核指标</w:t>
      </w:r>
      <w:r>
        <w:rPr>
          <w:rFonts w:hint="default" w:ascii="Times New Roman" w:hAnsi="Times New Roman" w:cs="Times New Roman"/>
          <w:sz w:val="31"/>
          <w:szCs w:val="31"/>
        </w:rPr>
        <w:t>26</w:t>
      </w:r>
      <w:r>
        <w:rPr>
          <w:rFonts w:hint="default" w:ascii="仿宋_GB2312" w:eastAsia="仿宋_GB2312" w:cs="仿宋_GB2312"/>
          <w:sz w:val="31"/>
          <w:szCs w:val="31"/>
        </w:rPr>
        <w:t>项</w:t>
      </w:r>
      <w:r>
        <w:rPr>
          <w:rFonts w:hint="default" w:ascii="仿宋_GB2312" w:hAnsi="Times New Roman" w:eastAsia="仿宋_GB2312" w:cs="仿宋_GB2312"/>
          <w:sz w:val="31"/>
          <w:szCs w:val="31"/>
        </w:rPr>
        <w:t>，其中</w:t>
      </w:r>
      <w:r>
        <w:rPr>
          <w:rFonts w:hint="default" w:ascii="仿宋_GB2312" w:eastAsia="仿宋_GB2312" w:cs="仿宋_GB2312"/>
          <w:sz w:val="31"/>
          <w:szCs w:val="31"/>
        </w:rPr>
        <w:t>涉及</w:t>
      </w:r>
      <w:r>
        <w:rPr>
          <w:rFonts w:hint="default" w:ascii="仿宋_GB2312" w:hAnsi="Times New Roman" w:eastAsia="仿宋_GB2312" w:cs="仿宋_GB2312"/>
          <w:sz w:val="31"/>
          <w:szCs w:val="31"/>
        </w:rPr>
        <w:t>县科工信局有</w:t>
      </w:r>
      <w:r>
        <w:rPr>
          <w:rFonts w:hint="default" w:ascii="Times New Roman" w:hAnsi="Times New Roman" w:cs="Times New Roman"/>
          <w:sz w:val="31"/>
          <w:szCs w:val="31"/>
        </w:rPr>
        <w:t>2</w:t>
      </w:r>
      <w:r>
        <w:rPr>
          <w:rFonts w:hint="default" w:ascii="仿宋_GB2312" w:eastAsia="仿宋_GB2312" w:cs="仿宋_GB2312"/>
          <w:sz w:val="31"/>
          <w:szCs w:val="31"/>
        </w:rPr>
        <w:t>项</w:t>
      </w:r>
      <w:r>
        <w:rPr>
          <w:rFonts w:hint="default" w:ascii="仿宋_GB2312" w:hAnsi="Times New Roman" w:eastAsia="仿宋_GB2312" w:cs="仿宋_GB2312"/>
          <w:sz w:val="31"/>
          <w:szCs w:val="31"/>
        </w:rPr>
        <w:t>，指标名称</w:t>
      </w:r>
      <w:r>
        <w:rPr>
          <w:rFonts w:hint="default" w:ascii="仿宋_GB2312" w:eastAsia="仿宋_GB2312" w:cs="仿宋_GB2312"/>
          <w:sz w:val="31"/>
          <w:szCs w:val="31"/>
        </w:rPr>
        <w:t>分别</w:t>
      </w:r>
      <w:r>
        <w:rPr>
          <w:rFonts w:hint="default" w:ascii="仿宋_GB2312" w:hAnsi="Times New Roman" w:eastAsia="仿宋_GB2312" w:cs="仿宋_GB2312"/>
          <w:sz w:val="31"/>
          <w:szCs w:val="31"/>
        </w:rPr>
        <w:t>为</w:t>
      </w:r>
      <w:r>
        <w:rPr>
          <w:rFonts w:hint="default" w:ascii="Times New Roman" w:hAnsi="Times New Roman" w:cs="Times New Roman"/>
          <w:sz w:val="31"/>
          <w:szCs w:val="31"/>
        </w:rPr>
        <w:t>“</w:t>
      </w:r>
      <w:r>
        <w:rPr>
          <w:rFonts w:hint="default" w:ascii="仿宋_GB2312" w:hAnsi="Times New Roman" w:eastAsia="仿宋_GB2312" w:cs="仿宋_GB2312"/>
          <w:sz w:val="31"/>
          <w:szCs w:val="31"/>
        </w:rPr>
        <w:t>获得电力</w:t>
      </w:r>
      <w:r>
        <w:rPr>
          <w:rFonts w:hint="default" w:ascii="Times New Roman" w:hAnsi="Times New Roman" w:cs="Times New Roman"/>
          <w:sz w:val="31"/>
          <w:szCs w:val="31"/>
        </w:rPr>
        <w:t>”</w:t>
      </w:r>
      <w:r>
        <w:rPr>
          <w:rFonts w:hint="default" w:ascii="仿宋_GB2312" w:hAnsi="Times New Roman" w:eastAsia="仿宋_GB2312" w:cs="仿宋_GB2312"/>
          <w:sz w:val="31"/>
          <w:szCs w:val="31"/>
        </w:rPr>
        <w:t>和</w:t>
      </w:r>
      <w:r>
        <w:rPr>
          <w:rFonts w:hint="default" w:ascii="Times New Roman" w:hAnsi="Times New Roman" w:cs="Times New Roman"/>
          <w:sz w:val="31"/>
          <w:szCs w:val="31"/>
        </w:rPr>
        <w:t>“</w:t>
      </w:r>
      <w:r>
        <w:rPr>
          <w:rFonts w:hint="default" w:ascii="仿宋_GB2312" w:hAnsi="Times New Roman" w:eastAsia="仿宋_GB2312" w:cs="仿宋_GB2312"/>
          <w:sz w:val="31"/>
          <w:szCs w:val="31"/>
        </w:rPr>
        <w:t>创新创业活跃度</w:t>
      </w:r>
      <w:r>
        <w:rPr>
          <w:rFonts w:hint="default" w:ascii="Times New Roman" w:hAnsi="Times New Roman" w:cs="Times New Roman"/>
          <w:sz w:val="31"/>
          <w:szCs w:val="31"/>
        </w:rPr>
        <w:t>”</w:t>
      </w:r>
      <w:r>
        <w:rPr>
          <w:rFonts w:hint="default" w:ascii="仿宋_GB2312" w:hAnsi="Times New Roman" w:eastAsia="仿宋_GB2312" w:cs="仿宋_GB2312"/>
          <w:sz w:val="31"/>
          <w:szCs w:val="31"/>
        </w:rPr>
        <w:t>。经昆明市</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年一季度至四季度营商环境大竞赛考核，县科工信局两项竞赛</w:t>
      </w:r>
      <w:r>
        <w:rPr>
          <w:rFonts w:hint="default" w:ascii="仿宋_GB2312" w:eastAsia="仿宋_GB2312" w:cs="仿宋_GB2312"/>
          <w:sz w:val="31"/>
          <w:szCs w:val="31"/>
        </w:rPr>
        <w:t>年度</w:t>
      </w:r>
      <w:r>
        <w:rPr>
          <w:rFonts w:hint="default" w:ascii="仿宋_GB2312" w:hAnsi="Times New Roman" w:eastAsia="仿宋_GB2312" w:cs="仿宋_GB2312"/>
          <w:sz w:val="31"/>
          <w:szCs w:val="31"/>
        </w:rPr>
        <w:t>考核</w:t>
      </w:r>
      <w:r>
        <w:rPr>
          <w:rFonts w:hint="default" w:ascii="仿宋_GB2312" w:eastAsia="仿宋_GB2312" w:cs="仿宋_GB2312"/>
          <w:sz w:val="31"/>
          <w:szCs w:val="31"/>
        </w:rPr>
        <w:t>结果在全市十四个县（市、区）中位居</w:t>
      </w:r>
      <w:r>
        <w:rPr>
          <w:rFonts w:hint="default" w:ascii="仿宋_GB2312" w:hAnsi="Times New Roman" w:eastAsia="仿宋_GB2312" w:cs="仿宋_GB2312"/>
          <w:sz w:val="31"/>
          <w:szCs w:val="31"/>
        </w:rPr>
        <w:t>中上水平。</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hAnsi="Times New Roman" w:eastAsia="仿宋_GB2312" w:cs="仿宋_GB2312"/>
          <w:sz w:val="31"/>
          <w:szCs w:val="31"/>
        </w:rPr>
        <w:t>审计结果表明，</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年县科工信局结合部门职能职责和主要工作编列预算，按时对本部门的预算进行公开，按决算编报的规定编制本级决算，各类决算报表的收支数额真实、准确。但审计发现，县科工信局</w:t>
      </w:r>
      <w:r>
        <w:rPr>
          <w:rFonts w:hint="default" w:ascii="仿宋_GB2312" w:eastAsia="仿宋_GB2312" w:cs="仿宋_GB2312"/>
          <w:sz w:val="31"/>
          <w:szCs w:val="31"/>
        </w:rPr>
        <w:t>在预算编制和执行方面：</w:t>
      </w:r>
      <w:r>
        <w:rPr>
          <w:rFonts w:hint="default" w:ascii="仿宋_GB2312" w:hAnsi="Times New Roman" w:eastAsia="仿宋_GB2312" w:cs="仿宋_GB2312"/>
          <w:sz w:val="31"/>
          <w:szCs w:val="31"/>
        </w:rPr>
        <w:t>存在结余结转资金未上缴财政、往来款项长期挂账未及时清理、无预算支出未改制企业社保费的问题；在部门参与分配转移支付资金方面</w:t>
      </w:r>
      <w:r>
        <w:rPr>
          <w:rFonts w:hint="default" w:ascii="仿宋_GB2312" w:eastAsia="仿宋_GB2312" w:cs="仿宋_GB2312"/>
          <w:sz w:val="31"/>
          <w:szCs w:val="31"/>
        </w:rPr>
        <w:t>：</w:t>
      </w:r>
      <w:r>
        <w:rPr>
          <w:rFonts w:hint="default" w:ascii="仿宋_GB2312" w:hAnsi="Times New Roman" w:eastAsia="仿宋_GB2312" w:cs="仿宋_GB2312"/>
          <w:sz w:val="31"/>
          <w:szCs w:val="31"/>
        </w:rPr>
        <w:t>存在违规</w:t>
      </w:r>
      <w:r>
        <w:rPr>
          <w:rFonts w:hint="default" w:ascii="仿宋_GB2312" w:eastAsia="仿宋_GB2312" w:cs="仿宋_GB2312"/>
          <w:sz w:val="31"/>
          <w:szCs w:val="31"/>
        </w:rPr>
        <w:t>对外</w:t>
      </w:r>
      <w:r>
        <w:rPr>
          <w:rFonts w:hint="default" w:ascii="仿宋_GB2312" w:hAnsi="Times New Roman" w:eastAsia="仿宋_GB2312" w:cs="仿宋_GB2312"/>
          <w:sz w:val="31"/>
          <w:szCs w:val="31"/>
        </w:rPr>
        <w:t>出借专项资金的问题；在国有资产管理方面</w:t>
      </w:r>
      <w:r>
        <w:rPr>
          <w:rFonts w:hint="default" w:ascii="仿宋_GB2312" w:eastAsia="仿宋_GB2312" w:cs="仿宋_GB2312"/>
          <w:sz w:val="31"/>
          <w:szCs w:val="31"/>
        </w:rPr>
        <w:t>：</w:t>
      </w:r>
      <w:r>
        <w:rPr>
          <w:rFonts w:hint="default" w:ascii="仿宋_GB2312" w:hAnsi="Times New Roman" w:eastAsia="仿宋_GB2312" w:cs="仿宋_GB2312"/>
          <w:sz w:val="31"/>
          <w:szCs w:val="31"/>
        </w:rPr>
        <w:t>存在国有资产管理不到位</w:t>
      </w:r>
      <w:r>
        <w:rPr>
          <w:rFonts w:hint="default" w:ascii="仿宋_GB2312" w:eastAsia="仿宋_GB2312" w:cs="仿宋_GB2312"/>
          <w:sz w:val="31"/>
          <w:szCs w:val="31"/>
        </w:rPr>
        <w:t>、</w:t>
      </w:r>
      <w:r>
        <w:rPr>
          <w:rFonts w:hint="default" w:ascii="仿宋_GB2312" w:hAnsi="Times New Roman" w:eastAsia="仿宋_GB2312" w:cs="仿宋_GB2312"/>
          <w:sz w:val="31"/>
          <w:szCs w:val="31"/>
        </w:rPr>
        <w:t>资产处于闲置状态未发挥效益、资产长期未清查</w:t>
      </w:r>
      <w:r>
        <w:rPr>
          <w:rFonts w:hint="default" w:ascii="仿宋_GB2312" w:eastAsia="仿宋_GB2312" w:cs="仿宋_GB2312"/>
          <w:sz w:val="31"/>
          <w:szCs w:val="31"/>
        </w:rPr>
        <w:t>导致</w:t>
      </w:r>
      <w:r>
        <w:rPr>
          <w:rFonts w:hint="default" w:ascii="仿宋_GB2312" w:hAnsi="Times New Roman" w:eastAsia="仿宋_GB2312" w:cs="仿宋_GB2312"/>
          <w:sz w:val="31"/>
          <w:szCs w:val="31"/>
        </w:rPr>
        <w:t>账实不符的问题；在内控制度建设及执行方面</w:t>
      </w:r>
      <w:r>
        <w:rPr>
          <w:rFonts w:hint="default" w:ascii="仿宋_GB2312" w:eastAsia="仿宋_GB2312" w:cs="仿宋_GB2312"/>
          <w:sz w:val="31"/>
          <w:szCs w:val="31"/>
        </w:rPr>
        <w:t>：</w:t>
      </w:r>
      <w:r>
        <w:rPr>
          <w:rFonts w:hint="default" w:ascii="仿宋_GB2312" w:hAnsi="Times New Roman" w:eastAsia="仿宋_GB2312" w:cs="仿宋_GB2312"/>
          <w:sz w:val="31"/>
          <w:szCs w:val="31"/>
        </w:rPr>
        <w:t>存在无公函报销接待费的问题。</w:t>
      </w:r>
    </w:p>
    <w:p>
      <w:pPr>
        <w:pStyle w:val="9"/>
        <w:keepNext w:val="0"/>
        <w:keepLines w:val="0"/>
        <w:widowControl/>
        <w:suppressLineNumbers w:val="0"/>
        <w:spacing w:before="75" w:beforeAutospacing="0" w:after="75" w:afterAutospacing="0" w:line="585" w:lineRule="atLeast"/>
        <w:ind w:left="0" w:right="0" w:firstLine="645"/>
      </w:pPr>
      <w:r>
        <w:rPr>
          <w:rFonts w:hint="eastAsia" w:ascii="黑体" w:hAnsi="宋体" w:eastAsia="黑体" w:cs="黑体"/>
          <w:sz w:val="31"/>
          <w:szCs w:val="31"/>
        </w:rPr>
        <w:t>二、审计发现的主要问题</w:t>
      </w:r>
    </w:p>
    <w:p>
      <w:pPr>
        <w:pStyle w:val="9"/>
        <w:keepNext w:val="0"/>
        <w:keepLines w:val="0"/>
        <w:widowControl/>
        <w:suppressLineNumbers w:val="0"/>
        <w:spacing w:before="75" w:beforeAutospacing="0" w:after="75" w:afterAutospacing="0" w:line="555" w:lineRule="atLeast"/>
        <w:ind w:left="0" w:right="0" w:firstLine="315"/>
      </w:pPr>
      <w:r>
        <w:rPr>
          <w:rFonts w:hint="default" w:ascii="仿宋_GB2312" w:hAnsi="Times New Roman" w:eastAsia="仿宋_GB2312" w:cs="仿宋_GB2312"/>
          <w:sz w:val="31"/>
          <w:szCs w:val="31"/>
        </w:rPr>
        <w:t>（</w:t>
      </w:r>
      <w:r>
        <w:rPr>
          <w:rFonts w:hint="default" w:ascii="仿宋_GB2312" w:eastAsia="仿宋_GB2312" w:cs="仿宋_GB2312"/>
          <w:sz w:val="31"/>
          <w:szCs w:val="31"/>
        </w:rPr>
        <w:t>一）结余结转资金</w:t>
      </w:r>
      <w:r>
        <w:rPr>
          <w:rFonts w:hint="default" w:ascii="Times New Roman" w:hAnsi="Times New Roman" w:eastAsia="仿宋_GB2312" w:cs="Times New Roman"/>
          <w:sz w:val="31"/>
          <w:szCs w:val="31"/>
        </w:rPr>
        <w:t>415,895.41</w:t>
      </w:r>
      <w:r>
        <w:rPr>
          <w:rFonts w:hint="default" w:ascii="仿宋_GB2312" w:eastAsia="仿宋_GB2312" w:cs="仿宋_GB2312"/>
          <w:sz w:val="31"/>
          <w:szCs w:val="31"/>
        </w:rPr>
        <w:t>元未上缴财政</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（二）往来款项长期挂账未及时清理</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（三）无预算支出未改制企业社保费等</w:t>
      </w:r>
      <w:r>
        <w:rPr>
          <w:rFonts w:hint="default" w:ascii="Times New Roman" w:hAnsi="Times New Roman" w:eastAsia="仿宋_GB2312" w:cs="Times New Roman"/>
          <w:sz w:val="31"/>
          <w:szCs w:val="31"/>
        </w:rPr>
        <w:t>392,093.23</w:t>
      </w:r>
      <w:r>
        <w:rPr>
          <w:rFonts w:hint="default" w:ascii="仿宋_GB2312" w:eastAsia="仿宋_GB2312" w:cs="仿宋_GB2312"/>
          <w:sz w:val="31"/>
          <w:szCs w:val="31"/>
        </w:rPr>
        <w:t>元</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（四）违规对外出借专项资金</w:t>
      </w:r>
      <w:r>
        <w:rPr>
          <w:rFonts w:hint="default" w:ascii="Times New Roman" w:hAnsi="Times New Roman" w:eastAsia="仿宋_GB2312" w:cs="Times New Roman"/>
          <w:sz w:val="31"/>
          <w:szCs w:val="31"/>
        </w:rPr>
        <w:t>500,000</w:t>
      </w:r>
      <w:r>
        <w:rPr>
          <w:rFonts w:hint="default" w:ascii="仿宋_GB2312" w:eastAsia="仿宋_GB2312" w:cs="仿宋_GB2312"/>
          <w:sz w:val="31"/>
          <w:szCs w:val="31"/>
        </w:rPr>
        <w:t>元</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（五）国有资产管理不到位</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（六</w:t>
      </w:r>
      <w:r>
        <w:rPr>
          <w:rFonts w:hint="default" w:ascii="Times New Roman" w:hAnsi="Times New Roman" w:eastAsia="仿宋_GB2312" w:cs="Times New Roman"/>
          <w:sz w:val="31"/>
          <w:szCs w:val="31"/>
        </w:rPr>
        <w:t>)</w:t>
      </w:r>
      <w:r>
        <w:rPr>
          <w:rFonts w:hint="default" w:ascii="仿宋_GB2312" w:eastAsia="仿宋_GB2312" w:cs="仿宋_GB2312"/>
          <w:sz w:val="31"/>
          <w:szCs w:val="31"/>
        </w:rPr>
        <w:t>资产处于闲置状态未发挥效益</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（七</w:t>
      </w:r>
      <w:r>
        <w:rPr>
          <w:rFonts w:hint="default" w:ascii="Times New Roman" w:hAnsi="Times New Roman" w:eastAsia="仿宋_GB2312" w:cs="Times New Roman"/>
          <w:sz w:val="31"/>
          <w:szCs w:val="31"/>
        </w:rPr>
        <w:t>)</w:t>
      </w:r>
      <w:r>
        <w:rPr>
          <w:rFonts w:hint="default" w:ascii="仿宋_GB2312" w:eastAsia="仿宋_GB2312" w:cs="仿宋_GB2312"/>
          <w:sz w:val="31"/>
          <w:szCs w:val="31"/>
        </w:rPr>
        <w:t>资产长期未清查导致账实不符</w:t>
      </w:r>
    </w:p>
    <w:p>
      <w:pPr>
        <w:pStyle w:val="9"/>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（八</w:t>
      </w:r>
      <w:r>
        <w:rPr>
          <w:rFonts w:hint="default" w:ascii="Times New Roman" w:hAnsi="Times New Roman" w:eastAsia="仿宋_GB2312" w:cs="Times New Roman"/>
          <w:sz w:val="31"/>
          <w:szCs w:val="31"/>
        </w:rPr>
        <w:t>)</w:t>
      </w:r>
      <w:r>
        <w:rPr>
          <w:rFonts w:hint="default" w:ascii="仿宋_GB2312" w:eastAsia="仿宋_GB2312" w:cs="仿宋_GB2312"/>
          <w:sz w:val="31"/>
          <w:szCs w:val="31"/>
        </w:rPr>
        <w:t>无公函报销接待费</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eastAsia" w:ascii="黑体" w:hAnsi="宋体" w:eastAsia="黑体" w:cs="黑体"/>
          <w:sz w:val="31"/>
          <w:szCs w:val="31"/>
        </w:rPr>
        <w:t>三、审计处理处罚情况及建议</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ascii="CESI楷体-GB2312" w:hAnsi="CESI楷体-GB2312" w:eastAsia="CESI楷体-GB2312" w:cs="CESI楷体-GB2312"/>
          <w:sz w:val="31"/>
          <w:szCs w:val="31"/>
        </w:rPr>
        <w:t>（一）审计处理处罚情况</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1</w:t>
      </w:r>
      <w:r>
        <w:rPr>
          <w:rFonts w:hint="default" w:ascii="Times New Roman" w:hAnsi="Times New Roman" w:cs="Times New Roman"/>
          <w:sz w:val="31"/>
          <w:szCs w:val="31"/>
        </w:rPr>
        <w:t>.</w:t>
      </w:r>
      <w:r>
        <w:rPr>
          <w:rFonts w:hint="default" w:ascii="仿宋_GB2312" w:hAnsi="Times New Roman" w:eastAsia="仿宋_GB2312" w:cs="仿宋_GB2312"/>
          <w:sz w:val="31"/>
          <w:szCs w:val="31"/>
        </w:rPr>
        <w:t>结余结转资金</w:t>
      </w:r>
      <w:r>
        <w:rPr>
          <w:rFonts w:hint="default" w:ascii="Times New Roman" w:hAnsi="Times New Roman" w:cs="Times New Roman"/>
          <w:sz w:val="31"/>
          <w:szCs w:val="31"/>
        </w:rPr>
        <w:t>415,895.41</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的问题，县科工信局应</w:t>
      </w:r>
      <w:r>
        <w:rPr>
          <w:rFonts w:hint="default" w:ascii="仿宋_GB2312" w:hAnsi="Times New Roman" w:eastAsia="仿宋_GB2312" w:cs="仿宋_GB2312"/>
          <w:sz w:val="31"/>
          <w:szCs w:val="31"/>
        </w:rPr>
        <w:t>将</w:t>
      </w:r>
      <w:r>
        <w:rPr>
          <w:rFonts w:hint="default" w:ascii="仿宋_GB2312" w:eastAsia="仿宋_GB2312" w:cs="仿宋_GB2312"/>
          <w:sz w:val="31"/>
          <w:szCs w:val="31"/>
        </w:rPr>
        <w:t>结余结转资金</w:t>
      </w:r>
      <w:r>
        <w:rPr>
          <w:rFonts w:hint="default" w:ascii="Times New Roman" w:hAnsi="Times New Roman" w:eastAsia="仿宋_GB2312" w:cs="Times New Roman"/>
          <w:sz w:val="31"/>
          <w:szCs w:val="31"/>
        </w:rPr>
        <w:t>415,895.41</w:t>
      </w:r>
      <w:r>
        <w:rPr>
          <w:rFonts w:hint="default" w:ascii="仿宋_GB2312" w:eastAsia="仿宋_GB2312" w:cs="仿宋_GB2312"/>
          <w:sz w:val="31"/>
          <w:szCs w:val="31"/>
        </w:rPr>
        <w:t>元</w:t>
      </w:r>
      <w:r>
        <w:rPr>
          <w:rFonts w:hint="default" w:ascii="仿宋_GB2312" w:hAnsi="Times New Roman" w:eastAsia="仿宋_GB2312" w:cs="仿宋_GB2312"/>
          <w:sz w:val="31"/>
          <w:szCs w:val="31"/>
        </w:rPr>
        <w:t>上</w:t>
      </w:r>
      <w:r>
        <w:rPr>
          <w:rFonts w:hint="default" w:ascii="仿宋_GB2312" w:eastAsia="仿宋_GB2312" w:cs="仿宋_GB2312"/>
          <w:sz w:val="31"/>
          <w:szCs w:val="31"/>
        </w:rPr>
        <w:t>缴</w:t>
      </w:r>
      <w:r>
        <w:rPr>
          <w:rFonts w:hint="default" w:ascii="仿宋_GB2312" w:hAnsi="Times New Roman" w:eastAsia="仿宋_GB2312" w:cs="仿宋_GB2312"/>
          <w:sz w:val="31"/>
          <w:szCs w:val="31"/>
        </w:rPr>
        <w:t>县财政。</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2</w:t>
      </w:r>
      <w:r>
        <w:rPr>
          <w:rFonts w:hint="default" w:ascii="Times New Roman" w:hAnsi="Times New Roman" w:cs="Times New Roman"/>
          <w:sz w:val="31"/>
          <w:szCs w:val="31"/>
        </w:rPr>
        <w:t>.</w:t>
      </w:r>
      <w:r>
        <w:rPr>
          <w:rFonts w:hint="default" w:ascii="仿宋_GB2312" w:hAnsi="Times New Roman" w:eastAsia="仿宋_GB2312" w:cs="仿宋_GB2312"/>
          <w:sz w:val="31"/>
          <w:szCs w:val="31"/>
        </w:rPr>
        <w:t>往来款项长期挂账未及时清理</w:t>
      </w:r>
      <w:r>
        <w:rPr>
          <w:rFonts w:hint="default" w:ascii="仿宋_GB2312" w:eastAsia="仿宋_GB2312" w:cs="仿宋_GB2312"/>
          <w:sz w:val="31"/>
          <w:szCs w:val="31"/>
        </w:rPr>
        <w:t>的问题，县科工信局应及时清理往来款项长期挂账，并按相关规定进行账务处理。</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3</w:t>
      </w:r>
      <w:r>
        <w:rPr>
          <w:rFonts w:hint="default" w:ascii="Times New Roman" w:hAnsi="Times New Roman" w:cs="Times New Roman"/>
          <w:sz w:val="31"/>
          <w:szCs w:val="31"/>
        </w:rPr>
        <w:t>.</w:t>
      </w:r>
      <w:r>
        <w:rPr>
          <w:rFonts w:hint="default" w:ascii="仿宋_GB2312" w:hAnsi="Times New Roman" w:eastAsia="仿宋_GB2312" w:cs="仿宋_GB2312"/>
          <w:sz w:val="31"/>
          <w:szCs w:val="31"/>
        </w:rPr>
        <w:t>无预算支出未改制企业社保费等</w:t>
      </w:r>
      <w:r>
        <w:rPr>
          <w:rFonts w:hint="default" w:ascii="Times New Roman" w:hAnsi="Times New Roman" w:cs="Times New Roman"/>
          <w:sz w:val="31"/>
          <w:szCs w:val="31"/>
        </w:rPr>
        <w:t>392,093.23</w:t>
      </w:r>
      <w:r>
        <w:rPr>
          <w:rFonts w:hint="default" w:ascii="仿宋_GB2312" w:hAnsi="Times New Roman" w:eastAsia="仿宋_GB2312" w:cs="仿宋_GB2312"/>
          <w:sz w:val="31"/>
          <w:szCs w:val="31"/>
        </w:rPr>
        <w:t>元</w:t>
      </w:r>
      <w:r>
        <w:rPr>
          <w:rFonts w:hint="default" w:ascii="仿宋_GB2312" w:eastAsia="仿宋_GB2312" w:cs="仿宋_GB2312"/>
          <w:sz w:val="31"/>
          <w:szCs w:val="31"/>
        </w:rPr>
        <w:t>的问题，县科工信局应严格执行预算相关规定，加强预算资金的管理使用，</w:t>
      </w:r>
      <w:r>
        <w:rPr>
          <w:rFonts w:hint="default" w:ascii="仿宋_GB2312" w:hAnsi="Times New Roman" w:eastAsia="仿宋_GB2312" w:cs="仿宋_GB2312"/>
          <w:sz w:val="31"/>
          <w:szCs w:val="31"/>
        </w:rPr>
        <w:t>杜绝此类问题再次发生</w:t>
      </w:r>
      <w:r>
        <w:rPr>
          <w:rFonts w:hint="default" w:ascii="仿宋_GB2312" w:eastAsia="仿宋_GB2312" w:cs="仿宋_GB2312"/>
          <w:sz w:val="31"/>
          <w:szCs w:val="31"/>
        </w:rPr>
        <w:t>。</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4</w:t>
      </w:r>
      <w:r>
        <w:rPr>
          <w:rFonts w:hint="default" w:ascii="Times New Roman" w:hAnsi="Times New Roman" w:cs="Times New Roman"/>
          <w:sz w:val="31"/>
          <w:szCs w:val="31"/>
        </w:rPr>
        <w:t>.</w:t>
      </w:r>
      <w:r>
        <w:rPr>
          <w:rFonts w:hint="default" w:ascii="仿宋_GB2312" w:hAnsi="Times New Roman" w:eastAsia="仿宋_GB2312" w:cs="仿宋_GB2312"/>
          <w:sz w:val="31"/>
          <w:szCs w:val="31"/>
        </w:rPr>
        <w:t>违规对外出借专项资金</w:t>
      </w:r>
      <w:r>
        <w:rPr>
          <w:rFonts w:hint="default" w:ascii="Times New Roman" w:hAnsi="Times New Roman" w:cs="Times New Roman"/>
          <w:sz w:val="31"/>
          <w:szCs w:val="31"/>
        </w:rPr>
        <w:t>500,000</w:t>
      </w:r>
      <w:r>
        <w:rPr>
          <w:rFonts w:hint="default" w:ascii="仿宋_GB2312" w:hAnsi="Times New Roman" w:eastAsia="仿宋_GB2312" w:cs="仿宋_GB2312"/>
          <w:sz w:val="31"/>
          <w:szCs w:val="31"/>
        </w:rPr>
        <w:t>元</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县科工信局应及时收</w:t>
      </w:r>
      <w:r>
        <w:rPr>
          <w:rFonts w:hint="default" w:ascii="仿宋_GB2312" w:eastAsia="仿宋_GB2312" w:cs="仿宋_GB2312"/>
          <w:sz w:val="31"/>
          <w:szCs w:val="31"/>
        </w:rPr>
        <w:t>回违规出借专项资金</w:t>
      </w:r>
      <w:r>
        <w:rPr>
          <w:rFonts w:hint="default" w:ascii="Times New Roman" w:hAnsi="Times New Roman" w:eastAsia="仿宋_GB2312" w:cs="Times New Roman"/>
          <w:sz w:val="31"/>
          <w:szCs w:val="31"/>
        </w:rPr>
        <w:t>500,000</w:t>
      </w:r>
      <w:r>
        <w:rPr>
          <w:rFonts w:hint="default" w:ascii="仿宋_GB2312" w:eastAsia="仿宋_GB2312" w:cs="仿宋_GB2312"/>
          <w:sz w:val="31"/>
          <w:szCs w:val="31"/>
        </w:rPr>
        <w:t>元，并严格按专项资金下达文件要求加强管理，</w:t>
      </w:r>
      <w:r>
        <w:rPr>
          <w:rFonts w:hint="default" w:ascii="仿宋_GB2312" w:hAnsi="Times New Roman" w:eastAsia="仿宋_GB2312" w:cs="仿宋_GB2312"/>
          <w:sz w:val="31"/>
          <w:szCs w:val="31"/>
        </w:rPr>
        <w:t>杜绝此类</w:t>
      </w:r>
      <w:r>
        <w:rPr>
          <w:rFonts w:hint="default" w:ascii="仿宋_GB2312" w:eastAsia="仿宋_GB2312" w:cs="仿宋_GB2312"/>
          <w:sz w:val="31"/>
          <w:szCs w:val="31"/>
        </w:rPr>
        <w:t>问题</w:t>
      </w:r>
      <w:r>
        <w:rPr>
          <w:rFonts w:hint="default" w:ascii="仿宋_GB2312" w:hAnsi="Times New Roman" w:eastAsia="仿宋_GB2312" w:cs="仿宋_GB2312"/>
          <w:sz w:val="31"/>
          <w:szCs w:val="31"/>
        </w:rPr>
        <w:t>再次发生</w:t>
      </w:r>
      <w:r>
        <w:rPr>
          <w:rFonts w:hint="default" w:ascii="仿宋_GB2312" w:eastAsia="仿宋_GB2312" w:cs="仿宋_GB2312"/>
          <w:sz w:val="31"/>
          <w:szCs w:val="31"/>
        </w:rPr>
        <w:t>。</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5</w:t>
      </w:r>
      <w:r>
        <w:rPr>
          <w:rFonts w:hint="default" w:ascii="Times New Roman" w:hAnsi="Times New Roman" w:cs="Times New Roman"/>
          <w:sz w:val="31"/>
          <w:szCs w:val="31"/>
        </w:rPr>
        <w:t>.</w:t>
      </w:r>
      <w:r>
        <w:rPr>
          <w:rFonts w:hint="default" w:ascii="仿宋_GB2312" w:hAnsi="Times New Roman" w:eastAsia="仿宋_GB2312" w:cs="仿宋_GB2312"/>
          <w:sz w:val="31"/>
          <w:szCs w:val="31"/>
        </w:rPr>
        <w:t>国有资产管理</w:t>
      </w:r>
      <w:r>
        <w:rPr>
          <w:rFonts w:hint="default" w:ascii="仿宋_GB2312" w:eastAsia="仿宋_GB2312" w:cs="仿宋_GB2312"/>
          <w:sz w:val="31"/>
          <w:szCs w:val="31"/>
        </w:rPr>
        <w:t>不到位的问题，</w:t>
      </w:r>
      <w:r>
        <w:rPr>
          <w:rFonts w:hint="default" w:ascii="仿宋_GB2312" w:hAnsi="Times New Roman" w:eastAsia="仿宋_GB2312" w:cs="仿宋_GB2312"/>
          <w:sz w:val="31"/>
          <w:szCs w:val="31"/>
        </w:rPr>
        <w:t>县科工信局应对</w:t>
      </w:r>
      <w:r>
        <w:rPr>
          <w:rFonts w:hint="default" w:ascii="仿宋_GB2312" w:eastAsia="仿宋_GB2312" w:cs="仿宋_GB2312"/>
          <w:sz w:val="31"/>
          <w:szCs w:val="31"/>
        </w:rPr>
        <w:t>施雄使用的住宅进行产权核查，明确产权归属，将核查结果报送我局，对属于县科工信局的资产应加强管理，属于售出资产及时清理；对租赁给云南巨盟工贸有限责任公司的富民县机械厂，严格按照租赁合同进行租金收缴；对出租给云南怒江碧罗雪农场有限公司的铝矿厂资产，应与租用方补签合同，收缴拖欠的租金。</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6</w:t>
      </w:r>
      <w:r>
        <w:rPr>
          <w:rFonts w:hint="default" w:ascii="Times New Roman" w:hAnsi="Times New Roman" w:cs="Times New Roman"/>
          <w:sz w:val="31"/>
          <w:szCs w:val="31"/>
        </w:rPr>
        <w:t>.</w:t>
      </w:r>
      <w:r>
        <w:rPr>
          <w:rFonts w:hint="default" w:ascii="仿宋_GB2312" w:hAnsi="Times New Roman" w:eastAsia="仿宋_GB2312" w:cs="仿宋_GB2312"/>
          <w:sz w:val="31"/>
          <w:szCs w:val="31"/>
        </w:rPr>
        <w:t>资产处于闲置状态未发挥效益</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县科工信局应优化资源配置、盘活现有资产，充分发挥资产使用效益，按规定管理、处置闲置资产。</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7</w:t>
      </w:r>
      <w:r>
        <w:rPr>
          <w:rFonts w:hint="default" w:ascii="Times New Roman" w:hAnsi="Times New Roman" w:cs="Times New Roman"/>
          <w:sz w:val="31"/>
          <w:szCs w:val="31"/>
        </w:rPr>
        <w:t>.</w:t>
      </w:r>
      <w:r>
        <w:rPr>
          <w:rFonts w:hint="default" w:ascii="仿宋_GB2312" w:hAnsi="Times New Roman" w:eastAsia="仿宋_GB2312" w:cs="仿宋_GB2312"/>
          <w:sz w:val="31"/>
          <w:szCs w:val="31"/>
        </w:rPr>
        <w:t>资产长期未清查导致账实不符</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，县科工信局应对报废资产、盘亏的固定资产，按照相关规定办理报批手续，并进行相应账务处理。</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Times New Roman" w:hAnsi="Times New Roman" w:eastAsia="仿宋_GB2312" w:cs="Times New Roman"/>
          <w:sz w:val="31"/>
          <w:szCs w:val="31"/>
        </w:rPr>
        <w:t>8</w:t>
      </w:r>
      <w:r>
        <w:rPr>
          <w:rFonts w:hint="default" w:ascii="Times New Roman" w:hAnsi="Times New Roman" w:cs="Times New Roman"/>
          <w:sz w:val="31"/>
          <w:szCs w:val="31"/>
        </w:rPr>
        <w:t>.</w:t>
      </w:r>
      <w:r>
        <w:rPr>
          <w:rFonts w:hint="default" w:ascii="仿宋_GB2312" w:hAnsi="Times New Roman" w:eastAsia="仿宋_GB2312" w:cs="仿宋_GB2312"/>
          <w:sz w:val="31"/>
          <w:szCs w:val="31"/>
        </w:rPr>
        <w:t>无公函报销接待费</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县科工信局应</w:t>
      </w:r>
      <w:r>
        <w:rPr>
          <w:rFonts w:hint="default" w:ascii="仿宋_GB2312" w:eastAsia="仿宋_GB2312" w:cs="仿宋_GB2312"/>
          <w:sz w:val="31"/>
          <w:szCs w:val="31"/>
        </w:rPr>
        <w:t>按照相关规定及单位财务管理制度，严格</w:t>
      </w:r>
      <w:r>
        <w:rPr>
          <w:rFonts w:hint="default" w:ascii="仿宋_GB2312" w:hAnsi="Times New Roman" w:eastAsia="仿宋_GB2312" w:cs="仿宋_GB2312"/>
          <w:sz w:val="31"/>
          <w:szCs w:val="31"/>
        </w:rPr>
        <w:t>审核费用报销</w:t>
      </w:r>
      <w:r>
        <w:rPr>
          <w:rFonts w:hint="default" w:ascii="仿宋_GB2312" w:eastAsia="仿宋_GB2312" w:cs="仿宋_GB2312"/>
          <w:sz w:val="31"/>
          <w:szCs w:val="31"/>
        </w:rPr>
        <w:t>凭证及附件，</w:t>
      </w:r>
      <w:r>
        <w:rPr>
          <w:rFonts w:hint="default" w:ascii="仿宋_GB2312" w:hAnsi="Times New Roman" w:eastAsia="仿宋_GB2312" w:cs="仿宋_GB2312"/>
          <w:sz w:val="31"/>
          <w:szCs w:val="31"/>
        </w:rPr>
        <w:t>杜绝此类问题再次发生。</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eastAsia" w:ascii="黑体" w:hAnsi="宋体" w:eastAsia="黑体" w:cs="黑体"/>
          <w:sz w:val="31"/>
          <w:szCs w:val="31"/>
        </w:rPr>
        <w:t>四、审计发现问题的整改</w:t>
      </w:r>
    </w:p>
    <w:p>
      <w:pPr>
        <w:pStyle w:val="9"/>
        <w:keepNext w:val="0"/>
        <w:keepLines w:val="0"/>
        <w:widowControl/>
        <w:suppressLineNumbers w:val="0"/>
        <w:pBdr>
          <w:top w:val="none" w:color="auto" w:sz="0" w:space="0"/>
          <w:left w:val="none" w:color="auto" w:sz="0" w:space="0"/>
          <w:bottom w:val="single" w:color="FFFFFF" w:sz="6" w:space="17"/>
          <w:right w:val="none" w:color="auto" w:sz="0" w:space="0"/>
        </w:pBdr>
        <w:spacing w:before="75" w:beforeAutospacing="0" w:after="75" w:afterAutospacing="0" w:line="555" w:lineRule="atLeast"/>
        <w:ind w:left="0" w:right="0" w:firstLine="645"/>
      </w:pPr>
      <w:r>
        <w:rPr>
          <w:rFonts w:hint="default" w:ascii="仿宋_GB2312" w:hAnsi="Times New Roman" w:eastAsia="仿宋_GB2312" w:cs="仿宋_GB2312"/>
          <w:sz w:val="31"/>
          <w:szCs w:val="31"/>
        </w:rPr>
        <w:t>针对此次审计发现的问题，</w:t>
      </w:r>
      <w:r>
        <w:rPr>
          <w:rFonts w:hint="default" w:ascii="仿宋_GB2312" w:eastAsia="仿宋_GB2312" w:cs="仿宋_GB2312"/>
          <w:sz w:val="31"/>
          <w:szCs w:val="31"/>
        </w:rPr>
        <w:t>县科工信局</w:t>
      </w:r>
      <w:r>
        <w:rPr>
          <w:rFonts w:hint="default" w:ascii="仿宋_GB2312" w:hAnsi="Times New Roman" w:eastAsia="仿宋_GB2312" w:cs="仿宋_GB2312"/>
          <w:sz w:val="31"/>
          <w:szCs w:val="31"/>
        </w:rPr>
        <w:t>高度重视，对提出的问题进行了</w:t>
      </w:r>
      <w:r>
        <w:rPr>
          <w:rFonts w:hint="default" w:ascii="仿宋_GB2312" w:eastAsia="仿宋_GB2312" w:cs="仿宋_GB2312"/>
          <w:sz w:val="31"/>
          <w:szCs w:val="31"/>
        </w:rPr>
        <w:t>认真梳理整改。</w:t>
      </w:r>
      <w:r>
        <w:rPr>
          <w:rFonts w:hint="default" w:ascii="Times New Roman" w:hAnsi="Times New Roman" w:eastAsia="仿宋_GB2312" w:cs="Times New Roman"/>
          <w:sz w:val="31"/>
          <w:szCs w:val="31"/>
        </w:rPr>
        <w:t>1.</w:t>
      </w:r>
      <w:r>
        <w:rPr>
          <w:rFonts w:hint="default" w:ascii="仿宋_GB2312" w:eastAsia="仿宋_GB2312" w:cs="仿宋_GB2312"/>
          <w:sz w:val="31"/>
          <w:szCs w:val="31"/>
        </w:rPr>
        <w:t>针对</w:t>
      </w:r>
      <w:r>
        <w:rPr>
          <w:rFonts w:hint="default" w:ascii="仿宋_GB2312" w:hAnsi="Times New Roman" w:eastAsia="仿宋_GB2312" w:cs="仿宋_GB2312"/>
          <w:sz w:val="31"/>
          <w:szCs w:val="31"/>
        </w:rPr>
        <w:t>结余结转资金</w:t>
      </w:r>
      <w:r>
        <w:rPr>
          <w:rFonts w:hint="default" w:ascii="Times New Roman" w:hAnsi="Times New Roman" w:cs="Times New Roman"/>
          <w:sz w:val="31"/>
          <w:szCs w:val="31"/>
        </w:rPr>
        <w:t>415,895.41</w:t>
      </w:r>
      <w:r>
        <w:rPr>
          <w:rFonts w:hint="default" w:ascii="仿宋_GB2312" w:hAnsi="Times New Roman" w:eastAsia="仿宋_GB2312" w:cs="仿宋_GB2312"/>
          <w:sz w:val="31"/>
          <w:szCs w:val="31"/>
        </w:rPr>
        <w:t>元未上缴财政</w:t>
      </w:r>
      <w:r>
        <w:rPr>
          <w:rFonts w:hint="default" w:ascii="仿宋_GB2312" w:eastAsia="仿宋_GB2312" w:cs="仿宋_GB2312"/>
          <w:sz w:val="31"/>
          <w:szCs w:val="31"/>
        </w:rPr>
        <w:t>的问题，县科工信局和县财政及富民工业园区国有资产管理有限公司协调对接中，计划分批次归还所借资金，力争在限期内整改到位。</w:t>
      </w:r>
      <w:r>
        <w:rPr>
          <w:rFonts w:hint="default" w:ascii="Times New Roman" w:hAnsi="Times New Roman" w:eastAsia="仿宋_GB2312" w:cs="Times New Roman"/>
          <w:sz w:val="31"/>
          <w:szCs w:val="31"/>
        </w:rPr>
        <w:t>2</w:t>
      </w:r>
      <w:r>
        <w:rPr>
          <w:rFonts w:hint="default" w:ascii="Times New Roman" w:hAnsi="Times New Roman" w:cs="Times New Roman"/>
          <w:sz w:val="31"/>
          <w:szCs w:val="31"/>
        </w:rPr>
        <w:t>.</w:t>
      </w:r>
      <w:r>
        <w:rPr>
          <w:rFonts w:hint="default" w:ascii="仿宋_GB2312" w:hAnsi="Times New Roman" w:eastAsia="仿宋_GB2312" w:cs="仿宋_GB2312"/>
          <w:sz w:val="31"/>
          <w:szCs w:val="31"/>
        </w:rPr>
        <w:t>往来款项长期挂账未及时清理</w:t>
      </w:r>
      <w:r>
        <w:rPr>
          <w:rFonts w:hint="default" w:ascii="仿宋_GB2312" w:eastAsia="仿宋_GB2312" w:cs="仿宋_GB2312"/>
          <w:sz w:val="31"/>
          <w:szCs w:val="31"/>
        </w:rPr>
        <w:t>的问题，县科工信局将加大往来账款项的清理力度。制定清理工作方案，明确清理目标，区别不同情况，该清收的清收，该调账的调账，该核销的核销。根据每笔往来账款项的内容和性质。特别是对时间较长、事由不清、单位撤销等原因形成的往来款项，寻根创底，核准款项的相关事实，被评估为无法收回的旧账、呆账，要按照相关程序报批，做坏账处理。</w:t>
      </w:r>
      <w:r>
        <w:rPr>
          <w:rFonts w:hint="default" w:ascii="Times New Roman" w:hAnsi="Times New Roman" w:eastAsia="仿宋_GB2312" w:cs="Times New Roman"/>
          <w:sz w:val="31"/>
          <w:szCs w:val="31"/>
        </w:rPr>
        <w:t>3</w:t>
      </w:r>
      <w:r>
        <w:rPr>
          <w:rFonts w:hint="default" w:ascii="Times New Roman" w:hAnsi="Times New Roman" w:cs="Times New Roman"/>
          <w:sz w:val="31"/>
          <w:szCs w:val="31"/>
        </w:rPr>
        <w:t>.</w:t>
      </w:r>
      <w:r>
        <w:rPr>
          <w:rFonts w:hint="default" w:ascii="仿宋_GB2312" w:hAnsi="Times New Roman" w:eastAsia="仿宋_GB2312" w:cs="仿宋_GB2312"/>
          <w:sz w:val="31"/>
          <w:szCs w:val="31"/>
        </w:rPr>
        <w:t>无预算支出未改制企业社保费等</w:t>
      </w:r>
      <w:r>
        <w:rPr>
          <w:rFonts w:hint="default" w:ascii="Times New Roman" w:hAnsi="Times New Roman" w:cs="Times New Roman"/>
          <w:sz w:val="31"/>
          <w:szCs w:val="31"/>
        </w:rPr>
        <w:t>392,093.23</w:t>
      </w:r>
      <w:r>
        <w:rPr>
          <w:rFonts w:hint="default" w:ascii="仿宋_GB2312" w:hAnsi="Times New Roman" w:eastAsia="仿宋_GB2312" w:cs="仿宋_GB2312"/>
          <w:sz w:val="31"/>
          <w:szCs w:val="31"/>
        </w:rPr>
        <w:t>元</w:t>
      </w:r>
      <w:r>
        <w:rPr>
          <w:rFonts w:hint="default" w:ascii="仿宋_GB2312" w:eastAsia="仿宋_GB2312" w:cs="仿宋_GB2312"/>
          <w:sz w:val="31"/>
          <w:szCs w:val="31"/>
        </w:rPr>
        <w:t>的问题，县科工信局根据相关规定及要求，拟纳入2025年县财政预算，批准后严格按规定支出。</w:t>
      </w:r>
      <w:r>
        <w:rPr>
          <w:rFonts w:hint="default" w:ascii="Times New Roman" w:hAnsi="Times New Roman" w:eastAsia="仿宋_GB2312" w:cs="Times New Roman"/>
          <w:sz w:val="31"/>
          <w:szCs w:val="31"/>
        </w:rPr>
        <w:t>4</w:t>
      </w:r>
      <w:r>
        <w:rPr>
          <w:rFonts w:hint="default" w:ascii="Times New Roman" w:hAnsi="Times New Roman" w:cs="Times New Roman"/>
          <w:sz w:val="31"/>
          <w:szCs w:val="31"/>
        </w:rPr>
        <w:t>.</w:t>
      </w:r>
      <w:r>
        <w:rPr>
          <w:rFonts w:hint="default" w:ascii="仿宋_GB2312" w:hAnsi="Times New Roman" w:eastAsia="仿宋_GB2312" w:cs="仿宋_GB2312"/>
          <w:sz w:val="31"/>
          <w:szCs w:val="31"/>
        </w:rPr>
        <w:t>违规对外出借专项资金</w:t>
      </w:r>
      <w:r>
        <w:rPr>
          <w:rFonts w:hint="default" w:ascii="Times New Roman" w:hAnsi="Times New Roman" w:cs="Times New Roman"/>
          <w:sz w:val="31"/>
          <w:szCs w:val="31"/>
        </w:rPr>
        <w:t>500,000</w:t>
      </w:r>
      <w:r>
        <w:rPr>
          <w:rFonts w:hint="default" w:ascii="仿宋_GB2312" w:hAnsi="Times New Roman" w:eastAsia="仿宋_GB2312" w:cs="仿宋_GB2312"/>
          <w:sz w:val="31"/>
          <w:szCs w:val="31"/>
        </w:rPr>
        <w:t>元</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与富民工业园区国有资产管理有限公司通过积极沟通、上门催缴等方式要求其尽快归还所借资金，并及时拨付相关企业。</w:t>
      </w:r>
      <w:r>
        <w:rPr>
          <w:rFonts w:hint="default" w:ascii="Times New Roman" w:hAnsi="Times New Roman" w:eastAsia="仿宋_GB2312" w:cs="Times New Roman"/>
          <w:sz w:val="31"/>
          <w:szCs w:val="31"/>
        </w:rPr>
        <w:t>5</w:t>
      </w:r>
      <w:r>
        <w:rPr>
          <w:rFonts w:hint="default" w:ascii="Times New Roman" w:hAnsi="Times New Roman" w:cs="Times New Roman"/>
          <w:sz w:val="31"/>
          <w:szCs w:val="31"/>
        </w:rPr>
        <w:t>.</w:t>
      </w:r>
      <w:r>
        <w:rPr>
          <w:rFonts w:hint="default" w:ascii="仿宋_GB2312" w:hAnsi="Times New Roman" w:eastAsia="仿宋_GB2312" w:cs="仿宋_GB2312"/>
          <w:sz w:val="31"/>
          <w:szCs w:val="31"/>
        </w:rPr>
        <w:t>国有资产管理</w:t>
      </w:r>
      <w:r>
        <w:rPr>
          <w:rFonts w:hint="default" w:ascii="仿宋_GB2312" w:eastAsia="仿宋_GB2312" w:cs="仿宋_GB2312"/>
          <w:sz w:val="31"/>
          <w:szCs w:val="31"/>
        </w:rPr>
        <w:t>不到位的问题，</w:t>
      </w:r>
      <w:r>
        <w:rPr>
          <w:rFonts w:hint="default" w:ascii="仿宋_GB2312" w:hAnsi="Times New Roman" w:eastAsia="仿宋_GB2312" w:cs="仿宋_GB2312"/>
          <w:sz w:val="31"/>
          <w:szCs w:val="31"/>
        </w:rPr>
        <w:t>县科工信局对</w:t>
      </w:r>
      <w:r>
        <w:rPr>
          <w:rFonts w:hint="default" w:ascii="仿宋_GB2312" w:eastAsia="仿宋_GB2312" w:cs="仿宋_GB2312"/>
          <w:sz w:val="31"/>
          <w:szCs w:val="31"/>
        </w:rPr>
        <w:t>施雄使用的住宅</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正与租户核实目前租赁使用的此套房产的产权归属、租金问题；</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与云南巨盟工贸有限责任公司协商催缴租金，如若协商催缴无效，</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将按司法程序聘请律师追缴历年欠交租金；我局将与云南怒江碧罗雪山农场有限公司（秦劲松）终止租赁，如若与企业协商无效后，我局将按司法程序聘请律师追缴欠交租金。</w:t>
      </w:r>
      <w:r>
        <w:rPr>
          <w:rFonts w:hint="default" w:ascii="Times New Roman" w:hAnsi="Times New Roman" w:eastAsia="仿宋_GB2312" w:cs="Times New Roman"/>
          <w:sz w:val="31"/>
          <w:szCs w:val="31"/>
        </w:rPr>
        <w:t>6</w:t>
      </w:r>
      <w:r>
        <w:rPr>
          <w:rFonts w:hint="default" w:ascii="Times New Roman" w:hAnsi="Times New Roman" w:cs="Times New Roman"/>
          <w:sz w:val="31"/>
          <w:szCs w:val="31"/>
        </w:rPr>
        <w:t>.</w:t>
      </w:r>
      <w:r>
        <w:rPr>
          <w:rFonts w:hint="default" w:ascii="仿宋_GB2312" w:hAnsi="Times New Roman" w:eastAsia="仿宋_GB2312" w:cs="仿宋_GB2312"/>
          <w:sz w:val="31"/>
          <w:szCs w:val="31"/>
        </w:rPr>
        <w:t>资产处于闲置状态未发挥效益</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组织人员对固定资产账目以及实物进行全面清查和盘点，完善无法确认对应实物和未贴资产标签情况，核实资产的实际数量与账面数量，确保账实相符；对于低效运转及长期闲置的固定资产进行登记汇总，提请我局党组会审议处置局机关部分闲置资产事项，并积极与县财政相关科室对接办理，确保资产管理的规范化和制度化。</w:t>
      </w:r>
      <w:r>
        <w:rPr>
          <w:rFonts w:hint="default" w:ascii="Times New Roman" w:hAnsi="Times New Roman" w:eastAsia="仿宋_GB2312" w:cs="Times New Roman"/>
          <w:sz w:val="31"/>
          <w:szCs w:val="31"/>
        </w:rPr>
        <w:t>7</w:t>
      </w:r>
      <w:r>
        <w:rPr>
          <w:rFonts w:hint="default" w:ascii="Times New Roman" w:hAnsi="Times New Roman" w:cs="Times New Roman"/>
          <w:sz w:val="31"/>
          <w:szCs w:val="31"/>
        </w:rPr>
        <w:t>.</w:t>
      </w:r>
      <w:r>
        <w:rPr>
          <w:rFonts w:hint="default" w:ascii="仿宋_GB2312" w:hAnsi="Times New Roman" w:eastAsia="仿宋_GB2312" w:cs="仿宋_GB2312"/>
          <w:sz w:val="31"/>
          <w:szCs w:val="31"/>
        </w:rPr>
        <w:t>资产长期未清查导致账实不符</w:t>
      </w:r>
      <w:r>
        <w:rPr>
          <w:rFonts w:hint="default" w:ascii="仿宋_GB2312" w:eastAsia="仿宋_GB2312" w:cs="仿宋_GB2312"/>
          <w:sz w:val="31"/>
          <w:szCs w:val="31"/>
        </w:rPr>
        <w:t>的问题，</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对原富民县科学技术局房改时出售了的9套住宅进行及时的资产账务处理。对剩余1套房屋产权归属不明问题，正与租户进行核实、沟通协调，明确产权问题，推动权属登记事项，防止国有资产流失；对于发生的固定资产盘盈、盘亏或毁损、报废先记入"待处理财产损溢"科目，按照规定报经批准后及时进行后续账务处理。8.关于无公函报销接待费的问题，</w:t>
      </w:r>
      <w:r>
        <w:rPr>
          <w:rFonts w:hint="default" w:ascii="仿宋_GB2312" w:hAnsi="Times New Roman" w:eastAsia="仿宋_GB2312" w:cs="仿宋_GB2312"/>
          <w:sz w:val="31"/>
          <w:szCs w:val="31"/>
        </w:rPr>
        <w:t>县科工信局</w:t>
      </w:r>
      <w:r>
        <w:rPr>
          <w:rFonts w:hint="default" w:ascii="仿宋_GB2312" w:eastAsia="仿宋_GB2312" w:cs="仿宋_GB2312"/>
          <w:sz w:val="31"/>
          <w:szCs w:val="31"/>
        </w:rPr>
        <w:t>组织全局职工在职工大会上认真学习相关公务、商务接待管理办法的规定，明确要严格按照有关财经纪律和财务管理制度，财务室和财务分管领导切实加强公务、商务接待经费的审核报销和使用管理，严格执行接待经费报销审批程序，从严控制接待费支出。</w:t>
      </w:r>
    </w:p>
    <w:p>
      <w:pPr>
        <w:pStyle w:val="9"/>
        <w:keepNext w:val="0"/>
        <w:keepLines w:val="0"/>
        <w:widowControl/>
        <w:suppressLineNumbers w:val="0"/>
        <w:spacing w:before="75" w:beforeAutospacing="0" w:after="75" w:afterAutospacing="0"/>
        <w:ind w:left="0" w:right="0"/>
      </w:pPr>
    </w:p>
    <w:p>
      <w:pPr>
        <w:rPr>
          <w:rFonts w:hint="default"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Fonts w:hint="eastAsia" w:ascii="宋体" w:hAnsi="宋体"/>
        <w:sz w:val="28"/>
      </w:rPr>
      <w:fldChar w:fldCharType="begin"/>
    </w:r>
    <w:r>
      <w:rPr>
        <w:rStyle w:val="12"/>
        <w:rFonts w:hint="eastAsia" w:ascii="宋体" w:hAnsi="宋体"/>
        <w:sz w:val="28"/>
      </w:rPr>
      <w:instrText xml:space="preserve">PAGE  </w:instrText>
    </w:r>
    <w:r>
      <w:rPr>
        <w:rFonts w:hint="eastAsia" w:ascii="宋体" w:hAnsi="宋体"/>
        <w:sz w:val="28"/>
      </w:rPr>
      <w:fldChar w:fldCharType="separate"/>
    </w:r>
    <w:r>
      <w:rPr>
        <w:rStyle w:val="12"/>
        <w:rFonts w:ascii="宋体" w:hAnsi="宋体"/>
        <w:sz w:val="28"/>
      </w:rPr>
      <w:t>- 1 -</w:t>
    </w:r>
    <w:r>
      <w:rPr>
        <w:rFonts w:hint="eastAsia" w:ascii="宋体" w:hAnsi="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Align="outside" w:yAlign="center"/>
      <w:rPr>
        <w:rStyle w:val="12"/>
        <w:rFonts w:hint="eastAsia" w:ascii="宋体" w:hAnsi="宋体"/>
        <w:sz w:val="28"/>
        <w:szCs w:val="28"/>
      </w:rPr>
    </w:pPr>
  </w:p>
  <w:p>
    <w:pPr>
      <w:pStyle w:val="5"/>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p>
  <w:p>
    <w:pPr>
      <w:pStyle w:val="5"/>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76C8A"/>
    <w:rsid w:val="38DD903A"/>
    <w:rsid w:val="5DDD711D"/>
    <w:rsid w:val="7E1F58FA"/>
    <w:rsid w:val="7F8F1011"/>
    <w:rsid w:val="BDD76C8A"/>
    <w:rsid w:val="F5FB76D0"/>
    <w:rsid w:val="F6BE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ind w:firstLine="570"/>
    </w:pPr>
    <w:rPr>
      <w:rFonts w:hint="eastAsia" w:ascii="宋体"/>
      <w:snapToGrid/>
      <w:kern w:val="10"/>
      <w:sz w:val="30"/>
      <w:szCs w:val="20"/>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rPr>
  </w:style>
  <w:style w:type="paragraph" w:styleId="8">
    <w:name w:val="Body Text First Indent 2"/>
    <w:basedOn w:val="3"/>
    <w:qFormat/>
    <w:uiPriority w:val="0"/>
    <w:pPr>
      <w:ind w:firstLine="420" w:firstLine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p0"/>
    <w:basedOn w:val="1"/>
    <w:qFormat/>
    <w:uiPriority w:val="0"/>
    <w:pPr>
      <w:widowControl/>
    </w:pPr>
    <w:rPr>
      <w:kern w:val="0"/>
      <w:szCs w:val="21"/>
    </w:rPr>
  </w:style>
  <w:style w:type="paragraph" w:customStyle="1" w:styleId="14">
    <w:name w:val="正文2"/>
    <w:next w:val="1"/>
    <w:qFormat/>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15">
    <w:name w:val="Default Paragraph Font Para Char Char Char Char Char Char"/>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2024-02-01T01:13:00Z</dcterms:created>
  <dc:creator>席丽薇</dc:creator>
  <cp:lastModifiedBy>席丽薇</cp:lastModifiedBy>
  <dcterms:modified xsi:type="dcterms:W3CDTF">2024-12-20T11:18:04Z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