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6D195">
      <w:pPr>
        <w:jc w:val="left"/>
        <w:rPr>
          <w:rFonts w:ascii="仿宋_GB2312" w:hAnsi="黑体"/>
          <w:color w:val="0070C0"/>
          <w:spacing w:val="-20"/>
          <w:sz w:val="15"/>
          <w:szCs w:val="15"/>
        </w:rPr>
      </w:pPr>
      <w:bookmarkStart w:id="0" w:name="_GoBack"/>
      <w:bookmarkEnd w:id="0"/>
    </w:p>
    <w:p w14:paraId="248BBA35">
      <w:pPr>
        <w:jc w:val="center"/>
        <w:rPr>
          <w:rFonts w:ascii="方正小标宋简体" w:eastAsia="方正小标宋简体"/>
        </w:rPr>
      </w:pPr>
      <w:r>
        <w:rPr>
          <w:rFonts w:hint="eastAsia" w:ascii="方正小标宋简体" w:hAnsi="黑体" w:eastAsia="方正小标宋简体" w:cs="方正小标宋简体"/>
          <w:spacing w:val="-20"/>
        </w:rPr>
        <w:t>富民县林业和草原局</w:t>
      </w:r>
      <w:r>
        <w:rPr>
          <w:rFonts w:ascii="方正小标宋简体" w:eastAsia="方正小标宋简体" w:cs="方正小标宋简体"/>
        </w:rPr>
        <w:t>2019</w:t>
      </w:r>
      <w:r>
        <w:rPr>
          <w:rFonts w:hint="eastAsia" w:ascii="方正小标宋简体" w:eastAsia="方正小标宋简体" w:cs="方正小标宋简体"/>
        </w:rPr>
        <w:t>年度部门整体支出</w:t>
      </w:r>
    </w:p>
    <w:p w14:paraId="1D3A0B6D">
      <w:pPr>
        <w:jc w:val="center"/>
        <w:rPr>
          <w:rFonts w:ascii="方正小标宋简体" w:eastAsia="方正小标宋简体"/>
        </w:rPr>
      </w:pPr>
      <w:r>
        <w:rPr>
          <w:rFonts w:hint="eastAsia" w:ascii="方正小标宋简体" w:eastAsia="方正小标宋简体" w:cs="方正小标宋简体"/>
        </w:rPr>
        <w:t>绩效评价报告</w:t>
      </w:r>
    </w:p>
    <w:p w14:paraId="1959E1F3">
      <w:pPr>
        <w:spacing w:line="600" w:lineRule="exact"/>
        <w:ind w:firstLine="720" w:firstLineChars="225"/>
        <w:rPr>
          <w:rFonts w:ascii="仿宋_GB2312"/>
        </w:rPr>
      </w:pPr>
      <w:r>
        <w:rPr>
          <w:rFonts w:hint="eastAsia" w:ascii="仿宋_GB2312" w:cs="仿宋_GB2312"/>
        </w:rPr>
        <w:t>为进一步加强预算绩效管理，强化支出责任，提高财政资金使用效益，根据富民县人民政府《关于全面富民县全面实施预算绩效管理改革的实施意见》（富发〔</w:t>
      </w:r>
      <w:r>
        <w:rPr>
          <w:rFonts w:ascii="仿宋_GB2312" w:cs="仿宋_GB2312"/>
        </w:rPr>
        <w:t>2019</w:t>
      </w:r>
      <w:r>
        <w:rPr>
          <w:rFonts w:hint="eastAsia" w:ascii="仿宋_GB2312" w:cs="仿宋_GB2312"/>
        </w:rPr>
        <w:t>〕</w:t>
      </w:r>
      <w:r>
        <w:rPr>
          <w:rFonts w:ascii="仿宋_GB2312" w:cs="仿宋_GB2312"/>
        </w:rPr>
        <w:t>16</w:t>
      </w:r>
      <w:r>
        <w:rPr>
          <w:rFonts w:hint="eastAsia" w:ascii="仿宋_GB2312" w:cs="仿宋_GB2312"/>
        </w:rPr>
        <w:t>号文件精神和富民县财政局《关于开展</w:t>
      </w:r>
      <w:r>
        <w:rPr>
          <w:rFonts w:ascii="仿宋_GB2312" w:cs="仿宋_GB2312"/>
        </w:rPr>
        <w:t>2019</w:t>
      </w:r>
      <w:r>
        <w:rPr>
          <w:rFonts w:hint="eastAsia" w:ascii="仿宋_GB2312" w:cs="仿宋_GB2312"/>
        </w:rPr>
        <w:t>年度预算支出绩效自评工作的通知》（富财绩〔</w:t>
      </w:r>
      <w:r>
        <w:rPr>
          <w:rFonts w:ascii="仿宋_GB2312" w:cs="仿宋_GB2312"/>
        </w:rPr>
        <w:t>2020</w:t>
      </w:r>
      <w:r>
        <w:rPr>
          <w:rFonts w:hint="eastAsia" w:ascii="仿宋_GB2312" w:cs="仿宋_GB2312"/>
        </w:rPr>
        <w:t>〕</w:t>
      </w:r>
      <w:r>
        <w:rPr>
          <w:rFonts w:ascii="仿宋_GB2312" w:cs="仿宋_GB2312"/>
        </w:rPr>
        <w:t>10</w:t>
      </w:r>
      <w:r>
        <w:rPr>
          <w:rFonts w:hint="eastAsia" w:ascii="仿宋_GB2312" w:cs="仿宋_GB2312"/>
        </w:rPr>
        <w:t>号文件的要求，富民县林业和草原局成立了部门整体支出绩效自评小组，并对绩效评价形成了相关报告如下：</w:t>
      </w:r>
    </w:p>
    <w:p w14:paraId="5FA49A09">
      <w:pPr>
        <w:topLinePunct/>
        <w:ind w:firstLine="800" w:firstLineChars="250"/>
        <w:rPr>
          <w:rFonts w:ascii="黑体" w:eastAsia="黑体"/>
        </w:rPr>
      </w:pPr>
      <w:r>
        <w:rPr>
          <w:rFonts w:hint="eastAsia" w:ascii="黑体" w:eastAsia="黑体" w:cs="黑体"/>
        </w:rPr>
        <w:t>一、部门概况</w:t>
      </w:r>
    </w:p>
    <w:p w14:paraId="42217229">
      <w:pPr>
        <w:topLinePunct/>
        <w:ind w:firstLine="800" w:firstLineChars="250"/>
        <w:rPr>
          <w:rFonts w:ascii="楷体_GB2312" w:hAnsi="楷体" w:eastAsia="楷体_GB2312"/>
        </w:rPr>
      </w:pPr>
      <w:r>
        <w:rPr>
          <w:rFonts w:hint="eastAsia" w:ascii="楷体_GB2312" w:hAnsi="楷体" w:eastAsia="楷体_GB2312" w:cs="楷体_GB2312"/>
        </w:rPr>
        <w:t>（一）部门机构设置、编制</w:t>
      </w:r>
    </w:p>
    <w:p w14:paraId="0369FBC8">
      <w:pPr>
        <w:snapToGrid w:val="0"/>
        <w:spacing w:line="600" w:lineRule="exact"/>
        <w:ind w:firstLine="640" w:firstLineChars="200"/>
        <w:rPr>
          <w:rFonts w:ascii="仿宋_GB2312"/>
        </w:rPr>
      </w:pPr>
      <w:r>
        <w:rPr>
          <w:rFonts w:hint="eastAsia" w:ascii="仿宋_GB2312" w:cs="仿宋_GB2312"/>
        </w:rPr>
        <w:t>林草局内设科室</w:t>
      </w:r>
      <w:r>
        <w:rPr>
          <w:rFonts w:ascii="仿宋_GB2312" w:cs="仿宋_GB2312"/>
        </w:rPr>
        <w:t>5</w:t>
      </w:r>
      <w:r>
        <w:rPr>
          <w:rFonts w:hint="eastAsia" w:ascii="仿宋_GB2312" w:cs="仿宋_GB2312"/>
        </w:rPr>
        <w:t>个科室和两个事业单位，其中为：办公室、人事科、法规科、绿化科、林政资源管理科，下设一个站所和一个中心，为：富民县资源林政管理站、富民县林业技术推广服务中心。</w:t>
      </w:r>
    </w:p>
    <w:p w14:paraId="3BFFC888">
      <w:pPr>
        <w:topLinePunct/>
        <w:ind w:firstLine="800" w:firstLineChars="250"/>
        <w:rPr>
          <w:rFonts w:ascii="仿宋_GB2312" w:hAnsi="楷体"/>
        </w:rPr>
      </w:pPr>
      <w:r>
        <w:rPr>
          <w:rFonts w:hint="eastAsia" w:ascii="仿宋_GB2312" w:cs="仿宋_GB2312"/>
        </w:rPr>
        <w:t>林草局编制人员</w:t>
      </w:r>
      <w:r>
        <w:rPr>
          <w:rFonts w:ascii="仿宋_GB2312" w:cs="仿宋_GB2312"/>
        </w:rPr>
        <w:t>10</w:t>
      </w:r>
      <w:r>
        <w:rPr>
          <w:rFonts w:hint="eastAsia" w:ascii="仿宋_GB2312" w:cs="仿宋_GB2312"/>
        </w:rPr>
        <w:t>人，现有在岗职工</w:t>
      </w:r>
      <w:r>
        <w:rPr>
          <w:rFonts w:ascii="仿宋_GB2312" w:cs="仿宋_GB2312"/>
        </w:rPr>
        <w:t>8</w:t>
      </w:r>
      <w:r>
        <w:rPr>
          <w:rFonts w:hint="eastAsia" w:ascii="仿宋_GB2312" w:cs="仿宋_GB2312"/>
        </w:rPr>
        <w:t>人。</w:t>
      </w:r>
    </w:p>
    <w:p w14:paraId="61872E1E">
      <w:pPr>
        <w:topLinePunct/>
        <w:ind w:firstLine="800" w:firstLineChars="250"/>
        <w:rPr>
          <w:rFonts w:ascii="楷体_GB2312" w:hAnsi="楷体" w:eastAsia="楷体_GB2312"/>
        </w:rPr>
      </w:pPr>
      <w:r>
        <w:rPr>
          <w:rFonts w:hint="eastAsia" w:ascii="楷体_GB2312" w:hAnsi="楷体" w:eastAsia="楷体_GB2312" w:cs="楷体_GB2312"/>
        </w:rPr>
        <w:t>（二）部门职能</w:t>
      </w:r>
    </w:p>
    <w:p w14:paraId="36D155EC">
      <w:pPr>
        <w:snapToGrid w:val="0"/>
        <w:spacing w:line="600" w:lineRule="exact"/>
        <w:ind w:firstLine="640" w:firstLineChars="200"/>
        <w:rPr>
          <w:rFonts w:ascii="仿宋_GB2312"/>
        </w:rPr>
      </w:pPr>
      <w:r>
        <w:rPr>
          <w:rFonts w:hint="eastAsia" w:ascii="仿宋_GB2312" w:cs="仿宋_GB2312"/>
        </w:rPr>
        <w:t>规范完善林业行政执法办案程序，使报案查处、审批、卷宗管理等做到正规化、规范化。抓切实好集体林权制度配套改革工作。认真做好林改配套制度改革工作，启动县集体林权管理服务中心工作运转，加强服务与管理，提高服务的水平，为林权管理服务提供良好的平台。强化森林防火工作。（加强生态环境建设。加强资源林政管理。</w:t>
      </w:r>
      <w:r>
        <w:rPr>
          <w:rFonts w:ascii="仿宋_GB2312" w:cs="仿宋_GB2312"/>
        </w:rPr>
        <w:t xml:space="preserve"> </w:t>
      </w:r>
      <w:r>
        <w:rPr>
          <w:rFonts w:hint="eastAsia" w:ascii="仿宋_GB2312" w:cs="仿宋_GB2312"/>
        </w:rPr>
        <w:t>进一步加强科技培训力度。积极组织开展以农村实用技术为主的科技培训。</w:t>
      </w:r>
    </w:p>
    <w:p w14:paraId="2D5F9155">
      <w:pPr>
        <w:spacing w:line="600" w:lineRule="exact"/>
        <w:ind w:firstLine="640" w:firstLineChars="200"/>
        <w:rPr>
          <w:rFonts w:ascii="仿宋_GB2312"/>
        </w:rPr>
      </w:pPr>
      <w:r>
        <w:rPr>
          <w:rFonts w:hint="eastAsia" w:ascii="仿宋_GB2312" w:hAnsi="楷体" w:cs="仿宋_GB2312"/>
        </w:rPr>
        <w:t>（三）部门工作完成情</w:t>
      </w:r>
      <w:r>
        <w:rPr>
          <w:rFonts w:ascii="仿宋_GB2312" w:cs="仿宋_GB2312"/>
        </w:rPr>
        <w:t xml:space="preserve">1. </w:t>
      </w:r>
      <w:r>
        <w:rPr>
          <w:rFonts w:hint="eastAsia" w:ascii="仿宋_GB2312" w:cs="仿宋_GB2312"/>
        </w:rPr>
        <w:t>党建工作</w:t>
      </w:r>
    </w:p>
    <w:p w14:paraId="11BA6DB9">
      <w:pPr>
        <w:pStyle w:val="5"/>
        <w:spacing w:before="0" w:beforeAutospacing="0" w:after="0" w:afterAutospacing="0" w:line="60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以习近平新时代中国特色社会主义思想为指导，树牢“四个意识”、坚定“四个自信”、坚决做到“两个维护”，坚持和加强党的全面领导，强化政治建设，严肃党内政治生活。严格执行《关于新形势下党内政治生活的若干准则》，提高民主生活会和组织生活会质量，严格党员领导干部参加双重组织生活制度。教育引导机关党组织和广大党员把“两个维护”落实到思想上和行动上。着力提升组织力，全面落实“基层党建创新提质年”各项任务。深入推进“两学一做”学习教育常态化制度化。强化党员教育培训，推动机关党组织和广大党员把深入学习贯彻习近平新时代中国特色社会主义思想和党的十九大精神作为首要政治任务和长期工作主题，</w:t>
      </w:r>
      <w:r>
        <w:rPr>
          <w:rFonts w:hint="eastAsia" w:ascii="仿宋_GB2312" w:eastAsia="仿宋_GB2312" w:cs="仿宋_GB2312"/>
          <w:sz w:val="32"/>
          <w:szCs w:val="32"/>
        </w:rPr>
        <w:t>组织开展了“不忘初心、牢记使命”主题教育，推动全局党员干部悟初心、守初心、践初心。</w:t>
      </w:r>
      <w:r>
        <w:rPr>
          <w:rFonts w:hint="eastAsia" w:ascii="仿宋_GB2312" w:hAnsi="仿宋_GB2312" w:eastAsia="仿宋_GB2312" w:cs="仿宋_GB2312"/>
          <w:sz w:val="32"/>
          <w:szCs w:val="32"/>
        </w:rPr>
        <w:t>持续开展“万名党员进党校”学习，组织党员注册使用“学习强国”学习平台。抓好党支部规范化建设。认真学习贯彻《中国共产党支部工作条例（试行）》。开展支部主题党日，结合“三会一课”，进行政治学习、交纳党费、过“政治生日”、评定积分等，严格落实“三会一课”、民主生活会和组织生活会、谈心谈话、民主评议党员等基本制度，加强对党员的政治学习。</w:t>
      </w:r>
      <w:r>
        <w:rPr>
          <w:rFonts w:hint="eastAsia" w:ascii="仿宋_GB2312" w:eastAsia="仿宋_GB2312" w:cs="仿宋_GB2312"/>
          <w:sz w:val="32"/>
          <w:szCs w:val="32"/>
        </w:rPr>
        <w:t>今年开展“三会一课”</w:t>
      </w:r>
      <w:r>
        <w:rPr>
          <w:rFonts w:ascii="仿宋_GB2312" w:eastAsia="仿宋_GB2312" w:cs="仿宋_GB2312"/>
          <w:sz w:val="32"/>
          <w:szCs w:val="32"/>
        </w:rPr>
        <w:t>5</w:t>
      </w:r>
      <w:r>
        <w:rPr>
          <w:rFonts w:hint="eastAsia" w:ascii="仿宋_GB2312" w:eastAsia="仿宋_GB2312" w:cs="仿宋_GB2312"/>
          <w:sz w:val="32"/>
          <w:szCs w:val="32"/>
        </w:rPr>
        <w:t>次、支部主题党日</w:t>
      </w:r>
      <w:r>
        <w:rPr>
          <w:rFonts w:ascii="仿宋_GB2312" w:eastAsia="仿宋_GB2312" w:cs="仿宋_GB2312"/>
          <w:sz w:val="32"/>
          <w:szCs w:val="32"/>
        </w:rPr>
        <w:t>7</w:t>
      </w:r>
      <w:r>
        <w:rPr>
          <w:rFonts w:hint="eastAsia" w:ascii="仿宋_GB2312" w:eastAsia="仿宋_GB2312" w:cs="仿宋_GB2312"/>
          <w:sz w:val="32"/>
          <w:szCs w:val="32"/>
        </w:rPr>
        <w:t>次、组织生活会和民主评议党员</w:t>
      </w:r>
      <w:r>
        <w:rPr>
          <w:rStyle w:val="11"/>
          <w:lang w:val="en-US"/>
        </w:rPr>
        <w:t>1</w:t>
      </w:r>
      <w:r>
        <w:rPr>
          <w:rStyle w:val="11"/>
          <w:rFonts w:hint="eastAsia"/>
          <w:lang w:val="en-US"/>
        </w:rPr>
        <w:t>次、开展</w:t>
      </w:r>
      <w:r>
        <w:rPr>
          <w:rFonts w:hint="eastAsia" w:ascii="仿宋_GB2312" w:eastAsia="仿宋_GB2312" w:cs="仿宋_GB2312"/>
          <w:sz w:val="32"/>
          <w:szCs w:val="32"/>
        </w:rPr>
        <w:t>志愿者活动</w:t>
      </w:r>
      <w:r>
        <w:rPr>
          <w:rFonts w:ascii="仿宋_GB2312" w:eastAsia="仿宋_GB2312" w:cs="仿宋_GB2312"/>
          <w:sz w:val="32"/>
          <w:szCs w:val="32"/>
        </w:rPr>
        <w:t>4</w:t>
      </w:r>
      <w:r>
        <w:rPr>
          <w:rFonts w:hint="eastAsia" w:ascii="仿宋_GB2312" w:eastAsia="仿宋_GB2312" w:cs="仿宋_GB2312"/>
          <w:sz w:val="32"/>
          <w:szCs w:val="32"/>
        </w:rPr>
        <w:t>次。</w:t>
      </w:r>
      <w:r>
        <w:rPr>
          <w:rFonts w:hint="eastAsia" w:ascii="仿宋_GB2312" w:hAnsi="仿宋_GB2312" w:eastAsia="仿宋_GB2312" w:cs="仿宋_GB2312"/>
          <w:sz w:val="32"/>
          <w:szCs w:val="32"/>
        </w:rPr>
        <w:t>组织党员学习《中国共产党纪律处分条例》、《农村基层组织工作条例》。开展党支部书记述职评议考核，召开党支部组织生活会和民主评议党员。</w:t>
      </w:r>
    </w:p>
    <w:p w14:paraId="71F2FA20">
      <w:pPr>
        <w:tabs>
          <w:tab w:val="left" w:pos="334"/>
        </w:tabs>
        <w:spacing w:line="600" w:lineRule="exact"/>
        <w:ind w:firstLine="640" w:firstLineChars="200"/>
        <w:jc w:val="left"/>
        <w:rPr>
          <w:rFonts w:ascii="仿宋_GB2312"/>
        </w:rPr>
      </w:pPr>
      <w:r>
        <w:rPr>
          <w:rFonts w:ascii="仿宋_GB2312" w:cs="仿宋_GB2312"/>
        </w:rPr>
        <w:t>2.</w:t>
      </w:r>
      <w:r>
        <w:rPr>
          <w:rFonts w:hint="eastAsia" w:ascii="仿宋_GB2312" w:cs="仿宋_GB2312"/>
        </w:rPr>
        <w:t>党风廉政建设和改进作风工作</w:t>
      </w:r>
    </w:p>
    <w:p w14:paraId="18ACDDF7">
      <w:pPr>
        <w:spacing w:line="600" w:lineRule="exact"/>
        <w:ind w:firstLine="640" w:firstLineChars="200"/>
        <w:rPr>
          <w:rFonts w:ascii="仿宋_GB2312"/>
        </w:rPr>
      </w:pPr>
      <w:r>
        <w:rPr>
          <w:rFonts w:hint="eastAsia" w:ascii="仿宋_GB2312" w:hAnsi="仿宋_GB2312" w:cs="仿宋_GB2312"/>
        </w:rPr>
        <w:t>全面贯彻落实从严治党主体责任。严格按照省、市、县委关于落实党风廉政建设和反腐败作风建设的要求，坚持党组统一领导，班子齐抓共管的工作格局，认真抓好党风廉政建设各项措施的贯彻落实。年初，党组召开党风廉政专题工作会，制定工作计划。认真开展</w:t>
      </w:r>
      <w:r>
        <w:rPr>
          <w:rFonts w:hint="eastAsia" w:ascii="仿宋_GB2312" w:hAnsi="仿宋_GB2312" w:cs="仿宋_GB2312"/>
          <w:kern w:val="0"/>
        </w:rPr>
        <w:t>“六个严禁”和严禁领导干部收受“红包”专项整治工作。</w:t>
      </w:r>
      <w:r>
        <w:rPr>
          <w:rFonts w:hint="eastAsia" w:ascii="仿宋_GB2312" w:hAnsi="仿宋_GB2312" w:cs="仿宋_GB2312"/>
        </w:rPr>
        <w:t>充分发挥集体领导的核心作用，严格议事规则和决策程序，坚持重大决策问题集体讨论，民主决策。认真落实“三重一大”决策制度。局领导班子结合林业行政工作实际，切实把握和运用好“四种形态”，在局属各部门干部职工中进行廉政谈话、提醒谈话，严肃工作纪律。认真抓好作风建设。深入学习领会中央和省、市、县委党风廉政建设会议精神。紧紧围绕各级对党风廉政建设和反腐败工作形势判断和任务部署上来，清醒地认识反腐败斗争的长期性、艰巨性，进一步完善党风廉政建设和反腐败工作的领导体制、工作机制。切实加强对党风廉政建设工作的领导。按照上级要求贯彻《</w:t>
      </w:r>
      <w:r>
        <w:rPr>
          <w:rFonts w:hint="eastAsia" w:ascii="仿宋_GB2312" w:hAnsi="仿宋_GB2312" w:cs="仿宋_GB2312"/>
          <w:lang w:eastAsia="zh-CN"/>
        </w:rPr>
        <w:t>中国共产党廉洁自律准则</w:t>
      </w:r>
      <w:r>
        <w:rPr>
          <w:rFonts w:hint="eastAsia" w:ascii="仿宋_GB2312" w:hAnsi="仿宋_GB2312" w:cs="仿宋_GB2312"/>
        </w:rPr>
        <w:t>》有关精神，加强宣传学习和教育，落实“两节”期间廉洁自律工作有关规定的检查，组织党员干部认真查找个人在廉洁自律、勤政为民方面存在的问题，分析可能易发生不廉洁行为的苗头。推动落实中央八项规定和省、市、县委实施办法的制度化、常态化。</w:t>
      </w:r>
      <w:r>
        <w:rPr>
          <w:rFonts w:hint="eastAsia" w:ascii="仿宋_GB2312" w:cs="仿宋_GB2312"/>
        </w:rPr>
        <w:t>领导干部中未出现违反廉洁从政规定的情况。</w:t>
      </w:r>
    </w:p>
    <w:p w14:paraId="4499B016">
      <w:pPr>
        <w:spacing w:line="600" w:lineRule="exact"/>
        <w:ind w:firstLine="640" w:firstLineChars="200"/>
        <w:rPr>
          <w:rFonts w:ascii="仿宋_GB2312"/>
        </w:rPr>
      </w:pPr>
      <w:r>
        <w:rPr>
          <w:rFonts w:ascii="仿宋_GB2312" w:cs="仿宋_GB2312"/>
        </w:rPr>
        <w:t>3.</w:t>
      </w:r>
      <w:r>
        <w:rPr>
          <w:rFonts w:hint="eastAsia" w:ascii="仿宋_GB2312" w:cs="仿宋_GB2312"/>
        </w:rPr>
        <w:t>森林防火工作</w:t>
      </w:r>
    </w:p>
    <w:p w14:paraId="7D1B46FD">
      <w:pPr>
        <w:spacing w:line="600" w:lineRule="exact"/>
        <w:ind w:firstLine="640" w:firstLineChars="200"/>
        <w:rPr>
          <w:rFonts w:ascii="仿宋_GB2312"/>
          <w:snapToGrid w:val="0"/>
          <w:kern w:val="0"/>
        </w:rPr>
      </w:pPr>
      <w:r>
        <w:rPr>
          <w:rFonts w:hint="eastAsia" w:ascii="仿宋_GB2312" w:cs="仿宋_GB2312"/>
          <w:snapToGrid w:val="0"/>
        </w:rPr>
        <w:t>县委、县政府高度重视森林防火工作。今年，全县共投入森林防火经费</w:t>
      </w:r>
      <w:r>
        <w:rPr>
          <w:rFonts w:ascii="仿宋_GB2312" w:cs="仿宋_GB2312"/>
          <w:snapToGrid w:val="0"/>
        </w:rPr>
        <w:t>445.8</w:t>
      </w:r>
      <w:r>
        <w:rPr>
          <w:rFonts w:hint="eastAsia" w:ascii="仿宋_GB2312" w:cs="仿宋_GB2312"/>
          <w:snapToGrid w:val="0"/>
        </w:rPr>
        <w:t>万元，其中：县财政投入</w:t>
      </w:r>
      <w:r>
        <w:rPr>
          <w:rFonts w:ascii="仿宋_GB2312" w:cs="仿宋_GB2312"/>
          <w:snapToGrid w:val="0"/>
        </w:rPr>
        <w:t>172.8</w:t>
      </w:r>
      <w:r>
        <w:rPr>
          <w:rFonts w:hint="eastAsia" w:ascii="仿宋_GB2312" w:cs="仿宋_GB2312"/>
          <w:snapToGrid w:val="0"/>
        </w:rPr>
        <w:t>万元、县林草局自筹</w:t>
      </w:r>
      <w:r>
        <w:rPr>
          <w:rFonts w:ascii="仿宋_GB2312" w:cs="仿宋_GB2312"/>
          <w:snapToGrid w:val="0"/>
        </w:rPr>
        <w:t>231</w:t>
      </w:r>
      <w:r>
        <w:rPr>
          <w:rFonts w:hint="eastAsia" w:ascii="仿宋_GB2312" w:cs="仿宋_GB2312"/>
          <w:snapToGrid w:val="0"/>
        </w:rPr>
        <w:t>万元、镇（街道）投入</w:t>
      </w:r>
      <w:r>
        <w:rPr>
          <w:rFonts w:ascii="仿宋_GB2312" w:cs="仿宋_GB2312"/>
          <w:snapToGrid w:val="0"/>
        </w:rPr>
        <w:t>42</w:t>
      </w:r>
      <w:r>
        <w:rPr>
          <w:rFonts w:hint="eastAsia" w:ascii="仿宋_GB2312" w:cs="仿宋_GB2312"/>
          <w:snapToGrid w:val="0"/>
        </w:rPr>
        <w:t>万元</w:t>
      </w:r>
      <w:r>
        <w:rPr>
          <w:rFonts w:hint="eastAsia" w:ascii="仿宋_GB2312" w:cs="仿宋_GB2312"/>
        </w:rPr>
        <w:t>。确保了各项工作的顺利开展。进入防火期后，</w:t>
      </w:r>
      <w:r>
        <w:rPr>
          <w:rFonts w:hint="eastAsia" w:ascii="仿宋_GB2312" w:cs="仿宋_GB2312"/>
          <w:snapToGrid w:val="0"/>
        </w:rPr>
        <w:t>以森林防火县、镇（街道）、村行政首长负责制</w:t>
      </w:r>
      <w:r>
        <w:rPr>
          <w:rFonts w:hint="eastAsia" w:ascii="仿宋_GB2312" w:cs="仿宋_GB2312"/>
        </w:rPr>
        <w:t>为核心的各种防火目标责任制为抓手，</w:t>
      </w:r>
      <w:r>
        <w:rPr>
          <w:rFonts w:hint="eastAsia" w:ascii="仿宋_GB2312" w:cs="仿宋_GB2312"/>
          <w:snapToGrid w:val="0"/>
        </w:rPr>
        <w:t>全面</w:t>
      </w:r>
      <w:r>
        <w:rPr>
          <w:rFonts w:hint="eastAsia" w:ascii="仿宋_GB2312" w:cs="仿宋_GB2312"/>
          <w:snapToGrid w:val="0"/>
          <w:kern w:val="0"/>
        </w:rPr>
        <w:t>细化责任，健全一把手负总责，分管领导具体抓，相关人员抓具体的组织网络，</w:t>
      </w:r>
      <w:r>
        <w:rPr>
          <w:rFonts w:hint="eastAsia" w:ascii="仿宋_GB2312" w:cs="仿宋_GB2312"/>
        </w:rPr>
        <w:t>做到了政府、林业部门和指挥部成员单位“三条线”责任制建立健全</w:t>
      </w:r>
      <w:r>
        <w:rPr>
          <w:rFonts w:hint="eastAsia" w:ascii="仿宋_GB2312" w:cs="仿宋_GB2312"/>
          <w:snapToGrid w:val="0"/>
          <w:kern w:val="0"/>
        </w:rPr>
        <w:t>。并</w:t>
      </w:r>
      <w:r>
        <w:rPr>
          <w:rFonts w:hint="eastAsia" w:ascii="仿宋_GB2312" w:cs="仿宋_GB2312"/>
          <w:snapToGrid w:val="0"/>
        </w:rPr>
        <w:t>逐级签订森林防火目标管理责任状（书），</w:t>
      </w:r>
      <w:r>
        <w:rPr>
          <w:rFonts w:hint="eastAsia" w:ascii="仿宋_GB2312" w:cs="仿宋_GB2312"/>
          <w:snapToGrid w:val="0"/>
          <w:kern w:val="0"/>
        </w:rPr>
        <w:t>确保了领导到位、责任到位、措施到位。</w:t>
      </w:r>
      <w:r>
        <w:rPr>
          <w:rFonts w:hint="eastAsia" w:ascii="仿宋_GB2312" w:cs="仿宋_GB2312"/>
          <w:snapToGrid w:val="0"/>
        </w:rPr>
        <w:t>认</w:t>
      </w:r>
      <w:r>
        <w:rPr>
          <w:rFonts w:hint="eastAsia" w:ascii="仿宋_GB2312" w:cs="仿宋_GB2312"/>
        </w:rPr>
        <w:t>真落实五个百分之百野外火源管理制度，对</w:t>
      </w:r>
      <w:r>
        <w:rPr>
          <w:rFonts w:hint="eastAsia" w:ascii="仿宋_GB2312" w:cs="仿宋_GB2312"/>
          <w:snapToGrid w:val="0"/>
          <w:kern w:val="0"/>
        </w:rPr>
        <w:t>排查出的</w:t>
      </w:r>
      <w:r>
        <w:rPr>
          <w:rFonts w:hint="eastAsia" w:ascii="仿宋_GB2312" w:cs="仿宋_GB2312"/>
        </w:rPr>
        <w:t>“</w:t>
      </w:r>
      <w:r>
        <w:rPr>
          <w:rFonts w:hint="eastAsia" w:ascii="仿宋_GB2312" w:cs="仿宋_GB2312"/>
          <w:snapToGrid w:val="0"/>
          <w:kern w:val="0"/>
        </w:rPr>
        <w:t>五种人</w:t>
      </w:r>
      <w:r>
        <w:rPr>
          <w:rFonts w:hint="eastAsia" w:ascii="仿宋_GB2312" w:cs="仿宋_GB2312"/>
        </w:rPr>
        <w:t>”</w:t>
      </w:r>
      <w:r>
        <w:rPr>
          <w:rFonts w:ascii="仿宋_GB2312" w:cs="仿宋_GB2312"/>
          <w:snapToGrid w:val="0"/>
          <w:kern w:val="0"/>
        </w:rPr>
        <w:t>439</w:t>
      </w:r>
      <w:r>
        <w:rPr>
          <w:rFonts w:hint="eastAsia" w:ascii="仿宋_GB2312" w:cs="仿宋_GB2312"/>
          <w:snapToGrid w:val="0"/>
          <w:kern w:val="0"/>
        </w:rPr>
        <w:t>人</w:t>
      </w:r>
      <w:r>
        <w:rPr>
          <w:rFonts w:hint="eastAsia" w:ascii="仿宋_GB2312" w:cs="仿宋_GB2312"/>
          <w:snapToGrid w:val="0"/>
        </w:rPr>
        <w:t>和林区</w:t>
      </w:r>
      <w:r>
        <w:rPr>
          <w:rFonts w:ascii="仿宋_GB2312" w:cs="仿宋_GB2312"/>
          <w:snapToGrid w:val="0"/>
        </w:rPr>
        <w:t>60</w:t>
      </w:r>
      <w:r>
        <w:rPr>
          <w:rFonts w:hint="eastAsia" w:ascii="仿宋_GB2312" w:cs="仿宋_GB2312"/>
          <w:snapToGrid w:val="0"/>
        </w:rPr>
        <w:t>岁以上老年人</w:t>
      </w:r>
      <w:r>
        <w:rPr>
          <w:rFonts w:ascii="仿宋_GB2312" w:cs="仿宋_GB2312"/>
          <w:snapToGrid w:val="0"/>
        </w:rPr>
        <w:t>19664</w:t>
      </w:r>
      <w:r>
        <w:rPr>
          <w:rFonts w:hint="eastAsia" w:ascii="仿宋_GB2312" w:cs="仿宋_GB2312"/>
          <w:snapToGrid w:val="0"/>
        </w:rPr>
        <w:t>人</w:t>
      </w:r>
      <w:r>
        <w:rPr>
          <w:rFonts w:hint="eastAsia" w:ascii="仿宋_GB2312" w:cs="仿宋_GB2312"/>
          <w:snapToGrid w:val="0"/>
          <w:kern w:val="0"/>
        </w:rPr>
        <w:t>进行了登记造册，落实了监护、监管责任。</w:t>
      </w:r>
      <w:r>
        <w:rPr>
          <w:rFonts w:hint="eastAsia" w:ascii="仿宋_GB2312" w:cs="仿宋_GB2312"/>
          <w:snapToGrid w:val="0"/>
        </w:rPr>
        <w:t>今年全县共计签订各级各类森林防火目标管理责任状（书）</w:t>
      </w:r>
      <w:r>
        <w:rPr>
          <w:rFonts w:ascii="仿宋_GB2312" w:cs="仿宋_GB2312"/>
          <w:snapToGrid w:val="0"/>
        </w:rPr>
        <w:t>7000</w:t>
      </w:r>
      <w:r>
        <w:rPr>
          <w:rFonts w:hint="eastAsia" w:ascii="仿宋_GB2312" w:cs="仿宋_GB2312"/>
          <w:snapToGrid w:val="0"/>
        </w:rPr>
        <w:t>余份。充分利用会议、电视、广播、黑板报、标语等形式，宣传森林防火法律法规，</w:t>
      </w:r>
      <w:r>
        <w:rPr>
          <w:rFonts w:hint="eastAsia" w:ascii="仿宋_GB2312" w:cs="仿宋_GB2312"/>
        </w:rPr>
        <w:t>全县共发放、张贴宣传材料</w:t>
      </w:r>
      <w:r>
        <w:rPr>
          <w:rFonts w:ascii="仿宋_GB2312" w:cs="仿宋_GB2312"/>
        </w:rPr>
        <w:t>23.2</w:t>
      </w:r>
      <w:r>
        <w:rPr>
          <w:rFonts w:hint="eastAsia" w:ascii="仿宋_GB2312" w:cs="仿宋_GB2312"/>
        </w:rPr>
        <w:t>万张（册、本），书写刷新标语</w:t>
      </w:r>
      <w:r>
        <w:rPr>
          <w:rFonts w:ascii="仿宋_GB2312" w:cs="仿宋_GB2312"/>
        </w:rPr>
        <w:t>1050</w:t>
      </w:r>
      <w:r>
        <w:rPr>
          <w:rFonts w:hint="eastAsia" w:ascii="仿宋_GB2312" w:cs="仿宋_GB2312"/>
        </w:rPr>
        <w:t>条，</w:t>
      </w:r>
      <w:r>
        <w:rPr>
          <w:rFonts w:hint="eastAsia" w:ascii="仿宋_GB2312" w:cs="仿宋_GB2312"/>
          <w:snapToGrid w:val="0"/>
          <w:kern w:val="0"/>
        </w:rPr>
        <w:t>悬挂森林防火“五彩旗”</w:t>
      </w:r>
      <w:r>
        <w:rPr>
          <w:rFonts w:ascii="仿宋_GB2312" w:cs="仿宋_GB2312"/>
          <w:snapToGrid w:val="0"/>
          <w:kern w:val="0"/>
        </w:rPr>
        <w:t>600</w:t>
      </w:r>
      <w:r>
        <w:rPr>
          <w:rFonts w:hint="eastAsia" w:ascii="仿宋_GB2312" w:cs="仿宋_GB2312"/>
          <w:snapToGrid w:val="0"/>
          <w:kern w:val="0"/>
        </w:rPr>
        <w:t>套、布标</w:t>
      </w:r>
      <w:r>
        <w:rPr>
          <w:rFonts w:ascii="仿宋_GB2312" w:cs="仿宋_GB2312"/>
          <w:snapToGrid w:val="0"/>
          <w:kern w:val="0"/>
        </w:rPr>
        <w:t>120</w:t>
      </w:r>
      <w:r>
        <w:rPr>
          <w:rFonts w:hint="eastAsia" w:ascii="仿宋_GB2312" w:cs="仿宋_GB2312"/>
          <w:snapToGrid w:val="0"/>
          <w:kern w:val="0"/>
        </w:rPr>
        <w:t>条幅，</w:t>
      </w:r>
      <w:r>
        <w:rPr>
          <w:rFonts w:hint="eastAsia" w:ascii="仿宋_GB2312" w:cs="仿宋_GB2312"/>
        </w:rPr>
        <w:t>出动宣传车</w:t>
      </w:r>
      <w:r>
        <w:rPr>
          <w:rFonts w:ascii="仿宋_GB2312" w:cs="仿宋_GB2312"/>
        </w:rPr>
        <w:t>1000</w:t>
      </w:r>
      <w:r>
        <w:rPr>
          <w:rFonts w:hint="eastAsia" w:ascii="仿宋_GB2312" w:cs="仿宋_GB2312"/>
        </w:rPr>
        <w:t>余台次，集镇街天宣传</w:t>
      </w:r>
      <w:r>
        <w:rPr>
          <w:rFonts w:ascii="仿宋_GB2312" w:cs="仿宋_GB2312"/>
        </w:rPr>
        <w:t>27</w:t>
      </w:r>
      <w:r>
        <w:rPr>
          <w:rFonts w:hint="eastAsia" w:ascii="仿宋_GB2312" w:cs="仿宋_GB2312"/>
        </w:rPr>
        <w:t>场次，手机短信、微信宣传</w:t>
      </w:r>
      <w:r>
        <w:rPr>
          <w:rFonts w:ascii="仿宋_GB2312" w:cs="仿宋_GB2312"/>
        </w:rPr>
        <w:t>2500</w:t>
      </w:r>
      <w:r>
        <w:rPr>
          <w:rFonts w:hint="eastAsia" w:ascii="仿宋_GB2312" w:cs="仿宋_GB2312"/>
        </w:rPr>
        <w:t>余次，开展中小学校“五个一”宣传教育活动</w:t>
      </w:r>
      <w:r>
        <w:rPr>
          <w:rFonts w:ascii="仿宋_GB2312" w:cs="仿宋_GB2312"/>
        </w:rPr>
        <w:t>13</w:t>
      </w:r>
      <w:r>
        <w:rPr>
          <w:rFonts w:hint="eastAsia" w:ascii="仿宋_GB2312" w:cs="仿宋_GB2312"/>
        </w:rPr>
        <w:t>个场次，拷贝</w:t>
      </w:r>
      <w:r>
        <w:rPr>
          <w:rFonts w:hint="eastAsia" w:ascii="仿宋_GB2312" w:cs="仿宋_GB2312"/>
          <w:snapToGrid w:val="0"/>
          <w:kern w:val="0"/>
        </w:rPr>
        <w:t>音频资料</w:t>
      </w:r>
      <w:r>
        <w:rPr>
          <w:rFonts w:ascii="仿宋_GB2312" w:cs="仿宋_GB2312"/>
          <w:snapToGrid w:val="0"/>
          <w:kern w:val="0"/>
        </w:rPr>
        <w:t>80</w:t>
      </w:r>
      <w:r>
        <w:rPr>
          <w:rFonts w:hint="eastAsia" w:ascii="仿宋_GB2312" w:cs="仿宋_GB2312"/>
          <w:snapToGrid w:val="0"/>
          <w:kern w:val="0"/>
        </w:rPr>
        <w:t>份至镇（街道）、村社利用宣传车和“村村响”进行播音宣传，县电视台制作森林防火专题片</w:t>
      </w:r>
      <w:r>
        <w:rPr>
          <w:rFonts w:ascii="仿宋_GB2312" w:cs="仿宋_GB2312"/>
          <w:snapToGrid w:val="0"/>
          <w:kern w:val="0"/>
        </w:rPr>
        <w:t>3</w:t>
      </w:r>
      <w:r>
        <w:rPr>
          <w:rFonts w:hint="eastAsia" w:ascii="仿宋_GB2312" w:cs="仿宋_GB2312"/>
          <w:snapToGrid w:val="0"/>
          <w:kern w:val="0"/>
        </w:rPr>
        <w:t>期进行播放宣传。通过立体式、全方位的宣传教育，让群众入心入脑，内化于心，外化于行，知行合一，宣传</w:t>
      </w:r>
      <w:r>
        <w:rPr>
          <w:rFonts w:hint="eastAsia" w:ascii="仿宋_GB2312" w:cs="仿宋_GB2312"/>
        </w:rPr>
        <w:t>普及率达</w:t>
      </w:r>
      <w:r>
        <w:rPr>
          <w:rFonts w:ascii="仿宋_GB2312" w:cs="仿宋_GB2312"/>
        </w:rPr>
        <w:t>98%</w:t>
      </w:r>
      <w:r>
        <w:rPr>
          <w:rFonts w:hint="eastAsia" w:ascii="仿宋_GB2312" w:cs="仿宋_GB2312"/>
        </w:rPr>
        <w:t>以上</w:t>
      </w:r>
      <w:r>
        <w:rPr>
          <w:rFonts w:hint="eastAsia" w:ascii="仿宋_GB2312" w:cs="仿宋_GB2312"/>
          <w:snapToGrid w:val="0"/>
          <w:kern w:val="0"/>
        </w:rPr>
        <w:t>。</w:t>
      </w:r>
      <w:r>
        <w:rPr>
          <w:rFonts w:hint="eastAsia" w:ascii="仿宋_GB2312" w:cs="仿宋_GB2312"/>
        </w:rPr>
        <w:t>对《森林火灾应急处置预案》进行了修订完善。</w:t>
      </w:r>
      <w:r>
        <w:rPr>
          <w:rFonts w:hint="eastAsia" w:ascii="仿宋_GB2312" w:cs="仿宋_GB2312"/>
          <w:snapToGrid w:val="0"/>
          <w:kern w:val="0"/>
        </w:rPr>
        <w:t>将全县</w:t>
      </w:r>
      <w:r>
        <w:rPr>
          <w:rFonts w:ascii="仿宋_GB2312" w:cs="仿宋_GB2312"/>
          <w:snapToGrid w:val="0"/>
          <w:kern w:val="0"/>
        </w:rPr>
        <w:t>127</w:t>
      </w:r>
      <w:r>
        <w:rPr>
          <w:rFonts w:hint="eastAsia" w:ascii="仿宋_GB2312" w:cs="仿宋_GB2312"/>
          <w:snapToGrid w:val="0"/>
          <w:kern w:val="0"/>
        </w:rPr>
        <w:t>名村（居）委会书记、主任和</w:t>
      </w:r>
      <w:r>
        <w:rPr>
          <w:rFonts w:ascii="仿宋_GB2312" w:cs="仿宋_GB2312"/>
          <w:snapToGrid w:val="0"/>
          <w:kern w:val="0"/>
        </w:rPr>
        <w:t>615</w:t>
      </w:r>
      <w:r>
        <w:rPr>
          <w:rFonts w:hint="eastAsia" w:ascii="仿宋_GB2312" w:cs="仿宋_GB2312"/>
          <w:snapToGrid w:val="0"/>
          <w:kern w:val="0"/>
        </w:rPr>
        <w:t>名村民小组长和</w:t>
      </w:r>
      <w:r>
        <w:rPr>
          <w:rFonts w:ascii="仿宋_GB2312" w:cs="仿宋_GB2312"/>
          <w:snapToGrid w:val="0"/>
          <w:kern w:val="0"/>
        </w:rPr>
        <w:t>598</w:t>
      </w:r>
      <w:r>
        <w:rPr>
          <w:rFonts w:hint="eastAsia" w:ascii="仿宋_GB2312" w:cs="仿宋_GB2312"/>
          <w:snapToGrid w:val="0"/>
          <w:kern w:val="0"/>
        </w:rPr>
        <w:t>名护林队员动员起来，配合</w:t>
      </w:r>
      <w:r>
        <w:rPr>
          <w:rFonts w:ascii="仿宋_GB2312" w:cs="仿宋_GB2312"/>
          <w:snapToGrid w:val="0"/>
          <w:kern w:val="0"/>
        </w:rPr>
        <w:t>243</w:t>
      </w:r>
      <w:r>
        <w:rPr>
          <w:rFonts w:hint="eastAsia" w:ascii="仿宋_GB2312" w:cs="仿宋_GB2312"/>
          <w:snapToGrid w:val="0"/>
          <w:kern w:val="0"/>
        </w:rPr>
        <w:t>名长期护林员、</w:t>
      </w:r>
      <w:r>
        <w:rPr>
          <w:rFonts w:ascii="仿宋_GB2312" w:cs="仿宋_GB2312"/>
          <w:snapToGrid w:val="0"/>
          <w:kern w:val="0"/>
        </w:rPr>
        <w:t>36</w:t>
      </w:r>
      <w:r>
        <w:rPr>
          <w:rFonts w:hint="eastAsia" w:ascii="仿宋_GB2312" w:cs="仿宋_GB2312"/>
          <w:snapToGrid w:val="0"/>
          <w:kern w:val="0"/>
        </w:rPr>
        <w:t>名生态护林员、</w:t>
      </w:r>
      <w:r>
        <w:rPr>
          <w:rFonts w:ascii="仿宋_GB2312" w:cs="仿宋_GB2312"/>
          <w:snapToGrid w:val="0"/>
          <w:kern w:val="0"/>
        </w:rPr>
        <w:t>6</w:t>
      </w:r>
      <w:r>
        <w:rPr>
          <w:rFonts w:hint="eastAsia" w:ascii="仿宋_GB2312" w:cs="仿宋_GB2312"/>
          <w:snapToGrid w:val="0"/>
          <w:kern w:val="0"/>
        </w:rPr>
        <w:t>名瞭望台观测人员和</w:t>
      </w:r>
      <w:r>
        <w:rPr>
          <w:rFonts w:ascii="仿宋_GB2312" w:cs="仿宋_GB2312"/>
          <w:snapToGrid w:val="0"/>
          <w:kern w:val="0"/>
        </w:rPr>
        <w:t>46</w:t>
      </w:r>
      <w:r>
        <w:rPr>
          <w:rFonts w:hint="eastAsia" w:ascii="仿宋_GB2312" w:cs="仿宋_GB2312"/>
          <w:snapToGrid w:val="0"/>
          <w:kern w:val="0"/>
        </w:rPr>
        <w:t>名森林防火检查站值守人员，共计</w:t>
      </w:r>
      <w:r>
        <w:rPr>
          <w:rFonts w:ascii="仿宋_GB2312" w:cs="仿宋_GB2312"/>
          <w:snapToGrid w:val="0"/>
          <w:kern w:val="0"/>
        </w:rPr>
        <w:t>1671</w:t>
      </w:r>
      <w:r>
        <w:rPr>
          <w:rFonts w:hint="eastAsia" w:ascii="仿宋_GB2312" w:cs="仿宋_GB2312"/>
          <w:snapToGrid w:val="0"/>
          <w:kern w:val="0"/>
        </w:rPr>
        <w:t>人按照划片负责，</w:t>
      </w:r>
      <w:r>
        <w:rPr>
          <w:rFonts w:hint="eastAsia" w:ascii="仿宋_GB2312" w:cs="仿宋_GB2312"/>
          <w:snapToGrid w:val="0"/>
        </w:rPr>
        <w:t>严防死守，群防群治的</w:t>
      </w:r>
      <w:r>
        <w:rPr>
          <w:rFonts w:hint="eastAsia" w:ascii="仿宋_GB2312" w:cs="仿宋_GB2312"/>
          <w:snapToGrid w:val="0"/>
          <w:kern w:val="0"/>
        </w:rPr>
        <w:t>网格化管理方式加大野外火源管理。为确保工作到位，进入防火期后，</w:t>
      </w:r>
      <w:r>
        <w:rPr>
          <w:rFonts w:hint="eastAsia" w:ascii="仿宋_GB2312" w:cs="仿宋_GB2312"/>
        </w:rPr>
        <w:t>县纪委监委成立了</w:t>
      </w:r>
      <w:r>
        <w:rPr>
          <w:rFonts w:ascii="仿宋_GB2312" w:cs="仿宋_GB2312"/>
        </w:rPr>
        <w:t>5</w:t>
      </w:r>
      <w:r>
        <w:rPr>
          <w:rFonts w:hint="eastAsia" w:ascii="仿宋_GB2312" w:cs="仿宋_GB2312"/>
        </w:rPr>
        <w:t>支</w:t>
      </w:r>
      <w:r>
        <w:rPr>
          <w:rFonts w:ascii="仿宋_GB2312" w:cs="仿宋_GB2312"/>
        </w:rPr>
        <w:t>23</w:t>
      </w:r>
      <w:r>
        <w:rPr>
          <w:rFonts w:hint="eastAsia" w:ascii="仿宋_GB2312" w:cs="仿宋_GB2312"/>
        </w:rPr>
        <w:t>人的森林防火工作专项纪律检查组，适时深入镇（街道）、村社、林区开展森林防火督查。</w:t>
      </w:r>
      <w:r>
        <w:rPr>
          <w:rFonts w:hint="eastAsia" w:ascii="仿宋_GB2312" w:cs="仿宋_GB2312"/>
          <w:snapToGrid w:val="0"/>
          <w:kern w:val="0"/>
        </w:rPr>
        <w:t>县林草局及时成立了</w:t>
      </w:r>
      <w:r>
        <w:rPr>
          <w:rFonts w:ascii="仿宋_GB2312" w:cs="仿宋_GB2312"/>
          <w:kern w:val="0"/>
        </w:rPr>
        <w:t>7</w:t>
      </w:r>
      <w:r>
        <w:rPr>
          <w:rFonts w:hint="eastAsia" w:ascii="仿宋_GB2312" w:cs="仿宋_GB2312"/>
          <w:kern w:val="0"/>
        </w:rPr>
        <w:t>支</w:t>
      </w:r>
      <w:r>
        <w:rPr>
          <w:rFonts w:hint="eastAsia" w:ascii="仿宋_GB2312" w:cs="仿宋_GB2312"/>
          <w:snapToGrid w:val="0"/>
          <w:kern w:val="0"/>
        </w:rPr>
        <w:t>共</w:t>
      </w:r>
      <w:r>
        <w:rPr>
          <w:rFonts w:ascii="仿宋_GB2312" w:cs="仿宋_GB2312"/>
          <w:snapToGrid w:val="0"/>
          <w:kern w:val="0"/>
        </w:rPr>
        <w:t>84</w:t>
      </w:r>
      <w:r>
        <w:rPr>
          <w:rFonts w:hint="eastAsia" w:ascii="仿宋_GB2312" w:cs="仿宋_GB2312"/>
          <w:snapToGrid w:val="0"/>
          <w:kern w:val="0"/>
        </w:rPr>
        <w:t>人的</w:t>
      </w:r>
      <w:r>
        <w:rPr>
          <w:rFonts w:hint="eastAsia" w:ascii="仿宋_GB2312" w:cs="仿宋_GB2312"/>
          <w:snapToGrid w:val="0"/>
        </w:rPr>
        <w:t>森林防火工作专项督查组，</w:t>
      </w:r>
      <w:r>
        <w:rPr>
          <w:rFonts w:hint="eastAsia" w:ascii="仿宋_GB2312" w:cs="仿宋_GB2312"/>
          <w:snapToGrid w:val="0"/>
          <w:kern w:val="0"/>
        </w:rPr>
        <w:t>每月对所负责的镇（街道）森林防火工作开展不少于</w:t>
      </w:r>
      <w:r>
        <w:rPr>
          <w:rFonts w:ascii="仿宋_GB2312" w:cs="仿宋_GB2312"/>
          <w:snapToGrid w:val="0"/>
          <w:kern w:val="0"/>
        </w:rPr>
        <w:t>2</w:t>
      </w:r>
      <w:r>
        <w:rPr>
          <w:rFonts w:hint="eastAsia" w:ascii="仿宋_GB2312" w:cs="仿宋_GB2312"/>
          <w:snapToGrid w:val="0"/>
          <w:kern w:val="0"/>
        </w:rPr>
        <w:t>次的督促、巡查和指导工作。</w:t>
      </w:r>
    </w:p>
    <w:p w14:paraId="278805C9">
      <w:pPr>
        <w:spacing w:line="600" w:lineRule="exact"/>
        <w:ind w:firstLine="640" w:firstLineChars="200"/>
        <w:rPr>
          <w:rFonts w:ascii="仿宋_GB2312"/>
        </w:rPr>
      </w:pPr>
      <w:r>
        <w:rPr>
          <w:rFonts w:hint="eastAsia" w:ascii="仿宋_GB2312" w:cs="仿宋_GB2312"/>
        </w:rPr>
        <w:t>整个防火期，全县发生</w:t>
      </w:r>
      <w:r>
        <w:rPr>
          <w:rFonts w:hint="eastAsia" w:ascii="仿宋_GB2312" w:cs="仿宋_GB2312"/>
          <w:snapToGrid w:val="0"/>
          <w:kern w:val="0"/>
        </w:rPr>
        <w:t>野外违规用火</w:t>
      </w:r>
      <w:r>
        <w:rPr>
          <w:rFonts w:ascii="仿宋_GB2312" w:cs="仿宋_GB2312"/>
          <w:snapToGrid w:val="0"/>
          <w:kern w:val="0"/>
        </w:rPr>
        <w:t>5</w:t>
      </w:r>
      <w:r>
        <w:rPr>
          <w:rFonts w:hint="eastAsia" w:ascii="仿宋_GB2312" w:cs="仿宋_GB2312"/>
          <w:snapToGrid w:val="0"/>
          <w:kern w:val="0"/>
        </w:rPr>
        <w:t>起、荒火</w:t>
      </w:r>
      <w:r>
        <w:rPr>
          <w:rFonts w:ascii="仿宋_GB2312" w:cs="仿宋_GB2312"/>
          <w:snapToGrid w:val="0"/>
          <w:kern w:val="0"/>
        </w:rPr>
        <w:t>1</w:t>
      </w:r>
      <w:r>
        <w:rPr>
          <w:rFonts w:hint="eastAsia" w:ascii="仿宋_GB2312" w:cs="仿宋_GB2312"/>
          <w:snapToGrid w:val="0"/>
          <w:kern w:val="0"/>
        </w:rPr>
        <w:t>起、一般森林火灾</w:t>
      </w:r>
      <w:r>
        <w:rPr>
          <w:rFonts w:ascii="仿宋_GB2312" w:cs="仿宋_GB2312"/>
          <w:snapToGrid w:val="0"/>
          <w:kern w:val="0"/>
        </w:rPr>
        <w:t>2</w:t>
      </w:r>
      <w:r>
        <w:rPr>
          <w:rFonts w:hint="eastAsia" w:ascii="仿宋_GB2312" w:cs="仿宋_GB2312"/>
          <w:snapToGrid w:val="0"/>
          <w:kern w:val="0"/>
        </w:rPr>
        <w:t>起，过火总面积</w:t>
      </w:r>
      <w:r>
        <w:rPr>
          <w:rFonts w:ascii="仿宋_GB2312" w:cs="仿宋_GB2312"/>
          <w:snapToGrid w:val="0"/>
          <w:kern w:val="0"/>
        </w:rPr>
        <w:t>131.9</w:t>
      </w:r>
      <w:r>
        <w:rPr>
          <w:rFonts w:hint="eastAsia" w:ascii="仿宋_GB2312" w:cs="仿宋_GB2312"/>
          <w:snapToGrid w:val="0"/>
          <w:kern w:val="0"/>
        </w:rPr>
        <w:t>亩，受害森林面积</w:t>
      </w:r>
      <w:r>
        <w:rPr>
          <w:rFonts w:ascii="仿宋_GB2312" w:cs="仿宋_GB2312"/>
          <w:snapToGrid w:val="0"/>
          <w:kern w:val="0"/>
        </w:rPr>
        <w:t>25</w:t>
      </w:r>
      <w:r>
        <w:rPr>
          <w:rFonts w:hint="eastAsia" w:ascii="仿宋_GB2312" w:cs="仿宋_GB2312"/>
          <w:snapToGrid w:val="0"/>
          <w:kern w:val="0"/>
        </w:rPr>
        <w:t>亩，森林火灾受害率</w:t>
      </w:r>
      <w:r>
        <w:rPr>
          <w:rFonts w:ascii="仿宋_GB2312" w:cs="仿宋_GB2312"/>
          <w:snapToGrid w:val="0"/>
          <w:kern w:val="0"/>
        </w:rPr>
        <w:t>0.025</w:t>
      </w:r>
      <w:r>
        <w:rPr>
          <w:rFonts w:hint="eastAsia" w:ascii="仿宋_GB2312" w:cs="仿宋_GB2312"/>
          <w:snapToGrid w:val="0"/>
          <w:kern w:val="0"/>
        </w:rPr>
        <w:t>‰，林火当日扑灭率</w:t>
      </w:r>
      <w:r>
        <w:rPr>
          <w:rFonts w:ascii="仿宋_GB2312" w:cs="仿宋_GB2312"/>
          <w:snapToGrid w:val="0"/>
          <w:kern w:val="0"/>
        </w:rPr>
        <w:t>100</w:t>
      </w:r>
      <w:r>
        <w:rPr>
          <w:rFonts w:hint="eastAsia" w:ascii="仿宋_GB2312" w:cs="仿宋_GB2312"/>
          <w:snapToGrid w:val="0"/>
          <w:kern w:val="0"/>
        </w:rPr>
        <w:t>％，核实处置卫星热点</w:t>
      </w:r>
      <w:r>
        <w:rPr>
          <w:rFonts w:ascii="仿宋_GB2312" w:cs="仿宋_GB2312"/>
          <w:snapToGrid w:val="0"/>
          <w:kern w:val="0"/>
        </w:rPr>
        <w:t>1</w:t>
      </w:r>
      <w:r>
        <w:rPr>
          <w:rFonts w:hint="eastAsia" w:ascii="仿宋_GB2312" w:cs="仿宋_GB2312"/>
          <w:snapToGrid w:val="0"/>
          <w:kern w:val="0"/>
        </w:rPr>
        <w:t>个。</w:t>
      </w:r>
      <w:r>
        <w:rPr>
          <w:rFonts w:hint="eastAsia" w:ascii="仿宋_GB2312" w:cs="仿宋_GB2312"/>
        </w:rPr>
        <w:t>各项指标均控制在市下达我县的指标范围内。</w:t>
      </w:r>
    </w:p>
    <w:p w14:paraId="7D536FBF">
      <w:pPr>
        <w:spacing w:line="600" w:lineRule="exact"/>
        <w:ind w:firstLine="640" w:firstLineChars="200"/>
        <w:rPr>
          <w:rFonts w:ascii="仿宋_GB2312"/>
        </w:rPr>
      </w:pPr>
      <w:r>
        <w:rPr>
          <w:rFonts w:ascii="仿宋_GB2312" w:cs="仿宋_GB2312"/>
        </w:rPr>
        <w:t>4.</w:t>
      </w:r>
      <w:r>
        <w:rPr>
          <w:rFonts w:hint="eastAsia" w:ascii="仿宋_GB2312" w:cs="仿宋_GB2312"/>
        </w:rPr>
        <w:t>林业生态建设工作</w:t>
      </w:r>
    </w:p>
    <w:p w14:paraId="62867933">
      <w:pPr>
        <w:spacing w:line="600" w:lineRule="exact"/>
        <w:ind w:firstLine="640" w:firstLineChars="200"/>
        <w:rPr>
          <w:rFonts w:ascii="仿宋_GB2312"/>
        </w:rPr>
      </w:pPr>
      <w:r>
        <w:rPr>
          <w:rFonts w:hint="eastAsia" w:ascii="仿宋_GB2312" w:cs="仿宋_GB2312"/>
        </w:rPr>
        <w:t>上级下达我县</w:t>
      </w:r>
      <w:r>
        <w:rPr>
          <w:rFonts w:ascii="仿宋_GB2312" w:cs="仿宋_GB2312"/>
        </w:rPr>
        <w:t>2019</w:t>
      </w:r>
      <w:r>
        <w:rPr>
          <w:rFonts w:hint="eastAsia" w:ascii="仿宋_GB2312" w:cs="仿宋_GB2312"/>
        </w:rPr>
        <w:t>年林业生态建设任务</w:t>
      </w:r>
      <w:r>
        <w:rPr>
          <w:rFonts w:ascii="仿宋_GB2312" w:cs="仿宋_GB2312"/>
        </w:rPr>
        <w:t>28700</w:t>
      </w:r>
      <w:r>
        <w:rPr>
          <w:rFonts w:hint="eastAsia" w:ascii="仿宋_GB2312" w:cs="仿宋_GB2312"/>
        </w:rPr>
        <w:t>亩。包括：人工造林</w:t>
      </w:r>
      <w:r>
        <w:rPr>
          <w:rFonts w:ascii="仿宋_GB2312" w:cs="仿宋_GB2312"/>
        </w:rPr>
        <w:t>3000</w:t>
      </w:r>
      <w:r>
        <w:rPr>
          <w:rFonts w:hint="eastAsia" w:ascii="仿宋_GB2312" w:cs="仿宋_GB2312"/>
        </w:rPr>
        <w:t>亩；低效林改造</w:t>
      </w:r>
      <w:r>
        <w:rPr>
          <w:rFonts w:ascii="仿宋_GB2312" w:cs="仿宋_GB2312"/>
        </w:rPr>
        <w:t>500</w:t>
      </w:r>
      <w:r>
        <w:rPr>
          <w:rFonts w:hint="eastAsia" w:ascii="仿宋_GB2312" w:cs="仿宋_GB2312"/>
        </w:rPr>
        <w:t>亩；提质增效</w:t>
      </w:r>
      <w:r>
        <w:rPr>
          <w:rFonts w:ascii="仿宋_GB2312" w:cs="仿宋_GB2312"/>
        </w:rPr>
        <w:t>5000</w:t>
      </w:r>
      <w:r>
        <w:rPr>
          <w:rFonts w:hint="eastAsia" w:ascii="仿宋_GB2312" w:cs="仿宋_GB2312"/>
        </w:rPr>
        <w:t>亩；森林抚育</w:t>
      </w:r>
      <w:r>
        <w:rPr>
          <w:rFonts w:ascii="仿宋_GB2312" w:cs="仿宋_GB2312"/>
        </w:rPr>
        <w:t>11000</w:t>
      </w:r>
      <w:r>
        <w:rPr>
          <w:rFonts w:hint="eastAsia" w:ascii="仿宋_GB2312" w:cs="仿宋_GB2312"/>
        </w:rPr>
        <w:t>亩；封山育林</w:t>
      </w:r>
      <w:r>
        <w:rPr>
          <w:rFonts w:ascii="仿宋_GB2312" w:cs="仿宋_GB2312"/>
        </w:rPr>
        <w:t>9200</w:t>
      </w:r>
      <w:r>
        <w:rPr>
          <w:rFonts w:hint="eastAsia" w:ascii="仿宋_GB2312" w:cs="仿宋_GB2312"/>
        </w:rPr>
        <w:t>亩。具体项目为：</w:t>
      </w:r>
      <w:r>
        <w:rPr>
          <w:rFonts w:hint="eastAsia" w:ascii="仿宋_GB2312" w:cs="仿宋_GB2312"/>
          <w:kern w:val="0"/>
        </w:rPr>
        <w:t>天保工程人工造林</w:t>
      </w:r>
      <w:r>
        <w:rPr>
          <w:rFonts w:ascii="仿宋_GB2312" w:cs="仿宋_GB2312"/>
          <w:kern w:val="0"/>
        </w:rPr>
        <w:t>2000</w:t>
      </w:r>
      <w:r>
        <w:rPr>
          <w:rFonts w:hint="eastAsia" w:ascii="仿宋_GB2312" w:cs="仿宋_GB2312"/>
          <w:kern w:val="0"/>
        </w:rPr>
        <w:t>亩；廊道面山绿化造林</w:t>
      </w:r>
      <w:r>
        <w:rPr>
          <w:rFonts w:ascii="仿宋_GB2312" w:cs="仿宋_GB2312"/>
          <w:kern w:val="0"/>
        </w:rPr>
        <w:t>1000</w:t>
      </w:r>
      <w:r>
        <w:rPr>
          <w:rFonts w:hint="eastAsia" w:ascii="仿宋_GB2312" w:cs="仿宋_GB2312"/>
          <w:kern w:val="0"/>
        </w:rPr>
        <w:t>亩；市级</w:t>
      </w:r>
      <w:r>
        <w:rPr>
          <w:rFonts w:hint="eastAsia" w:ascii="仿宋_GB2312" w:cs="仿宋_GB2312"/>
        </w:rPr>
        <w:t>低效林改造</w:t>
      </w:r>
      <w:r>
        <w:rPr>
          <w:rFonts w:ascii="仿宋_GB2312" w:cs="仿宋_GB2312"/>
        </w:rPr>
        <w:t>500</w:t>
      </w:r>
      <w:r>
        <w:rPr>
          <w:rFonts w:hint="eastAsia" w:ascii="仿宋_GB2312" w:cs="仿宋_GB2312"/>
        </w:rPr>
        <w:t>亩；</w:t>
      </w:r>
      <w:r>
        <w:rPr>
          <w:rFonts w:hint="eastAsia" w:ascii="仿宋_GB2312" w:cs="仿宋_GB2312"/>
          <w:kern w:val="0"/>
        </w:rPr>
        <w:t>特色经济林果</w:t>
      </w:r>
      <w:r>
        <w:rPr>
          <w:rFonts w:hint="eastAsia" w:ascii="仿宋_GB2312" w:cs="仿宋_GB2312"/>
        </w:rPr>
        <w:t>提质增效</w:t>
      </w:r>
      <w:r>
        <w:rPr>
          <w:rFonts w:ascii="仿宋_GB2312" w:cs="仿宋_GB2312"/>
        </w:rPr>
        <w:t>5000</w:t>
      </w:r>
      <w:r>
        <w:rPr>
          <w:rFonts w:hint="eastAsia" w:ascii="仿宋_GB2312" w:cs="仿宋_GB2312"/>
          <w:kern w:val="0"/>
        </w:rPr>
        <w:t>亩；国家森林抚育</w:t>
      </w:r>
      <w:r>
        <w:rPr>
          <w:rFonts w:ascii="仿宋_GB2312" w:cs="仿宋_GB2312"/>
          <w:kern w:val="0"/>
        </w:rPr>
        <w:t>11000</w:t>
      </w:r>
      <w:r>
        <w:rPr>
          <w:rFonts w:hint="eastAsia" w:ascii="仿宋_GB2312" w:cs="仿宋_GB2312"/>
          <w:kern w:val="0"/>
        </w:rPr>
        <w:t>亩；市级</w:t>
      </w:r>
      <w:r>
        <w:rPr>
          <w:rFonts w:hint="eastAsia" w:ascii="仿宋_GB2312" w:cs="仿宋_GB2312"/>
        </w:rPr>
        <w:t>封山育林</w:t>
      </w:r>
      <w:r>
        <w:rPr>
          <w:rFonts w:ascii="仿宋_GB2312" w:cs="仿宋_GB2312"/>
        </w:rPr>
        <w:t>9200</w:t>
      </w:r>
      <w:r>
        <w:rPr>
          <w:rFonts w:hint="eastAsia" w:ascii="仿宋_GB2312" w:cs="仿宋_GB2312"/>
        </w:rPr>
        <w:t>亩；义务植树</w:t>
      </w:r>
      <w:r>
        <w:rPr>
          <w:rFonts w:ascii="仿宋_GB2312" w:cs="仿宋_GB2312"/>
        </w:rPr>
        <w:t>36</w:t>
      </w:r>
      <w:r>
        <w:rPr>
          <w:rFonts w:hint="eastAsia" w:ascii="仿宋_GB2312" w:cs="仿宋_GB2312"/>
        </w:rPr>
        <w:t>万株。</w:t>
      </w:r>
    </w:p>
    <w:p w14:paraId="2C164674">
      <w:pPr>
        <w:spacing w:line="600" w:lineRule="exact"/>
        <w:ind w:firstLine="640" w:firstLineChars="200"/>
        <w:jc w:val="left"/>
        <w:rPr>
          <w:rFonts w:ascii="仿宋_GB2312"/>
        </w:rPr>
      </w:pPr>
      <w:r>
        <w:rPr>
          <w:rFonts w:hint="eastAsia" w:ascii="仿宋_GB2312" w:cs="仿宋_GB2312"/>
        </w:rPr>
        <w:t>截止目前，全县林业生态建设任务天保工程人工造林已完成种植</w:t>
      </w:r>
      <w:r>
        <w:rPr>
          <w:rFonts w:ascii="仿宋_GB2312" w:cs="仿宋_GB2312"/>
        </w:rPr>
        <w:t>2000</w:t>
      </w:r>
      <w:r>
        <w:rPr>
          <w:rFonts w:hint="eastAsia" w:ascii="仿宋_GB2312" w:cs="仿宋_GB2312"/>
        </w:rPr>
        <w:t>亩，占任务数的</w:t>
      </w:r>
      <w:r>
        <w:rPr>
          <w:rFonts w:ascii="仿宋_GB2312" w:cs="仿宋_GB2312"/>
        </w:rPr>
        <w:t>100%</w:t>
      </w:r>
      <w:r>
        <w:rPr>
          <w:rFonts w:hint="eastAsia" w:ascii="仿宋_GB2312" w:cs="仿宋_GB2312"/>
        </w:rPr>
        <w:t>；</w:t>
      </w:r>
      <w:r>
        <w:rPr>
          <w:rFonts w:hint="eastAsia" w:ascii="仿宋_GB2312" w:cs="仿宋_GB2312"/>
          <w:kern w:val="0"/>
        </w:rPr>
        <w:t>廊道面山绿化造林已完成</w:t>
      </w:r>
      <w:r>
        <w:rPr>
          <w:rFonts w:ascii="仿宋_GB2312" w:cs="仿宋_GB2312"/>
          <w:kern w:val="0"/>
        </w:rPr>
        <w:t>1000</w:t>
      </w:r>
      <w:r>
        <w:rPr>
          <w:rFonts w:hint="eastAsia" w:ascii="仿宋_GB2312" w:cs="仿宋_GB2312"/>
          <w:kern w:val="0"/>
        </w:rPr>
        <w:t>亩，</w:t>
      </w:r>
      <w:r>
        <w:rPr>
          <w:rFonts w:hint="eastAsia" w:ascii="仿宋_GB2312" w:cs="仿宋_GB2312"/>
        </w:rPr>
        <w:t>占任务数的</w:t>
      </w:r>
      <w:r>
        <w:rPr>
          <w:rFonts w:ascii="仿宋_GB2312" w:cs="仿宋_GB2312"/>
        </w:rPr>
        <w:t>100%</w:t>
      </w:r>
      <w:r>
        <w:rPr>
          <w:rFonts w:hint="eastAsia" w:ascii="仿宋_GB2312" w:cs="仿宋_GB2312"/>
        </w:rPr>
        <w:t>；市级</w:t>
      </w:r>
      <w:r>
        <w:rPr>
          <w:rFonts w:hint="eastAsia" w:ascii="仿宋_GB2312" w:cs="仿宋_GB2312"/>
          <w:kern w:val="0"/>
        </w:rPr>
        <w:t>低效林改造</w:t>
      </w:r>
      <w:r>
        <w:rPr>
          <w:rFonts w:hint="eastAsia" w:ascii="仿宋_GB2312" w:cs="仿宋_GB2312"/>
        </w:rPr>
        <w:t>已完成</w:t>
      </w:r>
      <w:r>
        <w:rPr>
          <w:rFonts w:ascii="仿宋_GB2312" w:cs="仿宋_GB2312"/>
          <w:kern w:val="0"/>
        </w:rPr>
        <w:t>500</w:t>
      </w:r>
      <w:r>
        <w:rPr>
          <w:rFonts w:hint="eastAsia" w:ascii="仿宋_GB2312" w:cs="仿宋_GB2312"/>
          <w:kern w:val="0"/>
        </w:rPr>
        <w:t>亩，</w:t>
      </w:r>
      <w:r>
        <w:rPr>
          <w:rFonts w:hint="eastAsia" w:ascii="仿宋_GB2312" w:cs="仿宋_GB2312"/>
        </w:rPr>
        <w:t>占任务数的</w:t>
      </w:r>
      <w:r>
        <w:rPr>
          <w:rFonts w:ascii="仿宋_GB2312" w:cs="仿宋_GB2312"/>
        </w:rPr>
        <w:t>100%</w:t>
      </w:r>
      <w:r>
        <w:rPr>
          <w:rFonts w:hint="eastAsia" w:ascii="仿宋_GB2312" w:cs="仿宋_GB2312"/>
        </w:rPr>
        <w:t>；</w:t>
      </w:r>
      <w:r>
        <w:rPr>
          <w:rFonts w:hint="eastAsia" w:ascii="仿宋_GB2312" w:cs="仿宋_GB2312"/>
          <w:kern w:val="0"/>
        </w:rPr>
        <w:t>特色经济林果</w:t>
      </w:r>
      <w:r>
        <w:rPr>
          <w:rFonts w:hint="eastAsia" w:ascii="仿宋_GB2312" w:cs="仿宋_GB2312"/>
        </w:rPr>
        <w:t>提质增效已完成</w:t>
      </w:r>
      <w:r>
        <w:rPr>
          <w:rFonts w:ascii="仿宋_GB2312" w:cs="仿宋_GB2312"/>
        </w:rPr>
        <w:t>5000</w:t>
      </w:r>
      <w:r>
        <w:rPr>
          <w:rFonts w:hint="eastAsia" w:ascii="仿宋_GB2312" w:cs="仿宋_GB2312"/>
        </w:rPr>
        <w:t>亩，占任务数的</w:t>
      </w:r>
      <w:r>
        <w:rPr>
          <w:rFonts w:ascii="仿宋_GB2312" w:cs="仿宋_GB2312"/>
        </w:rPr>
        <w:t>100%</w:t>
      </w:r>
      <w:r>
        <w:rPr>
          <w:rFonts w:hint="eastAsia" w:ascii="仿宋_GB2312" w:cs="仿宋_GB2312"/>
        </w:rPr>
        <w:t>；国家森林抚育已完成</w:t>
      </w:r>
      <w:r>
        <w:rPr>
          <w:rFonts w:ascii="仿宋_GB2312" w:cs="仿宋_GB2312"/>
        </w:rPr>
        <w:t>11000</w:t>
      </w:r>
      <w:r>
        <w:rPr>
          <w:rFonts w:hint="eastAsia" w:ascii="仿宋_GB2312" w:cs="仿宋_GB2312"/>
        </w:rPr>
        <w:t>亩，占任务数的</w:t>
      </w:r>
      <w:r>
        <w:rPr>
          <w:rFonts w:ascii="仿宋_GB2312" w:cs="仿宋_GB2312"/>
        </w:rPr>
        <w:t>100%</w:t>
      </w:r>
      <w:r>
        <w:rPr>
          <w:rFonts w:hint="eastAsia" w:ascii="仿宋_GB2312" w:cs="仿宋_GB2312"/>
        </w:rPr>
        <w:t>；</w:t>
      </w:r>
      <w:r>
        <w:rPr>
          <w:rFonts w:ascii="仿宋_GB2312" w:cs="仿宋_GB2312"/>
        </w:rPr>
        <w:t xml:space="preserve"> </w:t>
      </w:r>
      <w:r>
        <w:rPr>
          <w:rFonts w:hint="eastAsia" w:ascii="仿宋_GB2312" w:cs="仿宋_GB2312"/>
        </w:rPr>
        <w:t>市级封山育林已完成</w:t>
      </w:r>
      <w:r>
        <w:rPr>
          <w:rFonts w:ascii="仿宋_GB2312" w:cs="仿宋_GB2312"/>
        </w:rPr>
        <w:t>9200</w:t>
      </w:r>
      <w:r>
        <w:rPr>
          <w:rFonts w:hint="eastAsia" w:ascii="仿宋_GB2312" w:cs="仿宋_GB2312"/>
        </w:rPr>
        <w:t>亩，占任务数的</w:t>
      </w:r>
      <w:r>
        <w:rPr>
          <w:rFonts w:ascii="仿宋_GB2312" w:cs="仿宋_GB2312"/>
        </w:rPr>
        <w:t>100%</w:t>
      </w:r>
      <w:r>
        <w:rPr>
          <w:rFonts w:hint="eastAsia" w:ascii="仿宋_GB2312" w:cs="仿宋_GB2312"/>
        </w:rPr>
        <w:t>；义务植树任务已完成</w:t>
      </w:r>
      <w:r>
        <w:rPr>
          <w:rFonts w:ascii="仿宋_GB2312" w:cs="仿宋_GB2312"/>
        </w:rPr>
        <w:t>41.77</w:t>
      </w:r>
      <w:r>
        <w:rPr>
          <w:rFonts w:hint="eastAsia" w:ascii="仿宋_GB2312" w:cs="仿宋_GB2312"/>
        </w:rPr>
        <w:t>万株，占任务数的</w:t>
      </w:r>
      <w:r>
        <w:rPr>
          <w:rFonts w:ascii="仿宋_GB2312" w:cs="仿宋_GB2312"/>
        </w:rPr>
        <w:t>116%</w:t>
      </w:r>
      <w:r>
        <w:rPr>
          <w:rFonts w:hint="eastAsia" w:ascii="仿宋_GB2312" w:cs="仿宋_GB2312"/>
        </w:rPr>
        <w:t>。</w:t>
      </w:r>
    </w:p>
    <w:p w14:paraId="52F8BB61">
      <w:pPr>
        <w:spacing w:line="600" w:lineRule="exact"/>
        <w:ind w:firstLine="640" w:firstLineChars="200"/>
        <w:outlineLvl w:val="0"/>
        <w:rPr>
          <w:rFonts w:ascii="仿宋_GB2312" w:cs="仿宋_GB2312"/>
        </w:rPr>
      </w:pPr>
      <w:r>
        <w:rPr>
          <w:rFonts w:ascii="仿宋_GB2312" w:cs="仿宋_GB2312"/>
        </w:rPr>
        <w:t>5.</w:t>
      </w:r>
      <w:r>
        <w:rPr>
          <w:rFonts w:hint="eastAsia" w:ascii="仿宋_GB2312" w:cs="仿宋_GB2312"/>
        </w:rPr>
        <w:t>森林资源管理工作</w:t>
      </w:r>
      <w:r>
        <w:rPr>
          <w:rFonts w:ascii="仿宋_GB2312" w:cs="仿宋_GB2312"/>
        </w:rPr>
        <w:t xml:space="preserve"> </w:t>
      </w:r>
    </w:p>
    <w:p w14:paraId="187E43DB">
      <w:pPr>
        <w:spacing w:line="600" w:lineRule="exact"/>
        <w:ind w:firstLine="640" w:firstLineChars="200"/>
        <w:rPr>
          <w:rFonts w:ascii="仿宋_GB2312"/>
        </w:rPr>
      </w:pPr>
      <w:r>
        <w:rPr>
          <w:rFonts w:hint="eastAsia" w:ascii="仿宋_GB2312" w:cs="仿宋_GB2312"/>
        </w:rPr>
        <w:t>认真贯彻执行林业法律法规，强化林地管理，对工程建设确需征用、占用林地的，按法定程序和期限严格把关，及时审核上报。今年配合武倘寻高速公路、滇中引水工程等建设项目完成征占用林地上报审核</w:t>
      </w:r>
      <w:r>
        <w:rPr>
          <w:rFonts w:ascii="仿宋_GB2312" w:cs="仿宋_GB2312"/>
        </w:rPr>
        <w:t>22</w:t>
      </w:r>
      <w:r>
        <w:rPr>
          <w:rFonts w:hint="eastAsia" w:ascii="仿宋_GB2312" w:cs="仿宋_GB2312"/>
        </w:rPr>
        <w:t>件，已批复</w:t>
      </w:r>
      <w:r>
        <w:rPr>
          <w:rFonts w:ascii="仿宋_GB2312" w:cs="仿宋_GB2312"/>
        </w:rPr>
        <w:t>20</w:t>
      </w:r>
      <w:r>
        <w:rPr>
          <w:rFonts w:hint="eastAsia" w:ascii="仿宋_GB2312" w:cs="仿宋_GB2312"/>
        </w:rPr>
        <w:t>件。其中：基础设施项目</w:t>
      </w:r>
      <w:r>
        <w:rPr>
          <w:rFonts w:ascii="仿宋_GB2312" w:cs="仿宋_GB2312"/>
        </w:rPr>
        <w:t>7</w:t>
      </w:r>
      <w:r>
        <w:rPr>
          <w:rFonts w:hint="eastAsia" w:ascii="仿宋_GB2312" w:cs="仿宋_GB2312"/>
        </w:rPr>
        <w:t>件，经营性项目</w:t>
      </w:r>
      <w:r>
        <w:rPr>
          <w:rFonts w:ascii="仿宋_GB2312" w:cs="仿宋_GB2312"/>
        </w:rPr>
        <w:t>13</w:t>
      </w:r>
      <w:r>
        <w:rPr>
          <w:rFonts w:hint="eastAsia" w:ascii="仿宋_GB2312" w:cs="仿宋_GB2312"/>
        </w:rPr>
        <w:t>件。对上报审批的项目，加强审核审批前的现场查验和审核审批后的检查监督。认真抓好依法行政强化林木采伐监督管理。审核办理林木采伐许可证</w:t>
      </w:r>
      <w:r>
        <w:rPr>
          <w:rFonts w:ascii="仿宋_GB2312" w:cs="仿宋_GB2312"/>
        </w:rPr>
        <w:t>184</w:t>
      </w:r>
      <w:r>
        <w:rPr>
          <w:rFonts w:hint="eastAsia" w:ascii="仿宋_GB2312" w:cs="仿宋_GB2312"/>
        </w:rPr>
        <w:t>证，采伐林木蓄积</w:t>
      </w:r>
      <w:r>
        <w:rPr>
          <w:rFonts w:ascii="仿宋_GB2312" w:cs="仿宋_GB2312"/>
        </w:rPr>
        <w:t>15296.99</w:t>
      </w:r>
      <w:r>
        <w:rPr>
          <w:rFonts w:hint="eastAsia" w:ascii="仿宋_GB2312" w:cs="仿宋_GB2312"/>
        </w:rPr>
        <w:t>立方米，林木定额采伐未超过云南省政府下达我县“十三五”期间年森林采伐限额指标。在全县范围内开展集中整治查处“大棚房”违法违规占用林地行为，开展富民县“绿卫</w:t>
      </w:r>
      <w:r>
        <w:rPr>
          <w:rFonts w:ascii="仿宋_GB2312" w:cs="仿宋_GB2312"/>
        </w:rPr>
        <w:t>2019</w:t>
      </w:r>
      <w:r>
        <w:rPr>
          <w:rFonts w:hint="eastAsia" w:ascii="仿宋_GB2312" w:cs="仿宋_GB2312"/>
        </w:rPr>
        <w:t>”森林草原执法暨全县林地大检查专项行动。加强木材运输、经营加工管理，加大林地保护执法力度，全面规范征占用林地管理秩序。共查处打击破坏森林违法案件</w:t>
      </w:r>
      <w:r>
        <w:rPr>
          <w:rFonts w:ascii="仿宋_GB2312" w:cs="仿宋_GB2312"/>
        </w:rPr>
        <w:t>152</w:t>
      </w:r>
      <w:r>
        <w:rPr>
          <w:rFonts w:hint="eastAsia" w:ascii="仿宋_GB2312" w:cs="仿宋_GB2312"/>
        </w:rPr>
        <w:t>件。其中：行政案件</w:t>
      </w:r>
      <w:r>
        <w:rPr>
          <w:rFonts w:ascii="仿宋_GB2312" w:cs="仿宋_GB2312"/>
        </w:rPr>
        <w:t>138</w:t>
      </w:r>
      <w:r>
        <w:rPr>
          <w:rFonts w:hint="eastAsia" w:ascii="仿宋_GB2312" w:cs="仿宋_GB2312"/>
        </w:rPr>
        <w:t>件，刑事案件</w:t>
      </w:r>
      <w:r>
        <w:rPr>
          <w:rFonts w:ascii="仿宋_GB2312" w:cs="仿宋_GB2312"/>
        </w:rPr>
        <w:t>14</w:t>
      </w:r>
      <w:r>
        <w:rPr>
          <w:rFonts w:hint="eastAsia" w:ascii="仿宋_GB2312" w:cs="仿宋_GB2312"/>
        </w:rPr>
        <w:t>件。深入开展以自然资源公安局为主的相对集中林业行政处罚权工作，强化执法监督，建立权责统一、权威高效的行政执法体系；定期开展执法检查和案卷评查工作，保障公正执法；深化法制宣传教育工作，开展了林业法律法规的专题讲座、培训活动。</w:t>
      </w:r>
    </w:p>
    <w:p w14:paraId="4E3A93C2">
      <w:pPr>
        <w:spacing w:line="600" w:lineRule="exact"/>
        <w:ind w:firstLine="640" w:firstLineChars="200"/>
        <w:rPr>
          <w:rFonts w:ascii="仿宋_GB2312"/>
        </w:rPr>
      </w:pPr>
      <w:r>
        <w:rPr>
          <w:rFonts w:ascii="仿宋_GB2312" w:cs="仿宋_GB2312"/>
        </w:rPr>
        <w:t>6.</w:t>
      </w:r>
      <w:r>
        <w:rPr>
          <w:rFonts w:hint="eastAsia" w:ascii="仿宋_GB2312" w:cs="仿宋_GB2312"/>
        </w:rPr>
        <w:t>林业有害生物防治工作</w:t>
      </w:r>
    </w:p>
    <w:p w14:paraId="7ED683A3">
      <w:pPr>
        <w:spacing w:line="600" w:lineRule="exact"/>
        <w:ind w:firstLine="480" w:firstLineChars="150"/>
        <w:rPr>
          <w:rFonts w:ascii="仿宋_GB2312"/>
        </w:rPr>
      </w:pPr>
      <w:r>
        <w:rPr>
          <w:rFonts w:hint="eastAsia" w:ascii="仿宋_GB2312" w:cs="仿宋_GB2312"/>
        </w:rPr>
        <w:t>市级下达我县的防治指标为：林业有害生物成灾控制率</w:t>
      </w:r>
      <w:r>
        <w:rPr>
          <w:rFonts w:ascii="仿宋_GB2312" w:cs="仿宋_GB2312"/>
        </w:rPr>
        <w:t>4</w:t>
      </w:r>
      <w:r>
        <w:rPr>
          <w:rFonts w:hint="eastAsia" w:ascii="仿宋_GB2312" w:cs="仿宋_GB2312"/>
        </w:rPr>
        <w:t>‰以下；无公害防治率达到</w:t>
      </w:r>
      <w:r>
        <w:rPr>
          <w:rFonts w:ascii="仿宋_GB2312" w:cs="仿宋_GB2312"/>
        </w:rPr>
        <w:t>85%</w:t>
      </w:r>
      <w:r>
        <w:rPr>
          <w:rFonts w:hint="eastAsia" w:ascii="仿宋_GB2312" w:cs="仿宋_GB2312"/>
        </w:rPr>
        <w:t>以上；测报准确率达到</w:t>
      </w:r>
      <w:r>
        <w:rPr>
          <w:rFonts w:ascii="仿宋_GB2312" w:cs="仿宋_GB2312"/>
        </w:rPr>
        <w:t>90%</w:t>
      </w:r>
      <w:r>
        <w:rPr>
          <w:rFonts w:hint="eastAsia" w:ascii="仿宋_GB2312" w:cs="仿宋_GB2312"/>
        </w:rPr>
        <w:t>以上；种苗产地检疫率达到</w:t>
      </w:r>
      <w:r>
        <w:rPr>
          <w:rFonts w:ascii="仿宋_GB2312" w:cs="仿宋_GB2312"/>
        </w:rPr>
        <w:t>100%</w:t>
      </w:r>
      <w:r>
        <w:rPr>
          <w:rFonts w:hint="eastAsia" w:ascii="仿宋_GB2312" w:cs="仿宋_GB2312"/>
        </w:rPr>
        <w:t>；主要林业有害生物常发区监测覆盖率达到</w:t>
      </w:r>
      <w:r>
        <w:rPr>
          <w:rFonts w:ascii="仿宋_GB2312" w:cs="仿宋_GB2312"/>
        </w:rPr>
        <w:t>100%</w:t>
      </w:r>
      <w:r>
        <w:rPr>
          <w:rFonts w:hint="eastAsia" w:ascii="仿宋_GB2312" w:cs="仿宋_GB2312"/>
        </w:rPr>
        <w:t>。</w:t>
      </w:r>
      <w:r>
        <w:rPr>
          <w:rFonts w:ascii="仿宋_GB2312" w:cs="仿宋_GB2312"/>
        </w:rPr>
        <w:t>2019</w:t>
      </w:r>
      <w:r>
        <w:rPr>
          <w:rFonts w:hint="eastAsia" w:ascii="仿宋_GB2312" w:cs="仿宋_GB2312"/>
        </w:rPr>
        <w:t>年我县应实施林业有害生物监测面积</w:t>
      </w:r>
      <w:r>
        <w:rPr>
          <w:rFonts w:ascii="仿宋_GB2312" w:cs="仿宋_GB2312"/>
        </w:rPr>
        <w:t>2.62</w:t>
      </w:r>
      <w:r>
        <w:rPr>
          <w:rFonts w:hint="eastAsia" w:ascii="仿宋_GB2312" w:cs="仿宋_GB2312"/>
        </w:rPr>
        <w:t>万亩，实际监测林业有害生物面积为</w:t>
      </w:r>
      <w:r>
        <w:rPr>
          <w:rFonts w:ascii="仿宋_GB2312" w:cs="仿宋_GB2312"/>
        </w:rPr>
        <w:t>2.62</w:t>
      </w:r>
      <w:r>
        <w:rPr>
          <w:rFonts w:hint="eastAsia" w:ascii="仿宋_GB2312" w:cs="仿宋_GB2312"/>
        </w:rPr>
        <w:t>万亩，占全年监测面积的</w:t>
      </w:r>
      <w:r>
        <w:rPr>
          <w:rFonts w:ascii="仿宋_GB2312" w:cs="仿宋_GB2312"/>
        </w:rPr>
        <w:t>100%</w:t>
      </w:r>
      <w:r>
        <w:rPr>
          <w:rFonts w:hint="eastAsia" w:ascii="仿宋_GB2312" w:cs="仿宋_GB2312"/>
        </w:rPr>
        <w:t>。主要林业有害生物常发生区监测覆盖率达到</w:t>
      </w:r>
      <w:r>
        <w:rPr>
          <w:rFonts w:ascii="仿宋_GB2312" w:cs="仿宋_GB2312"/>
        </w:rPr>
        <w:t>100%</w:t>
      </w:r>
      <w:r>
        <w:rPr>
          <w:rFonts w:hint="eastAsia" w:ascii="仿宋_GB2312" w:cs="仿宋_GB2312"/>
        </w:rPr>
        <w:t>。</w:t>
      </w:r>
      <w:r>
        <w:rPr>
          <w:rFonts w:ascii="仿宋_GB2312" w:cs="仿宋_GB2312"/>
        </w:rPr>
        <w:t>2019</w:t>
      </w:r>
      <w:r>
        <w:rPr>
          <w:rFonts w:hint="eastAsia" w:ascii="仿宋_GB2312" w:cs="仿宋_GB2312"/>
        </w:rPr>
        <w:t>年预测发生林业有害生物面积</w:t>
      </w:r>
      <w:r>
        <w:rPr>
          <w:rFonts w:ascii="仿宋_GB2312" w:cs="仿宋_GB2312"/>
        </w:rPr>
        <w:t>2.53</w:t>
      </w:r>
      <w:r>
        <w:rPr>
          <w:rFonts w:hint="eastAsia" w:ascii="仿宋_GB2312" w:cs="仿宋_GB2312"/>
        </w:rPr>
        <w:t>万亩，实际发生</w:t>
      </w:r>
      <w:r>
        <w:rPr>
          <w:rFonts w:ascii="仿宋_GB2312" w:cs="仿宋_GB2312"/>
        </w:rPr>
        <w:t>2.35</w:t>
      </w:r>
      <w:r>
        <w:rPr>
          <w:rFonts w:hint="eastAsia" w:ascii="仿宋_GB2312" w:cs="仿宋_GB2312"/>
        </w:rPr>
        <w:t>万亩，测报准确率</w:t>
      </w:r>
      <w:r>
        <w:rPr>
          <w:rFonts w:ascii="仿宋_GB2312" w:cs="仿宋_GB2312"/>
        </w:rPr>
        <w:t>92%</w:t>
      </w:r>
      <w:r>
        <w:rPr>
          <w:rFonts w:hint="eastAsia" w:ascii="仿宋_GB2312" w:cs="仿宋_GB2312"/>
        </w:rPr>
        <w:t>。林业有害生物发生面积</w:t>
      </w:r>
      <w:r>
        <w:rPr>
          <w:rFonts w:ascii="仿宋_GB2312" w:cs="仿宋_GB2312"/>
        </w:rPr>
        <w:t>2.35</w:t>
      </w:r>
      <w:r>
        <w:rPr>
          <w:rFonts w:hint="eastAsia" w:ascii="仿宋_GB2312" w:cs="仿宋_GB2312"/>
        </w:rPr>
        <w:t>万亩，已防治</w:t>
      </w:r>
      <w:r>
        <w:rPr>
          <w:rFonts w:ascii="仿宋_GB2312" w:cs="仿宋_GB2312"/>
        </w:rPr>
        <w:t>2.13</w:t>
      </w:r>
      <w:r>
        <w:rPr>
          <w:rFonts w:hint="eastAsia" w:ascii="仿宋_GB2312" w:cs="仿宋_GB2312"/>
        </w:rPr>
        <w:t>万亩，防治率</w:t>
      </w:r>
      <w:r>
        <w:rPr>
          <w:rFonts w:ascii="仿宋_GB2312" w:cs="仿宋_GB2312"/>
        </w:rPr>
        <w:t>90.6%</w:t>
      </w:r>
      <w:r>
        <w:rPr>
          <w:rFonts w:hint="eastAsia" w:ascii="仿宋_GB2312" w:cs="仿宋_GB2312"/>
        </w:rPr>
        <w:t>，无公害防治</w:t>
      </w:r>
      <w:r>
        <w:rPr>
          <w:rFonts w:ascii="仿宋_GB2312" w:cs="仿宋_GB2312"/>
        </w:rPr>
        <w:t>2.13</w:t>
      </w:r>
      <w:r>
        <w:rPr>
          <w:rFonts w:hint="eastAsia" w:ascii="仿宋_GB2312" w:cs="仿宋_GB2312"/>
        </w:rPr>
        <w:t>万亩，无公害防治率</w:t>
      </w:r>
      <w:r>
        <w:rPr>
          <w:rFonts w:ascii="仿宋_GB2312" w:cs="仿宋_GB2312"/>
        </w:rPr>
        <w:t>100%</w:t>
      </w:r>
      <w:r>
        <w:rPr>
          <w:rFonts w:hint="eastAsia" w:ascii="仿宋_GB2312" w:cs="仿宋_GB2312"/>
        </w:rPr>
        <w:t>。各项指标都控制在市级下达范围内。</w:t>
      </w:r>
    </w:p>
    <w:p w14:paraId="124252CE">
      <w:pPr>
        <w:spacing w:line="600" w:lineRule="exact"/>
        <w:ind w:firstLine="640" w:firstLineChars="200"/>
        <w:rPr>
          <w:rFonts w:ascii="仿宋_GB2312" w:hAnsi="楷体_GB2312"/>
        </w:rPr>
      </w:pPr>
      <w:r>
        <w:rPr>
          <w:rFonts w:ascii="仿宋_GB2312" w:hAnsi="楷体_GB2312" w:cs="仿宋_GB2312"/>
        </w:rPr>
        <w:t>7.</w:t>
      </w:r>
      <w:r>
        <w:rPr>
          <w:rFonts w:hint="eastAsia" w:ascii="仿宋_GB2312" w:hAnsi="楷体_GB2312" w:cs="仿宋_GB2312"/>
        </w:rPr>
        <w:t>林业产业发展</w:t>
      </w:r>
    </w:p>
    <w:p w14:paraId="7CEE4EBD">
      <w:pPr>
        <w:snapToGrid w:val="0"/>
        <w:spacing w:line="600" w:lineRule="exact"/>
        <w:ind w:firstLine="643" w:firstLineChars="200"/>
        <w:jc w:val="left"/>
        <w:rPr>
          <w:rFonts w:ascii="仿宋_GB2312"/>
        </w:rPr>
      </w:pPr>
      <w:r>
        <w:rPr>
          <w:rFonts w:hint="eastAsia" w:ascii="仿宋_GB2312" w:hAnsi="仿宋_GB2312" w:cs="仿宋_GB2312"/>
          <w:b/>
          <w:bCs/>
        </w:rPr>
        <w:t>一是</w:t>
      </w:r>
      <w:r>
        <w:rPr>
          <w:rFonts w:hint="eastAsia" w:ascii="仿宋_GB2312" w:hAnsi="仿宋_GB2312" w:cs="仿宋_GB2312"/>
        </w:rPr>
        <w:t>针对我县核桃、板栗等林果管理粗放、效益低下的情况，积极向省、市争取提质增效项目，在核桃、板栗种植聚集区域，通过采取科技措施，提高核桃产量，促进核桃产业提质增效，实现农民增收致富。</w:t>
      </w:r>
      <w:r>
        <w:rPr>
          <w:rFonts w:ascii="仿宋_GB2312" w:hAnsi="仿宋_GB2312" w:cs="仿宋_GB2312"/>
        </w:rPr>
        <w:t>2019</w:t>
      </w:r>
      <w:r>
        <w:rPr>
          <w:rFonts w:hint="eastAsia" w:ascii="仿宋_GB2312" w:hAnsi="仿宋_GB2312" w:cs="仿宋_GB2312"/>
        </w:rPr>
        <w:t>年完成核桃提质增效</w:t>
      </w:r>
      <w:r>
        <w:rPr>
          <w:rFonts w:ascii="仿宋_GB2312" w:hAnsi="仿宋_GB2312" w:cs="仿宋_GB2312"/>
        </w:rPr>
        <w:t>5000</w:t>
      </w:r>
      <w:r>
        <w:rPr>
          <w:rFonts w:hint="eastAsia" w:ascii="仿宋_GB2312" w:hAnsi="仿宋_GB2312" w:cs="仿宋_GB2312"/>
        </w:rPr>
        <w:t>亩，极大地提升了核桃的质量效益和竞争力。</w:t>
      </w:r>
      <w:r>
        <w:rPr>
          <w:rFonts w:hint="eastAsia" w:ascii="仿宋_GB2312" w:hAnsi="仿宋_GB2312" w:cs="仿宋_GB2312"/>
          <w:b/>
          <w:bCs/>
        </w:rPr>
        <w:t>二是</w:t>
      </w:r>
      <w:r>
        <w:rPr>
          <w:rFonts w:hint="eastAsia" w:ascii="仿宋_GB2312" w:hAnsi="仿宋_GB2312" w:cs="仿宋_GB2312"/>
        </w:rPr>
        <w:t>实施国家农业综合开发林业项目，配合企业在赤鹫镇烂水滩建设薄壳山核桃基地示范项目，建设规模</w:t>
      </w:r>
      <w:r>
        <w:rPr>
          <w:rFonts w:ascii="仿宋_GB2312" w:hAnsi="仿宋_GB2312" w:cs="仿宋_GB2312"/>
        </w:rPr>
        <w:t>1000</w:t>
      </w:r>
      <w:r>
        <w:rPr>
          <w:rFonts w:hint="eastAsia" w:ascii="仿宋_GB2312" w:hAnsi="仿宋_GB2312" w:cs="仿宋_GB2312"/>
        </w:rPr>
        <w:t>亩，计划投资</w:t>
      </w:r>
      <w:r>
        <w:rPr>
          <w:rFonts w:ascii="仿宋_GB2312" w:hAnsi="仿宋_GB2312" w:cs="仿宋_GB2312"/>
        </w:rPr>
        <w:t>790</w:t>
      </w:r>
      <w:r>
        <w:rPr>
          <w:rFonts w:hint="eastAsia" w:ascii="仿宋_GB2312" w:hAnsi="仿宋_GB2312" w:cs="仿宋_GB2312"/>
        </w:rPr>
        <w:t>万元，种植品种为薄壳山核桃（碧根果）。县林草局、县农开办为确保工程质量，组织了多次检查督促。目前，该项目建设已全部完工，并通过了县级检查验收。</w:t>
      </w:r>
      <w:r>
        <w:rPr>
          <w:rFonts w:hint="eastAsia" w:ascii="仿宋_GB2312" w:hAnsi="仿宋_GB2312" w:cs="仿宋_GB2312"/>
          <w:b/>
          <w:bCs/>
        </w:rPr>
        <w:t>三是</w:t>
      </w:r>
      <w:r>
        <w:rPr>
          <w:rFonts w:hint="eastAsia" w:ascii="仿宋_GB2312" w:hAnsi="仿宋_GB2312" w:cs="仿宋_GB2312"/>
        </w:rPr>
        <w:t>根据我县林下养殖情况，扶持富民县锐泽农业科技开发公司发展林下养殖</w:t>
      </w:r>
      <w:r>
        <w:rPr>
          <w:rFonts w:ascii="仿宋_GB2312" w:hAnsi="仿宋_GB2312" w:cs="仿宋_GB2312"/>
        </w:rPr>
        <w:t>1050</w:t>
      </w:r>
      <w:r>
        <w:rPr>
          <w:rFonts w:hint="eastAsia" w:ascii="仿宋_GB2312" w:hAnsi="仿宋_GB2312" w:cs="仿宋_GB2312"/>
        </w:rPr>
        <w:t>亩（养殖品种为土鸡、野鸡），并组织该公司申报</w:t>
      </w:r>
      <w:r>
        <w:rPr>
          <w:rFonts w:ascii="仿宋_GB2312" w:hAnsi="仿宋_GB2312" w:cs="仿宋_GB2312"/>
        </w:rPr>
        <w:t>2019</w:t>
      </w:r>
      <w:r>
        <w:rPr>
          <w:rFonts w:hint="eastAsia" w:ascii="仿宋_GB2312" w:hAnsi="仿宋_GB2312" w:cs="仿宋_GB2312"/>
        </w:rPr>
        <w:t>年市级林下经济示范基地，以期用种植、养殖等多种方式，更好地带动林下经济的发展。为延伸特色经济林果产业链，今年组织云南圣果园科技开发有限公司、富民绿健农业开发有限公司、富民红艳种植基地等三家核桃种植基地申报市级特色经济林果初加工规范化试点建设项目。</w:t>
      </w:r>
      <w:r>
        <w:rPr>
          <w:rFonts w:hint="eastAsia" w:ascii="仿宋_GB2312" w:hAnsi="仿宋_GB2312" w:cs="仿宋_GB2312"/>
          <w:b/>
          <w:bCs/>
        </w:rPr>
        <w:t>四是</w:t>
      </w:r>
      <w:r>
        <w:rPr>
          <w:rFonts w:hint="eastAsia" w:ascii="仿宋_GB2312" w:hAnsi="仿宋_GB2312" w:cs="仿宋_GB2312"/>
        </w:rPr>
        <w:t>为加快林业生产发展项目的实施，紧跟省、市相关政策，加快推进林权抵押工作。今年截止目前，共办理林权抵押贷款</w:t>
      </w:r>
      <w:r>
        <w:rPr>
          <w:rFonts w:ascii="仿宋_GB2312" w:hAnsi="仿宋_GB2312" w:cs="仿宋_GB2312"/>
        </w:rPr>
        <w:t>10</w:t>
      </w:r>
      <w:r>
        <w:rPr>
          <w:rFonts w:hint="eastAsia" w:ascii="仿宋_GB2312" w:hAnsi="仿宋_GB2312" w:cs="仿宋_GB2312"/>
        </w:rPr>
        <w:t>件，贷款额度合计为</w:t>
      </w:r>
      <w:r>
        <w:rPr>
          <w:rFonts w:ascii="仿宋_GB2312" w:hAnsi="仿宋_GB2312" w:cs="仿宋_GB2312"/>
        </w:rPr>
        <w:t>60.5</w:t>
      </w:r>
      <w:r>
        <w:rPr>
          <w:rFonts w:hint="eastAsia" w:ascii="仿宋_GB2312" w:hAnsi="仿宋_GB2312" w:cs="仿宋_GB2312"/>
        </w:rPr>
        <w:t>万元，涉及抵押林地面积</w:t>
      </w:r>
      <w:r>
        <w:rPr>
          <w:rFonts w:ascii="仿宋_GB2312" w:hAnsi="仿宋_GB2312" w:cs="仿宋_GB2312"/>
        </w:rPr>
        <w:t>109.55</w:t>
      </w:r>
      <w:r>
        <w:rPr>
          <w:rFonts w:hint="eastAsia" w:ascii="仿宋_GB2312" w:hAnsi="仿宋_GB2312" w:cs="仿宋_GB2312"/>
        </w:rPr>
        <w:t>亩。</w:t>
      </w:r>
    </w:p>
    <w:p w14:paraId="75C4B77F">
      <w:pPr>
        <w:spacing w:line="600" w:lineRule="exact"/>
        <w:ind w:firstLine="640" w:firstLineChars="200"/>
        <w:rPr>
          <w:rFonts w:ascii="仿宋_GB2312"/>
        </w:rPr>
      </w:pPr>
      <w:r>
        <w:rPr>
          <w:rFonts w:ascii="仿宋_GB2312" w:cs="仿宋_GB2312"/>
        </w:rPr>
        <w:t>8.</w:t>
      </w:r>
      <w:r>
        <w:rPr>
          <w:rFonts w:hint="eastAsia" w:ascii="仿宋_GB2312" w:cs="仿宋_GB2312"/>
          <w:lang w:eastAsia="zh-CN"/>
        </w:rPr>
        <w:t>脱贫攻坚</w:t>
      </w:r>
      <w:r>
        <w:rPr>
          <w:rFonts w:hint="eastAsia" w:ascii="仿宋_GB2312" w:cs="仿宋_GB2312"/>
        </w:rPr>
        <w:t>工作</w:t>
      </w:r>
    </w:p>
    <w:p w14:paraId="11B47075">
      <w:pPr>
        <w:spacing w:line="600" w:lineRule="exact"/>
        <w:ind w:firstLine="643"/>
        <w:rPr>
          <w:rFonts w:ascii="仿宋_GB2312"/>
        </w:rPr>
      </w:pPr>
      <w:r>
        <w:rPr>
          <w:rFonts w:hint="eastAsia" w:ascii="仿宋_GB2312" w:cs="仿宋_GB2312"/>
          <w:b/>
          <w:bCs/>
        </w:rPr>
        <w:t>一是</w:t>
      </w:r>
      <w:r>
        <w:rPr>
          <w:rFonts w:hint="eastAsia" w:ascii="仿宋_GB2312" w:cs="仿宋_GB2312"/>
        </w:rPr>
        <w:t>公益林生态脱贫补偿。全县建档立卡户中属公益林生态效益补偿户的有</w:t>
      </w:r>
      <w:r>
        <w:rPr>
          <w:rFonts w:ascii="仿宋_GB2312" w:cs="仿宋_GB2312"/>
        </w:rPr>
        <w:t>96</w:t>
      </w:r>
      <w:r>
        <w:rPr>
          <w:rFonts w:hint="eastAsia" w:ascii="仿宋_GB2312" w:cs="仿宋_GB2312"/>
        </w:rPr>
        <w:t>户</w:t>
      </w:r>
      <w:r>
        <w:rPr>
          <w:rFonts w:ascii="仿宋_GB2312" w:cs="仿宋_GB2312"/>
        </w:rPr>
        <w:t>318</w:t>
      </w:r>
      <w:r>
        <w:rPr>
          <w:rFonts w:hint="eastAsia" w:ascii="仿宋_GB2312" w:cs="仿宋_GB2312"/>
        </w:rPr>
        <w:t>人，补偿面积</w:t>
      </w:r>
      <w:r>
        <w:rPr>
          <w:rFonts w:ascii="仿宋_GB2312" w:cs="仿宋_GB2312"/>
        </w:rPr>
        <w:t>1328.56</w:t>
      </w:r>
      <w:r>
        <w:rPr>
          <w:rFonts w:hint="eastAsia" w:ascii="仿宋_GB2312" w:cs="仿宋_GB2312"/>
        </w:rPr>
        <w:t>亩，补偿资金</w:t>
      </w:r>
      <w:r>
        <w:rPr>
          <w:rFonts w:ascii="仿宋_GB2312" w:cs="仿宋_GB2312"/>
        </w:rPr>
        <w:t>13285.6</w:t>
      </w:r>
      <w:r>
        <w:rPr>
          <w:rFonts w:hint="eastAsia" w:ascii="仿宋_GB2312" w:cs="仿宋_GB2312"/>
        </w:rPr>
        <w:t>元。在两个扶贫村每年累计投入</w:t>
      </w:r>
      <w:r>
        <w:rPr>
          <w:rFonts w:hint="eastAsia" w:ascii="仿宋_GB2312" w:cs="仿宋_GB2312"/>
          <w:spacing w:val="15"/>
        </w:rPr>
        <w:t>公益林生态效益补偿资金</w:t>
      </w:r>
      <w:r>
        <w:rPr>
          <w:rFonts w:ascii="仿宋_GB2312" w:cs="仿宋_GB2312"/>
        </w:rPr>
        <w:t>13030</w:t>
      </w:r>
      <w:r>
        <w:rPr>
          <w:rFonts w:hint="eastAsia" w:ascii="仿宋_GB2312" w:cs="仿宋_GB2312"/>
        </w:rPr>
        <w:t>元。东村镇中民村委会共涉及生态效益补偿农户</w:t>
      </w:r>
      <w:r>
        <w:rPr>
          <w:rFonts w:ascii="仿宋_GB2312" w:cs="仿宋_GB2312"/>
        </w:rPr>
        <w:t>30</w:t>
      </w:r>
      <w:r>
        <w:rPr>
          <w:rFonts w:hint="eastAsia" w:ascii="仿宋_GB2312" w:cs="仿宋_GB2312"/>
        </w:rPr>
        <w:t>人，补偿面积</w:t>
      </w:r>
      <w:r>
        <w:rPr>
          <w:rFonts w:ascii="仿宋_GB2312" w:cs="仿宋_GB2312"/>
        </w:rPr>
        <w:t>614.7</w:t>
      </w:r>
      <w:r>
        <w:rPr>
          <w:rFonts w:hint="eastAsia" w:ascii="仿宋_GB2312" w:cs="仿宋_GB2312"/>
        </w:rPr>
        <w:t>亩，补偿资金</w:t>
      </w:r>
      <w:r>
        <w:rPr>
          <w:rFonts w:ascii="仿宋_GB2312" w:cs="仿宋_GB2312"/>
        </w:rPr>
        <w:t>6147</w:t>
      </w:r>
      <w:r>
        <w:rPr>
          <w:rFonts w:hint="eastAsia" w:ascii="仿宋_GB2312" w:cs="仿宋_GB2312"/>
        </w:rPr>
        <w:t>元；赤鹫镇阿纳宰村委会共涉及生态效益补偿农户</w:t>
      </w:r>
      <w:r>
        <w:rPr>
          <w:rFonts w:ascii="仿宋_GB2312" w:cs="仿宋_GB2312"/>
        </w:rPr>
        <w:t>87</w:t>
      </w:r>
      <w:r>
        <w:rPr>
          <w:rFonts w:hint="eastAsia" w:ascii="仿宋_GB2312" w:cs="仿宋_GB2312"/>
        </w:rPr>
        <w:t>人，补偿面积</w:t>
      </w:r>
      <w:r>
        <w:rPr>
          <w:rFonts w:ascii="仿宋_GB2312" w:cs="仿宋_GB2312"/>
        </w:rPr>
        <w:t>688.3</w:t>
      </w:r>
      <w:r>
        <w:rPr>
          <w:rFonts w:hint="eastAsia" w:ascii="仿宋_GB2312" w:cs="仿宋_GB2312"/>
        </w:rPr>
        <w:t>亩，补偿资金</w:t>
      </w:r>
      <w:r>
        <w:rPr>
          <w:rFonts w:ascii="仿宋_GB2312" w:cs="仿宋_GB2312"/>
        </w:rPr>
        <w:t>6883</w:t>
      </w:r>
      <w:r>
        <w:rPr>
          <w:rFonts w:hint="eastAsia" w:ascii="仿宋_GB2312" w:cs="仿宋_GB2312"/>
        </w:rPr>
        <w:t>元。</w:t>
      </w:r>
      <w:r>
        <w:rPr>
          <w:rFonts w:hint="eastAsia" w:ascii="仿宋_GB2312" w:cs="仿宋_GB2312"/>
          <w:kern w:val="0"/>
        </w:rPr>
        <w:t>目前，正在进行省、市两级公益林区划界定。争取在</w:t>
      </w:r>
      <w:r>
        <w:rPr>
          <w:rFonts w:ascii="仿宋_GB2312" w:cs="仿宋_GB2312"/>
          <w:kern w:val="0"/>
        </w:rPr>
        <w:t>2019</w:t>
      </w:r>
      <w:r>
        <w:rPr>
          <w:rFonts w:hint="eastAsia" w:ascii="仿宋_GB2312" w:cs="仿宋_GB2312"/>
          <w:kern w:val="0"/>
        </w:rPr>
        <w:t>年</w:t>
      </w:r>
      <w:r>
        <w:rPr>
          <w:rFonts w:ascii="仿宋_GB2312" w:cs="仿宋_GB2312"/>
          <w:kern w:val="0"/>
        </w:rPr>
        <w:t>11</w:t>
      </w:r>
      <w:r>
        <w:rPr>
          <w:rFonts w:hint="eastAsia" w:ascii="仿宋_GB2312" w:cs="仿宋_GB2312"/>
          <w:kern w:val="0"/>
        </w:rPr>
        <w:t>月</w:t>
      </w:r>
      <w:r>
        <w:rPr>
          <w:rFonts w:ascii="仿宋_GB2312" w:cs="仿宋_GB2312"/>
          <w:kern w:val="0"/>
        </w:rPr>
        <w:t>30</w:t>
      </w:r>
      <w:r>
        <w:rPr>
          <w:rFonts w:hint="eastAsia" w:ascii="仿宋_GB2312" w:cs="仿宋_GB2312"/>
          <w:kern w:val="0"/>
        </w:rPr>
        <w:t>日前完成</w:t>
      </w:r>
      <w:r>
        <w:rPr>
          <w:rFonts w:ascii="仿宋_GB2312" w:cs="仿宋_GB2312"/>
          <w:kern w:val="0"/>
        </w:rPr>
        <w:t>2019</w:t>
      </w:r>
      <w:r>
        <w:rPr>
          <w:rFonts w:hint="eastAsia" w:ascii="仿宋_GB2312" w:cs="仿宋_GB2312"/>
          <w:kern w:val="0"/>
        </w:rPr>
        <w:t>年补偿费兑付工作。</w:t>
      </w:r>
      <w:r>
        <w:rPr>
          <w:rFonts w:hint="eastAsia" w:ascii="仿宋_GB2312" w:cs="仿宋_GB2312"/>
          <w:b/>
          <w:bCs/>
        </w:rPr>
        <w:t>二是</w:t>
      </w:r>
      <w:r>
        <w:rPr>
          <w:rFonts w:hint="eastAsia" w:ascii="仿宋_GB2312" w:cs="仿宋_GB2312"/>
        </w:rPr>
        <w:t>退耕还林项目补偿。</w:t>
      </w:r>
      <w:r>
        <w:rPr>
          <w:rFonts w:ascii="仿宋_GB2312" w:cs="仿宋_GB2312"/>
        </w:rPr>
        <w:t>2019</w:t>
      </w:r>
      <w:r>
        <w:rPr>
          <w:rFonts w:hint="eastAsia" w:ascii="仿宋_GB2312" w:cs="仿宋_GB2312"/>
        </w:rPr>
        <w:t>年度产业扶贫工作主要是继续巩固</w:t>
      </w:r>
      <w:r>
        <w:rPr>
          <w:rFonts w:ascii="仿宋_GB2312" w:cs="仿宋_GB2312"/>
        </w:rPr>
        <w:t>2017</w:t>
      </w:r>
      <w:r>
        <w:rPr>
          <w:rFonts w:hint="eastAsia" w:ascii="仿宋_GB2312" w:cs="仿宋_GB2312"/>
        </w:rPr>
        <w:t>年度退耕还林及省级陡坡地生态治理项目</w:t>
      </w:r>
      <w:r>
        <w:rPr>
          <w:rFonts w:ascii="仿宋_GB2312" w:cs="仿宋_GB2312"/>
        </w:rPr>
        <w:t>25000</w:t>
      </w:r>
      <w:r>
        <w:rPr>
          <w:rFonts w:hint="eastAsia" w:ascii="仿宋_GB2312" w:cs="仿宋_GB2312"/>
        </w:rPr>
        <w:t>亩扶贫成果。项目共涉及全县</w:t>
      </w:r>
      <w:r>
        <w:rPr>
          <w:rFonts w:ascii="仿宋_GB2312" w:cs="仿宋_GB2312"/>
        </w:rPr>
        <w:t>7</w:t>
      </w:r>
      <w:r>
        <w:rPr>
          <w:rFonts w:hint="eastAsia" w:ascii="仿宋_GB2312" w:cs="仿宋_GB2312"/>
        </w:rPr>
        <w:t>个镇（街道），</w:t>
      </w:r>
      <w:r>
        <w:rPr>
          <w:rFonts w:ascii="仿宋_GB2312" w:cs="仿宋_GB2312"/>
        </w:rPr>
        <w:t>31</w:t>
      </w:r>
      <w:r>
        <w:rPr>
          <w:rFonts w:hint="eastAsia" w:ascii="仿宋_GB2312" w:cs="仿宋_GB2312"/>
        </w:rPr>
        <w:t>个村委会，</w:t>
      </w:r>
      <w:r>
        <w:rPr>
          <w:rFonts w:ascii="仿宋_GB2312" w:cs="仿宋_GB2312"/>
        </w:rPr>
        <w:t>72</w:t>
      </w:r>
      <w:r>
        <w:rPr>
          <w:rFonts w:hint="eastAsia" w:ascii="仿宋_GB2312" w:cs="仿宋_GB2312"/>
        </w:rPr>
        <w:t>个村组，</w:t>
      </w:r>
      <w:r>
        <w:rPr>
          <w:rFonts w:ascii="仿宋_GB2312" w:cs="仿宋_GB2312"/>
        </w:rPr>
        <w:t>183</w:t>
      </w:r>
      <w:r>
        <w:rPr>
          <w:rFonts w:hint="eastAsia" w:ascii="仿宋_GB2312" w:cs="仿宋_GB2312"/>
        </w:rPr>
        <w:t>户贫困户，总面积</w:t>
      </w:r>
      <w:r>
        <w:rPr>
          <w:rFonts w:ascii="仿宋_GB2312" w:cs="仿宋_GB2312"/>
        </w:rPr>
        <w:t>1139.04</w:t>
      </w:r>
      <w:r>
        <w:rPr>
          <w:rFonts w:hint="eastAsia" w:ascii="仿宋_GB2312" w:cs="仿宋_GB2312"/>
        </w:rPr>
        <w:t>亩，政策补助资金</w:t>
      </w:r>
      <w:r>
        <w:rPr>
          <w:rFonts w:ascii="仿宋_GB2312" w:cs="仿宋_GB2312"/>
        </w:rPr>
        <w:t>860551.5</w:t>
      </w:r>
      <w:r>
        <w:rPr>
          <w:rFonts w:hint="eastAsia" w:ascii="仿宋_GB2312" w:cs="仿宋_GB2312"/>
        </w:rPr>
        <w:t>元。截至</w:t>
      </w:r>
      <w:r>
        <w:rPr>
          <w:rFonts w:ascii="仿宋_GB2312" w:cs="仿宋_GB2312"/>
        </w:rPr>
        <w:t>2019</w:t>
      </w:r>
      <w:r>
        <w:rPr>
          <w:rFonts w:hint="eastAsia" w:ascii="仿宋_GB2312" w:cs="仿宋_GB2312"/>
        </w:rPr>
        <w:t>年</w:t>
      </w:r>
      <w:r>
        <w:rPr>
          <w:rFonts w:ascii="仿宋_GB2312" w:cs="仿宋_GB2312"/>
        </w:rPr>
        <w:t>6</w:t>
      </w:r>
      <w:r>
        <w:rPr>
          <w:rFonts w:hint="eastAsia" w:ascii="仿宋_GB2312" w:cs="仿宋_GB2312"/>
        </w:rPr>
        <w:t>月</w:t>
      </w:r>
      <w:r>
        <w:rPr>
          <w:rFonts w:ascii="仿宋_GB2312" w:cs="仿宋_GB2312"/>
        </w:rPr>
        <w:t>10</w:t>
      </w:r>
      <w:r>
        <w:rPr>
          <w:rFonts w:hint="eastAsia" w:ascii="仿宋_GB2312" w:cs="仿宋_GB2312"/>
        </w:rPr>
        <w:t>日，产业扶贫退耕还林政策补助资金</w:t>
      </w:r>
      <w:r>
        <w:rPr>
          <w:rFonts w:ascii="仿宋_GB2312" w:cs="仿宋_GB2312"/>
        </w:rPr>
        <w:t>860551.5</w:t>
      </w:r>
      <w:r>
        <w:rPr>
          <w:rFonts w:hint="eastAsia" w:ascii="仿宋_GB2312" w:cs="仿宋_GB2312"/>
        </w:rPr>
        <w:t>元已全部兑付到了</w:t>
      </w:r>
      <w:r>
        <w:rPr>
          <w:rFonts w:ascii="仿宋_GB2312" w:cs="仿宋_GB2312"/>
        </w:rPr>
        <w:t>183</w:t>
      </w:r>
      <w:r>
        <w:rPr>
          <w:rFonts w:hint="eastAsia" w:ascii="仿宋_GB2312" w:cs="仿宋_GB2312"/>
        </w:rPr>
        <w:t>户贫困户手中。</w:t>
      </w:r>
      <w:r>
        <w:rPr>
          <w:rFonts w:hint="eastAsia" w:ascii="仿宋_GB2312" w:cs="仿宋_GB2312"/>
          <w:b/>
          <w:bCs/>
        </w:rPr>
        <w:t>三是</w:t>
      </w:r>
      <w:r>
        <w:rPr>
          <w:rFonts w:hint="eastAsia" w:ascii="仿宋_GB2312" w:cs="仿宋_GB2312"/>
        </w:rPr>
        <w:t>特色经济林果提质增效。实施提质增效项目面积</w:t>
      </w:r>
      <w:r>
        <w:rPr>
          <w:rFonts w:ascii="仿宋_GB2312" w:cs="仿宋_GB2312"/>
        </w:rPr>
        <w:t>5048</w:t>
      </w:r>
      <w:r>
        <w:rPr>
          <w:rFonts w:hint="eastAsia" w:ascii="仿宋_GB2312" w:cs="仿宋_GB2312"/>
        </w:rPr>
        <w:t>亩，项目涉及全县</w:t>
      </w:r>
      <w:r>
        <w:rPr>
          <w:rFonts w:ascii="仿宋_GB2312" w:cs="仿宋_GB2312"/>
        </w:rPr>
        <w:t>6</w:t>
      </w:r>
      <w:r>
        <w:rPr>
          <w:rFonts w:hint="eastAsia" w:ascii="仿宋_GB2312" w:cs="仿宋_GB2312"/>
        </w:rPr>
        <w:t>个镇（街道），</w:t>
      </w:r>
      <w:r>
        <w:rPr>
          <w:rFonts w:ascii="仿宋_GB2312" w:cs="仿宋_GB2312"/>
        </w:rPr>
        <w:t>11</w:t>
      </w:r>
      <w:r>
        <w:rPr>
          <w:rFonts w:hint="eastAsia" w:ascii="仿宋_GB2312" w:cs="仿宋_GB2312"/>
        </w:rPr>
        <w:t>个村委会，</w:t>
      </w:r>
      <w:r>
        <w:rPr>
          <w:rFonts w:ascii="仿宋_GB2312" w:cs="仿宋_GB2312"/>
        </w:rPr>
        <w:t>688</w:t>
      </w:r>
      <w:r>
        <w:rPr>
          <w:rFonts w:hint="eastAsia" w:ascii="仿宋_GB2312" w:cs="仿宋_GB2312"/>
        </w:rPr>
        <w:t>户农户，其中建档立卡贫困户</w:t>
      </w:r>
      <w:r>
        <w:rPr>
          <w:rFonts w:ascii="仿宋_GB2312" w:cs="仿宋_GB2312"/>
        </w:rPr>
        <w:t>12</w:t>
      </w:r>
      <w:r>
        <w:rPr>
          <w:rFonts w:hint="eastAsia" w:ascii="仿宋_GB2312" w:cs="仿宋_GB2312"/>
        </w:rPr>
        <w:t>户，涉及面积</w:t>
      </w:r>
      <w:r>
        <w:rPr>
          <w:rFonts w:ascii="仿宋_GB2312" w:cs="仿宋_GB2312"/>
        </w:rPr>
        <w:t>62.6</w:t>
      </w:r>
      <w:r>
        <w:rPr>
          <w:rFonts w:hint="eastAsia" w:ascii="仿宋_GB2312" w:cs="仿宋_GB2312"/>
        </w:rPr>
        <w:t>亩，约需兑付补助资金</w:t>
      </w:r>
      <w:r>
        <w:rPr>
          <w:rFonts w:ascii="仿宋_GB2312" w:cs="仿宋_GB2312"/>
        </w:rPr>
        <w:t>5634</w:t>
      </w:r>
      <w:r>
        <w:rPr>
          <w:rFonts w:hint="eastAsia" w:ascii="仿宋_GB2312" w:cs="仿宋_GB2312"/>
        </w:rPr>
        <w:t>元。目前项目已经实施完毕，但补助资金尚未兑付。</w:t>
      </w:r>
      <w:r>
        <w:rPr>
          <w:rFonts w:hint="eastAsia" w:ascii="仿宋_GB2312" w:cs="仿宋_GB2312"/>
          <w:b/>
          <w:bCs/>
          <w:kern w:val="0"/>
        </w:rPr>
        <w:t>四是</w:t>
      </w:r>
      <w:r>
        <w:rPr>
          <w:rFonts w:hint="eastAsia" w:ascii="仿宋_GB2312" w:cs="仿宋_GB2312"/>
          <w:kern w:val="0"/>
        </w:rPr>
        <w:t>建档立卡护林员聘用。</w:t>
      </w:r>
      <w:r>
        <w:rPr>
          <w:rFonts w:hint="eastAsia" w:ascii="仿宋_GB2312" w:cs="仿宋_GB2312"/>
        </w:rPr>
        <w:t>全县建档立卡户中属天保工程护林员的有</w:t>
      </w:r>
      <w:r>
        <w:rPr>
          <w:rFonts w:ascii="仿宋_GB2312" w:cs="仿宋_GB2312"/>
        </w:rPr>
        <w:t>2</w:t>
      </w:r>
      <w:r>
        <w:rPr>
          <w:rFonts w:hint="eastAsia" w:ascii="仿宋_GB2312" w:cs="仿宋_GB2312"/>
        </w:rPr>
        <w:t>人，其中：永定街道</w:t>
      </w:r>
      <w:r>
        <w:rPr>
          <w:rFonts w:ascii="仿宋_GB2312" w:cs="仿宋_GB2312"/>
        </w:rPr>
        <w:t>1</w:t>
      </w:r>
      <w:r>
        <w:rPr>
          <w:rFonts w:hint="eastAsia" w:ascii="仿宋_GB2312" w:cs="仿宋_GB2312"/>
        </w:rPr>
        <w:t>人，罗免镇</w:t>
      </w:r>
      <w:r>
        <w:rPr>
          <w:rFonts w:ascii="仿宋_GB2312" w:cs="仿宋_GB2312"/>
        </w:rPr>
        <w:t>1</w:t>
      </w:r>
      <w:r>
        <w:rPr>
          <w:rFonts w:hint="eastAsia" w:ascii="仿宋_GB2312" w:cs="仿宋_GB2312"/>
        </w:rPr>
        <w:t>人，纳入生态护林员管理。护林员工资</w:t>
      </w:r>
      <w:r>
        <w:rPr>
          <w:rFonts w:ascii="仿宋_GB2312" w:cs="仿宋_GB2312"/>
        </w:rPr>
        <w:t>800</w:t>
      </w:r>
      <w:r>
        <w:rPr>
          <w:rFonts w:hint="eastAsia" w:ascii="仿宋_GB2312" w:cs="仿宋_GB2312"/>
        </w:rPr>
        <w:t>元</w:t>
      </w:r>
      <w:r>
        <w:rPr>
          <w:rFonts w:ascii="仿宋_GB2312" w:cs="仿宋_GB2312"/>
        </w:rPr>
        <w:t>/</w:t>
      </w:r>
      <w:r>
        <w:rPr>
          <w:rFonts w:hint="eastAsia" w:ascii="仿宋_GB2312" w:cs="仿宋_GB2312"/>
        </w:rPr>
        <w:t>月</w:t>
      </w:r>
      <w:r>
        <w:rPr>
          <w:rFonts w:ascii="仿宋_GB2312" w:cs="仿宋_GB2312"/>
        </w:rPr>
        <w:t>/</w:t>
      </w:r>
      <w:r>
        <w:rPr>
          <w:rFonts w:hint="eastAsia" w:ascii="仿宋_GB2312" w:cs="仿宋_GB2312"/>
        </w:rPr>
        <w:t>人，年工资</w:t>
      </w:r>
      <w:r>
        <w:rPr>
          <w:rFonts w:ascii="仿宋_GB2312" w:cs="仿宋_GB2312"/>
        </w:rPr>
        <w:t>9600</w:t>
      </w:r>
      <w:r>
        <w:rPr>
          <w:rFonts w:hint="eastAsia" w:ascii="仿宋_GB2312" w:cs="仿宋_GB2312"/>
        </w:rPr>
        <w:t>元</w:t>
      </w:r>
      <w:r>
        <w:rPr>
          <w:rFonts w:ascii="仿宋_GB2312" w:cs="仿宋_GB2312"/>
        </w:rPr>
        <w:t>/</w:t>
      </w:r>
      <w:r>
        <w:rPr>
          <w:rFonts w:hint="eastAsia" w:ascii="仿宋_GB2312" w:cs="仿宋_GB2312"/>
        </w:rPr>
        <w:t>年</w:t>
      </w:r>
      <w:r>
        <w:rPr>
          <w:rFonts w:ascii="仿宋_GB2312" w:cs="仿宋_GB2312"/>
        </w:rPr>
        <w:t>/</w:t>
      </w:r>
      <w:r>
        <w:rPr>
          <w:rFonts w:hint="eastAsia" w:ascii="仿宋_GB2312" w:cs="仿宋_GB2312"/>
        </w:rPr>
        <w:t>人。从</w:t>
      </w:r>
      <w:r>
        <w:rPr>
          <w:rFonts w:ascii="仿宋_GB2312" w:cs="仿宋_GB2312"/>
        </w:rPr>
        <w:t>2018</w:t>
      </w:r>
      <w:r>
        <w:rPr>
          <w:rFonts w:hint="eastAsia" w:ascii="仿宋_GB2312" w:cs="仿宋_GB2312"/>
        </w:rPr>
        <w:t>年</w:t>
      </w:r>
      <w:r>
        <w:rPr>
          <w:rFonts w:ascii="仿宋_GB2312" w:cs="仿宋_GB2312"/>
        </w:rPr>
        <w:t>7</w:t>
      </w:r>
      <w:r>
        <w:rPr>
          <w:rFonts w:hint="eastAsia" w:ascii="仿宋_GB2312" w:cs="仿宋_GB2312"/>
        </w:rPr>
        <w:t>月</w:t>
      </w:r>
      <w:r>
        <w:rPr>
          <w:rFonts w:ascii="仿宋_GB2312" w:cs="仿宋_GB2312"/>
        </w:rPr>
        <w:t>1</w:t>
      </w:r>
      <w:r>
        <w:rPr>
          <w:rFonts w:hint="eastAsia" w:ascii="仿宋_GB2312" w:cs="仿宋_GB2312"/>
        </w:rPr>
        <w:t>日起，县林草局在各镇（街道）建档立卡贫困户中新增符合选聘条件的</w:t>
      </w:r>
      <w:r>
        <w:rPr>
          <w:rFonts w:ascii="仿宋_GB2312" w:cs="仿宋_GB2312"/>
        </w:rPr>
        <w:t>34</w:t>
      </w:r>
      <w:r>
        <w:rPr>
          <w:rFonts w:hint="eastAsia" w:ascii="仿宋_GB2312" w:cs="仿宋_GB2312"/>
        </w:rPr>
        <w:t>名建档立卡贫困户参与巡山护林工作，并纳入护林员管理，工资</w:t>
      </w:r>
      <w:r>
        <w:rPr>
          <w:rFonts w:ascii="仿宋_GB2312" w:cs="仿宋_GB2312"/>
        </w:rPr>
        <w:t>500</w:t>
      </w:r>
      <w:r>
        <w:rPr>
          <w:rFonts w:hint="eastAsia" w:ascii="仿宋_GB2312" w:cs="仿宋_GB2312"/>
        </w:rPr>
        <w:t>元</w:t>
      </w:r>
      <w:r>
        <w:rPr>
          <w:rFonts w:ascii="仿宋_GB2312" w:cs="仿宋_GB2312"/>
        </w:rPr>
        <w:t>/</w:t>
      </w:r>
      <w:r>
        <w:rPr>
          <w:rFonts w:hint="eastAsia" w:ascii="仿宋_GB2312" w:cs="仿宋_GB2312"/>
        </w:rPr>
        <w:t>月</w:t>
      </w:r>
      <w:r>
        <w:rPr>
          <w:rFonts w:ascii="仿宋_GB2312" w:cs="仿宋_GB2312"/>
        </w:rPr>
        <w:t>/</w:t>
      </w:r>
      <w:r>
        <w:rPr>
          <w:rFonts w:hint="eastAsia" w:ascii="仿宋_GB2312" w:cs="仿宋_GB2312"/>
        </w:rPr>
        <w:t>人，年工资</w:t>
      </w:r>
      <w:r>
        <w:rPr>
          <w:rFonts w:ascii="仿宋_GB2312" w:cs="仿宋_GB2312"/>
        </w:rPr>
        <w:t>6000</w:t>
      </w:r>
      <w:r>
        <w:rPr>
          <w:rFonts w:hint="eastAsia" w:ascii="仿宋_GB2312" w:cs="仿宋_GB2312"/>
        </w:rPr>
        <w:t>元</w:t>
      </w:r>
      <w:r>
        <w:rPr>
          <w:rFonts w:ascii="仿宋_GB2312" w:cs="仿宋_GB2312"/>
        </w:rPr>
        <w:t>/</w:t>
      </w:r>
      <w:r>
        <w:rPr>
          <w:rFonts w:hint="eastAsia" w:ascii="仿宋_GB2312" w:cs="仿宋_GB2312"/>
        </w:rPr>
        <w:t>年</w:t>
      </w:r>
      <w:r>
        <w:rPr>
          <w:rFonts w:ascii="仿宋_GB2312" w:cs="仿宋_GB2312"/>
        </w:rPr>
        <w:t>/</w:t>
      </w:r>
      <w:r>
        <w:rPr>
          <w:rFonts w:hint="eastAsia" w:ascii="仿宋_GB2312" w:cs="仿宋_GB2312"/>
        </w:rPr>
        <w:t>人。</w:t>
      </w:r>
      <w:r>
        <w:rPr>
          <w:rFonts w:hint="eastAsia" w:ascii="仿宋_GB2312" w:cs="仿宋_GB2312"/>
          <w:kern w:val="0"/>
        </w:rPr>
        <w:t>县林业和草原局共挂包贫困户</w:t>
      </w:r>
      <w:r>
        <w:rPr>
          <w:rFonts w:ascii="仿宋_GB2312" w:cs="仿宋_GB2312"/>
          <w:kern w:val="0"/>
        </w:rPr>
        <w:t>11</w:t>
      </w:r>
      <w:r>
        <w:rPr>
          <w:rFonts w:hint="eastAsia" w:ascii="仿宋_GB2312" w:cs="仿宋_GB2312"/>
          <w:kern w:val="0"/>
        </w:rPr>
        <w:t>户，贫困户中有</w:t>
      </w:r>
      <w:r>
        <w:rPr>
          <w:rFonts w:ascii="仿宋_GB2312" w:cs="仿宋_GB2312"/>
          <w:kern w:val="0"/>
        </w:rPr>
        <w:t>8</w:t>
      </w:r>
      <w:r>
        <w:rPr>
          <w:rFonts w:hint="eastAsia" w:ascii="仿宋_GB2312" w:cs="仿宋_GB2312"/>
          <w:kern w:val="0"/>
        </w:rPr>
        <w:t>户符合条件被聘用为生态护林员。</w:t>
      </w:r>
    </w:p>
    <w:p w14:paraId="048C228A">
      <w:pPr>
        <w:spacing w:line="600" w:lineRule="exact"/>
        <w:ind w:firstLine="640" w:firstLineChars="200"/>
        <w:rPr>
          <w:rFonts w:ascii="仿宋_GB2312" w:hAnsi="楷体_GB2312"/>
        </w:rPr>
      </w:pPr>
      <w:r>
        <w:rPr>
          <w:rFonts w:ascii="仿宋_GB2312" w:hAnsi="楷体_GB2312" w:cs="仿宋_GB2312"/>
        </w:rPr>
        <w:t>9.</w:t>
      </w:r>
      <w:r>
        <w:rPr>
          <w:rFonts w:hint="eastAsia" w:ascii="仿宋_GB2312" w:hAnsi="楷体_GB2312" w:cs="仿宋_GB2312"/>
        </w:rPr>
        <w:t>扫黑除恶专项斗争工作</w:t>
      </w:r>
    </w:p>
    <w:p w14:paraId="05128544">
      <w:pPr>
        <w:spacing w:line="600" w:lineRule="exact"/>
        <w:ind w:firstLine="640" w:firstLineChars="200"/>
        <w:rPr>
          <w:rFonts w:ascii="仿宋_GB2312"/>
        </w:rPr>
      </w:pPr>
      <w:r>
        <w:rPr>
          <w:rFonts w:hint="eastAsia" w:ascii="仿宋_GB2312" w:cs="仿宋_GB2312"/>
        </w:rPr>
        <w:t>自扫黑除恶专项斗争工作开展以来，我局充分认识扫黑除恶专项斗争的重要性、必要性和紧迫性，将扫黑除恶专项斗争作为一项重要的政治任务，摆到全局突出位置，与林业工作同部署、同检查、同考核。根据上级的安排和部署，成立了局长任组长，班子成员任副组长，局属各科室负责人为成员的扫黑除恶专项斗争工作领导小组，办公室设立在局法规科，安排专人负责扫黑除恶专项斗争日常工作。制定下发了《富民县林业局扫黑除恶专项斗争工作方案》、《富民县林业局加强扫黑除恶专项斗争工作细化方案》、《富民县林业和草原局扫黑除恶专项斗争“治乱”专项行动方案》、</w:t>
      </w:r>
      <w:r>
        <w:rPr>
          <w:rFonts w:hint="eastAsia" w:ascii="仿宋_GB2312" w:hAnsi="仿宋_GB2312" w:cs="仿宋_GB2312"/>
        </w:rPr>
        <w:t>《全县林业和草原系统行业乱象排查治理百日攻坚方案》</w:t>
      </w:r>
      <w:r>
        <w:rPr>
          <w:rFonts w:hint="eastAsia" w:ascii="仿宋_GB2312" w:cs="仿宋_GB2312"/>
        </w:rPr>
        <w:t>、</w:t>
      </w:r>
      <w:r>
        <w:rPr>
          <w:rFonts w:hint="eastAsia" w:ascii="仿宋_GB2312" w:hAnsi="仿宋_GB2312" w:cs="仿宋_GB2312"/>
        </w:rPr>
        <w:t>《富民县林业和草原局对黄赌毒和黑恶势力听之任之、失职失责甚至包庇纵容、充当“保护伞”专项整治实施方案》，</w:t>
      </w:r>
      <w:r>
        <w:rPr>
          <w:rFonts w:hint="eastAsia" w:ascii="仿宋_GB2312" w:cs="仿宋_GB2312"/>
        </w:rPr>
        <w:t>认真落实扫黑除恶专项斗争各项工作。</w:t>
      </w:r>
    </w:p>
    <w:p w14:paraId="5D69F3E1">
      <w:pPr>
        <w:spacing w:line="600" w:lineRule="exact"/>
        <w:ind w:firstLine="640" w:firstLineChars="200"/>
        <w:rPr>
          <w:rFonts w:ascii="仿宋_GB2312"/>
        </w:rPr>
      </w:pPr>
      <w:r>
        <w:rPr>
          <w:rFonts w:hint="eastAsia" w:ascii="仿宋_GB2312" w:cs="仿宋_GB2312"/>
        </w:rPr>
        <w:t>截止目前，排查中未发现涉林黑恶势力，自开展</w:t>
      </w:r>
      <w:r>
        <w:rPr>
          <w:rFonts w:hint="eastAsia" w:ascii="仿宋_GB2312" w:cs="仿宋_GB2312"/>
          <w:lang w:eastAsia="zh-CN"/>
        </w:rPr>
        <w:t>扫黑除恶</w:t>
      </w:r>
      <w:r>
        <w:rPr>
          <w:rFonts w:hint="eastAsia" w:ascii="仿宋_GB2312" w:cs="仿宋_GB2312"/>
        </w:rPr>
        <w:t>专项斗争以来，县林业和草原局、县自然资源公安局共立案查处扰乱林区治安秩序行政案件</w:t>
      </w:r>
      <w:r>
        <w:rPr>
          <w:rFonts w:ascii="仿宋_GB2312" w:cs="仿宋_GB2312"/>
        </w:rPr>
        <w:t>234</w:t>
      </w:r>
      <w:r>
        <w:rPr>
          <w:rFonts w:hint="eastAsia" w:ascii="仿宋_GB2312" w:cs="仿宋_GB2312"/>
        </w:rPr>
        <w:t>件，刑事案件</w:t>
      </w:r>
      <w:r>
        <w:rPr>
          <w:rFonts w:ascii="仿宋_GB2312" w:cs="仿宋_GB2312"/>
        </w:rPr>
        <w:t>15</w:t>
      </w:r>
      <w:r>
        <w:rPr>
          <w:rFonts w:hint="eastAsia" w:ascii="仿宋_GB2312" w:cs="仿宋_GB2312"/>
        </w:rPr>
        <w:t>件。接到县扫黑办移交线索</w:t>
      </w:r>
      <w:r>
        <w:rPr>
          <w:rFonts w:ascii="仿宋_GB2312" w:cs="仿宋_GB2312"/>
        </w:rPr>
        <w:t>12</w:t>
      </w:r>
      <w:r>
        <w:rPr>
          <w:rFonts w:hint="eastAsia" w:ascii="仿宋_GB2312" w:cs="仿宋_GB2312"/>
        </w:rPr>
        <w:t>件，现已按期办复</w:t>
      </w:r>
      <w:r>
        <w:rPr>
          <w:rFonts w:ascii="仿宋_GB2312" w:cs="仿宋_GB2312"/>
        </w:rPr>
        <w:t>12</w:t>
      </w:r>
      <w:r>
        <w:rPr>
          <w:rFonts w:hint="eastAsia" w:ascii="仿宋_GB2312" w:cs="仿宋_GB2312"/>
        </w:rPr>
        <w:t>件。接到来信、来访、来函线索</w:t>
      </w:r>
      <w:r>
        <w:rPr>
          <w:rFonts w:ascii="仿宋_GB2312" w:cs="仿宋_GB2312"/>
        </w:rPr>
        <w:t>7</w:t>
      </w:r>
      <w:r>
        <w:rPr>
          <w:rFonts w:hint="eastAsia" w:ascii="仿宋_GB2312" w:cs="仿宋_GB2312"/>
        </w:rPr>
        <w:t>件，已办复</w:t>
      </w:r>
      <w:r>
        <w:rPr>
          <w:rFonts w:ascii="仿宋_GB2312" w:cs="仿宋_GB2312"/>
        </w:rPr>
        <w:t>7</w:t>
      </w:r>
      <w:r>
        <w:rPr>
          <w:rFonts w:hint="eastAsia" w:ascii="仿宋_GB2312" w:cs="仿宋_GB2312"/>
        </w:rPr>
        <w:t>件。</w:t>
      </w:r>
    </w:p>
    <w:p w14:paraId="74BE37EF">
      <w:pPr>
        <w:spacing w:line="600" w:lineRule="exact"/>
        <w:ind w:firstLine="640" w:firstLineChars="200"/>
        <w:rPr>
          <w:rFonts w:ascii="仿宋_GB2312"/>
          <w:b/>
          <w:bCs/>
        </w:rPr>
      </w:pPr>
      <w:r>
        <w:rPr>
          <w:rFonts w:ascii="仿宋_GB2312" w:cs="仿宋_GB2312"/>
        </w:rPr>
        <w:t>10.</w:t>
      </w:r>
      <w:r>
        <w:rPr>
          <w:rFonts w:hint="eastAsia" w:ascii="仿宋_GB2312" w:cs="仿宋_GB2312"/>
        </w:rPr>
        <w:t>综治维稳（平安建设）工作</w:t>
      </w:r>
    </w:p>
    <w:p w14:paraId="4234C3B2">
      <w:pPr>
        <w:spacing w:line="600" w:lineRule="exact"/>
        <w:ind w:firstLine="640" w:firstLineChars="200"/>
        <w:rPr>
          <w:rFonts w:ascii="仿宋_GB2312"/>
        </w:rPr>
      </w:pPr>
      <w:r>
        <w:rPr>
          <w:rFonts w:hint="eastAsia" w:ascii="仿宋_GB2312" w:cs="仿宋_GB2312"/>
        </w:rPr>
        <w:t>认真贯彻落实上级关于综治维稳（平安建设）工作的各项方针政策及重大部署，及时传达学习会议和文件精神。落实党政主要负责同志是第一责任人、分管负责同志是直接责任人、领导班子其他成员承担分管工作综治责任制。“把综治维稳（平安建设）工作纳入局党组重要议事日程，列入工作的总体规划，做到综治维稳（平安建设）工作与本部门业务工作同部署、同检查、同考核。截止目前，接待群众来访</w:t>
      </w:r>
      <w:r>
        <w:rPr>
          <w:rFonts w:ascii="仿宋_GB2312" w:cs="仿宋_GB2312"/>
        </w:rPr>
        <w:t>9</w:t>
      </w:r>
      <w:r>
        <w:rPr>
          <w:rFonts w:hint="eastAsia" w:ascii="仿宋_GB2312" w:cs="仿宋_GB2312"/>
        </w:rPr>
        <w:t>次（接访</w:t>
      </w:r>
      <w:r>
        <w:rPr>
          <w:rFonts w:ascii="仿宋_GB2312" w:cs="仿宋_GB2312"/>
        </w:rPr>
        <w:t>2</w:t>
      </w:r>
      <w:r>
        <w:rPr>
          <w:rFonts w:hint="eastAsia" w:ascii="仿宋_GB2312" w:cs="仿宋_GB2312"/>
        </w:rPr>
        <w:t>次、约访</w:t>
      </w:r>
      <w:r>
        <w:rPr>
          <w:rFonts w:ascii="仿宋_GB2312" w:cs="仿宋_GB2312"/>
        </w:rPr>
        <w:t>5</w:t>
      </w:r>
      <w:r>
        <w:rPr>
          <w:rFonts w:hint="eastAsia" w:ascii="仿宋_GB2312" w:cs="仿宋_GB2312"/>
        </w:rPr>
        <w:t>次、下访</w:t>
      </w:r>
      <w:r>
        <w:rPr>
          <w:rFonts w:ascii="仿宋_GB2312" w:cs="仿宋_GB2312"/>
        </w:rPr>
        <w:t>2</w:t>
      </w:r>
      <w:r>
        <w:rPr>
          <w:rFonts w:hint="eastAsia" w:ascii="仿宋_GB2312" w:cs="仿宋_GB2312"/>
        </w:rPr>
        <w:t>次），接访、下访、约访群众</w:t>
      </w:r>
      <w:r>
        <w:rPr>
          <w:rFonts w:ascii="仿宋_GB2312" w:cs="仿宋_GB2312"/>
        </w:rPr>
        <w:t>11</w:t>
      </w:r>
      <w:r>
        <w:rPr>
          <w:rFonts w:hint="eastAsia" w:ascii="仿宋_GB2312" w:cs="仿宋_GB2312"/>
        </w:rPr>
        <w:t>人。受理信访件</w:t>
      </w:r>
      <w:r>
        <w:rPr>
          <w:rFonts w:ascii="仿宋_GB2312" w:cs="仿宋_GB2312"/>
        </w:rPr>
        <w:t>24</w:t>
      </w:r>
      <w:r>
        <w:rPr>
          <w:rFonts w:hint="eastAsia" w:ascii="仿宋_GB2312" w:cs="仿宋_GB2312"/>
        </w:rPr>
        <w:t>件，其中：“书记、县长公开接待日”交办</w:t>
      </w:r>
      <w:r>
        <w:rPr>
          <w:rFonts w:ascii="仿宋_GB2312" w:cs="仿宋_GB2312"/>
        </w:rPr>
        <w:t>5</w:t>
      </w:r>
      <w:r>
        <w:rPr>
          <w:rFonts w:hint="eastAsia" w:ascii="仿宋_GB2312" w:cs="仿宋_GB2312"/>
        </w:rPr>
        <w:t>件；信访局群众来信来访交办件</w:t>
      </w:r>
      <w:r>
        <w:rPr>
          <w:rFonts w:ascii="仿宋_GB2312" w:cs="仿宋_GB2312"/>
        </w:rPr>
        <w:t>4</w:t>
      </w:r>
      <w:r>
        <w:rPr>
          <w:rFonts w:hint="eastAsia" w:ascii="仿宋_GB2312" w:cs="仿宋_GB2312"/>
        </w:rPr>
        <w:t>件；云南省信访信息系统转办件</w:t>
      </w:r>
      <w:r>
        <w:rPr>
          <w:rFonts w:ascii="仿宋_GB2312" w:cs="仿宋_GB2312"/>
        </w:rPr>
        <w:t>4</w:t>
      </w:r>
      <w:r>
        <w:rPr>
          <w:rFonts w:hint="eastAsia" w:ascii="仿宋_GB2312" w:cs="仿宋_GB2312"/>
        </w:rPr>
        <w:t>件；昆明市林业局转办件</w:t>
      </w:r>
      <w:r>
        <w:rPr>
          <w:rFonts w:ascii="仿宋_GB2312" w:cs="仿宋_GB2312"/>
        </w:rPr>
        <w:t>1</w:t>
      </w:r>
      <w:r>
        <w:rPr>
          <w:rFonts w:hint="eastAsia" w:ascii="仿宋_GB2312" w:cs="仿宋_GB2312"/>
        </w:rPr>
        <w:t>件；“</w:t>
      </w:r>
      <w:r>
        <w:rPr>
          <w:rFonts w:ascii="仿宋_GB2312" w:cs="仿宋_GB2312"/>
        </w:rPr>
        <w:t>12345</w:t>
      </w:r>
      <w:r>
        <w:rPr>
          <w:rFonts w:hint="eastAsia" w:ascii="仿宋_GB2312" w:cs="仿宋_GB2312"/>
        </w:rPr>
        <w:t>”市长热线转办件</w:t>
      </w:r>
      <w:r>
        <w:rPr>
          <w:rFonts w:ascii="仿宋_GB2312" w:cs="仿宋_GB2312"/>
        </w:rPr>
        <w:t>10</w:t>
      </w:r>
      <w:r>
        <w:rPr>
          <w:rFonts w:hint="eastAsia" w:ascii="仿宋_GB2312" w:cs="仿宋_GB2312"/>
        </w:rPr>
        <w:t>件。现已办理回复</w:t>
      </w:r>
      <w:r>
        <w:rPr>
          <w:rFonts w:ascii="仿宋_GB2312" w:cs="仿宋_GB2312"/>
        </w:rPr>
        <w:t>22</w:t>
      </w:r>
      <w:r>
        <w:rPr>
          <w:rFonts w:hint="eastAsia" w:ascii="仿宋_GB2312" w:cs="仿宋_GB2312"/>
        </w:rPr>
        <w:t>件，</w:t>
      </w:r>
      <w:r>
        <w:rPr>
          <w:rFonts w:ascii="仿宋_GB2312" w:cs="仿宋_GB2312"/>
        </w:rPr>
        <w:t>2</w:t>
      </w:r>
      <w:r>
        <w:rPr>
          <w:rFonts w:hint="eastAsia" w:ascii="仿宋_GB2312" w:cs="仿宋_GB2312"/>
        </w:rPr>
        <w:t>件正在办理中。</w:t>
      </w:r>
    </w:p>
    <w:p w14:paraId="35E3F2B8">
      <w:pPr>
        <w:pStyle w:val="2"/>
        <w:spacing w:line="600" w:lineRule="exact"/>
        <w:ind w:firstLine="640" w:firstLineChars="200"/>
        <w:rPr>
          <w:rFonts w:ascii="仿宋_GB2312" w:hAnsi="Times New Roman" w:cs="Times New Roman"/>
        </w:rPr>
      </w:pPr>
      <w:r>
        <w:rPr>
          <w:rFonts w:hint="eastAsia" w:ascii="仿宋_GB2312" w:hAnsi="Times New Roman" w:cs="仿宋_GB2312"/>
        </w:rPr>
        <w:t>今年无进京、无到省、无重复到市大规模集体上访的重大影响群体性事件发生；无重大刑事案件、治安灾害事故、安全生产事故和食品安全事故的发生；无群众反映强烈的“黄赌毒”现象。</w:t>
      </w:r>
    </w:p>
    <w:p w14:paraId="286CC396">
      <w:pPr>
        <w:spacing w:line="600" w:lineRule="exact"/>
        <w:ind w:firstLine="640" w:firstLineChars="200"/>
        <w:rPr>
          <w:rFonts w:ascii="仿宋_GB2312"/>
        </w:rPr>
      </w:pPr>
      <w:r>
        <w:rPr>
          <w:rFonts w:ascii="仿宋_GB2312" w:cs="仿宋_GB2312"/>
        </w:rPr>
        <w:t>11.</w:t>
      </w:r>
      <w:r>
        <w:rPr>
          <w:rFonts w:hint="eastAsia" w:ascii="仿宋_GB2312" w:cs="仿宋_GB2312"/>
        </w:rPr>
        <w:t>政务服务管理工作</w:t>
      </w:r>
    </w:p>
    <w:p w14:paraId="1A2C955D">
      <w:pPr>
        <w:topLinePunct/>
        <w:ind w:firstLine="800" w:firstLineChars="250"/>
        <w:rPr>
          <w:rFonts w:ascii="仿宋_GB2312" w:hAnsi="楷体"/>
        </w:rPr>
      </w:pPr>
      <w:r>
        <w:rPr>
          <w:rFonts w:hint="eastAsia" w:ascii="仿宋_GB2312" w:cs="仿宋_GB2312"/>
        </w:rPr>
        <w:t>按照“两集中、两到位，四进中心”的要求，做到审批人员、审批事项全部进驻并授权到位。截止</w:t>
      </w:r>
      <w:r>
        <w:rPr>
          <w:rFonts w:ascii="仿宋_GB2312" w:cs="仿宋_GB2312"/>
        </w:rPr>
        <w:t>10</w:t>
      </w:r>
      <w:r>
        <w:rPr>
          <w:rFonts w:hint="eastAsia" w:ascii="仿宋_GB2312" w:cs="仿宋_GB2312"/>
        </w:rPr>
        <w:t>月</w:t>
      </w:r>
      <w:r>
        <w:rPr>
          <w:rFonts w:ascii="仿宋_GB2312" w:cs="仿宋_GB2312"/>
        </w:rPr>
        <w:t>21</w:t>
      </w:r>
      <w:r>
        <w:rPr>
          <w:rFonts w:hint="eastAsia" w:ascii="仿宋_GB2312" w:cs="仿宋_GB2312"/>
        </w:rPr>
        <w:t>日，受理行政许可事项</w:t>
      </w:r>
      <w:r>
        <w:rPr>
          <w:rFonts w:ascii="仿宋_GB2312" w:cs="仿宋_GB2312"/>
        </w:rPr>
        <w:t>533</w:t>
      </w:r>
      <w:r>
        <w:rPr>
          <w:rFonts w:hint="eastAsia" w:ascii="仿宋_GB2312" w:cs="仿宋_GB2312"/>
        </w:rPr>
        <w:t>件，办结</w:t>
      </w:r>
      <w:r>
        <w:rPr>
          <w:rFonts w:ascii="仿宋_GB2312" w:cs="仿宋_GB2312"/>
        </w:rPr>
        <w:t>510</w:t>
      </w:r>
      <w:r>
        <w:rPr>
          <w:rFonts w:hint="eastAsia" w:ascii="仿宋_GB2312" w:cs="仿宋_GB2312"/>
        </w:rPr>
        <w:t>件，</w:t>
      </w:r>
      <w:r>
        <w:rPr>
          <w:rFonts w:ascii="仿宋_GB2312" w:cs="仿宋_GB2312"/>
        </w:rPr>
        <w:t>2</w:t>
      </w:r>
      <w:r>
        <w:rPr>
          <w:rFonts w:hint="eastAsia" w:ascii="仿宋_GB2312" w:cs="仿宋_GB2312"/>
        </w:rPr>
        <w:t>件正在办理中，办结率</w:t>
      </w:r>
      <w:r>
        <w:rPr>
          <w:rFonts w:ascii="仿宋_GB2312" w:cs="仿宋_GB2312"/>
        </w:rPr>
        <w:t>96%</w:t>
      </w:r>
      <w:r>
        <w:rPr>
          <w:rFonts w:hint="eastAsia" w:ascii="仿宋_GB2312" w:cs="仿宋_GB2312"/>
        </w:rPr>
        <w:t>，退件</w:t>
      </w:r>
      <w:r>
        <w:rPr>
          <w:rFonts w:ascii="仿宋_GB2312" w:cs="仿宋_GB2312"/>
        </w:rPr>
        <w:t>21</w:t>
      </w:r>
      <w:r>
        <w:rPr>
          <w:rFonts w:hint="eastAsia" w:ascii="仿宋_GB2312" w:cs="仿宋_GB2312"/>
        </w:rPr>
        <w:t>件，退件率</w:t>
      </w:r>
      <w:r>
        <w:rPr>
          <w:rFonts w:ascii="仿宋_GB2312" w:cs="仿宋_GB2312"/>
        </w:rPr>
        <w:t>4%</w:t>
      </w:r>
      <w:r>
        <w:rPr>
          <w:rFonts w:hint="eastAsia" w:ascii="仿宋_GB2312" w:cs="仿宋_GB2312"/>
        </w:rPr>
        <w:t>。具体为：植物检疫证书核发受理</w:t>
      </w:r>
      <w:r>
        <w:rPr>
          <w:rFonts w:ascii="仿宋_GB2312" w:cs="仿宋_GB2312"/>
        </w:rPr>
        <w:t>216</w:t>
      </w:r>
      <w:r>
        <w:rPr>
          <w:rFonts w:hint="eastAsia" w:ascii="仿宋_GB2312" w:cs="仿宋_GB2312"/>
        </w:rPr>
        <w:t>件，办结</w:t>
      </w:r>
      <w:r>
        <w:rPr>
          <w:rFonts w:ascii="仿宋_GB2312" w:cs="仿宋_GB2312"/>
        </w:rPr>
        <w:t>210</w:t>
      </w:r>
      <w:r>
        <w:rPr>
          <w:rFonts w:hint="eastAsia" w:ascii="仿宋_GB2312" w:cs="仿宋_GB2312"/>
        </w:rPr>
        <w:t>件，退件</w:t>
      </w:r>
      <w:r>
        <w:rPr>
          <w:rFonts w:ascii="仿宋_GB2312" w:cs="仿宋_GB2312"/>
        </w:rPr>
        <w:t>6</w:t>
      </w:r>
      <w:r>
        <w:rPr>
          <w:rFonts w:hint="eastAsia" w:ascii="仿宋_GB2312" w:cs="仿宋_GB2312"/>
        </w:rPr>
        <w:t>件；林木采伐许可证受理</w:t>
      </w:r>
      <w:r>
        <w:rPr>
          <w:rFonts w:ascii="仿宋_GB2312" w:cs="仿宋_GB2312"/>
        </w:rPr>
        <w:t>138</w:t>
      </w:r>
      <w:r>
        <w:rPr>
          <w:rFonts w:hint="eastAsia" w:ascii="仿宋_GB2312" w:cs="仿宋_GB2312"/>
        </w:rPr>
        <w:t>件，办结</w:t>
      </w:r>
      <w:r>
        <w:rPr>
          <w:rFonts w:ascii="仿宋_GB2312" w:cs="仿宋_GB2312"/>
        </w:rPr>
        <w:t xml:space="preserve">134 </w:t>
      </w:r>
      <w:r>
        <w:rPr>
          <w:rFonts w:hint="eastAsia" w:ascii="仿宋_GB2312" w:cs="仿宋_GB2312"/>
        </w:rPr>
        <w:t>件，退件</w:t>
      </w:r>
      <w:r>
        <w:rPr>
          <w:rFonts w:ascii="仿宋_GB2312" w:cs="仿宋_GB2312"/>
        </w:rPr>
        <w:t>4</w:t>
      </w:r>
      <w:r>
        <w:rPr>
          <w:rFonts w:hint="eastAsia" w:ascii="仿宋_GB2312" w:cs="仿宋_GB2312"/>
        </w:rPr>
        <w:t>件；林木种子生产经营许可证核发受理</w:t>
      </w:r>
      <w:r>
        <w:rPr>
          <w:rFonts w:ascii="仿宋_GB2312" w:cs="仿宋_GB2312"/>
        </w:rPr>
        <w:t>108</w:t>
      </w:r>
      <w:r>
        <w:rPr>
          <w:rFonts w:hint="eastAsia" w:ascii="仿宋_GB2312" w:cs="仿宋_GB2312"/>
        </w:rPr>
        <w:t>件，办结</w:t>
      </w:r>
      <w:r>
        <w:rPr>
          <w:rFonts w:ascii="仿宋_GB2312" w:cs="仿宋_GB2312"/>
        </w:rPr>
        <w:t>97</w:t>
      </w:r>
      <w:r>
        <w:rPr>
          <w:rFonts w:hint="eastAsia" w:ascii="仿宋_GB2312" w:cs="仿宋_GB2312"/>
        </w:rPr>
        <w:t>件，退件</w:t>
      </w:r>
      <w:r>
        <w:rPr>
          <w:rFonts w:ascii="仿宋_GB2312" w:cs="仿宋_GB2312"/>
        </w:rPr>
        <w:t>11</w:t>
      </w:r>
      <w:r>
        <w:rPr>
          <w:rFonts w:hint="eastAsia" w:ascii="仿宋_GB2312" w:cs="仿宋_GB2312"/>
        </w:rPr>
        <w:t>件；木材运输证核发受理</w:t>
      </w:r>
      <w:r>
        <w:rPr>
          <w:rFonts w:ascii="仿宋_GB2312" w:cs="仿宋_GB2312"/>
        </w:rPr>
        <w:t>38</w:t>
      </w:r>
      <w:r>
        <w:rPr>
          <w:rFonts w:hint="eastAsia" w:ascii="仿宋_GB2312" w:cs="仿宋_GB2312"/>
        </w:rPr>
        <w:t>件，办结</w:t>
      </w:r>
      <w:r>
        <w:rPr>
          <w:rFonts w:ascii="仿宋_GB2312" w:cs="仿宋_GB2312"/>
        </w:rPr>
        <w:t>38</w:t>
      </w:r>
      <w:r>
        <w:rPr>
          <w:rFonts w:hint="eastAsia" w:ascii="仿宋_GB2312" w:cs="仿宋_GB2312"/>
        </w:rPr>
        <w:t>件；经营野生动物及其产品许可受理</w:t>
      </w:r>
      <w:r>
        <w:rPr>
          <w:rFonts w:ascii="仿宋_GB2312" w:cs="仿宋_GB2312"/>
        </w:rPr>
        <w:t>11</w:t>
      </w:r>
      <w:r>
        <w:rPr>
          <w:rFonts w:hint="eastAsia" w:ascii="仿宋_GB2312" w:cs="仿宋_GB2312"/>
        </w:rPr>
        <w:t>件，办结</w:t>
      </w:r>
      <w:r>
        <w:rPr>
          <w:rFonts w:ascii="仿宋_GB2312" w:cs="仿宋_GB2312"/>
        </w:rPr>
        <w:t>11</w:t>
      </w:r>
      <w:r>
        <w:rPr>
          <w:rFonts w:hint="eastAsia" w:ascii="仿宋_GB2312" w:cs="仿宋_GB2312"/>
        </w:rPr>
        <w:t>件；项目使用林地审批（核）受理</w:t>
      </w:r>
      <w:r>
        <w:rPr>
          <w:rFonts w:ascii="仿宋_GB2312" w:cs="仿宋_GB2312"/>
        </w:rPr>
        <w:t>22</w:t>
      </w:r>
      <w:r>
        <w:rPr>
          <w:rFonts w:hint="eastAsia" w:ascii="仿宋_GB2312" w:cs="仿宋_GB2312"/>
        </w:rPr>
        <w:t>件，办结</w:t>
      </w:r>
      <w:r>
        <w:rPr>
          <w:rFonts w:ascii="仿宋_GB2312" w:cs="仿宋_GB2312"/>
        </w:rPr>
        <w:t>20</w:t>
      </w:r>
      <w:r>
        <w:rPr>
          <w:rFonts w:hint="eastAsia" w:ascii="仿宋_GB2312" w:cs="仿宋_GB2312"/>
        </w:rPr>
        <w:t>件，</w:t>
      </w:r>
      <w:r>
        <w:rPr>
          <w:rFonts w:ascii="仿宋_GB2312" w:cs="仿宋_GB2312"/>
        </w:rPr>
        <w:t>2</w:t>
      </w:r>
      <w:r>
        <w:rPr>
          <w:rFonts w:hint="eastAsia" w:ascii="仿宋_GB2312" w:cs="仿宋_GB2312"/>
        </w:rPr>
        <w:t>件正在办理中。</w:t>
      </w:r>
    </w:p>
    <w:p w14:paraId="367F00C5">
      <w:pPr>
        <w:topLinePunct/>
        <w:ind w:firstLine="800" w:firstLineChars="250"/>
        <w:rPr>
          <w:rFonts w:ascii="楷体_GB2312" w:hAnsi="楷体" w:eastAsia="楷体_GB2312"/>
        </w:rPr>
      </w:pPr>
      <w:r>
        <w:rPr>
          <w:rFonts w:hint="eastAsia" w:ascii="楷体_GB2312" w:hAnsi="楷体" w:eastAsia="楷体_GB2312" w:cs="楷体_GB2312"/>
        </w:rPr>
        <w:t>（四）部门管理制度</w:t>
      </w:r>
    </w:p>
    <w:p w14:paraId="5913A1E5">
      <w:pPr>
        <w:topLinePunct/>
        <w:ind w:firstLine="800" w:firstLineChars="250"/>
        <w:rPr>
          <w:rFonts w:ascii="仿宋_GB2312" w:hAnsi="楷体"/>
        </w:rPr>
      </w:pPr>
      <w:r>
        <w:rPr>
          <w:rFonts w:hint="eastAsia" w:ascii="仿宋_GB2312" w:hAnsi="楷体" w:cs="仿宋_GB2312"/>
        </w:rPr>
        <w:t>林草局严格按《中华人民共和国会计法》以及《行政事业单位会计制度》相关制度，制定了《富民县林业局财务管理制度》、《富民县林业局专项资金管理制度》、《富民县林业局政府采购管理制度》、《富民县林业局机关事务管理制度》等多项制度，林草局严格按相关制度规定工作。</w:t>
      </w:r>
    </w:p>
    <w:p w14:paraId="1E27D5BE">
      <w:pPr>
        <w:topLinePunct/>
        <w:ind w:firstLine="800" w:firstLineChars="250"/>
        <w:rPr>
          <w:rFonts w:ascii="楷体_GB2312" w:hAnsi="楷体" w:eastAsia="楷体_GB2312"/>
        </w:rPr>
      </w:pPr>
      <w:r>
        <w:rPr>
          <w:rFonts w:hint="eastAsia" w:ascii="楷体_GB2312" w:hAnsi="楷体" w:eastAsia="楷体_GB2312" w:cs="楷体_GB2312"/>
        </w:rPr>
        <w:t>（五）部门资金来源及使用情况。</w:t>
      </w:r>
    </w:p>
    <w:p w14:paraId="7419FE2D">
      <w:pPr>
        <w:topLinePunct/>
        <w:spacing w:line="600" w:lineRule="exact"/>
        <w:ind w:firstLine="640" w:firstLineChars="200"/>
        <w:rPr>
          <w:rFonts w:ascii="仿宋_GB2312"/>
        </w:rPr>
      </w:pPr>
      <w:r>
        <w:rPr>
          <w:rFonts w:ascii="仿宋_GB2312" w:cs="仿宋_GB2312"/>
        </w:rPr>
        <w:t>1.2019</w:t>
      </w:r>
      <w:r>
        <w:rPr>
          <w:rFonts w:hint="eastAsia" w:ascii="仿宋_GB2312" w:cs="仿宋_GB2312"/>
        </w:rPr>
        <w:t>年度预算收支情况</w:t>
      </w:r>
    </w:p>
    <w:p w14:paraId="6DD08DEC">
      <w:pPr>
        <w:topLinePunct/>
        <w:spacing w:line="600" w:lineRule="exact"/>
        <w:ind w:firstLine="640" w:firstLineChars="200"/>
        <w:rPr>
          <w:rFonts w:ascii="仿宋_GB2312"/>
        </w:rPr>
      </w:pPr>
      <w:r>
        <w:rPr>
          <w:rFonts w:ascii="仿宋_GB2312" w:cs="仿宋_GB2312"/>
        </w:rPr>
        <w:t>2019</w:t>
      </w:r>
      <w:r>
        <w:rPr>
          <w:rFonts w:hint="eastAsia" w:ascii="仿宋_GB2312" w:cs="仿宋_GB2312"/>
          <w:snapToGrid w:val="0"/>
          <w:kern w:val="0"/>
        </w:rPr>
        <w:t>年</w:t>
      </w:r>
      <w:r>
        <w:rPr>
          <w:rFonts w:hint="eastAsia" w:ascii="仿宋_GB2312" w:cs="仿宋_GB2312"/>
        </w:rPr>
        <w:t>度我局部门预算基本支出收入</w:t>
      </w:r>
      <w:r>
        <w:rPr>
          <w:rFonts w:ascii="仿宋_GB2312" w:cs="仿宋_GB2312"/>
        </w:rPr>
        <w:t>6,318,843.00</w:t>
      </w:r>
      <w:r>
        <w:rPr>
          <w:rFonts w:hint="eastAsia" w:ascii="仿宋_GB2312" w:cs="仿宋_GB2312"/>
        </w:rPr>
        <w:t>元</w:t>
      </w:r>
      <w:r>
        <w:rPr>
          <w:rFonts w:ascii="仿宋_GB2312" w:cs="仿宋_GB2312"/>
        </w:rPr>
        <w:t>(</w:t>
      </w:r>
      <w:r>
        <w:rPr>
          <w:rFonts w:hint="eastAsia" w:ascii="仿宋_GB2312" w:cs="仿宋_GB2312"/>
        </w:rPr>
        <w:t>含</w:t>
      </w:r>
      <w:r>
        <w:rPr>
          <w:rFonts w:ascii="仿宋_GB2312" w:cs="仿宋_GB2312"/>
        </w:rPr>
        <w:t>2018</w:t>
      </w:r>
      <w:r>
        <w:rPr>
          <w:rFonts w:hint="eastAsia" w:ascii="仿宋_GB2312" w:cs="仿宋_GB2312"/>
        </w:rPr>
        <w:t>年度结转支出</w:t>
      </w:r>
      <w:r>
        <w:rPr>
          <w:rFonts w:ascii="仿宋_GB2312" w:cs="仿宋_GB2312"/>
        </w:rPr>
        <w:t>2,000,000.00</w:t>
      </w:r>
      <w:r>
        <w:rPr>
          <w:rFonts w:hint="eastAsia" w:ascii="仿宋_GB2312" w:cs="仿宋_GB2312"/>
        </w:rPr>
        <w:t>元</w:t>
      </w:r>
      <w:r>
        <w:rPr>
          <w:rFonts w:ascii="仿宋_GB2312" w:cs="仿宋_GB2312"/>
        </w:rPr>
        <w:t>)</w:t>
      </w:r>
      <w:r>
        <w:rPr>
          <w:rFonts w:hint="eastAsia" w:ascii="仿宋_GB2312" w:cs="仿宋_GB2312"/>
        </w:rPr>
        <w:t>，其中：社会保障和就业支出</w:t>
      </w:r>
      <w:r>
        <w:rPr>
          <w:rFonts w:ascii="仿宋_GB2312" w:cs="仿宋_GB2312"/>
        </w:rPr>
        <w:t>136,451.00</w:t>
      </w:r>
      <w:r>
        <w:rPr>
          <w:rFonts w:hint="eastAsia" w:ascii="仿宋_GB2312" w:cs="仿宋_GB2312"/>
        </w:rPr>
        <w:t>元，卫生健康支出</w:t>
      </w:r>
      <w:r>
        <w:rPr>
          <w:rFonts w:ascii="仿宋_GB2312" w:cs="仿宋_GB2312"/>
        </w:rPr>
        <w:t>141,843.00</w:t>
      </w:r>
      <w:r>
        <w:rPr>
          <w:rFonts w:hint="eastAsia" w:ascii="仿宋_GB2312" w:cs="仿宋_GB2312"/>
        </w:rPr>
        <w:t>元，农林水支出</w:t>
      </w:r>
      <w:r>
        <w:rPr>
          <w:rFonts w:ascii="仿宋_GB2312" w:cs="仿宋_GB2312"/>
        </w:rPr>
        <w:t>5,951,449.00</w:t>
      </w:r>
      <w:r>
        <w:rPr>
          <w:rFonts w:hint="eastAsia" w:ascii="仿宋_GB2312" w:cs="仿宋_GB2312"/>
        </w:rPr>
        <w:t>元，住房保障支出</w:t>
      </w:r>
      <w:r>
        <w:rPr>
          <w:rFonts w:ascii="仿宋_GB2312" w:cs="仿宋_GB2312"/>
        </w:rPr>
        <w:t>89,100.00</w:t>
      </w:r>
      <w:r>
        <w:rPr>
          <w:rFonts w:hint="eastAsia" w:ascii="仿宋_GB2312" w:cs="仿宋_GB2312"/>
        </w:rPr>
        <w:t>元；部门预算基本支出</w:t>
      </w:r>
      <w:r>
        <w:rPr>
          <w:rFonts w:ascii="仿宋_GB2312" w:cs="仿宋_GB2312"/>
        </w:rPr>
        <w:t>6,318,843.00</w:t>
      </w:r>
      <w:r>
        <w:rPr>
          <w:rFonts w:hint="eastAsia" w:ascii="仿宋_GB2312" w:cs="仿宋_GB2312"/>
        </w:rPr>
        <w:t>元，其中：社会保障和就业支出</w:t>
      </w:r>
      <w:r>
        <w:rPr>
          <w:rFonts w:ascii="仿宋_GB2312" w:cs="仿宋_GB2312"/>
        </w:rPr>
        <w:t>136,451.00</w:t>
      </w:r>
      <w:r>
        <w:rPr>
          <w:rFonts w:hint="eastAsia" w:ascii="仿宋_GB2312" w:cs="仿宋_GB2312"/>
        </w:rPr>
        <w:t>元，卫生健康支出</w:t>
      </w:r>
      <w:r>
        <w:rPr>
          <w:rFonts w:ascii="仿宋_GB2312" w:cs="仿宋_GB2312"/>
        </w:rPr>
        <w:t>141,843.00</w:t>
      </w:r>
      <w:r>
        <w:rPr>
          <w:rFonts w:hint="eastAsia" w:ascii="仿宋_GB2312" w:cs="仿宋_GB2312"/>
        </w:rPr>
        <w:t>元，农林水支出</w:t>
      </w:r>
      <w:r>
        <w:rPr>
          <w:rFonts w:ascii="仿宋_GB2312" w:cs="仿宋_GB2312"/>
        </w:rPr>
        <w:t>5,951,449.00</w:t>
      </w:r>
      <w:r>
        <w:rPr>
          <w:rFonts w:hint="eastAsia" w:ascii="仿宋_GB2312" w:cs="仿宋_GB2312"/>
        </w:rPr>
        <w:t>元，住房保障支出</w:t>
      </w:r>
      <w:r>
        <w:rPr>
          <w:rFonts w:ascii="仿宋_GB2312" w:cs="仿宋_GB2312"/>
        </w:rPr>
        <w:t>89,100.00</w:t>
      </w:r>
      <w:r>
        <w:rPr>
          <w:rFonts w:hint="eastAsia" w:ascii="仿宋_GB2312" w:cs="仿宋_GB2312"/>
        </w:rPr>
        <w:t>元。</w:t>
      </w:r>
    </w:p>
    <w:p w14:paraId="017F9161">
      <w:pPr>
        <w:topLinePunct/>
        <w:spacing w:line="600" w:lineRule="exact"/>
        <w:ind w:firstLine="640" w:firstLineChars="200"/>
        <w:rPr>
          <w:rFonts w:ascii="仿宋_GB2312"/>
        </w:rPr>
      </w:pPr>
      <w:r>
        <w:rPr>
          <w:rFonts w:ascii="仿宋_GB2312" w:cs="仿宋_GB2312"/>
        </w:rPr>
        <w:t>2.2019</w:t>
      </w:r>
      <w:r>
        <w:rPr>
          <w:rFonts w:hint="eastAsia" w:ascii="仿宋_GB2312" w:cs="仿宋_GB2312"/>
        </w:rPr>
        <w:t>年度决算收支情况</w:t>
      </w:r>
    </w:p>
    <w:p w14:paraId="72F30267">
      <w:pPr>
        <w:topLinePunct/>
        <w:spacing w:line="600" w:lineRule="exact"/>
        <w:ind w:firstLine="640" w:firstLineChars="200"/>
        <w:rPr>
          <w:rFonts w:ascii="仿宋_GB2312"/>
        </w:rPr>
      </w:pPr>
      <w:r>
        <w:rPr>
          <w:rFonts w:ascii="仿宋_GB2312" w:cs="仿宋_GB2312"/>
        </w:rPr>
        <w:t>2019</w:t>
      </w:r>
      <w:r>
        <w:rPr>
          <w:rFonts w:hint="eastAsia" w:ascii="仿宋_GB2312" w:cs="仿宋_GB2312"/>
        </w:rPr>
        <w:t>年度我局部门决算基本支出收入</w:t>
      </w:r>
      <w:r>
        <w:rPr>
          <w:rFonts w:ascii="仿宋_GB2312" w:cs="仿宋_GB2312"/>
        </w:rPr>
        <w:t>4,729,407.36</w:t>
      </w:r>
      <w:r>
        <w:rPr>
          <w:rFonts w:hint="eastAsia" w:ascii="仿宋_GB2312" w:cs="仿宋_GB2312"/>
        </w:rPr>
        <w:t>元，其中：社会保障和就业支出</w:t>
      </w:r>
      <w:r>
        <w:rPr>
          <w:rFonts w:ascii="仿宋_GB2312" w:cs="仿宋_GB2312"/>
        </w:rPr>
        <w:t>108,022.24</w:t>
      </w:r>
      <w:r>
        <w:rPr>
          <w:rFonts w:hint="eastAsia" w:ascii="仿宋_GB2312" w:cs="仿宋_GB2312"/>
        </w:rPr>
        <w:t>元，卫生健康支出</w:t>
      </w:r>
      <w:r>
        <w:rPr>
          <w:rFonts w:ascii="仿宋_GB2312" w:cs="仿宋_GB2312"/>
        </w:rPr>
        <w:t>133,857.12</w:t>
      </w:r>
      <w:r>
        <w:rPr>
          <w:rFonts w:hint="eastAsia" w:ascii="仿宋_GB2312" w:cs="仿宋_GB2312"/>
        </w:rPr>
        <w:t>元，农林水支出</w:t>
      </w:r>
      <w:r>
        <w:rPr>
          <w:rFonts w:ascii="仿宋_GB2312" w:cs="仿宋_GB2312"/>
        </w:rPr>
        <w:t>4,406,468.00</w:t>
      </w:r>
      <w:r>
        <w:rPr>
          <w:rFonts w:hint="eastAsia" w:ascii="仿宋_GB2312" w:cs="仿宋_GB2312"/>
        </w:rPr>
        <w:t>元，住房保障支出</w:t>
      </w:r>
      <w:r>
        <w:rPr>
          <w:rFonts w:ascii="仿宋_GB2312" w:cs="仿宋_GB2312"/>
        </w:rPr>
        <w:t>81,060.00</w:t>
      </w:r>
      <w:r>
        <w:rPr>
          <w:rFonts w:hint="eastAsia" w:ascii="仿宋_GB2312" w:cs="仿宋_GB2312"/>
        </w:rPr>
        <w:t>元；部门决算基本支出收入</w:t>
      </w:r>
      <w:r>
        <w:rPr>
          <w:rFonts w:ascii="仿宋_GB2312" w:cs="仿宋_GB2312"/>
        </w:rPr>
        <w:t xml:space="preserve">4,729,339.97 </w:t>
      </w:r>
      <w:r>
        <w:rPr>
          <w:rFonts w:hint="eastAsia" w:ascii="仿宋_GB2312" w:cs="仿宋_GB2312"/>
        </w:rPr>
        <w:t>元，其中：社会保障和就业支出</w:t>
      </w:r>
      <w:r>
        <w:rPr>
          <w:rFonts w:ascii="仿宋_GB2312" w:cs="仿宋_GB2312"/>
        </w:rPr>
        <w:t>108,022.24</w:t>
      </w:r>
      <w:r>
        <w:rPr>
          <w:rFonts w:hint="eastAsia" w:ascii="仿宋_GB2312" w:cs="仿宋_GB2312"/>
        </w:rPr>
        <w:t>元，卫生健康支出</w:t>
      </w:r>
      <w:r>
        <w:rPr>
          <w:rFonts w:ascii="仿宋_GB2312" w:cs="仿宋_GB2312"/>
        </w:rPr>
        <w:t>133,857.12</w:t>
      </w:r>
      <w:r>
        <w:rPr>
          <w:rFonts w:hint="eastAsia" w:ascii="仿宋_GB2312" w:cs="仿宋_GB2312"/>
        </w:rPr>
        <w:t>元，农林水支出</w:t>
      </w:r>
      <w:r>
        <w:rPr>
          <w:rFonts w:ascii="仿宋_GB2312" w:cs="仿宋_GB2312"/>
        </w:rPr>
        <w:t>4,406,400.61</w:t>
      </w:r>
      <w:r>
        <w:rPr>
          <w:rFonts w:hint="eastAsia" w:ascii="仿宋_GB2312" w:cs="仿宋_GB2312"/>
        </w:rPr>
        <w:t>元，住房保障支出</w:t>
      </w:r>
      <w:r>
        <w:rPr>
          <w:rFonts w:ascii="仿宋_GB2312" w:cs="仿宋_GB2312"/>
        </w:rPr>
        <w:t>81,060.00</w:t>
      </w:r>
      <w:r>
        <w:rPr>
          <w:rFonts w:hint="eastAsia" w:ascii="仿宋_GB2312" w:cs="仿宋_GB2312"/>
        </w:rPr>
        <w:t>元；追加预算</w:t>
      </w:r>
      <w:r>
        <w:rPr>
          <w:rFonts w:ascii="仿宋_GB2312" w:cs="仿宋_GB2312"/>
        </w:rPr>
        <w:t>410,564.36</w:t>
      </w:r>
      <w:r>
        <w:rPr>
          <w:rFonts w:hint="eastAsia" w:ascii="仿宋_GB2312" w:cs="仿宋_GB2312"/>
        </w:rPr>
        <w:t>元，追加原因为人员工资以及人员经费上调；我局</w:t>
      </w:r>
      <w:r>
        <w:rPr>
          <w:rFonts w:ascii="仿宋_GB2312" w:cs="仿宋_GB2312"/>
        </w:rPr>
        <w:t>2019</w:t>
      </w:r>
      <w:r>
        <w:rPr>
          <w:rFonts w:hint="eastAsia" w:ascii="仿宋_GB2312" w:cs="仿宋_GB2312"/>
        </w:rPr>
        <w:t>年度预算决算收入完成率为</w:t>
      </w:r>
      <w:r>
        <w:rPr>
          <w:rFonts w:ascii="仿宋_GB2312" w:cs="仿宋_GB2312"/>
        </w:rPr>
        <w:t>100%</w:t>
      </w:r>
      <w:r>
        <w:rPr>
          <w:rFonts w:hint="eastAsia" w:ascii="仿宋_GB2312" w:cs="仿宋_GB2312"/>
        </w:rPr>
        <w:t>。</w:t>
      </w:r>
    </w:p>
    <w:p w14:paraId="08441B35">
      <w:pPr>
        <w:topLinePunct/>
        <w:spacing w:line="600" w:lineRule="exact"/>
        <w:ind w:firstLine="640" w:firstLineChars="200"/>
        <w:rPr>
          <w:rFonts w:ascii="仿宋_GB2312"/>
        </w:rPr>
      </w:pPr>
      <w:r>
        <w:rPr>
          <w:rFonts w:ascii="仿宋_GB2312" w:cs="仿宋_GB2312"/>
        </w:rPr>
        <w:t>3.2019</w:t>
      </w:r>
      <w:r>
        <w:rPr>
          <w:rFonts w:hint="eastAsia" w:ascii="仿宋_GB2312" w:cs="仿宋_GB2312"/>
        </w:rPr>
        <w:t>年度结转结余情况</w:t>
      </w:r>
    </w:p>
    <w:p w14:paraId="6F1A21CF">
      <w:pPr>
        <w:topLinePunct/>
        <w:spacing w:line="600" w:lineRule="exact"/>
        <w:ind w:firstLine="640" w:firstLineChars="200"/>
        <w:rPr>
          <w:rFonts w:ascii="仿宋_GB2312"/>
        </w:rPr>
      </w:pPr>
      <w:r>
        <w:rPr>
          <w:rFonts w:ascii="仿宋_GB2312" w:cs="仿宋_GB2312"/>
        </w:rPr>
        <w:t>2019</w:t>
      </w:r>
      <w:r>
        <w:rPr>
          <w:rFonts w:hint="eastAsia" w:ascii="仿宋_GB2312" w:cs="仿宋_GB2312"/>
        </w:rPr>
        <w:t>年度我局上年基本支出结转</w:t>
      </w:r>
      <w:r>
        <w:rPr>
          <w:rFonts w:ascii="仿宋_GB2312" w:cs="仿宋_GB2312"/>
        </w:rPr>
        <w:t>1,523,274.41</w:t>
      </w:r>
      <w:r>
        <w:rPr>
          <w:rFonts w:hint="eastAsia" w:ascii="仿宋_GB2312" w:cs="仿宋_GB2312"/>
        </w:rPr>
        <w:t>元，本年收入</w:t>
      </w:r>
      <w:r>
        <w:rPr>
          <w:rFonts w:ascii="仿宋_GB2312" w:cs="仿宋_GB2312"/>
        </w:rPr>
        <w:t>4,729,407.36</w:t>
      </w:r>
      <w:r>
        <w:rPr>
          <w:rFonts w:hint="eastAsia" w:ascii="仿宋_GB2312" w:cs="仿宋_GB2312"/>
        </w:rPr>
        <w:t>元，支出</w:t>
      </w:r>
      <w:r>
        <w:rPr>
          <w:rFonts w:ascii="仿宋_GB2312" w:cs="仿宋_GB2312"/>
        </w:rPr>
        <w:t>4,729,339.97</w:t>
      </w:r>
      <w:r>
        <w:rPr>
          <w:rFonts w:hint="eastAsia" w:ascii="仿宋_GB2312" w:cs="仿宋_GB2312"/>
        </w:rPr>
        <w:t>元，本年度结余</w:t>
      </w:r>
      <w:r>
        <w:rPr>
          <w:rFonts w:ascii="仿宋_GB2312" w:cs="仿宋_GB2312"/>
        </w:rPr>
        <w:t>67.39</w:t>
      </w:r>
      <w:r>
        <w:rPr>
          <w:rFonts w:hint="eastAsia" w:ascii="仿宋_GB2312" w:cs="仿宋_GB2312"/>
        </w:rPr>
        <w:t>元，</w:t>
      </w:r>
      <w:r>
        <w:rPr>
          <w:rFonts w:ascii="仿宋_GB2312" w:cs="仿宋_GB2312"/>
        </w:rPr>
        <w:t xml:space="preserve"> 2019</w:t>
      </w:r>
      <w:r>
        <w:rPr>
          <w:rFonts w:hint="eastAsia" w:ascii="仿宋_GB2312" w:cs="仿宋_GB2312"/>
        </w:rPr>
        <w:t>年末实际结转结余资金</w:t>
      </w:r>
      <w:r>
        <w:rPr>
          <w:rFonts w:ascii="仿宋_GB2312" w:cs="仿宋_GB2312"/>
        </w:rPr>
        <w:t>1,523,341.80</w:t>
      </w:r>
      <w:r>
        <w:rPr>
          <w:rFonts w:hint="eastAsia" w:ascii="仿宋_GB2312" w:cs="仿宋_GB2312"/>
        </w:rPr>
        <w:t>元。</w:t>
      </w:r>
    </w:p>
    <w:p w14:paraId="706203AE">
      <w:pPr>
        <w:topLinePunct/>
        <w:ind w:firstLine="800" w:firstLineChars="250"/>
        <w:rPr>
          <w:rFonts w:ascii="楷体_GB2312" w:hAnsi="楷体" w:eastAsia="楷体_GB2312"/>
        </w:rPr>
      </w:pPr>
      <w:r>
        <w:rPr>
          <w:rFonts w:hint="eastAsia" w:ascii="楷体_GB2312" w:hAnsi="楷体" w:eastAsia="楷体_GB2312" w:cs="楷体_GB2312"/>
        </w:rPr>
        <w:t>（六）政府采购情况</w:t>
      </w:r>
    </w:p>
    <w:p w14:paraId="135123CC">
      <w:pPr>
        <w:topLinePunct/>
        <w:ind w:firstLine="800" w:firstLineChars="250"/>
        <w:rPr>
          <w:rFonts w:ascii="楷体_GB2312" w:hAnsi="楷体" w:eastAsia="楷体_GB2312"/>
        </w:rPr>
      </w:pPr>
      <w:r>
        <w:rPr>
          <w:rFonts w:hint="eastAsia" w:ascii="仿宋_GB2312" w:hAnsi="楷体" w:cs="仿宋_GB2312"/>
        </w:rPr>
        <w:t>林草局</w:t>
      </w:r>
      <w:r>
        <w:rPr>
          <w:rFonts w:ascii="仿宋_GB2312" w:hAnsi="楷体" w:cs="仿宋_GB2312"/>
        </w:rPr>
        <w:t>2019</w:t>
      </w:r>
      <w:r>
        <w:rPr>
          <w:rFonts w:hint="eastAsia" w:ascii="仿宋_GB2312" w:hAnsi="楷体" w:cs="仿宋_GB2312"/>
        </w:rPr>
        <w:t>年度政府采购预算</w:t>
      </w:r>
      <w:r>
        <w:rPr>
          <w:rFonts w:ascii="仿宋_GB2312" w:hAnsi="楷体" w:cs="仿宋_GB2312"/>
        </w:rPr>
        <w:t>490,207.00</w:t>
      </w:r>
      <w:r>
        <w:rPr>
          <w:rFonts w:hint="eastAsia" w:ascii="仿宋_GB2312" w:hAnsi="楷体" w:cs="仿宋_GB2312"/>
        </w:rPr>
        <w:t>元，实际采购</w:t>
      </w:r>
      <w:r>
        <w:rPr>
          <w:rFonts w:ascii="仿宋_GB2312" w:hAnsi="楷体" w:cs="仿宋_GB2312"/>
        </w:rPr>
        <w:t>490,207.00</w:t>
      </w:r>
      <w:r>
        <w:rPr>
          <w:rFonts w:hint="eastAsia" w:ascii="仿宋_GB2312" w:hAnsi="楷体" w:cs="仿宋_GB2312"/>
        </w:rPr>
        <w:t>元，未出现超出预算采购范围，主要采购的物资为森林防火宣传及防火物资。</w:t>
      </w:r>
    </w:p>
    <w:p w14:paraId="288EF699">
      <w:pPr>
        <w:topLinePunct/>
        <w:ind w:firstLine="800" w:firstLineChars="250"/>
        <w:rPr>
          <w:rFonts w:ascii="楷体_GB2312" w:hAnsi="楷体" w:eastAsia="楷体_GB2312"/>
        </w:rPr>
      </w:pPr>
      <w:r>
        <w:rPr>
          <w:rFonts w:hint="eastAsia" w:ascii="楷体_GB2312" w:hAnsi="楷体" w:eastAsia="楷体_GB2312" w:cs="楷体_GB2312"/>
        </w:rPr>
        <w:t>（七）固定资产情况</w:t>
      </w:r>
    </w:p>
    <w:p w14:paraId="17959AA7">
      <w:pPr>
        <w:topLinePunct/>
        <w:spacing w:line="600" w:lineRule="exact"/>
        <w:ind w:firstLine="800" w:firstLineChars="250"/>
        <w:rPr>
          <w:rFonts w:ascii="仿宋_GB2312" w:cs="仿宋_GB2312"/>
        </w:rPr>
      </w:pPr>
      <w:r>
        <w:rPr>
          <w:rFonts w:hint="eastAsia" w:ascii="仿宋_GB2312" w:hAnsi="楷体" w:cs="仿宋_GB2312"/>
        </w:rPr>
        <w:t>林原局</w:t>
      </w:r>
      <w:r>
        <w:rPr>
          <w:rFonts w:ascii="仿宋_GB2312" w:hAnsi="楷体" w:cs="仿宋_GB2312"/>
        </w:rPr>
        <w:t>2019</w:t>
      </w:r>
      <w:r>
        <w:rPr>
          <w:rFonts w:hint="eastAsia" w:ascii="仿宋_GB2312" w:hAnsi="楷体" w:cs="仿宋_GB2312"/>
        </w:rPr>
        <w:t>年初固定资产为</w:t>
      </w:r>
      <w:r>
        <w:rPr>
          <w:rFonts w:ascii="仿宋_GB2312" w:cs="仿宋_GB2312"/>
        </w:rPr>
        <w:t>2,655,829.40</w:t>
      </w:r>
      <w:r>
        <w:rPr>
          <w:rFonts w:hint="eastAsia" w:ascii="仿宋_GB2312" w:hAnsi="楷体" w:cs="仿宋_GB2312"/>
        </w:rPr>
        <w:t>元，</w:t>
      </w:r>
      <w:r>
        <w:rPr>
          <w:rFonts w:ascii="仿宋_GB2312" w:hAnsi="楷体" w:cs="仿宋_GB2312"/>
        </w:rPr>
        <w:t>2019</w:t>
      </w:r>
      <w:r>
        <w:rPr>
          <w:rFonts w:hint="eastAsia" w:ascii="仿宋_GB2312" w:hAnsi="楷体" w:cs="仿宋_GB2312"/>
        </w:rPr>
        <w:t>年度增加无形资产</w:t>
      </w:r>
      <w:r>
        <w:rPr>
          <w:rFonts w:ascii="仿宋_GB2312" w:hAnsi="楷体" w:cs="仿宋_GB2312"/>
        </w:rPr>
        <w:t>3800.00</w:t>
      </w:r>
      <w:r>
        <w:rPr>
          <w:rFonts w:hint="eastAsia" w:ascii="仿宋_GB2312" w:hAnsi="楷体" w:cs="仿宋_GB2312"/>
        </w:rPr>
        <w:t>元，为</w:t>
      </w:r>
      <w:r>
        <w:rPr>
          <w:rFonts w:ascii="仿宋_GB2312" w:hAnsi="楷体" w:cs="仿宋_GB2312"/>
        </w:rPr>
        <w:t>3</w:t>
      </w:r>
      <w:r>
        <w:rPr>
          <w:rFonts w:hint="eastAsia" w:ascii="仿宋_GB2312" w:hAnsi="楷体" w:cs="仿宋_GB2312"/>
        </w:rPr>
        <w:t>月份县财政局划拨的用友软件使用情况，</w:t>
      </w:r>
      <w:r>
        <w:rPr>
          <w:rFonts w:hint="eastAsia" w:ascii="仿宋_GB2312" w:cs="仿宋_GB2312"/>
        </w:rPr>
        <w:t>截止</w:t>
      </w:r>
      <w:r>
        <w:rPr>
          <w:rFonts w:ascii="仿宋_GB2312" w:cs="仿宋_GB2312"/>
        </w:rPr>
        <w:t>2019</w:t>
      </w:r>
      <w:r>
        <w:rPr>
          <w:rFonts w:hint="eastAsia" w:ascii="仿宋_GB2312" w:cs="仿宋_GB2312"/>
        </w:rPr>
        <w:t>年</w:t>
      </w:r>
      <w:r>
        <w:rPr>
          <w:rFonts w:ascii="仿宋_GB2312" w:cs="仿宋_GB2312"/>
        </w:rPr>
        <w:t>12</w:t>
      </w:r>
      <w:r>
        <w:rPr>
          <w:rFonts w:hint="eastAsia" w:ascii="仿宋_GB2312" w:cs="仿宋_GB2312"/>
        </w:rPr>
        <w:t>月</w:t>
      </w:r>
      <w:r>
        <w:rPr>
          <w:rFonts w:ascii="仿宋_GB2312" w:cs="仿宋_GB2312"/>
        </w:rPr>
        <w:t>31</w:t>
      </w:r>
      <w:r>
        <w:rPr>
          <w:rFonts w:hint="eastAsia" w:ascii="仿宋_GB2312" w:cs="仿宋_GB2312"/>
        </w:rPr>
        <w:t>日，林草局账面固定资产结余</w:t>
      </w:r>
      <w:r>
        <w:rPr>
          <w:rFonts w:ascii="仿宋_GB2312" w:cs="仿宋_GB2312"/>
        </w:rPr>
        <w:t>2,655,829.40</w:t>
      </w:r>
      <w:r>
        <w:rPr>
          <w:rFonts w:hint="eastAsia" w:ascii="仿宋_GB2312" w:hAnsi="楷体" w:cs="仿宋_GB2312"/>
        </w:rPr>
        <w:t>元，无形资产</w:t>
      </w:r>
      <w:r>
        <w:rPr>
          <w:rFonts w:ascii="仿宋_GB2312" w:hAnsi="楷体" w:cs="仿宋_GB2312"/>
        </w:rPr>
        <w:t>3800.00</w:t>
      </w:r>
      <w:r>
        <w:rPr>
          <w:rFonts w:hint="eastAsia" w:ascii="仿宋_GB2312" w:hAnsi="楷体" w:cs="仿宋_GB2312"/>
        </w:rPr>
        <w:t>元</w:t>
      </w:r>
      <w:r>
        <w:rPr>
          <w:rFonts w:hint="eastAsia" w:ascii="仿宋_GB2312" w:cs="仿宋_GB2312"/>
        </w:rPr>
        <w:t>。</w:t>
      </w:r>
      <w:r>
        <w:rPr>
          <w:rFonts w:ascii="仿宋_GB2312" w:cs="仿宋_GB2312"/>
        </w:rPr>
        <w:t xml:space="preserve"> </w:t>
      </w:r>
    </w:p>
    <w:p w14:paraId="21E28CB3">
      <w:pPr>
        <w:topLinePunct/>
        <w:ind w:firstLine="800" w:firstLineChars="250"/>
        <w:rPr>
          <w:rFonts w:ascii="楷体_GB2312" w:hAnsi="楷体" w:eastAsia="楷体_GB2312"/>
        </w:rPr>
      </w:pPr>
    </w:p>
    <w:p w14:paraId="710F0740">
      <w:pPr>
        <w:topLinePunct/>
        <w:ind w:firstLine="800" w:firstLineChars="250"/>
        <w:rPr>
          <w:rFonts w:ascii="黑体" w:hAnsi="黑体" w:eastAsia="黑体"/>
        </w:rPr>
      </w:pPr>
      <w:r>
        <w:rPr>
          <w:rFonts w:hint="eastAsia" w:ascii="黑体" w:hAnsi="黑体" w:eastAsia="黑体" w:cs="黑体"/>
        </w:rPr>
        <w:t>二、绩效目标</w:t>
      </w:r>
    </w:p>
    <w:p w14:paraId="2BAEE400">
      <w:pPr>
        <w:topLinePunct/>
        <w:ind w:firstLine="800" w:firstLineChars="250"/>
        <w:rPr>
          <w:rFonts w:ascii="仿宋_GB2312" w:hAnsi="楷体"/>
        </w:rPr>
      </w:pPr>
      <w:r>
        <w:rPr>
          <w:rFonts w:hint="eastAsia" w:ascii="仿宋_GB2312" w:hAnsi="楷体" w:cs="仿宋_GB2312"/>
        </w:rPr>
        <w:t>（一）部门总目标</w:t>
      </w:r>
    </w:p>
    <w:p w14:paraId="27FE3606">
      <w:pPr>
        <w:topLinePunct/>
        <w:spacing w:line="600" w:lineRule="exact"/>
        <w:ind w:firstLine="640" w:firstLineChars="200"/>
        <w:rPr>
          <w:rFonts w:ascii="仿宋_GB2312" w:hAnsi="宋体"/>
        </w:rPr>
      </w:pPr>
      <w:r>
        <w:rPr>
          <w:rFonts w:hint="eastAsia" w:ascii="仿宋_GB2312" w:cs="仿宋_GB2312"/>
        </w:rPr>
        <w:t>根据《昆明市人民政府产关于全面推进预算绩效管理改革的实施意见》（昆政发〔</w:t>
      </w:r>
      <w:r>
        <w:rPr>
          <w:rFonts w:ascii="仿宋_GB2312" w:cs="仿宋_GB2312"/>
        </w:rPr>
        <w:t>2017</w:t>
      </w:r>
      <w:r>
        <w:rPr>
          <w:rFonts w:hint="eastAsia" w:ascii="仿宋_GB2312" w:cs="仿宋_GB2312"/>
        </w:rPr>
        <w:t>〕</w:t>
      </w:r>
      <w:r>
        <w:rPr>
          <w:rFonts w:ascii="仿宋_GB2312" w:cs="仿宋_GB2312"/>
        </w:rPr>
        <w:t>21</w:t>
      </w:r>
      <w:r>
        <w:rPr>
          <w:rFonts w:hint="eastAsia" w:ascii="仿宋_GB2312" w:cs="仿宋_GB2312"/>
        </w:rPr>
        <w:t>号和根据富民县人民政府《关于印发富民县全面推进预算绩效管理改革的实施意见》（富政通〔</w:t>
      </w:r>
      <w:r>
        <w:rPr>
          <w:rFonts w:ascii="仿宋_GB2312" w:cs="仿宋_GB2312"/>
        </w:rPr>
        <w:t>2017</w:t>
      </w:r>
      <w:r>
        <w:rPr>
          <w:rFonts w:hint="eastAsia" w:ascii="仿宋_GB2312" w:cs="仿宋_GB2312"/>
        </w:rPr>
        <w:t>〕</w:t>
      </w:r>
      <w:r>
        <w:rPr>
          <w:rFonts w:ascii="仿宋_GB2312" w:cs="仿宋_GB2312"/>
        </w:rPr>
        <w:t>13</w:t>
      </w:r>
      <w:r>
        <w:rPr>
          <w:rFonts w:hint="eastAsia" w:ascii="仿宋_GB2312" w:cs="仿宋_GB2312"/>
        </w:rPr>
        <w:t>号文件精神，富民县林业和草原局成立了部门整体支出绩效自评小组，并由局机关</w:t>
      </w:r>
      <w:r>
        <w:rPr>
          <w:rFonts w:hint="eastAsia" w:ascii="仿宋_GB2312" w:hAnsi="宋体" w:cs="仿宋_GB2312"/>
        </w:rPr>
        <w:t>领头对</w:t>
      </w:r>
      <w:r>
        <w:rPr>
          <w:rFonts w:ascii="仿宋_GB2312" w:hAnsi="宋体" w:cs="仿宋_GB2312"/>
        </w:rPr>
        <w:t>2019</w:t>
      </w:r>
      <w:r>
        <w:rPr>
          <w:rFonts w:hint="eastAsia" w:ascii="仿宋_GB2312" w:hAnsi="宋体" w:cs="仿宋_GB2312"/>
        </w:rPr>
        <w:t>年度预算支出绩效开展整体自评情况。</w:t>
      </w:r>
    </w:p>
    <w:p w14:paraId="46A0C80F">
      <w:pPr>
        <w:topLinePunct/>
        <w:ind w:firstLine="800" w:firstLineChars="250"/>
        <w:rPr>
          <w:rFonts w:ascii="楷体_GB2312" w:hAnsi="楷体" w:eastAsia="楷体_GB2312"/>
        </w:rPr>
      </w:pPr>
      <w:r>
        <w:rPr>
          <w:rFonts w:hint="eastAsia" w:ascii="楷体_GB2312" w:hAnsi="楷体" w:eastAsia="楷体_GB2312" w:cs="楷体_GB2312"/>
        </w:rPr>
        <w:t>（二）部门项目具体计划目标</w:t>
      </w:r>
    </w:p>
    <w:p w14:paraId="1A59FFEB">
      <w:pPr>
        <w:topLinePunct/>
        <w:spacing w:line="600" w:lineRule="exact"/>
        <w:ind w:firstLine="640" w:firstLineChars="200"/>
        <w:rPr>
          <w:rFonts w:ascii="仿宋_GB2312" w:hAnsi="微软雅黑"/>
          <w:kern w:val="0"/>
        </w:rPr>
      </w:pPr>
      <w:r>
        <w:rPr>
          <w:rFonts w:hint="eastAsia" w:ascii="仿宋_GB2312" w:hAnsi="微软雅黑" w:cs="仿宋_GB2312"/>
          <w:kern w:val="0"/>
        </w:rPr>
        <w:t>根据富民县财政局</w:t>
      </w:r>
      <w:r>
        <w:rPr>
          <w:rFonts w:hint="eastAsia" w:ascii="仿宋_GB2312" w:cs="仿宋_GB2312"/>
        </w:rPr>
        <w:t>《关于开展</w:t>
      </w:r>
      <w:r>
        <w:rPr>
          <w:rFonts w:ascii="仿宋_GB2312" w:cs="仿宋_GB2312"/>
        </w:rPr>
        <w:t>2019</w:t>
      </w:r>
      <w:r>
        <w:rPr>
          <w:rFonts w:hint="eastAsia" w:ascii="仿宋_GB2312" w:cs="仿宋_GB2312"/>
        </w:rPr>
        <w:t>年度预算支出绩效自评工作的通知》（富财绩〔</w:t>
      </w:r>
      <w:r>
        <w:rPr>
          <w:rFonts w:ascii="仿宋_GB2312" w:cs="仿宋_GB2312"/>
        </w:rPr>
        <w:t>2020</w:t>
      </w:r>
      <w:r>
        <w:rPr>
          <w:rFonts w:hint="eastAsia" w:ascii="仿宋_GB2312" w:cs="仿宋_GB2312"/>
        </w:rPr>
        <w:t>〕</w:t>
      </w:r>
      <w:r>
        <w:rPr>
          <w:rFonts w:ascii="仿宋_GB2312" w:cs="仿宋_GB2312"/>
        </w:rPr>
        <w:t>10</w:t>
      </w:r>
      <w:r>
        <w:rPr>
          <w:rFonts w:hint="eastAsia" w:ascii="仿宋_GB2312" w:cs="仿宋_GB2312"/>
        </w:rPr>
        <w:t>号文件的要求，</w:t>
      </w:r>
      <w:r>
        <w:rPr>
          <w:rFonts w:hint="eastAsia" w:ascii="仿宋_GB2312" w:hAnsi="微软雅黑" w:cs="仿宋_GB2312"/>
          <w:kern w:val="0"/>
        </w:rPr>
        <w:t>我局按照绩效评价规程要求，</w:t>
      </w:r>
      <w:r>
        <w:rPr>
          <w:rFonts w:hint="eastAsia" w:ascii="仿宋_GB2312" w:hAnsi="仿宋" w:cs="仿宋_GB2312"/>
          <w:kern w:val="0"/>
        </w:rPr>
        <w:t>绩效评价工作过程</w:t>
      </w:r>
      <w:r>
        <w:rPr>
          <w:rFonts w:hint="eastAsia" w:ascii="仿宋_GB2312" w:hAnsi="微软雅黑" w:cs="仿宋_GB2312"/>
          <w:kern w:val="0"/>
        </w:rPr>
        <w:t>分三个阶段完成。</w:t>
      </w:r>
    </w:p>
    <w:p w14:paraId="72FC4F40">
      <w:pPr>
        <w:pStyle w:val="5"/>
        <w:spacing w:before="0" w:beforeAutospacing="0" w:after="0" w:afterAutospacing="0" w:line="600" w:lineRule="exact"/>
        <w:ind w:firstLine="518" w:firstLineChars="162"/>
        <w:jc w:val="both"/>
        <w:rPr>
          <w:rFonts w:ascii="仿宋_GB2312" w:hAnsi="微软雅黑" w:eastAsia="仿宋_GB2312" w:cs="Times New Roman"/>
          <w:sz w:val="32"/>
          <w:szCs w:val="32"/>
        </w:rPr>
      </w:pPr>
      <w:r>
        <w:rPr>
          <w:rFonts w:hint="eastAsia" w:ascii="仿宋_GB2312" w:hAnsi="微软雅黑" w:eastAsia="仿宋_GB2312" w:cs="仿宋_GB2312"/>
          <w:sz w:val="32"/>
          <w:szCs w:val="32"/>
        </w:rPr>
        <w:t>（</w:t>
      </w:r>
      <w:r>
        <w:rPr>
          <w:rFonts w:ascii="仿宋_GB2312" w:hAnsi="微软雅黑" w:eastAsia="仿宋_GB2312" w:cs="仿宋_GB2312"/>
          <w:sz w:val="32"/>
          <w:szCs w:val="32"/>
        </w:rPr>
        <w:t>1</w:t>
      </w:r>
      <w:r>
        <w:rPr>
          <w:rFonts w:hint="eastAsia" w:ascii="仿宋_GB2312" w:hAnsi="微软雅黑" w:eastAsia="仿宋_GB2312" w:cs="仿宋_GB2312"/>
          <w:sz w:val="32"/>
          <w:szCs w:val="32"/>
        </w:rPr>
        <w:t>）前期准备：按照绩效自评工作需要，组成以张德华同志为组长的绩效评价工作小组，对相关的国家法律法规进行了认真学习，掌握政策。</w:t>
      </w:r>
    </w:p>
    <w:p w14:paraId="7E2B32F6">
      <w:pPr>
        <w:pStyle w:val="5"/>
        <w:spacing w:before="0" w:beforeAutospacing="0" w:after="0" w:afterAutospacing="0" w:line="600" w:lineRule="exact"/>
        <w:ind w:firstLine="518" w:firstLineChars="162"/>
        <w:jc w:val="both"/>
        <w:rPr>
          <w:rFonts w:ascii="仿宋_GB2312" w:hAnsi="微软雅黑" w:eastAsia="仿宋_GB2312" w:cs="Times New Roman"/>
          <w:sz w:val="32"/>
          <w:szCs w:val="32"/>
        </w:rPr>
      </w:pPr>
      <w:r>
        <w:rPr>
          <w:rFonts w:hint="eastAsia" w:ascii="仿宋_GB2312" w:hAnsi="微软雅黑" w:eastAsia="仿宋_GB2312" w:cs="仿宋_GB2312"/>
          <w:sz w:val="32"/>
          <w:szCs w:val="32"/>
        </w:rPr>
        <w:t>（</w:t>
      </w:r>
      <w:r>
        <w:rPr>
          <w:rFonts w:ascii="仿宋_GB2312" w:hAnsi="微软雅黑" w:eastAsia="仿宋_GB2312" w:cs="仿宋_GB2312"/>
          <w:sz w:val="32"/>
          <w:szCs w:val="32"/>
        </w:rPr>
        <w:t>2</w:t>
      </w:r>
      <w:r>
        <w:rPr>
          <w:rFonts w:hint="eastAsia" w:ascii="仿宋_GB2312" w:hAnsi="微软雅黑" w:eastAsia="仿宋_GB2312" w:cs="仿宋_GB2312"/>
          <w:sz w:val="32"/>
          <w:szCs w:val="32"/>
        </w:rPr>
        <w:t>）组织实施：核查</w:t>
      </w:r>
      <w:r>
        <w:rPr>
          <w:rFonts w:ascii="仿宋_GB2312" w:hAnsi="微软雅黑" w:eastAsia="仿宋_GB2312" w:cs="仿宋_GB2312"/>
          <w:sz w:val="32"/>
          <w:szCs w:val="32"/>
        </w:rPr>
        <w:t>2019</w:t>
      </w:r>
      <w:r>
        <w:rPr>
          <w:rFonts w:hint="eastAsia" w:ascii="仿宋_GB2312" w:hAnsi="微软雅黑" w:eastAsia="仿宋_GB2312" w:cs="仿宋_GB2312"/>
          <w:sz w:val="32"/>
          <w:szCs w:val="32"/>
        </w:rPr>
        <w:t>年度本站预算批复执行及部门整体支出情况，着重核查了“三公经费”及资产管理、内部控制制度情况，根据部门职能和年初制定的绩效考核目标进行了绩效考评。</w:t>
      </w:r>
    </w:p>
    <w:p w14:paraId="7B1FB980">
      <w:pPr>
        <w:topLinePunct/>
        <w:spacing w:line="600" w:lineRule="exact"/>
        <w:ind w:firstLine="640" w:firstLineChars="200"/>
        <w:rPr>
          <w:rFonts w:ascii="仿宋_GB2312" w:hAnsi="微软雅黑"/>
          <w:kern w:val="0"/>
        </w:rPr>
      </w:pPr>
      <w:r>
        <w:rPr>
          <w:rFonts w:hint="eastAsia" w:ascii="仿宋_GB2312" w:hAnsi="微软雅黑" w:cs="仿宋_GB2312"/>
        </w:rPr>
        <w:t>（</w:t>
      </w:r>
      <w:r>
        <w:rPr>
          <w:rFonts w:ascii="仿宋_GB2312" w:hAnsi="微软雅黑" w:cs="仿宋_GB2312"/>
        </w:rPr>
        <w:t>3</w:t>
      </w:r>
      <w:r>
        <w:rPr>
          <w:rFonts w:hint="eastAsia" w:ascii="仿宋_GB2312" w:hAnsi="微软雅黑" w:cs="仿宋_GB2312"/>
        </w:rPr>
        <w:t>）分析评价：对评价过程中收集资料进行归纳，</w:t>
      </w:r>
      <w:r>
        <w:rPr>
          <w:rFonts w:hint="eastAsia" w:ascii="仿宋_GB2312" w:hAnsi="微软雅黑" w:cs="仿宋_GB2312"/>
          <w:kern w:val="0"/>
        </w:rPr>
        <w:t>查阅相关文件资料和财务凭证，对收集资料进行定量定性分析，</w:t>
      </w:r>
      <w:r>
        <w:rPr>
          <w:rFonts w:hint="eastAsia" w:ascii="仿宋_GB2312" w:hAnsi="微软雅黑" w:cs="仿宋_GB2312"/>
        </w:rPr>
        <w:t>汇总分析，</w:t>
      </w:r>
      <w:r>
        <w:rPr>
          <w:rFonts w:hint="eastAsia" w:ascii="仿宋_GB2312" w:hAnsi="微软雅黑" w:cs="仿宋_GB2312"/>
          <w:kern w:val="0"/>
        </w:rPr>
        <w:t>综合评议后形成评价结论，出具绩效评价报告。</w:t>
      </w:r>
    </w:p>
    <w:p w14:paraId="61D192FB">
      <w:pPr>
        <w:topLinePunct/>
        <w:ind w:firstLine="800" w:firstLineChars="250"/>
        <w:rPr>
          <w:rFonts w:ascii="黑体" w:hAnsi="黑体" w:eastAsia="黑体"/>
        </w:rPr>
      </w:pPr>
      <w:r>
        <w:rPr>
          <w:rFonts w:hint="eastAsia" w:ascii="黑体" w:hAnsi="黑体" w:eastAsia="黑体" w:cs="黑体"/>
        </w:rPr>
        <w:t>三、评价结论</w:t>
      </w:r>
    </w:p>
    <w:p w14:paraId="10F1AC40">
      <w:pPr>
        <w:topLinePunct/>
        <w:ind w:firstLine="800" w:firstLineChars="250"/>
        <w:rPr>
          <w:rFonts w:ascii="楷体_GB2312" w:hAnsi="仿宋" w:eastAsia="楷体_GB2312"/>
        </w:rPr>
      </w:pPr>
      <w:r>
        <w:rPr>
          <w:rFonts w:hint="eastAsia" w:ascii="楷体_GB2312" w:hAnsi="仿宋" w:eastAsia="楷体_GB2312" w:cs="楷体_GB2312"/>
        </w:rPr>
        <w:t>（一）主要绩效</w:t>
      </w:r>
    </w:p>
    <w:p w14:paraId="1D67ED6C">
      <w:pPr>
        <w:topLinePunct/>
        <w:spacing w:line="600" w:lineRule="exact"/>
        <w:ind w:firstLine="800" w:firstLineChars="250"/>
        <w:rPr>
          <w:rFonts w:ascii="仿宋_GB2312" w:hAnsi="仿宋"/>
        </w:rPr>
      </w:pPr>
      <w:r>
        <w:rPr>
          <w:rFonts w:hint="eastAsia" w:ascii="仿宋_GB2312" w:hAnsi="宋体" w:cs="仿宋_GB2312"/>
          <w:kern w:val="0"/>
        </w:rPr>
        <w:t>林草局主要绩效目标为：根据年初工作计划和重点性工作，围绕</w:t>
      </w:r>
      <w:r>
        <w:rPr>
          <w:rFonts w:hint="eastAsia" w:ascii="仿宋_GB2312" w:cs="仿宋_GB2312"/>
          <w:snapToGrid w:val="0"/>
          <w:kern w:val="0"/>
        </w:rPr>
        <w:t>贯彻实施昆明市机构编制管理的政策、规章及办法。</w:t>
      </w:r>
      <w:r>
        <w:rPr>
          <w:rFonts w:hint="eastAsia" w:ascii="仿宋_GB2312" w:hAnsi="宋体" w:cs="仿宋_GB2312"/>
          <w:kern w:val="0"/>
        </w:rPr>
        <w:t>积极履职，强化管理，较好的完成了年度工作目标。资金投入和使用情况，资金分配过程、投入方式、资金到位情况、预算执行和结果；为实现绩效目标制定的制度、采取的措施等。</w:t>
      </w:r>
    </w:p>
    <w:p w14:paraId="4E549037">
      <w:pPr>
        <w:topLinePunct/>
        <w:ind w:firstLine="800" w:firstLineChars="250"/>
        <w:rPr>
          <w:rFonts w:ascii="楷体_GB2312" w:hAnsi="仿宋" w:eastAsia="楷体_GB2312"/>
        </w:rPr>
      </w:pPr>
      <w:r>
        <w:rPr>
          <w:rFonts w:hint="eastAsia" w:ascii="楷体_GB2312" w:hAnsi="仿宋" w:eastAsia="楷体_GB2312" w:cs="楷体_GB2312"/>
        </w:rPr>
        <w:t>（二）评价结果</w:t>
      </w:r>
    </w:p>
    <w:p w14:paraId="1F07684A">
      <w:pPr>
        <w:widowControl/>
        <w:spacing w:line="600" w:lineRule="exact"/>
        <w:ind w:firstLine="678" w:firstLineChars="212"/>
        <w:jc w:val="left"/>
        <w:rPr>
          <w:rFonts w:ascii="仿宋_GB2312" w:hAnsi="宋体"/>
          <w:kern w:val="0"/>
          <w:sz w:val="14"/>
          <w:szCs w:val="14"/>
        </w:rPr>
      </w:pPr>
      <w:r>
        <w:rPr>
          <w:rFonts w:hint="eastAsia" w:ascii="仿宋_GB2312" w:hAnsi="宋体" w:cs="仿宋_GB2312"/>
          <w:kern w:val="0"/>
        </w:rPr>
        <w:t>根据部门整体支出绩效评价指标体系，林草局</w:t>
      </w:r>
      <w:r>
        <w:rPr>
          <w:rFonts w:ascii="仿宋_GB2312" w:hAnsi="宋体" w:cs="仿宋_GB2312"/>
          <w:kern w:val="0"/>
        </w:rPr>
        <w:t>2019</w:t>
      </w:r>
      <w:r>
        <w:rPr>
          <w:rFonts w:hint="eastAsia" w:ascii="仿宋_GB2312" w:hAnsi="宋体" w:cs="仿宋_GB2312"/>
          <w:kern w:val="0"/>
        </w:rPr>
        <w:t>年度部门整体支出评价得分为</w:t>
      </w:r>
      <w:r>
        <w:rPr>
          <w:rFonts w:ascii="仿宋_GB2312" w:hAnsi="宋体" w:cs="仿宋_GB2312"/>
          <w:kern w:val="0"/>
        </w:rPr>
        <w:t>95</w:t>
      </w:r>
      <w:r>
        <w:rPr>
          <w:rFonts w:hint="eastAsia" w:ascii="仿宋_GB2312" w:hAnsi="宋体" w:cs="仿宋_GB2312"/>
          <w:kern w:val="0"/>
        </w:rPr>
        <w:t>分。部门整体支出绩效情况如下：</w:t>
      </w:r>
    </w:p>
    <w:p w14:paraId="075B666B">
      <w:pPr>
        <w:topLinePunct/>
        <w:spacing w:line="600" w:lineRule="exact"/>
        <w:ind w:firstLine="640" w:firstLineChars="200"/>
        <w:rPr>
          <w:rFonts w:ascii="仿宋_GB2312"/>
        </w:rPr>
      </w:pPr>
      <w:r>
        <w:rPr>
          <w:rFonts w:ascii="仿宋_GB2312" w:cs="仿宋_GB2312"/>
        </w:rPr>
        <w:t>1.</w:t>
      </w:r>
      <w:r>
        <w:rPr>
          <w:rFonts w:hint="eastAsia" w:ascii="仿宋_GB2312" w:cs="仿宋_GB2312"/>
        </w:rPr>
        <w:t>预算配置控制较好。财政供养人员控制在预算编制以内，编制内在职人员控制率</w:t>
      </w:r>
      <w:r>
        <w:rPr>
          <w:rFonts w:hint="eastAsia" w:ascii="仿宋_GB2312" w:eastAsia="黑体" w:cs="黑体"/>
        </w:rPr>
        <w:t>≦</w:t>
      </w:r>
      <w:r>
        <w:rPr>
          <w:rFonts w:ascii="仿宋_GB2312" w:cs="仿宋_GB2312"/>
        </w:rPr>
        <w:t>100%</w:t>
      </w:r>
      <w:r>
        <w:rPr>
          <w:rFonts w:hint="eastAsia" w:ascii="仿宋_GB2312" w:cs="仿宋_GB2312"/>
        </w:rPr>
        <w:t>；“三公”经费支出总额较上年减少</w:t>
      </w:r>
      <w:r>
        <w:rPr>
          <w:rFonts w:ascii="仿宋_GB2312" w:cs="仿宋_GB2312"/>
        </w:rPr>
        <w:t>99.28%</w:t>
      </w:r>
      <w:r>
        <w:rPr>
          <w:rFonts w:hint="eastAsia" w:ascii="仿宋_GB2312" w:cs="仿宋_GB2312"/>
        </w:rPr>
        <w:t>，“三公”经费变动率较大。</w:t>
      </w:r>
    </w:p>
    <w:p w14:paraId="48ED0DAA">
      <w:pPr>
        <w:topLinePunct/>
        <w:spacing w:line="600" w:lineRule="exact"/>
        <w:ind w:firstLine="640" w:firstLineChars="200"/>
        <w:rPr>
          <w:rFonts w:ascii="仿宋_GB2312"/>
        </w:rPr>
      </w:pPr>
      <w:r>
        <w:rPr>
          <w:rFonts w:ascii="仿宋_GB2312" w:cs="仿宋_GB2312"/>
        </w:rPr>
        <w:t>2.</w:t>
      </w:r>
      <w:r>
        <w:rPr>
          <w:rFonts w:hint="eastAsia" w:ascii="仿宋_GB2312" w:cs="仿宋_GB2312"/>
        </w:rPr>
        <w:t>预算执行比较到位。预算完成率达到</w:t>
      </w:r>
      <w:r>
        <w:rPr>
          <w:rFonts w:ascii="仿宋_GB2312" w:cs="仿宋_GB2312"/>
        </w:rPr>
        <w:t>100%</w:t>
      </w:r>
      <w:r>
        <w:rPr>
          <w:rFonts w:hint="eastAsia" w:ascii="仿宋_GB2312" w:cs="仿宋_GB2312"/>
        </w:rPr>
        <w:t>，预算控制率达到</w:t>
      </w:r>
      <w:r>
        <w:rPr>
          <w:rFonts w:ascii="仿宋_GB2312" w:cs="仿宋_GB2312"/>
        </w:rPr>
        <w:t>14%</w:t>
      </w:r>
      <w:r>
        <w:rPr>
          <w:rFonts w:hint="eastAsia" w:ascii="仿宋_GB2312" w:cs="仿宋_GB2312"/>
        </w:rPr>
        <w:t>，全年无截留或滞留专项资金情况；全年没有新建楼堂馆所。</w:t>
      </w:r>
    </w:p>
    <w:p w14:paraId="3AEB9616">
      <w:pPr>
        <w:topLinePunct/>
        <w:spacing w:line="600" w:lineRule="exact"/>
        <w:ind w:firstLine="640" w:firstLineChars="200"/>
        <w:rPr>
          <w:rFonts w:ascii="仿宋_GB2312"/>
        </w:rPr>
      </w:pPr>
      <w:r>
        <w:rPr>
          <w:rFonts w:ascii="仿宋_GB2312" w:cs="仿宋_GB2312"/>
        </w:rPr>
        <w:t>3.</w:t>
      </w:r>
      <w:r>
        <w:rPr>
          <w:rFonts w:hint="eastAsia" w:ascii="仿宋_GB2312" w:cs="仿宋_GB2312"/>
        </w:rPr>
        <w:t>预算管理较为理想。制度执行总体较为有效，但仍需进一步强化。全年公用经费控制率为</w:t>
      </w:r>
      <w:r>
        <w:rPr>
          <w:rFonts w:ascii="仿宋_GB2312" w:cs="仿宋_GB2312"/>
        </w:rPr>
        <w:t>98%</w:t>
      </w:r>
      <w:r>
        <w:rPr>
          <w:rFonts w:hint="eastAsia" w:ascii="仿宋_GB2312" w:cs="仿宋_GB2312"/>
        </w:rPr>
        <w:t>；“三公”经费总体控制较好，超过本年预算和上年决算支出，“三公”经费控制率为</w:t>
      </w:r>
      <w:r>
        <w:rPr>
          <w:rFonts w:ascii="仿宋_GB2312" w:cs="仿宋_GB2312"/>
        </w:rPr>
        <w:t>97.59%</w:t>
      </w:r>
      <w:r>
        <w:rPr>
          <w:rFonts w:hint="eastAsia" w:ascii="仿宋_GB2312" w:cs="仿宋_GB2312"/>
        </w:rPr>
        <w:t>。</w:t>
      </w:r>
    </w:p>
    <w:p w14:paraId="2182C471">
      <w:pPr>
        <w:topLinePunct/>
        <w:spacing w:line="600" w:lineRule="exact"/>
        <w:ind w:firstLine="640" w:firstLineChars="200"/>
        <w:rPr>
          <w:rFonts w:ascii="仿宋_GB2312"/>
        </w:rPr>
      </w:pPr>
      <w:r>
        <w:rPr>
          <w:rFonts w:ascii="仿宋_GB2312" w:cs="仿宋_GB2312"/>
        </w:rPr>
        <w:t>4.</w:t>
      </w:r>
      <w:r>
        <w:rPr>
          <w:rFonts w:hint="eastAsia" w:ascii="仿宋_GB2312" w:cs="仿宋_GB2312"/>
        </w:rPr>
        <w:t>对于单位的政府采购项目，凡单位购买属于政府采购范围内的货物、工程和服务，严格遵守政府采购相关法律法规的规定办理相关审批手续，政府采购执行率达到</w:t>
      </w:r>
      <w:r>
        <w:rPr>
          <w:rFonts w:ascii="仿宋_GB2312" w:cs="仿宋_GB2312"/>
        </w:rPr>
        <w:t>100%</w:t>
      </w:r>
      <w:r>
        <w:rPr>
          <w:rFonts w:hint="eastAsia" w:ascii="仿宋_GB2312" w:cs="仿宋_GB2312"/>
        </w:rPr>
        <w:t>。</w:t>
      </w:r>
    </w:p>
    <w:p w14:paraId="4AB406F6">
      <w:pPr>
        <w:topLinePunct/>
        <w:spacing w:line="600" w:lineRule="exact"/>
        <w:ind w:firstLine="640" w:firstLineChars="200"/>
        <w:rPr>
          <w:rFonts w:ascii="仿宋_GB2312"/>
        </w:rPr>
      </w:pPr>
      <w:r>
        <w:rPr>
          <w:rFonts w:ascii="仿宋_GB2312" w:cs="仿宋_GB2312"/>
        </w:rPr>
        <w:t>5.</w:t>
      </w:r>
      <w:r>
        <w:rPr>
          <w:rFonts w:hint="eastAsia" w:ascii="仿宋_GB2312" w:cs="仿宋_GB2312"/>
        </w:rPr>
        <w:t>管理制度健全。本站严格预算管理，切实按照县委出台的五项管理制度要求，坚持执行财经和财务制度，修改完善了本站《机关财务管理规定》《财产管理规定》《公务接待管理规定》《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14:paraId="301E2AF3">
      <w:pPr>
        <w:topLinePunct/>
        <w:spacing w:line="600" w:lineRule="exact"/>
        <w:ind w:firstLine="640" w:firstLineChars="200"/>
        <w:rPr>
          <w:rFonts w:ascii="仿宋_GB2312"/>
        </w:rPr>
      </w:pPr>
      <w:r>
        <w:rPr>
          <w:rFonts w:ascii="仿宋_GB2312" w:cs="仿宋_GB2312"/>
        </w:rPr>
        <w:t>6.</w:t>
      </w:r>
      <w:r>
        <w:rPr>
          <w:rFonts w:hint="eastAsia" w:ascii="仿宋_GB2312" w:cs="仿宋_GB2312"/>
        </w:rPr>
        <w:t>资金使用管理逐步加强。单位支出严格按照国家财经法规和财务管理制度规定执行，正确组织资金的筹集、调度和使用，债权债务及时结算、结清。费用开支有标准、有预算，正确核算等。所有支出均通过我单位财政直接支付方式办理，资金使用无截留、挤占、挪用、虚列支出等情况。</w:t>
      </w:r>
    </w:p>
    <w:p w14:paraId="15788C08">
      <w:pPr>
        <w:topLinePunct/>
        <w:ind w:firstLine="800" w:firstLineChars="250"/>
        <w:rPr>
          <w:rFonts w:ascii="仿宋_GB2312" w:hAnsi="仿宋"/>
        </w:rPr>
      </w:pPr>
      <w:r>
        <w:rPr>
          <w:rFonts w:ascii="仿宋_GB2312" w:cs="仿宋_GB2312"/>
        </w:rPr>
        <w:t>7.</w:t>
      </w:r>
      <w:r>
        <w:rPr>
          <w:rFonts w:hint="eastAsia" w:ascii="仿宋_GB2312" w:cs="仿宋_GB2312"/>
        </w:rPr>
        <w:t>部门预算收支严格按年初部门预算方案执行，部门预决算、“三公”经费预决算按相关要求及时进行了公开。</w:t>
      </w:r>
    </w:p>
    <w:p w14:paraId="5E178843">
      <w:pPr>
        <w:topLinePunct/>
        <w:ind w:firstLine="800" w:firstLineChars="250"/>
        <w:rPr>
          <w:rFonts w:ascii="黑体" w:hAnsi="黑体" w:eastAsia="黑体"/>
        </w:rPr>
      </w:pPr>
      <w:r>
        <w:rPr>
          <w:rFonts w:hint="eastAsia" w:ascii="黑体" w:hAnsi="黑体" w:eastAsia="黑体" w:cs="黑体"/>
        </w:rPr>
        <w:t>四、存在的问题</w:t>
      </w:r>
    </w:p>
    <w:p w14:paraId="241DE8A5">
      <w:pPr>
        <w:widowControl/>
        <w:spacing w:line="600" w:lineRule="exact"/>
        <w:ind w:firstLine="518" w:firstLineChars="162"/>
        <w:jc w:val="left"/>
        <w:rPr>
          <w:rFonts w:ascii="仿宋_GB2312" w:hAnsi="宋体"/>
          <w:kern w:val="0"/>
        </w:rPr>
      </w:pPr>
      <w:r>
        <w:rPr>
          <w:rFonts w:hint="eastAsia" w:ascii="仿宋_GB2312" w:hAnsi="宋体" w:cs="仿宋_GB2312"/>
          <w:kern w:val="0"/>
        </w:rPr>
        <w:t>（一）预算编制工作有待细化。预算编制不够明确和细化，预算编制的合理性需要提高。</w:t>
      </w:r>
    </w:p>
    <w:p w14:paraId="44FF2F47">
      <w:pPr>
        <w:topLinePunct/>
        <w:ind w:firstLine="800" w:firstLineChars="250"/>
        <w:rPr>
          <w:rFonts w:ascii="黑体" w:hAnsi="黑体" w:eastAsia="黑体"/>
        </w:rPr>
      </w:pPr>
      <w:r>
        <w:rPr>
          <w:rFonts w:hint="eastAsia" w:ascii="仿宋_GB2312" w:hAnsi="宋体" w:cs="仿宋_GB2312"/>
          <w:kern w:val="0"/>
        </w:rPr>
        <w:t>（二）资金管理使用水平有待提高。财务人员工作按部就班，缺乏创新，在精度和深度上欠缺，还需要进一步完善，尤其是在政府采购、固定资产管理方面还需要进一步严格。</w:t>
      </w:r>
    </w:p>
    <w:p w14:paraId="7D904B42">
      <w:pPr>
        <w:topLinePunct/>
        <w:ind w:firstLine="800" w:firstLineChars="250"/>
        <w:rPr>
          <w:rFonts w:ascii="黑体" w:hAnsi="黑体" w:eastAsia="黑体"/>
        </w:rPr>
      </w:pPr>
      <w:r>
        <w:rPr>
          <w:rFonts w:hint="eastAsia" w:ascii="黑体" w:hAnsi="黑体" w:eastAsia="黑体" w:cs="黑体"/>
        </w:rPr>
        <w:t>五、改进措施及建议</w:t>
      </w:r>
    </w:p>
    <w:p w14:paraId="7A6F38CB">
      <w:pPr>
        <w:widowControl/>
        <w:spacing w:line="600" w:lineRule="exact"/>
        <w:ind w:firstLine="518" w:firstLineChars="162"/>
        <w:jc w:val="left"/>
        <w:rPr>
          <w:rFonts w:ascii="仿宋_GB2312" w:hAnsi="宋体"/>
          <w:kern w:val="0"/>
        </w:rPr>
      </w:pPr>
      <w:r>
        <w:rPr>
          <w:rFonts w:hint="eastAsia" w:ascii="仿宋_GB2312" w:hAnsi="宋体" w:cs="仿宋_GB2312"/>
          <w:kern w:val="0"/>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2D0C4852">
      <w:pPr>
        <w:spacing w:line="600" w:lineRule="exact"/>
        <w:rPr>
          <w:rFonts w:ascii="仿宋_GB2312"/>
          <w:sz w:val="21"/>
          <w:szCs w:val="21"/>
        </w:rPr>
      </w:pPr>
    </w:p>
    <w:p w14:paraId="1A35826B">
      <w:pPr>
        <w:spacing w:line="600" w:lineRule="exact"/>
        <w:rPr>
          <w:rFonts w:ascii="仿宋_GB2312"/>
          <w:sz w:val="21"/>
          <w:szCs w:val="21"/>
        </w:rPr>
      </w:pPr>
    </w:p>
    <w:p w14:paraId="19FD3E0F">
      <w:pPr>
        <w:spacing w:line="600" w:lineRule="exact"/>
        <w:rPr>
          <w:rFonts w:ascii="仿宋_GB2312"/>
          <w:sz w:val="21"/>
          <w:szCs w:val="21"/>
        </w:rPr>
      </w:pPr>
    </w:p>
    <w:p w14:paraId="24BDBEB8">
      <w:pPr>
        <w:spacing w:line="600" w:lineRule="exact"/>
        <w:rPr>
          <w:rFonts w:ascii="仿宋_GB2312"/>
          <w:sz w:val="21"/>
          <w:szCs w:val="21"/>
        </w:rPr>
      </w:pPr>
    </w:p>
    <w:p w14:paraId="26F920D9">
      <w:pPr>
        <w:spacing w:line="600" w:lineRule="exact"/>
        <w:rPr>
          <w:rFonts w:ascii="仿宋_GB2312"/>
          <w:sz w:val="21"/>
          <w:szCs w:val="21"/>
        </w:rPr>
      </w:pPr>
    </w:p>
    <w:p w14:paraId="23D6D0F6">
      <w:pPr>
        <w:spacing w:line="600" w:lineRule="exact"/>
        <w:rPr>
          <w:rFonts w:ascii="仿宋_GB2312"/>
          <w:sz w:val="21"/>
          <w:szCs w:val="21"/>
        </w:rPr>
      </w:pPr>
    </w:p>
    <w:p w14:paraId="57495041">
      <w:pPr>
        <w:spacing w:line="600" w:lineRule="exact"/>
        <w:rPr>
          <w:rFonts w:ascii="仿宋_GB2312"/>
          <w:sz w:val="21"/>
          <w:szCs w:val="21"/>
        </w:rPr>
      </w:pPr>
    </w:p>
    <w:p w14:paraId="0AE98D3F">
      <w:pPr>
        <w:spacing w:line="600" w:lineRule="exact"/>
        <w:ind w:firstLine="3200" w:firstLineChars="1000"/>
        <w:rPr>
          <w:rFonts w:ascii="仿宋_GB2312" w:hAnsi="宋体"/>
          <w:kern w:val="0"/>
        </w:rPr>
      </w:pPr>
      <w:r>
        <w:rPr>
          <w:rFonts w:hint="eastAsia" w:ascii="仿宋_GB2312" w:hAnsi="宋体" w:cs="仿宋_GB2312"/>
          <w:kern w:val="0"/>
        </w:rPr>
        <w:t>富民县林业和草原局</w:t>
      </w:r>
    </w:p>
    <w:p w14:paraId="47355868">
      <w:pPr>
        <w:spacing w:line="600" w:lineRule="exact"/>
        <w:ind w:firstLine="3360" w:firstLineChars="1050"/>
        <w:rPr>
          <w:rFonts w:ascii="仿宋_GB2312" w:hAnsi="宋体"/>
          <w:kern w:val="0"/>
        </w:rPr>
      </w:pPr>
      <w:r>
        <w:rPr>
          <w:rFonts w:ascii="仿宋_GB2312" w:hAnsi="宋体" w:cs="仿宋_GB2312"/>
          <w:kern w:val="0"/>
        </w:rPr>
        <w:t>2020</w:t>
      </w:r>
      <w:r>
        <w:rPr>
          <w:rFonts w:hint="eastAsia" w:ascii="仿宋_GB2312" w:hAnsi="宋体" w:cs="仿宋_GB2312"/>
          <w:kern w:val="0"/>
        </w:rPr>
        <w:t>年</w:t>
      </w:r>
      <w:r>
        <w:rPr>
          <w:rFonts w:ascii="仿宋_GB2312" w:hAnsi="宋体" w:cs="仿宋_GB2312"/>
          <w:kern w:val="0"/>
        </w:rPr>
        <w:t>4</w:t>
      </w:r>
      <w:r>
        <w:rPr>
          <w:rFonts w:hint="eastAsia" w:ascii="仿宋_GB2312" w:hAnsi="宋体" w:cs="仿宋_GB2312"/>
          <w:kern w:val="0"/>
        </w:rPr>
        <w:t>月</w:t>
      </w:r>
      <w:r>
        <w:rPr>
          <w:rFonts w:ascii="仿宋_GB2312" w:hAnsi="宋体" w:cs="仿宋_GB2312"/>
          <w:kern w:val="0"/>
        </w:rPr>
        <w:t>15</w:t>
      </w:r>
      <w:r>
        <w:rPr>
          <w:rFonts w:hint="eastAsia" w:ascii="仿宋_GB2312" w:hAnsi="宋体" w:cs="仿宋_GB2312"/>
          <w:kern w:val="0"/>
        </w:rPr>
        <w:t>日</w:t>
      </w:r>
    </w:p>
    <w:p w14:paraId="4EF93760">
      <w:pPr>
        <w:spacing w:line="600" w:lineRule="exact"/>
        <w:rPr>
          <w:rFonts w:ascii="仿宋_GB2312"/>
          <w:sz w:val="21"/>
          <w:szCs w:val="21"/>
        </w:rPr>
      </w:pPr>
    </w:p>
    <w:p w14:paraId="4CF1F700">
      <w:pPr>
        <w:spacing w:line="600" w:lineRule="exact"/>
        <w:rPr>
          <w:rFonts w:ascii="仿宋_GB2312"/>
          <w:sz w:val="21"/>
          <w:szCs w:val="21"/>
        </w:rPr>
      </w:pPr>
    </w:p>
    <w:p w14:paraId="33C06510">
      <w:pPr>
        <w:spacing w:line="600" w:lineRule="exact"/>
        <w:rPr>
          <w:rFonts w:ascii="仿宋_GB2312"/>
          <w:sz w:val="21"/>
          <w:szCs w:val="21"/>
        </w:rPr>
      </w:pPr>
    </w:p>
    <w:p w14:paraId="42592B1C">
      <w:pPr>
        <w:spacing w:line="600" w:lineRule="exact"/>
        <w:rPr>
          <w:rFonts w:ascii="仿宋_GB2312"/>
          <w:sz w:val="21"/>
          <w:szCs w:val="21"/>
        </w:rPr>
      </w:pPr>
    </w:p>
    <w:p w14:paraId="5E069CE1">
      <w:pPr>
        <w:spacing w:line="600" w:lineRule="exact"/>
        <w:rPr>
          <w:rFonts w:ascii="仿宋_GB2312"/>
          <w:sz w:val="21"/>
          <w:szCs w:val="21"/>
        </w:rPr>
      </w:pPr>
    </w:p>
    <w:p w14:paraId="7988F4CB">
      <w:pPr>
        <w:spacing w:line="600" w:lineRule="exact"/>
        <w:rPr>
          <w:rFonts w:ascii="仿宋_GB2312"/>
          <w:sz w:val="21"/>
          <w:szCs w:val="21"/>
        </w:rPr>
      </w:pPr>
    </w:p>
    <w:p w14:paraId="557D716F">
      <w:pPr>
        <w:spacing w:line="600" w:lineRule="exact"/>
        <w:rPr>
          <w:rFonts w:ascii="仿宋_GB2312"/>
          <w:sz w:val="21"/>
          <w:szCs w:val="21"/>
        </w:rPr>
      </w:pPr>
    </w:p>
    <w:p w14:paraId="53011E71">
      <w:pPr>
        <w:spacing w:line="600" w:lineRule="exact"/>
        <w:rPr>
          <w:rFonts w:ascii="仿宋_GB2312"/>
          <w:sz w:val="21"/>
          <w:szCs w:val="21"/>
        </w:rPr>
      </w:pPr>
      <w:r>
        <w:rPr>
          <w:rFonts w:hint="eastAsia" w:ascii="仿宋_GB2312" w:cs="仿宋_GB2312"/>
          <w:sz w:val="21"/>
          <w:szCs w:val="21"/>
        </w:rPr>
        <w:t>附表：</w:t>
      </w:r>
    </w:p>
    <w:tbl>
      <w:tblPr>
        <w:tblStyle w:val="6"/>
        <w:tblW w:w="9174" w:type="dxa"/>
        <w:jc w:val="center"/>
        <w:tblLayout w:type="fixed"/>
        <w:tblCellMar>
          <w:top w:w="0" w:type="dxa"/>
          <w:left w:w="28" w:type="dxa"/>
          <w:bottom w:w="0" w:type="dxa"/>
          <w:right w:w="28" w:type="dxa"/>
        </w:tblCellMar>
      </w:tblPr>
      <w:tblGrid>
        <w:gridCol w:w="479"/>
        <w:gridCol w:w="638"/>
        <w:gridCol w:w="1173"/>
        <w:gridCol w:w="569"/>
        <w:gridCol w:w="1842"/>
        <w:gridCol w:w="2977"/>
        <w:gridCol w:w="1496"/>
      </w:tblGrid>
      <w:tr w14:paraId="508D4644">
        <w:tblPrEx>
          <w:tblCellMar>
            <w:top w:w="0" w:type="dxa"/>
            <w:left w:w="28" w:type="dxa"/>
            <w:bottom w:w="0" w:type="dxa"/>
            <w:right w:w="28" w:type="dxa"/>
          </w:tblCellMar>
        </w:tblPrEx>
        <w:trPr>
          <w:tblHeader/>
          <w:jc w:val="center"/>
        </w:trPr>
        <w:tc>
          <w:tcPr>
            <w:tcW w:w="9174" w:type="dxa"/>
            <w:gridSpan w:val="7"/>
            <w:tcBorders>
              <w:bottom w:val="single" w:color="auto" w:sz="4" w:space="0"/>
            </w:tcBorders>
            <w:tcMar>
              <w:top w:w="10" w:type="dxa"/>
              <w:left w:w="10" w:type="dxa"/>
              <w:bottom w:w="0" w:type="dxa"/>
              <w:right w:w="10" w:type="dxa"/>
            </w:tcMar>
            <w:vAlign w:val="center"/>
          </w:tcPr>
          <w:p w14:paraId="76ECF09E">
            <w:pPr>
              <w:spacing w:afterLines="50"/>
              <w:jc w:val="center"/>
              <w:rPr>
                <w:rFonts w:ascii="黑体" w:eastAsia="黑体"/>
                <w:sz w:val="36"/>
                <w:szCs w:val="36"/>
              </w:rPr>
            </w:pPr>
            <w:r>
              <w:rPr>
                <w:rFonts w:ascii="黑体" w:eastAsia="黑体" w:cs="黑体"/>
                <w:sz w:val="36"/>
                <w:szCs w:val="36"/>
              </w:rPr>
              <w:t>2019</w:t>
            </w:r>
            <w:r>
              <w:rPr>
                <w:rFonts w:hint="eastAsia" w:ascii="黑体" w:eastAsia="黑体" w:cs="黑体"/>
                <w:sz w:val="36"/>
                <w:szCs w:val="36"/>
              </w:rPr>
              <w:t>年部门整体支出绩效自评指标评分表</w:t>
            </w:r>
          </w:p>
          <w:p w14:paraId="3A093B06">
            <w:pPr>
              <w:spacing w:afterLines="50"/>
              <w:jc w:val="center"/>
              <w:rPr>
                <w:rFonts w:ascii="黑体" w:eastAsia="黑体"/>
                <w:b/>
                <w:bCs/>
                <w:sz w:val="18"/>
                <w:szCs w:val="18"/>
              </w:rPr>
            </w:pPr>
          </w:p>
        </w:tc>
      </w:tr>
      <w:tr w14:paraId="2F63351C">
        <w:tblPrEx>
          <w:tblCellMar>
            <w:top w:w="0" w:type="dxa"/>
            <w:left w:w="28" w:type="dxa"/>
            <w:bottom w:w="0" w:type="dxa"/>
            <w:right w:w="28" w:type="dxa"/>
          </w:tblCellMar>
        </w:tblPrEx>
        <w:trPr>
          <w:trHeight w:val="703" w:hRule="atLeast"/>
          <w:tblHeader/>
          <w:jc w:val="center"/>
        </w:trPr>
        <w:tc>
          <w:tcPr>
            <w:tcW w:w="47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06D03269">
            <w:pPr>
              <w:jc w:val="center"/>
              <w:rPr>
                <w:sz w:val="21"/>
                <w:szCs w:val="21"/>
              </w:rPr>
            </w:pPr>
            <w:r>
              <w:rPr>
                <w:rFonts w:hint="eastAsia" w:cs="仿宋_GB2312"/>
                <w:sz w:val="21"/>
                <w:szCs w:val="21"/>
              </w:rPr>
              <w:t>一级</w:t>
            </w:r>
            <w:r>
              <w:rPr>
                <w:sz w:val="21"/>
                <w:szCs w:val="21"/>
              </w:rPr>
              <w:br w:type="textWrapping"/>
            </w:r>
            <w:r>
              <w:rPr>
                <w:rFonts w:hint="eastAsia" w:cs="仿宋_GB2312"/>
                <w:sz w:val="21"/>
                <w:szCs w:val="21"/>
              </w:rPr>
              <w:t>指标</w:t>
            </w:r>
          </w:p>
        </w:tc>
        <w:tc>
          <w:tcPr>
            <w:tcW w:w="63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6CFC7559">
            <w:pPr>
              <w:jc w:val="center"/>
              <w:rPr>
                <w:sz w:val="21"/>
                <w:szCs w:val="21"/>
              </w:rPr>
            </w:pPr>
            <w:r>
              <w:rPr>
                <w:rFonts w:hint="eastAsia" w:cs="仿宋_GB2312"/>
                <w:sz w:val="21"/>
                <w:szCs w:val="21"/>
              </w:rPr>
              <w:t>二级</w:t>
            </w:r>
          </w:p>
          <w:p w14:paraId="1CA87DC2">
            <w:pPr>
              <w:jc w:val="center"/>
              <w:rPr>
                <w:sz w:val="21"/>
                <w:szCs w:val="21"/>
              </w:rPr>
            </w:pPr>
            <w:r>
              <w:rPr>
                <w:rFonts w:hint="eastAsia" w:cs="仿宋_GB2312"/>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43DD161A">
            <w:pPr>
              <w:jc w:val="center"/>
              <w:rPr>
                <w:sz w:val="21"/>
                <w:szCs w:val="21"/>
              </w:rPr>
            </w:pPr>
            <w:r>
              <w:rPr>
                <w:rFonts w:hint="eastAsia" w:cs="仿宋_GB2312"/>
                <w:sz w:val="21"/>
                <w:szCs w:val="21"/>
              </w:rPr>
              <w:t>三级</w:t>
            </w:r>
          </w:p>
          <w:p w14:paraId="5BA469D2">
            <w:pPr>
              <w:jc w:val="center"/>
              <w:rPr>
                <w:sz w:val="21"/>
                <w:szCs w:val="21"/>
              </w:rPr>
            </w:pPr>
            <w:r>
              <w:rPr>
                <w:rFonts w:hint="eastAsia" w:cs="仿宋_GB2312"/>
                <w:sz w:val="21"/>
                <w:szCs w:val="21"/>
              </w:rPr>
              <w:t>指标</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F443A35">
            <w:pPr>
              <w:jc w:val="center"/>
              <w:rPr>
                <w:sz w:val="21"/>
                <w:szCs w:val="21"/>
              </w:rPr>
            </w:pPr>
            <w:r>
              <w:rPr>
                <w:rFonts w:hint="eastAsia" w:cs="仿宋_GB2312"/>
                <w:sz w:val="21"/>
                <w:szCs w:val="21"/>
              </w:rPr>
              <w:t>得分</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FA7D1F4">
            <w:pPr>
              <w:jc w:val="center"/>
              <w:rPr>
                <w:sz w:val="21"/>
                <w:szCs w:val="21"/>
              </w:rPr>
            </w:pPr>
            <w:r>
              <w:rPr>
                <w:rFonts w:hint="eastAsia" w:cs="仿宋_GB2312"/>
                <w:sz w:val="21"/>
                <w:szCs w:val="21"/>
              </w:rPr>
              <w:t>指标解释</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17A2142">
            <w:pPr>
              <w:jc w:val="center"/>
              <w:rPr>
                <w:sz w:val="21"/>
                <w:szCs w:val="21"/>
              </w:rPr>
            </w:pPr>
            <w:r>
              <w:rPr>
                <w:rFonts w:hint="eastAsia" w:cs="仿宋_GB2312"/>
                <w:sz w:val="21"/>
                <w:szCs w:val="21"/>
              </w:rPr>
              <w:t>指标评分细则</w:t>
            </w:r>
          </w:p>
        </w:tc>
        <w:tc>
          <w:tcPr>
            <w:tcW w:w="1496" w:type="dxa"/>
            <w:tcBorders>
              <w:top w:val="single" w:color="auto" w:sz="4" w:space="0"/>
              <w:left w:val="nil"/>
              <w:bottom w:val="single" w:color="auto" w:sz="4" w:space="0"/>
              <w:right w:val="single" w:color="auto" w:sz="4" w:space="0"/>
            </w:tcBorders>
            <w:vAlign w:val="center"/>
          </w:tcPr>
          <w:p w14:paraId="0E3986E0">
            <w:pPr>
              <w:jc w:val="center"/>
              <w:rPr>
                <w:sz w:val="21"/>
                <w:szCs w:val="21"/>
              </w:rPr>
            </w:pPr>
            <w:r>
              <w:rPr>
                <w:rFonts w:hint="eastAsia" w:cs="仿宋_GB2312"/>
                <w:sz w:val="21"/>
                <w:szCs w:val="21"/>
              </w:rPr>
              <w:t>数据来源</w:t>
            </w:r>
          </w:p>
        </w:tc>
      </w:tr>
      <w:tr w14:paraId="4BE2EA1B">
        <w:tblPrEx>
          <w:tblCellMar>
            <w:top w:w="0" w:type="dxa"/>
            <w:left w:w="28" w:type="dxa"/>
            <w:bottom w:w="0" w:type="dxa"/>
            <w:right w:w="28" w:type="dxa"/>
          </w:tblCellMar>
        </w:tblPrEx>
        <w:trPr>
          <w:trHeight w:val="557" w:hRule="atLeast"/>
          <w:jc w:val="center"/>
        </w:trPr>
        <w:tc>
          <w:tcPr>
            <w:tcW w:w="479" w:type="dxa"/>
            <w:vMerge w:val="restart"/>
            <w:tcBorders>
              <w:top w:val="nil"/>
              <w:left w:val="single" w:color="auto" w:sz="4" w:space="0"/>
              <w:right w:val="single" w:color="auto" w:sz="4" w:space="0"/>
            </w:tcBorders>
            <w:tcMar>
              <w:top w:w="10" w:type="dxa"/>
              <w:left w:w="10" w:type="dxa"/>
              <w:bottom w:w="0" w:type="dxa"/>
              <w:right w:w="10" w:type="dxa"/>
            </w:tcMar>
            <w:textDirection w:val="tbRlV"/>
            <w:vAlign w:val="center"/>
          </w:tcPr>
          <w:p w14:paraId="69F93A90">
            <w:pPr>
              <w:jc w:val="center"/>
              <w:rPr>
                <w:rFonts w:ascii="仿宋_GB2312"/>
                <w:sz w:val="18"/>
                <w:szCs w:val="18"/>
              </w:rPr>
            </w:pPr>
            <w:r>
              <w:rPr>
                <w:rFonts w:hint="eastAsia" w:ascii="仿宋_GB2312" w:cs="仿宋_GB2312"/>
                <w:sz w:val="18"/>
                <w:szCs w:val="18"/>
              </w:rPr>
              <w:t>一、部门决策（</w:t>
            </w:r>
            <w:r>
              <w:rPr>
                <w:rFonts w:ascii="仿宋_GB2312" w:cs="仿宋_GB2312"/>
                <w:sz w:val="18"/>
                <w:szCs w:val="18"/>
              </w:rPr>
              <w:t>35</w:t>
            </w:r>
            <w:r>
              <w:rPr>
                <w:rFonts w:hint="eastAsia" w:ascii="仿宋_GB2312" w:cs="仿宋_GB2312"/>
                <w:sz w:val="18"/>
                <w:szCs w:val="18"/>
              </w:rPr>
              <w:t>分）</w:t>
            </w:r>
          </w:p>
        </w:tc>
        <w:tc>
          <w:tcPr>
            <w:tcW w:w="638" w:type="dxa"/>
            <w:vMerge w:val="restart"/>
            <w:tcBorders>
              <w:top w:val="nil"/>
              <w:left w:val="single" w:color="auto" w:sz="4" w:space="0"/>
              <w:right w:val="single" w:color="auto" w:sz="4" w:space="0"/>
            </w:tcBorders>
            <w:tcMar>
              <w:top w:w="10" w:type="dxa"/>
              <w:left w:w="10" w:type="dxa"/>
              <w:bottom w:w="0" w:type="dxa"/>
              <w:right w:w="10" w:type="dxa"/>
            </w:tcMar>
            <w:vAlign w:val="center"/>
          </w:tcPr>
          <w:p w14:paraId="10D10D01">
            <w:pPr>
              <w:jc w:val="left"/>
              <w:rPr>
                <w:rFonts w:ascii="仿宋_GB2312"/>
                <w:sz w:val="15"/>
                <w:szCs w:val="15"/>
              </w:rPr>
            </w:pPr>
            <w:r>
              <w:rPr>
                <w:rFonts w:ascii="仿宋_GB2312" w:cs="仿宋_GB2312"/>
                <w:sz w:val="15"/>
                <w:szCs w:val="15"/>
              </w:rPr>
              <w:t>1.</w:t>
            </w:r>
            <w:r>
              <w:rPr>
                <w:rFonts w:hint="eastAsia" w:ascii="仿宋_GB2312" w:cs="仿宋_GB2312"/>
                <w:sz w:val="15"/>
                <w:szCs w:val="15"/>
              </w:rPr>
              <w:t>部门目标（</w:t>
            </w:r>
            <w:r>
              <w:rPr>
                <w:rFonts w:ascii="仿宋_GB2312" w:cs="仿宋_GB2312"/>
                <w:sz w:val="15"/>
                <w:szCs w:val="15"/>
              </w:rPr>
              <w:t>20</w:t>
            </w:r>
            <w:r>
              <w:rPr>
                <w:rFonts w:hint="eastAsia" w:ascii="仿宋_GB2312" w:cs="仿宋_GB2312"/>
                <w:sz w:val="15"/>
                <w:szCs w:val="15"/>
              </w:rPr>
              <w:t>分）</w:t>
            </w: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7875961B">
            <w:pPr>
              <w:rPr>
                <w:rFonts w:ascii="仿宋_GB2312"/>
                <w:sz w:val="15"/>
                <w:szCs w:val="15"/>
              </w:rPr>
            </w:pPr>
            <w:r>
              <w:rPr>
                <w:rFonts w:ascii="仿宋_GB2312" w:cs="仿宋_GB2312"/>
                <w:sz w:val="15"/>
                <w:szCs w:val="15"/>
              </w:rPr>
              <w:t>1.</w:t>
            </w:r>
            <w:r>
              <w:rPr>
                <w:rFonts w:hint="eastAsia" w:ascii="仿宋_GB2312" w:cs="仿宋_GB2312"/>
                <w:sz w:val="15"/>
                <w:szCs w:val="15"/>
              </w:rPr>
              <w:t>年度工作目标的明确性与合理性（</w:t>
            </w:r>
            <w:r>
              <w:rPr>
                <w:rFonts w:ascii="仿宋_GB2312" w:cs="仿宋_GB2312"/>
                <w:sz w:val="15"/>
                <w:szCs w:val="15"/>
              </w:rPr>
              <w:t>6</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8001147">
            <w:pPr>
              <w:tabs>
                <w:tab w:val="left" w:pos="2604"/>
              </w:tabs>
              <w:jc w:val="center"/>
              <w:rPr>
                <w:rFonts w:ascii="仿宋_GB2312"/>
                <w:sz w:val="15"/>
                <w:szCs w:val="15"/>
              </w:rPr>
            </w:pPr>
            <w:r>
              <w:rPr>
                <w:rFonts w:ascii="仿宋_GB2312" w:cs="仿宋_GB2312"/>
                <w:sz w:val="15"/>
                <w:szCs w:val="15"/>
              </w:rPr>
              <w:t>6</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42D5194C">
            <w:pPr>
              <w:jc w:val="center"/>
              <w:rPr>
                <w:rFonts w:ascii="仿宋_GB2312"/>
                <w:sz w:val="15"/>
                <w:szCs w:val="15"/>
              </w:rPr>
            </w:pPr>
            <w:r>
              <w:rPr>
                <w:rFonts w:hint="eastAsia" w:ascii="仿宋_GB2312" w:cs="仿宋_GB2312"/>
                <w:sz w:val="15"/>
                <w:szCs w:val="15"/>
              </w:rPr>
              <w:t>部门年度工作目标的设定是否明确合理</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66BBA197">
            <w:pPr>
              <w:snapToGrid w:val="0"/>
              <w:jc w:val="center"/>
              <w:rPr>
                <w:rFonts w:ascii="仿宋_GB2312"/>
                <w:sz w:val="15"/>
                <w:szCs w:val="15"/>
              </w:rPr>
            </w:pPr>
            <w:r>
              <w:rPr>
                <w:rFonts w:hint="eastAsia" w:ascii="仿宋_GB2312" w:cs="仿宋_GB2312"/>
                <w:sz w:val="15"/>
                <w:szCs w:val="15"/>
              </w:rPr>
              <w:t>①部门年度工作目标是否明确设定，得</w:t>
            </w:r>
            <w:r>
              <w:rPr>
                <w:rFonts w:ascii="仿宋_GB2312" w:cs="仿宋_GB2312"/>
                <w:sz w:val="15"/>
                <w:szCs w:val="15"/>
              </w:rPr>
              <w:t>3</w:t>
            </w:r>
            <w:r>
              <w:rPr>
                <w:rFonts w:hint="eastAsia" w:ascii="仿宋_GB2312" w:cs="仿宋_GB2312"/>
                <w:sz w:val="15"/>
                <w:szCs w:val="15"/>
              </w:rPr>
              <w:t>分；②年度工作目标与部门中长期规划目标一致，得</w:t>
            </w:r>
            <w:r>
              <w:rPr>
                <w:rFonts w:ascii="仿宋_GB2312" w:cs="仿宋_GB2312"/>
                <w:sz w:val="15"/>
                <w:szCs w:val="15"/>
              </w:rPr>
              <w:t>3</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2BDD21B6">
            <w:pPr>
              <w:jc w:val="center"/>
              <w:rPr>
                <w:rFonts w:ascii="仿宋_GB2312"/>
                <w:sz w:val="15"/>
                <w:szCs w:val="15"/>
              </w:rPr>
            </w:pPr>
            <w:r>
              <w:rPr>
                <w:rFonts w:hint="eastAsia" w:ascii="仿宋_GB2312" w:cs="仿宋_GB2312"/>
                <w:sz w:val="15"/>
                <w:szCs w:val="15"/>
              </w:rPr>
              <w:t>年度工作目标与部门中长期规划文件</w:t>
            </w:r>
          </w:p>
        </w:tc>
      </w:tr>
      <w:tr w14:paraId="78A039F6">
        <w:tblPrEx>
          <w:tblCellMar>
            <w:top w:w="0" w:type="dxa"/>
            <w:left w:w="28" w:type="dxa"/>
            <w:bottom w:w="0" w:type="dxa"/>
            <w:right w:w="28" w:type="dxa"/>
          </w:tblCellMar>
        </w:tblPrEx>
        <w:trPr>
          <w:trHeight w:val="792" w:hRule="atLeast"/>
          <w:jc w:val="center"/>
        </w:trPr>
        <w:tc>
          <w:tcPr>
            <w:tcW w:w="479" w:type="dxa"/>
            <w:vMerge w:val="continue"/>
            <w:tcBorders>
              <w:left w:val="single" w:color="auto" w:sz="4" w:space="0"/>
              <w:right w:val="single" w:color="auto" w:sz="4" w:space="0"/>
            </w:tcBorders>
            <w:vAlign w:val="center"/>
          </w:tcPr>
          <w:p w14:paraId="3FAD7E56">
            <w:pPr>
              <w:rPr>
                <w:sz w:val="18"/>
                <w:szCs w:val="18"/>
              </w:rPr>
            </w:pPr>
          </w:p>
        </w:tc>
        <w:tc>
          <w:tcPr>
            <w:tcW w:w="638" w:type="dxa"/>
            <w:vMerge w:val="continue"/>
            <w:tcBorders>
              <w:left w:val="single" w:color="auto" w:sz="4" w:space="0"/>
              <w:right w:val="single" w:color="auto" w:sz="4" w:space="0"/>
            </w:tcBorders>
            <w:vAlign w:val="center"/>
          </w:tcPr>
          <w:p w14:paraId="0E9D94A1">
            <w:pPr>
              <w:rPr>
                <w:sz w:val="15"/>
                <w:szCs w:val="15"/>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008FD9D3">
            <w:pPr>
              <w:rPr>
                <w:rFonts w:ascii="仿宋_GB2312"/>
                <w:sz w:val="15"/>
                <w:szCs w:val="15"/>
              </w:rPr>
            </w:pPr>
            <w:r>
              <w:rPr>
                <w:rFonts w:ascii="仿宋_GB2312" w:cs="仿宋_GB2312"/>
                <w:sz w:val="15"/>
                <w:szCs w:val="15"/>
              </w:rPr>
              <w:t>2.</w:t>
            </w:r>
            <w:r>
              <w:rPr>
                <w:rFonts w:hint="eastAsia" w:ascii="仿宋_GB2312" w:cs="仿宋_GB2312"/>
                <w:sz w:val="15"/>
                <w:szCs w:val="15"/>
              </w:rPr>
              <w:t>绩效目标合理性（</w:t>
            </w:r>
            <w:r>
              <w:rPr>
                <w:rFonts w:ascii="仿宋_GB2312" w:cs="仿宋_GB2312"/>
                <w:sz w:val="15"/>
                <w:szCs w:val="15"/>
              </w:rPr>
              <w:t>6</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1E0493DA">
            <w:pPr>
              <w:tabs>
                <w:tab w:val="left" w:pos="2604"/>
              </w:tabs>
              <w:jc w:val="center"/>
              <w:rPr>
                <w:rFonts w:ascii="仿宋_GB2312"/>
                <w:sz w:val="15"/>
                <w:szCs w:val="15"/>
              </w:rPr>
            </w:pPr>
            <w:r>
              <w:rPr>
                <w:rFonts w:ascii="仿宋_GB2312" w:cs="仿宋_GB2312"/>
                <w:sz w:val="15"/>
                <w:szCs w:val="15"/>
              </w:rPr>
              <w:t>6</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4A604D88">
            <w:pPr>
              <w:tabs>
                <w:tab w:val="left" w:pos="2604"/>
              </w:tabs>
              <w:jc w:val="center"/>
              <w:rPr>
                <w:rFonts w:ascii="仿宋_GB2312"/>
                <w:sz w:val="15"/>
                <w:szCs w:val="15"/>
              </w:rPr>
            </w:pPr>
            <w:r>
              <w:rPr>
                <w:rFonts w:hint="eastAsia" w:ascii="仿宋_GB2312" w:cs="仿宋_GB2312"/>
                <w:sz w:val="15"/>
                <w:szCs w:val="15"/>
              </w:rPr>
              <w:t>用以反映和考核部门整体绩效目标与部门职能、年度工作目标的一致性。</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70064011">
            <w:pPr>
              <w:jc w:val="center"/>
              <w:rPr>
                <w:rFonts w:ascii="仿宋_GB2312"/>
                <w:sz w:val="15"/>
                <w:szCs w:val="15"/>
              </w:rPr>
            </w:pPr>
            <w:r>
              <w:rPr>
                <w:rFonts w:hint="eastAsia" w:ascii="仿宋_GB2312" w:cs="仿宋_GB2312"/>
                <w:sz w:val="15"/>
                <w:szCs w:val="15"/>
              </w:rPr>
              <w:t>①符合部门制定的中长期实施规划计</w:t>
            </w:r>
            <w:r>
              <w:rPr>
                <w:rFonts w:ascii="仿宋_GB2312" w:cs="仿宋_GB2312"/>
                <w:sz w:val="15"/>
                <w:szCs w:val="15"/>
              </w:rPr>
              <w:t>2</w:t>
            </w:r>
            <w:r>
              <w:rPr>
                <w:rFonts w:hint="eastAsia" w:ascii="仿宋_GB2312" w:cs="仿宋_GB2312"/>
                <w:sz w:val="15"/>
                <w:szCs w:val="15"/>
              </w:rPr>
              <w:t>分；②符合部门“三定”方案确定的职责计</w:t>
            </w:r>
            <w:r>
              <w:rPr>
                <w:rFonts w:ascii="仿宋_GB2312" w:cs="仿宋_GB2312"/>
                <w:sz w:val="15"/>
                <w:szCs w:val="15"/>
              </w:rPr>
              <w:t>2</w:t>
            </w:r>
            <w:r>
              <w:rPr>
                <w:rFonts w:hint="eastAsia" w:ascii="仿宋_GB2312" w:cs="仿宋_GB2312"/>
                <w:sz w:val="15"/>
                <w:szCs w:val="15"/>
              </w:rPr>
              <w:t>分；③与部门年度工作目标、任务相一致计</w:t>
            </w:r>
            <w:r>
              <w:rPr>
                <w:rFonts w:ascii="仿宋_GB2312" w:cs="仿宋_GB2312"/>
                <w:sz w:val="15"/>
                <w:szCs w:val="15"/>
              </w:rPr>
              <w:t>2</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477870E7">
            <w:pPr>
              <w:jc w:val="center"/>
              <w:rPr>
                <w:rFonts w:ascii="仿宋_GB2312"/>
                <w:sz w:val="15"/>
                <w:szCs w:val="15"/>
              </w:rPr>
            </w:pPr>
            <w:r>
              <w:rPr>
                <w:rFonts w:hint="eastAsia" w:ascii="仿宋_GB2312" w:cs="仿宋_GB2312"/>
                <w:sz w:val="15"/>
                <w:szCs w:val="15"/>
              </w:rPr>
              <w:t>部门中长期规划、部门“三定”方案、年度重点工作任务与工作计划</w:t>
            </w:r>
          </w:p>
        </w:tc>
      </w:tr>
      <w:tr w14:paraId="49EC5401">
        <w:tblPrEx>
          <w:tblCellMar>
            <w:top w:w="0" w:type="dxa"/>
            <w:left w:w="28" w:type="dxa"/>
            <w:bottom w:w="0" w:type="dxa"/>
            <w:right w:w="28" w:type="dxa"/>
          </w:tblCellMar>
        </w:tblPrEx>
        <w:trPr>
          <w:trHeight w:val="1706" w:hRule="atLeast"/>
          <w:jc w:val="center"/>
        </w:trPr>
        <w:tc>
          <w:tcPr>
            <w:tcW w:w="479" w:type="dxa"/>
            <w:vMerge w:val="continue"/>
            <w:tcBorders>
              <w:left w:val="single" w:color="auto" w:sz="4" w:space="0"/>
              <w:right w:val="single" w:color="auto" w:sz="4" w:space="0"/>
            </w:tcBorders>
            <w:vAlign w:val="center"/>
          </w:tcPr>
          <w:p w14:paraId="30FA3C18">
            <w:pPr>
              <w:rPr>
                <w:sz w:val="18"/>
                <w:szCs w:val="18"/>
              </w:rPr>
            </w:pPr>
          </w:p>
        </w:tc>
        <w:tc>
          <w:tcPr>
            <w:tcW w:w="638" w:type="dxa"/>
            <w:vMerge w:val="continue"/>
            <w:tcBorders>
              <w:left w:val="single" w:color="auto" w:sz="4" w:space="0"/>
              <w:bottom w:val="single" w:color="auto" w:sz="4" w:space="0"/>
              <w:right w:val="single" w:color="auto" w:sz="4" w:space="0"/>
            </w:tcBorders>
            <w:tcMar>
              <w:top w:w="10" w:type="dxa"/>
              <w:left w:w="10" w:type="dxa"/>
              <w:bottom w:w="0" w:type="dxa"/>
              <w:right w:w="10" w:type="dxa"/>
            </w:tcMar>
            <w:vAlign w:val="center"/>
          </w:tcPr>
          <w:p w14:paraId="43BDD97E">
            <w:pPr>
              <w:jc w:val="center"/>
              <w:rPr>
                <w:sz w:val="15"/>
                <w:szCs w:val="15"/>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0FDAFE9A">
            <w:pPr>
              <w:rPr>
                <w:rFonts w:ascii="仿宋_GB2312"/>
                <w:sz w:val="15"/>
                <w:szCs w:val="15"/>
              </w:rPr>
            </w:pPr>
            <w:r>
              <w:rPr>
                <w:rFonts w:ascii="仿宋_GB2312" w:cs="仿宋_GB2312"/>
                <w:sz w:val="15"/>
                <w:szCs w:val="15"/>
              </w:rPr>
              <w:t>3.</w:t>
            </w:r>
            <w:r>
              <w:rPr>
                <w:rFonts w:hint="eastAsia" w:ascii="仿宋_GB2312" w:cs="仿宋_GB2312"/>
                <w:sz w:val="15"/>
                <w:szCs w:val="15"/>
              </w:rPr>
              <w:t>绩效指标明确性（</w:t>
            </w:r>
            <w:r>
              <w:rPr>
                <w:rFonts w:ascii="仿宋_GB2312" w:cs="仿宋_GB2312"/>
                <w:sz w:val="15"/>
                <w:szCs w:val="15"/>
              </w:rPr>
              <w:t>8</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C531B0D">
            <w:pPr>
              <w:tabs>
                <w:tab w:val="left" w:pos="2604"/>
              </w:tabs>
              <w:jc w:val="center"/>
              <w:rPr>
                <w:rFonts w:ascii="仿宋_GB2312"/>
                <w:sz w:val="15"/>
                <w:szCs w:val="15"/>
              </w:rPr>
            </w:pPr>
            <w:r>
              <w:rPr>
                <w:rFonts w:ascii="仿宋_GB2312" w:cs="仿宋_GB2312"/>
                <w:sz w:val="15"/>
                <w:szCs w:val="15"/>
              </w:rPr>
              <w:t>8</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DE5D497">
            <w:pPr>
              <w:tabs>
                <w:tab w:val="left" w:pos="2604"/>
              </w:tabs>
              <w:jc w:val="center"/>
              <w:rPr>
                <w:rFonts w:ascii="仿宋_GB2312"/>
                <w:sz w:val="15"/>
                <w:szCs w:val="15"/>
              </w:rPr>
            </w:pPr>
            <w:r>
              <w:rPr>
                <w:rFonts w:hint="eastAsia" w:ascii="仿宋_GB2312" w:cs="仿宋_GB2312"/>
                <w:sz w:val="15"/>
                <w:szCs w:val="15"/>
              </w:rPr>
              <w:t>整体绩效目标所设定的绩效指标是否依据部门工作目标和工作任务进行细化、量化，绩效指标是否可衡量。</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3340A030">
            <w:pPr>
              <w:jc w:val="center"/>
              <w:rPr>
                <w:rFonts w:ascii="仿宋_GB2312"/>
                <w:sz w:val="15"/>
                <w:szCs w:val="15"/>
              </w:rPr>
            </w:pPr>
            <w:r>
              <w:rPr>
                <w:rFonts w:hint="eastAsia" w:ascii="仿宋_GB2312" w:cs="仿宋_GB2312"/>
                <w:sz w:val="15"/>
                <w:szCs w:val="15"/>
              </w:rPr>
              <w:t>①将部门整体的绩效目标细化分解为具体的工作任务计</w:t>
            </w:r>
            <w:r>
              <w:rPr>
                <w:rFonts w:ascii="仿宋_GB2312" w:cs="仿宋_GB2312"/>
                <w:sz w:val="15"/>
                <w:szCs w:val="15"/>
              </w:rPr>
              <w:t>2</w:t>
            </w:r>
            <w:r>
              <w:rPr>
                <w:rFonts w:hint="eastAsia" w:ascii="仿宋_GB2312" w:cs="仿宋_GB2312"/>
                <w:sz w:val="15"/>
                <w:szCs w:val="15"/>
              </w:rPr>
              <w:t>分；②通过清晰、可衡量的指标值予以体现计</w:t>
            </w:r>
            <w:r>
              <w:rPr>
                <w:rFonts w:ascii="仿宋_GB2312" w:cs="仿宋_GB2312"/>
                <w:sz w:val="15"/>
                <w:szCs w:val="15"/>
              </w:rPr>
              <w:t>2</w:t>
            </w:r>
            <w:r>
              <w:rPr>
                <w:rFonts w:hint="eastAsia" w:ascii="仿宋_GB2312" w:cs="仿宋_GB2312"/>
                <w:sz w:val="15"/>
                <w:szCs w:val="15"/>
              </w:rPr>
              <w:t>分。③与部门年度的任务数或计划数相对应计</w:t>
            </w:r>
            <w:r>
              <w:rPr>
                <w:rFonts w:ascii="仿宋_GB2312" w:cs="仿宋_GB2312"/>
                <w:sz w:val="15"/>
                <w:szCs w:val="15"/>
              </w:rPr>
              <w:t>2</w:t>
            </w:r>
            <w:r>
              <w:rPr>
                <w:rFonts w:hint="eastAsia" w:ascii="仿宋_GB2312" w:cs="仿宋_GB2312"/>
                <w:sz w:val="15"/>
                <w:szCs w:val="15"/>
              </w:rPr>
              <w:t>分；④与本年度部门预算资金相匹配计</w:t>
            </w:r>
            <w:r>
              <w:rPr>
                <w:rFonts w:ascii="仿宋_GB2312" w:cs="仿宋_GB2312"/>
                <w:sz w:val="15"/>
                <w:szCs w:val="15"/>
              </w:rPr>
              <w:t>2</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595B2EA4">
            <w:pPr>
              <w:jc w:val="center"/>
              <w:rPr>
                <w:rFonts w:ascii="仿宋_GB2312"/>
                <w:sz w:val="15"/>
                <w:szCs w:val="15"/>
              </w:rPr>
            </w:pPr>
            <w:r>
              <w:rPr>
                <w:rFonts w:hint="eastAsia" w:ascii="仿宋_GB2312" w:cs="仿宋_GB2312"/>
                <w:sz w:val="15"/>
                <w:szCs w:val="15"/>
              </w:rPr>
              <w:t>部门年度重点工作任务与工作计划。</w:t>
            </w:r>
          </w:p>
        </w:tc>
      </w:tr>
      <w:tr w14:paraId="050EB6B8">
        <w:tblPrEx>
          <w:tblCellMar>
            <w:top w:w="0" w:type="dxa"/>
            <w:left w:w="28" w:type="dxa"/>
            <w:bottom w:w="0" w:type="dxa"/>
            <w:right w:w="28" w:type="dxa"/>
          </w:tblCellMar>
        </w:tblPrEx>
        <w:trPr>
          <w:trHeight w:val="690" w:hRule="atLeast"/>
          <w:jc w:val="center"/>
        </w:trPr>
        <w:tc>
          <w:tcPr>
            <w:tcW w:w="479" w:type="dxa"/>
            <w:vMerge w:val="continue"/>
            <w:tcBorders>
              <w:left w:val="single" w:color="auto" w:sz="4" w:space="0"/>
              <w:right w:val="single" w:color="auto" w:sz="4" w:space="0"/>
            </w:tcBorders>
            <w:vAlign w:val="center"/>
          </w:tcPr>
          <w:p w14:paraId="1329AA9E">
            <w:pPr>
              <w:rPr>
                <w:sz w:val="18"/>
                <w:szCs w:val="18"/>
              </w:rPr>
            </w:pPr>
          </w:p>
        </w:tc>
        <w:tc>
          <w:tcPr>
            <w:tcW w:w="638" w:type="dxa"/>
            <w:vMerge w:val="restart"/>
            <w:tcBorders>
              <w:top w:val="single" w:color="auto" w:sz="4" w:space="0"/>
              <w:left w:val="single" w:color="auto" w:sz="4" w:space="0"/>
              <w:right w:val="single" w:color="auto" w:sz="4" w:space="0"/>
            </w:tcBorders>
            <w:vAlign w:val="center"/>
          </w:tcPr>
          <w:p w14:paraId="08DCFFA9">
            <w:pPr>
              <w:jc w:val="left"/>
              <w:rPr>
                <w:rFonts w:ascii="仿宋_GB2312"/>
                <w:sz w:val="15"/>
                <w:szCs w:val="15"/>
              </w:rPr>
            </w:pPr>
            <w:r>
              <w:rPr>
                <w:rFonts w:ascii="仿宋_GB2312" w:cs="仿宋_GB2312"/>
                <w:sz w:val="15"/>
                <w:szCs w:val="15"/>
              </w:rPr>
              <w:t>2.</w:t>
            </w:r>
            <w:r>
              <w:rPr>
                <w:rFonts w:hint="eastAsia" w:ascii="仿宋_GB2312" w:cs="仿宋_GB2312"/>
                <w:sz w:val="15"/>
                <w:szCs w:val="15"/>
              </w:rPr>
              <w:t>部门职能（</w:t>
            </w:r>
            <w:r>
              <w:rPr>
                <w:rFonts w:ascii="仿宋_GB2312" w:cs="仿宋_GB2312"/>
                <w:sz w:val="15"/>
                <w:szCs w:val="15"/>
              </w:rPr>
              <w:t>15</w:t>
            </w:r>
            <w:r>
              <w:rPr>
                <w:rFonts w:hint="eastAsia" w:ascii="仿宋_GB2312" w:cs="仿宋_GB2312"/>
                <w:sz w:val="15"/>
                <w:szCs w:val="15"/>
              </w:rPr>
              <w:t>分）</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482C500">
            <w:pPr>
              <w:jc w:val="left"/>
              <w:rPr>
                <w:rFonts w:ascii="仿宋_GB2312"/>
                <w:sz w:val="15"/>
                <w:szCs w:val="15"/>
              </w:rPr>
            </w:pPr>
            <w:r>
              <w:rPr>
                <w:rFonts w:ascii="仿宋_GB2312" w:cs="仿宋_GB2312"/>
                <w:sz w:val="15"/>
                <w:szCs w:val="15"/>
              </w:rPr>
              <w:t>1.</w:t>
            </w:r>
            <w:r>
              <w:rPr>
                <w:rFonts w:hint="eastAsia" w:ascii="仿宋_GB2312" w:cs="仿宋_GB2312"/>
                <w:sz w:val="15"/>
                <w:szCs w:val="15"/>
              </w:rPr>
              <w:t>部门职能的明确性与科学性（</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D1259F6">
            <w:pPr>
              <w:tabs>
                <w:tab w:val="left" w:pos="2604"/>
              </w:tabs>
              <w:jc w:val="center"/>
              <w:rPr>
                <w:rFonts w:ascii="仿宋_GB2312"/>
                <w:sz w:val="15"/>
                <w:szCs w:val="15"/>
              </w:rPr>
            </w:pPr>
            <w:r>
              <w:rPr>
                <w:rFonts w:ascii="仿宋_GB2312" w:cs="仿宋_GB2312"/>
                <w:sz w:val="15"/>
                <w:szCs w:val="15"/>
              </w:rPr>
              <w:t>5</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803317A">
            <w:pPr>
              <w:tabs>
                <w:tab w:val="left" w:pos="2604"/>
              </w:tabs>
              <w:jc w:val="center"/>
              <w:rPr>
                <w:rFonts w:ascii="仿宋_GB2312"/>
                <w:sz w:val="15"/>
                <w:szCs w:val="15"/>
              </w:rPr>
            </w:pPr>
            <w:r>
              <w:rPr>
                <w:rFonts w:hint="eastAsia" w:ascii="仿宋_GB2312" w:cs="仿宋_GB2312"/>
                <w:sz w:val="15"/>
                <w:szCs w:val="15"/>
              </w:rPr>
              <w:t>考察部门职能界定是否明确、科学，是否有相关文件。</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6F9180A2">
            <w:pPr>
              <w:jc w:val="center"/>
              <w:rPr>
                <w:rFonts w:ascii="仿宋_GB2312"/>
                <w:sz w:val="15"/>
                <w:szCs w:val="15"/>
              </w:rPr>
            </w:pPr>
            <w:r>
              <w:rPr>
                <w:rFonts w:hint="eastAsia" w:ascii="仿宋_GB2312" w:cs="仿宋_GB2312"/>
                <w:sz w:val="15"/>
                <w:szCs w:val="15"/>
              </w:rPr>
              <w:t>①职能明确、设定依据充分，得</w:t>
            </w:r>
            <w:r>
              <w:rPr>
                <w:rFonts w:ascii="仿宋_GB2312" w:cs="仿宋_GB2312"/>
                <w:sz w:val="15"/>
                <w:szCs w:val="15"/>
              </w:rPr>
              <w:t>5</w:t>
            </w:r>
            <w:r>
              <w:rPr>
                <w:rFonts w:hint="eastAsia" w:ascii="仿宋_GB2312" w:cs="仿宋_GB2312"/>
                <w:sz w:val="15"/>
                <w:szCs w:val="15"/>
              </w:rPr>
              <w:t>分；②有“三定”文件，但职能描述不明确，得</w:t>
            </w:r>
            <w:r>
              <w:rPr>
                <w:rFonts w:ascii="仿宋_GB2312" w:cs="仿宋_GB2312"/>
                <w:sz w:val="15"/>
                <w:szCs w:val="15"/>
              </w:rPr>
              <w:t>1</w:t>
            </w:r>
            <w:r>
              <w:rPr>
                <w:rFonts w:hint="eastAsia" w:ascii="仿宋_GB2312" w:cs="仿宋_GB2312"/>
                <w:sz w:val="15"/>
                <w:szCs w:val="15"/>
              </w:rPr>
              <w:t>分</w:t>
            </w:r>
            <w:r>
              <w:rPr>
                <w:rFonts w:ascii="仿宋_GB2312" w:cs="仿宋_GB2312"/>
                <w:sz w:val="15"/>
                <w:szCs w:val="15"/>
              </w:rPr>
              <w:t>;</w:t>
            </w:r>
            <w:r>
              <w:rPr>
                <w:rFonts w:hint="eastAsia" w:ascii="仿宋_GB2312" w:cs="仿宋_GB2312"/>
                <w:sz w:val="15"/>
                <w:szCs w:val="15"/>
              </w:rPr>
              <w:t>③没有职能设定的文件依据且职能不清，得</w:t>
            </w:r>
            <w:r>
              <w:rPr>
                <w:rFonts w:ascii="仿宋_GB2312" w:cs="仿宋_GB2312"/>
                <w:sz w:val="15"/>
                <w:szCs w:val="15"/>
              </w:rPr>
              <w:t>1</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0EAC677E">
            <w:pPr>
              <w:jc w:val="center"/>
              <w:rPr>
                <w:rFonts w:ascii="仿宋_GB2312"/>
                <w:sz w:val="15"/>
                <w:szCs w:val="15"/>
              </w:rPr>
            </w:pPr>
            <w:r>
              <w:rPr>
                <w:rFonts w:hint="eastAsia" w:ascii="仿宋_GB2312" w:cs="仿宋_GB2312"/>
                <w:sz w:val="15"/>
                <w:szCs w:val="15"/>
              </w:rPr>
              <w:t>部门职能描述、“三定”文件</w:t>
            </w:r>
          </w:p>
        </w:tc>
      </w:tr>
      <w:tr w14:paraId="7243C747">
        <w:tblPrEx>
          <w:tblCellMar>
            <w:top w:w="0" w:type="dxa"/>
            <w:left w:w="28" w:type="dxa"/>
            <w:bottom w:w="0" w:type="dxa"/>
            <w:right w:w="28" w:type="dxa"/>
          </w:tblCellMar>
        </w:tblPrEx>
        <w:trPr>
          <w:trHeight w:val="686" w:hRule="atLeast"/>
          <w:jc w:val="center"/>
        </w:trPr>
        <w:tc>
          <w:tcPr>
            <w:tcW w:w="479" w:type="dxa"/>
            <w:vMerge w:val="continue"/>
            <w:tcBorders>
              <w:left w:val="single" w:color="auto" w:sz="4" w:space="0"/>
              <w:right w:val="single" w:color="auto" w:sz="4" w:space="0"/>
            </w:tcBorders>
            <w:vAlign w:val="center"/>
          </w:tcPr>
          <w:p w14:paraId="09343F44">
            <w:pPr>
              <w:rPr>
                <w:sz w:val="18"/>
                <w:szCs w:val="18"/>
              </w:rPr>
            </w:pPr>
          </w:p>
        </w:tc>
        <w:tc>
          <w:tcPr>
            <w:tcW w:w="638" w:type="dxa"/>
            <w:vMerge w:val="continue"/>
            <w:tcBorders>
              <w:left w:val="single" w:color="auto" w:sz="4" w:space="0"/>
              <w:right w:val="single" w:color="auto" w:sz="4" w:space="0"/>
            </w:tcBorders>
            <w:vAlign w:val="center"/>
          </w:tcPr>
          <w:p w14:paraId="54362D30">
            <w:pPr>
              <w:rPr>
                <w:sz w:val="18"/>
                <w:szCs w:val="18"/>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566170E6">
            <w:pPr>
              <w:rPr>
                <w:rFonts w:ascii="仿宋_GB2312"/>
                <w:sz w:val="15"/>
                <w:szCs w:val="15"/>
              </w:rPr>
            </w:pPr>
            <w:r>
              <w:rPr>
                <w:rFonts w:ascii="仿宋_GB2312" w:cs="仿宋_GB2312"/>
                <w:sz w:val="15"/>
                <w:szCs w:val="15"/>
              </w:rPr>
              <w:t>2.</w:t>
            </w:r>
            <w:r>
              <w:rPr>
                <w:rFonts w:hint="eastAsia" w:ascii="仿宋_GB2312" w:cs="仿宋_GB2312"/>
                <w:sz w:val="15"/>
                <w:szCs w:val="15"/>
              </w:rPr>
              <w:t>年度具体工作与部门职能的匹配性（</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4C81F0DE">
            <w:pPr>
              <w:tabs>
                <w:tab w:val="left" w:pos="2604"/>
              </w:tabs>
              <w:jc w:val="center"/>
              <w:rPr>
                <w:rFonts w:ascii="仿宋_GB2312"/>
                <w:sz w:val="15"/>
                <w:szCs w:val="15"/>
              </w:rPr>
            </w:pPr>
            <w:r>
              <w:rPr>
                <w:rFonts w:ascii="仿宋_GB2312" w:cs="仿宋_GB2312"/>
                <w:sz w:val="15"/>
                <w:szCs w:val="15"/>
              </w:rPr>
              <w:t>5</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6FB3B020">
            <w:pPr>
              <w:tabs>
                <w:tab w:val="left" w:pos="2604"/>
              </w:tabs>
              <w:jc w:val="center"/>
              <w:rPr>
                <w:rFonts w:ascii="仿宋_GB2312"/>
                <w:sz w:val="15"/>
                <w:szCs w:val="15"/>
              </w:rPr>
            </w:pPr>
            <w:r>
              <w:rPr>
                <w:rFonts w:hint="eastAsia" w:ascii="仿宋_GB2312" w:cs="仿宋_GB2312"/>
                <w:sz w:val="15"/>
                <w:szCs w:val="15"/>
              </w:rPr>
              <w:t>部门年度各类具体工作是否与部门职能相匹配。</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15942D9F">
            <w:pPr>
              <w:jc w:val="center"/>
              <w:rPr>
                <w:rFonts w:ascii="仿宋_GB2312"/>
                <w:sz w:val="15"/>
                <w:szCs w:val="15"/>
              </w:rPr>
            </w:pPr>
            <w:r>
              <w:rPr>
                <w:rFonts w:hint="eastAsia" w:ascii="仿宋_GB2312" w:cs="仿宋_GB2312"/>
                <w:sz w:val="15"/>
                <w:szCs w:val="15"/>
              </w:rPr>
              <w:t>将部门年度具体工作与部门职能对应匹配，视匹配情况酌情得</w:t>
            </w:r>
            <w:r>
              <w:rPr>
                <w:rFonts w:ascii="仿宋_GB2312" w:cs="仿宋_GB2312"/>
                <w:sz w:val="15"/>
                <w:szCs w:val="15"/>
              </w:rPr>
              <w:t>0-5</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24903BE8">
            <w:pPr>
              <w:jc w:val="center"/>
              <w:rPr>
                <w:rFonts w:ascii="仿宋_GB2312"/>
                <w:sz w:val="15"/>
                <w:szCs w:val="15"/>
              </w:rPr>
            </w:pPr>
            <w:r>
              <w:rPr>
                <w:rFonts w:hint="eastAsia" w:ascii="仿宋_GB2312" w:cs="仿宋_GB2312"/>
                <w:sz w:val="15"/>
                <w:szCs w:val="15"/>
              </w:rPr>
              <w:t>部门年度各项具体工作，部门职能</w:t>
            </w:r>
          </w:p>
        </w:tc>
      </w:tr>
      <w:tr w14:paraId="6BCE3C0D">
        <w:tblPrEx>
          <w:tblCellMar>
            <w:top w:w="0" w:type="dxa"/>
            <w:left w:w="28" w:type="dxa"/>
            <w:bottom w:w="0" w:type="dxa"/>
            <w:right w:w="28" w:type="dxa"/>
          </w:tblCellMar>
        </w:tblPrEx>
        <w:trPr>
          <w:trHeight w:val="554" w:hRule="atLeast"/>
          <w:jc w:val="center"/>
        </w:trPr>
        <w:tc>
          <w:tcPr>
            <w:tcW w:w="479" w:type="dxa"/>
            <w:vMerge w:val="continue"/>
            <w:tcBorders>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14:paraId="503B5386">
            <w:pPr>
              <w:ind w:left="113"/>
              <w:jc w:val="center"/>
              <w:rPr>
                <w:sz w:val="18"/>
                <w:szCs w:val="18"/>
              </w:rPr>
            </w:pPr>
          </w:p>
        </w:tc>
        <w:tc>
          <w:tcPr>
            <w:tcW w:w="638" w:type="dxa"/>
            <w:vMerge w:val="continue"/>
            <w:tcBorders>
              <w:left w:val="single" w:color="auto" w:sz="4" w:space="0"/>
              <w:bottom w:val="single" w:color="auto" w:sz="4" w:space="0"/>
              <w:right w:val="single" w:color="auto" w:sz="4" w:space="0"/>
            </w:tcBorders>
            <w:tcMar>
              <w:top w:w="10" w:type="dxa"/>
              <w:left w:w="10" w:type="dxa"/>
              <w:bottom w:w="0" w:type="dxa"/>
              <w:right w:w="10" w:type="dxa"/>
            </w:tcMar>
            <w:vAlign w:val="center"/>
          </w:tcPr>
          <w:p w14:paraId="244CADE5">
            <w:pPr>
              <w:rPr>
                <w:sz w:val="18"/>
                <w:szCs w:val="18"/>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0D7F4FA2">
            <w:pPr>
              <w:jc w:val="left"/>
              <w:rPr>
                <w:rFonts w:ascii="仿宋_GB2312"/>
                <w:sz w:val="15"/>
                <w:szCs w:val="15"/>
              </w:rPr>
            </w:pPr>
            <w:r>
              <w:rPr>
                <w:rFonts w:ascii="仿宋_GB2312" w:cs="仿宋_GB2312"/>
                <w:sz w:val="15"/>
                <w:szCs w:val="15"/>
              </w:rPr>
              <w:t>3.</w:t>
            </w:r>
            <w:r>
              <w:rPr>
                <w:rFonts w:hint="eastAsia" w:ascii="仿宋_GB2312" w:cs="仿宋_GB2312"/>
                <w:sz w:val="15"/>
                <w:szCs w:val="15"/>
              </w:rPr>
              <w:t>部门内设科室及下属单位职责的明确性（</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43A6B3ED">
            <w:pPr>
              <w:tabs>
                <w:tab w:val="left" w:pos="2604"/>
              </w:tabs>
              <w:jc w:val="center"/>
              <w:rPr>
                <w:rFonts w:ascii="仿宋_GB2312"/>
                <w:sz w:val="15"/>
                <w:szCs w:val="15"/>
              </w:rPr>
            </w:pPr>
            <w:r>
              <w:rPr>
                <w:rFonts w:ascii="仿宋_GB2312" w:cs="仿宋_GB2312"/>
                <w:sz w:val="15"/>
                <w:szCs w:val="15"/>
              </w:rPr>
              <w:t>5</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14AD92C0">
            <w:pPr>
              <w:tabs>
                <w:tab w:val="left" w:pos="2604"/>
              </w:tabs>
              <w:jc w:val="center"/>
              <w:rPr>
                <w:rFonts w:ascii="仿宋_GB2312"/>
                <w:sz w:val="15"/>
                <w:szCs w:val="15"/>
              </w:rPr>
            </w:pPr>
            <w:r>
              <w:rPr>
                <w:rFonts w:hint="eastAsia" w:ascii="仿宋_GB2312" w:cs="仿宋_GB2312"/>
                <w:sz w:val="15"/>
                <w:szCs w:val="15"/>
              </w:rPr>
              <w:t>部门内设科室及下属单位具体职责是否明确</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7753B92E">
            <w:pPr>
              <w:jc w:val="center"/>
              <w:rPr>
                <w:rFonts w:ascii="仿宋_GB2312"/>
                <w:sz w:val="15"/>
                <w:szCs w:val="15"/>
              </w:rPr>
            </w:pPr>
            <w:r>
              <w:rPr>
                <w:rFonts w:hint="eastAsia" w:ascii="仿宋_GB2312" w:cs="仿宋_GB2312"/>
                <w:sz w:val="15"/>
                <w:szCs w:val="15"/>
              </w:rPr>
              <w:t>①有职责文件制度规定部门各科室及下属单位具体职责，得</w:t>
            </w:r>
            <w:r>
              <w:rPr>
                <w:rFonts w:ascii="仿宋_GB2312" w:cs="仿宋_GB2312"/>
                <w:sz w:val="15"/>
                <w:szCs w:val="15"/>
              </w:rPr>
              <w:t>3</w:t>
            </w:r>
            <w:r>
              <w:rPr>
                <w:rFonts w:hint="eastAsia" w:ascii="仿宋_GB2312" w:cs="仿宋_GB2312"/>
                <w:sz w:val="15"/>
                <w:szCs w:val="15"/>
              </w:rPr>
              <w:t>分；②具体职责明确，得</w:t>
            </w:r>
            <w:r>
              <w:rPr>
                <w:rFonts w:ascii="仿宋_GB2312" w:cs="仿宋_GB2312"/>
                <w:sz w:val="15"/>
                <w:szCs w:val="15"/>
              </w:rPr>
              <w:t>2</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6009C8DB">
            <w:pPr>
              <w:jc w:val="center"/>
              <w:rPr>
                <w:rFonts w:ascii="仿宋_GB2312"/>
                <w:sz w:val="15"/>
                <w:szCs w:val="15"/>
              </w:rPr>
            </w:pPr>
            <w:r>
              <w:rPr>
                <w:rFonts w:hint="eastAsia" w:ascii="仿宋_GB2312" w:cs="仿宋_GB2312"/>
                <w:sz w:val="15"/>
                <w:szCs w:val="15"/>
              </w:rPr>
              <w:t>内设科室及下属单位职责文件</w:t>
            </w:r>
          </w:p>
        </w:tc>
      </w:tr>
      <w:tr w14:paraId="009B0C1E">
        <w:tblPrEx>
          <w:tblCellMar>
            <w:top w:w="0" w:type="dxa"/>
            <w:left w:w="28" w:type="dxa"/>
            <w:bottom w:w="0" w:type="dxa"/>
            <w:right w:w="28" w:type="dxa"/>
          </w:tblCellMar>
        </w:tblPrEx>
        <w:trPr>
          <w:trHeight w:val="804" w:hRule="atLeast"/>
          <w:jc w:val="center"/>
        </w:trPr>
        <w:tc>
          <w:tcPr>
            <w:tcW w:w="479" w:type="dxa"/>
            <w:vMerge w:val="restart"/>
            <w:tcBorders>
              <w:top w:val="single" w:color="auto" w:sz="4" w:space="0"/>
              <w:left w:val="single" w:color="auto" w:sz="4" w:space="0"/>
              <w:right w:val="single" w:color="auto" w:sz="4" w:space="0"/>
            </w:tcBorders>
            <w:textDirection w:val="tbRlV"/>
            <w:vAlign w:val="center"/>
          </w:tcPr>
          <w:p w14:paraId="3968C713">
            <w:pPr>
              <w:ind w:left="113" w:right="113"/>
              <w:jc w:val="center"/>
              <w:rPr>
                <w:sz w:val="18"/>
                <w:szCs w:val="18"/>
              </w:rPr>
            </w:pPr>
            <w:r>
              <w:rPr>
                <w:rFonts w:hint="eastAsia" w:cs="仿宋_GB2312"/>
                <w:sz w:val="18"/>
                <w:szCs w:val="18"/>
              </w:rPr>
              <w:t>二、部门管理（</w:t>
            </w:r>
            <w:r>
              <w:rPr>
                <w:sz w:val="18"/>
                <w:szCs w:val="18"/>
              </w:rPr>
              <w:t>20</w:t>
            </w:r>
            <w:r>
              <w:rPr>
                <w:rFonts w:hint="eastAsia" w:cs="仿宋_GB2312"/>
                <w:sz w:val="18"/>
                <w:szCs w:val="18"/>
              </w:rPr>
              <w:t>分）</w:t>
            </w:r>
          </w:p>
        </w:tc>
        <w:tc>
          <w:tcPr>
            <w:tcW w:w="638" w:type="dxa"/>
            <w:vMerge w:val="restart"/>
            <w:tcBorders>
              <w:left w:val="single" w:color="auto" w:sz="4" w:space="0"/>
              <w:right w:val="single" w:color="auto" w:sz="4" w:space="0"/>
            </w:tcBorders>
            <w:vAlign w:val="center"/>
          </w:tcPr>
          <w:p w14:paraId="0548DD25">
            <w:pPr>
              <w:jc w:val="center"/>
              <w:rPr>
                <w:rFonts w:ascii="仿宋_GB2312"/>
                <w:sz w:val="15"/>
                <w:szCs w:val="15"/>
              </w:rPr>
            </w:pPr>
            <w:r>
              <w:rPr>
                <w:rFonts w:ascii="仿宋_GB2312" w:cs="仿宋_GB2312"/>
                <w:sz w:val="15"/>
                <w:szCs w:val="15"/>
              </w:rPr>
              <w:t>1.</w:t>
            </w:r>
            <w:r>
              <w:rPr>
                <w:rFonts w:hint="eastAsia" w:ascii="仿宋_GB2312" w:cs="仿宋_GB2312"/>
                <w:sz w:val="15"/>
                <w:szCs w:val="15"/>
              </w:rPr>
              <w:t>预算管理（</w:t>
            </w:r>
            <w:r>
              <w:rPr>
                <w:rFonts w:ascii="仿宋_GB2312" w:cs="仿宋_GB2312"/>
                <w:sz w:val="15"/>
                <w:szCs w:val="15"/>
              </w:rPr>
              <w:t>5</w:t>
            </w:r>
            <w:r>
              <w:rPr>
                <w:rFonts w:hint="eastAsia" w:ascii="仿宋_GB2312" w:cs="仿宋_GB2312"/>
                <w:sz w:val="15"/>
                <w:szCs w:val="15"/>
              </w:rPr>
              <w:t>分）</w:t>
            </w: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19A4BF8B">
            <w:pPr>
              <w:jc w:val="center"/>
              <w:rPr>
                <w:rFonts w:ascii="仿宋_GB2312"/>
                <w:sz w:val="15"/>
                <w:szCs w:val="15"/>
              </w:rPr>
            </w:pPr>
            <w:r>
              <w:rPr>
                <w:rFonts w:ascii="仿宋_GB2312" w:cs="仿宋_GB2312"/>
                <w:sz w:val="15"/>
                <w:szCs w:val="15"/>
              </w:rPr>
              <w:t>1.</w:t>
            </w:r>
            <w:r>
              <w:rPr>
                <w:rFonts w:hint="eastAsia" w:ascii="仿宋_GB2312" w:cs="仿宋_GB2312"/>
                <w:sz w:val="15"/>
                <w:szCs w:val="15"/>
              </w:rPr>
              <w:t>基本支出预算执行率（</w:t>
            </w:r>
            <w:r>
              <w:rPr>
                <w:rFonts w:ascii="仿宋_GB2312" w:cs="仿宋_GB2312"/>
                <w:sz w:val="15"/>
                <w:szCs w:val="15"/>
              </w:rPr>
              <w:t>2</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0CECEC72">
            <w:pPr>
              <w:tabs>
                <w:tab w:val="left" w:pos="2604"/>
              </w:tabs>
              <w:jc w:val="center"/>
              <w:rPr>
                <w:rFonts w:ascii="仿宋_GB2312"/>
                <w:sz w:val="15"/>
                <w:szCs w:val="15"/>
              </w:rPr>
            </w:pPr>
            <w:r>
              <w:rPr>
                <w:rFonts w:ascii="仿宋_GB2312" w:cs="仿宋_GB2312"/>
                <w:sz w:val="15"/>
                <w:szCs w:val="15"/>
              </w:rPr>
              <w:t>2</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08AFF299">
            <w:pPr>
              <w:tabs>
                <w:tab w:val="left" w:pos="2604"/>
              </w:tabs>
              <w:jc w:val="center"/>
              <w:rPr>
                <w:rFonts w:ascii="仿宋_GB2312"/>
                <w:sz w:val="15"/>
                <w:szCs w:val="15"/>
              </w:rPr>
            </w:pPr>
            <w:r>
              <w:rPr>
                <w:rFonts w:hint="eastAsia" w:ascii="仿宋_GB2312" w:cs="仿宋_GB2312"/>
                <w:sz w:val="15"/>
                <w:szCs w:val="15"/>
              </w:rPr>
              <w:t>部门基本支出本年度决算数与预算数的比率，用以反映和考核部门（单位）基本支出预算执行程度。</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0D26FD33">
            <w:pPr>
              <w:jc w:val="center"/>
              <w:rPr>
                <w:rFonts w:ascii="仿宋_GB2312"/>
                <w:sz w:val="15"/>
                <w:szCs w:val="15"/>
              </w:rPr>
            </w:pPr>
            <w:r>
              <w:rPr>
                <w:rFonts w:hint="eastAsia" w:ascii="仿宋_GB2312" w:cs="仿宋_GB2312"/>
                <w:sz w:val="15"/>
                <w:szCs w:val="15"/>
              </w:rPr>
              <w:t>预算执行率</w:t>
            </w:r>
            <w:r>
              <w:rPr>
                <w:rFonts w:ascii="仿宋_GB2312" w:cs="仿宋_GB2312"/>
                <w:sz w:val="15"/>
                <w:szCs w:val="15"/>
              </w:rPr>
              <w:t>=</w:t>
            </w:r>
            <w:r>
              <w:rPr>
                <w:rFonts w:hint="eastAsia" w:ascii="仿宋_GB2312" w:cs="仿宋_GB2312"/>
                <w:sz w:val="15"/>
                <w:szCs w:val="15"/>
              </w:rPr>
              <w:t>部门基本支出决算</w:t>
            </w:r>
            <w:r>
              <w:rPr>
                <w:rFonts w:ascii="仿宋_GB2312" w:cs="仿宋_GB2312"/>
                <w:sz w:val="15"/>
                <w:szCs w:val="15"/>
              </w:rPr>
              <w:t>/</w:t>
            </w:r>
            <w:r>
              <w:rPr>
                <w:rFonts w:hint="eastAsia" w:ascii="仿宋_GB2312" w:cs="仿宋_GB2312"/>
                <w:sz w:val="15"/>
                <w:szCs w:val="15"/>
              </w:rPr>
              <w:t>部门基本支出预算×</w:t>
            </w:r>
            <w:r>
              <w:rPr>
                <w:rFonts w:ascii="仿宋_GB2312" w:cs="仿宋_GB2312"/>
                <w:sz w:val="15"/>
                <w:szCs w:val="15"/>
              </w:rPr>
              <w:t>100%</w:t>
            </w:r>
            <w:r>
              <w:rPr>
                <w:rFonts w:hint="eastAsia" w:ascii="仿宋_GB2312" w:cs="仿宋_GB2312"/>
                <w:sz w:val="15"/>
                <w:szCs w:val="15"/>
              </w:rPr>
              <w:t>。预算执行率≥</w:t>
            </w:r>
            <w:r>
              <w:rPr>
                <w:rFonts w:ascii="仿宋_GB2312" w:cs="仿宋_GB2312"/>
                <w:sz w:val="15"/>
                <w:szCs w:val="15"/>
              </w:rPr>
              <w:t>95%</w:t>
            </w:r>
            <w:r>
              <w:rPr>
                <w:rFonts w:hint="eastAsia" w:ascii="仿宋_GB2312" w:cs="仿宋_GB2312"/>
                <w:sz w:val="15"/>
                <w:szCs w:val="15"/>
              </w:rPr>
              <w:t>得满分，未达到的按权重进行扣分。</w:t>
            </w:r>
          </w:p>
        </w:tc>
        <w:tc>
          <w:tcPr>
            <w:tcW w:w="1496" w:type="dxa"/>
            <w:tcBorders>
              <w:top w:val="nil"/>
              <w:left w:val="nil"/>
              <w:bottom w:val="single" w:color="auto" w:sz="4" w:space="0"/>
              <w:right w:val="single" w:color="auto" w:sz="4" w:space="0"/>
            </w:tcBorders>
            <w:vAlign w:val="center"/>
          </w:tcPr>
          <w:p w14:paraId="65C65BD2">
            <w:pPr>
              <w:jc w:val="center"/>
              <w:rPr>
                <w:rFonts w:ascii="仿宋_GB2312"/>
                <w:sz w:val="15"/>
                <w:szCs w:val="15"/>
              </w:rPr>
            </w:pPr>
            <w:r>
              <w:rPr>
                <w:rFonts w:hint="eastAsia" w:ascii="仿宋_GB2312" w:cs="仿宋_GB2312"/>
                <w:sz w:val="15"/>
                <w:szCs w:val="15"/>
              </w:rPr>
              <w:t>基本支出预算批复，预算调整批复、预算编制等其他资料</w:t>
            </w:r>
          </w:p>
        </w:tc>
      </w:tr>
      <w:tr w14:paraId="514E9FB7">
        <w:tblPrEx>
          <w:tblCellMar>
            <w:top w:w="0" w:type="dxa"/>
            <w:left w:w="28" w:type="dxa"/>
            <w:bottom w:w="0" w:type="dxa"/>
            <w:right w:w="28" w:type="dxa"/>
          </w:tblCellMar>
        </w:tblPrEx>
        <w:trPr>
          <w:trHeight w:val="816" w:hRule="atLeast"/>
          <w:jc w:val="center"/>
        </w:trPr>
        <w:tc>
          <w:tcPr>
            <w:tcW w:w="479" w:type="dxa"/>
            <w:vMerge w:val="continue"/>
            <w:tcBorders>
              <w:left w:val="single" w:color="auto" w:sz="4" w:space="0"/>
              <w:right w:val="single" w:color="auto" w:sz="4" w:space="0"/>
            </w:tcBorders>
            <w:vAlign w:val="center"/>
          </w:tcPr>
          <w:p w14:paraId="4D7CEE27">
            <w:pPr>
              <w:jc w:val="center"/>
              <w:rPr>
                <w:sz w:val="18"/>
                <w:szCs w:val="18"/>
              </w:rPr>
            </w:pPr>
          </w:p>
        </w:tc>
        <w:tc>
          <w:tcPr>
            <w:tcW w:w="638" w:type="dxa"/>
            <w:vMerge w:val="continue"/>
            <w:tcBorders>
              <w:left w:val="single" w:color="auto" w:sz="4" w:space="0"/>
              <w:right w:val="single" w:color="auto" w:sz="4" w:space="0"/>
            </w:tcBorders>
            <w:vAlign w:val="center"/>
          </w:tcPr>
          <w:p w14:paraId="7EFFF2A2">
            <w:pPr>
              <w:jc w:val="center"/>
              <w:rPr>
                <w:color w:val="0070C0"/>
                <w:sz w:val="18"/>
                <w:szCs w:val="18"/>
              </w:rPr>
            </w:pPr>
          </w:p>
        </w:tc>
        <w:tc>
          <w:tcPr>
            <w:tcW w:w="1173" w:type="dxa"/>
            <w:tcBorders>
              <w:left w:val="nil"/>
              <w:bottom w:val="single" w:color="auto" w:sz="4" w:space="0"/>
              <w:right w:val="single" w:color="auto" w:sz="4" w:space="0"/>
            </w:tcBorders>
            <w:tcMar>
              <w:top w:w="10" w:type="dxa"/>
              <w:left w:w="10" w:type="dxa"/>
              <w:bottom w:w="0" w:type="dxa"/>
              <w:right w:w="10" w:type="dxa"/>
            </w:tcMar>
            <w:vAlign w:val="center"/>
          </w:tcPr>
          <w:p w14:paraId="4208494D">
            <w:pPr>
              <w:jc w:val="center"/>
              <w:rPr>
                <w:rFonts w:ascii="仿宋_GB2312"/>
                <w:sz w:val="15"/>
                <w:szCs w:val="15"/>
              </w:rPr>
            </w:pPr>
            <w:r>
              <w:rPr>
                <w:rFonts w:ascii="仿宋_GB2312" w:cs="仿宋_GB2312"/>
                <w:sz w:val="15"/>
                <w:szCs w:val="15"/>
              </w:rPr>
              <w:t>2.</w:t>
            </w:r>
            <w:r>
              <w:rPr>
                <w:rFonts w:hint="eastAsia" w:ascii="仿宋_GB2312" w:cs="仿宋_GB2312"/>
                <w:sz w:val="15"/>
                <w:szCs w:val="15"/>
              </w:rPr>
              <w:t>项目支出预算执行率（</w:t>
            </w:r>
            <w:r>
              <w:rPr>
                <w:rFonts w:ascii="仿宋_GB2312" w:cs="仿宋_GB2312"/>
                <w:sz w:val="15"/>
                <w:szCs w:val="15"/>
              </w:rPr>
              <w:t>2</w:t>
            </w:r>
            <w:r>
              <w:rPr>
                <w:rFonts w:hint="eastAsia" w:ascii="仿宋_GB2312" w:cs="仿宋_GB2312"/>
                <w:sz w:val="15"/>
                <w:szCs w:val="15"/>
              </w:rPr>
              <w:t>分）分）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40C30CB6">
            <w:pPr>
              <w:tabs>
                <w:tab w:val="left" w:pos="2604"/>
              </w:tabs>
              <w:jc w:val="center"/>
              <w:rPr>
                <w:rFonts w:ascii="仿宋_GB2312"/>
                <w:sz w:val="15"/>
                <w:szCs w:val="15"/>
              </w:rPr>
            </w:pPr>
            <w:r>
              <w:rPr>
                <w:rFonts w:ascii="仿宋_GB2312" w:cs="仿宋_GB2312"/>
                <w:sz w:val="15"/>
                <w:szCs w:val="15"/>
              </w:rPr>
              <w:t>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DDEF29C">
            <w:pPr>
              <w:tabs>
                <w:tab w:val="left" w:pos="2604"/>
              </w:tabs>
              <w:jc w:val="center"/>
              <w:rPr>
                <w:rFonts w:ascii="仿宋_GB2312"/>
                <w:sz w:val="15"/>
                <w:szCs w:val="15"/>
              </w:rPr>
            </w:pPr>
            <w:r>
              <w:rPr>
                <w:rFonts w:hint="eastAsia" w:ascii="仿宋_GB2312" w:cs="仿宋_GB2312"/>
                <w:sz w:val="15"/>
                <w:szCs w:val="15"/>
              </w:rPr>
              <w:t>部门项目支出本年度决算数与预算数的比率，用以反映和考核部门项目支出预算执行程度。</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467021DB">
            <w:pPr>
              <w:jc w:val="center"/>
              <w:rPr>
                <w:rFonts w:ascii="仿宋_GB2312"/>
                <w:sz w:val="15"/>
                <w:szCs w:val="15"/>
              </w:rPr>
            </w:pPr>
            <w:r>
              <w:rPr>
                <w:rFonts w:hint="eastAsia" w:ascii="仿宋_GB2312" w:cs="仿宋_GB2312"/>
                <w:sz w:val="15"/>
                <w:szCs w:val="15"/>
              </w:rPr>
              <w:t>预算执行率</w:t>
            </w:r>
            <w:r>
              <w:rPr>
                <w:rFonts w:ascii="仿宋_GB2312" w:cs="仿宋_GB2312"/>
                <w:sz w:val="15"/>
                <w:szCs w:val="15"/>
              </w:rPr>
              <w:t>=</w:t>
            </w:r>
            <w:r>
              <w:rPr>
                <w:rFonts w:hint="eastAsia" w:ascii="仿宋_GB2312" w:cs="仿宋_GB2312"/>
                <w:sz w:val="15"/>
                <w:szCs w:val="15"/>
              </w:rPr>
              <w:t>部门项目支出决算</w:t>
            </w:r>
            <w:r>
              <w:rPr>
                <w:rFonts w:ascii="仿宋_GB2312" w:cs="仿宋_GB2312"/>
                <w:sz w:val="15"/>
                <w:szCs w:val="15"/>
              </w:rPr>
              <w:t>/</w:t>
            </w:r>
            <w:r>
              <w:rPr>
                <w:rFonts w:hint="eastAsia" w:ascii="仿宋_GB2312" w:cs="仿宋_GB2312"/>
                <w:sz w:val="15"/>
                <w:szCs w:val="15"/>
              </w:rPr>
              <w:t>部门项目支出预算×</w:t>
            </w:r>
            <w:r>
              <w:rPr>
                <w:rFonts w:ascii="仿宋_GB2312" w:cs="仿宋_GB2312"/>
                <w:sz w:val="15"/>
                <w:szCs w:val="15"/>
              </w:rPr>
              <w:t>100%</w:t>
            </w:r>
            <w:r>
              <w:rPr>
                <w:rFonts w:hint="eastAsia" w:ascii="仿宋_GB2312" w:cs="仿宋_GB2312"/>
                <w:sz w:val="15"/>
                <w:szCs w:val="15"/>
              </w:rPr>
              <w:t>。预算完成率≥</w:t>
            </w:r>
            <w:r>
              <w:rPr>
                <w:rFonts w:ascii="仿宋_GB2312" w:cs="仿宋_GB2312"/>
                <w:sz w:val="15"/>
                <w:szCs w:val="15"/>
              </w:rPr>
              <w:t>95%</w:t>
            </w:r>
            <w:r>
              <w:rPr>
                <w:rFonts w:hint="eastAsia" w:ascii="仿宋_GB2312" w:cs="仿宋_GB2312"/>
                <w:sz w:val="15"/>
                <w:szCs w:val="15"/>
              </w:rPr>
              <w:t>得满分，未到按权重进行扣分。</w:t>
            </w:r>
          </w:p>
        </w:tc>
        <w:tc>
          <w:tcPr>
            <w:tcW w:w="1496" w:type="dxa"/>
            <w:tcBorders>
              <w:top w:val="nil"/>
              <w:left w:val="nil"/>
              <w:bottom w:val="single" w:color="auto" w:sz="4" w:space="0"/>
              <w:right w:val="single" w:color="auto" w:sz="4" w:space="0"/>
            </w:tcBorders>
            <w:vAlign w:val="center"/>
          </w:tcPr>
          <w:p w14:paraId="04740D93">
            <w:pPr>
              <w:jc w:val="center"/>
              <w:rPr>
                <w:rFonts w:ascii="仿宋_GB2312"/>
                <w:sz w:val="15"/>
                <w:szCs w:val="15"/>
              </w:rPr>
            </w:pPr>
            <w:r>
              <w:rPr>
                <w:rFonts w:hint="eastAsia" w:ascii="仿宋_GB2312" w:cs="仿宋_GB2312"/>
                <w:sz w:val="15"/>
                <w:szCs w:val="15"/>
              </w:rPr>
              <w:t>项目支出预算批复，预算调整批复、预算编制等其他资料</w:t>
            </w:r>
          </w:p>
        </w:tc>
      </w:tr>
      <w:tr w14:paraId="61807B0F">
        <w:tblPrEx>
          <w:tblCellMar>
            <w:top w:w="0" w:type="dxa"/>
            <w:left w:w="28" w:type="dxa"/>
            <w:bottom w:w="0" w:type="dxa"/>
            <w:right w:w="28" w:type="dxa"/>
          </w:tblCellMar>
        </w:tblPrEx>
        <w:trPr>
          <w:trHeight w:val="1075" w:hRule="atLeast"/>
          <w:jc w:val="center"/>
        </w:trPr>
        <w:tc>
          <w:tcPr>
            <w:tcW w:w="479"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14:paraId="1BD85703">
            <w:pPr>
              <w:jc w:val="center"/>
              <w:rPr>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F02939A">
            <w:pPr>
              <w:jc w:val="center"/>
              <w:rPr>
                <w:color w:val="0070C0"/>
                <w:sz w:val="18"/>
                <w:szCs w:val="18"/>
              </w:rPr>
            </w:pP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D962769">
            <w:pPr>
              <w:jc w:val="center"/>
              <w:rPr>
                <w:rFonts w:ascii="仿宋_GB2312"/>
                <w:sz w:val="15"/>
                <w:szCs w:val="15"/>
              </w:rPr>
            </w:pPr>
            <w:r>
              <w:rPr>
                <w:rFonts w:ascii="仿宋_GB2312" w:cs="仿宋_GB2312"/>
                <w:sz w:val="15"/>
                <w:szCs w:val="15"/>
              </w:rPr>
              <w:t>3.</w:t>
            </w:r>
            <w:r>
              <w:rPr>
                <w:rFonts w:hint="eastAsia" w:ascii="仿宋_GB2312" w:cs="仿宋_GB2312"/>
                <w:sz w:val="15"/>
                <w:szCs w:val="15"/>
              </w:rPr>
              <w:t>“三公经费”控制率（</w:t>
            </w:r>
            <w:r>
              <w:rPr>
                <w:rFonts w:ascii="仿宋_GB2312" w:cs="仿宋_GB2312"/>
                <w:sz w:val="15"/>
                <w:szCs w:val="15"/>
              </w:rPr>
              <w:t>1</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0AF949AD">
            <w:pPr>
              <w:tabs>
                <w:tab w:val="left" w:pos="2604"/>
              </w:tabs>
              <w:jc w:val="center"/>
              <w:rPr>
                <w:rFonts w:ascii="仿宋_GB2312"/>
                <w:sz w:val="15"/>
                <w:szCs w:val="15"/>
              </w:rPr>
            </w:pPr>
            <w:r>
              <w:rPr>
                <w:rFonts w:ascii="仿宋_GB2312" w:cs="仿宋_GB2312"/>
                <w:sz w:val="15"/>
                <w:szCs w:val="15"/>
              </w:rPr>
              <w:t>1</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45718167">
            <w:pPr>
              <w:tabs>
                <w:tab w:val="left" w:pos="2604"/>
              </w:tabs>
              <w:jc w:val="center"/>
              <w:rPr>
                <w:rFonts w:ascii="仿宋_GB2312"/>
                <w:sz w:val="15"/>
                <w:szCs w:val="15"/>
              </w:rPr>
            </w:pPr>
            <w:r>
              <w:rPr>
                <w:rFonts w:hint="eastAsia" w:ascii="仿宋_GB2312" w:cs="仿宋_GB2312"/>
                <w:sz w:val="15"/>
                <w:szCs w:val="15"/>
              </w:rPr>
              <w:t>部门本年度“三公”经费预算数与上年度“三公”经费预算数的变动比率，用以反映和考核部门（单位）对控制行政成本的努力程度。</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24C5D29">
            <w:pPr>
              <w:jc w:val="center"/>
              <w:rPr>
                <w:rFonts w:ascii="仿宋_GB2312"/>
                <w:sz w:val="15"/>
                <w:szCs w:val="15"/>
              </w:rPr>
            </w:pPr>
            <w:r>
              <w:rPr>
                <w:rFonts w:hint="eastAsia" w:ascii="仿宋_GB2312" w:cs="仿宋_GB2312"/>
                <w:sz w:val="15"/>
                <w:szCs w:val="15"/>
              </w:rPr>
              <w:t>“三公”经费控制率</w:t>
            </w:r>
            <w:r>
              <w:rPr>
                <w:rFonts w:ascii="仿宋_GB2312" w:cs="仿宋_GB2312"/>
                <w:sz w:val="15"/>
                <w:szCs w:val="15"/>
              </w:rPr>
              <w:t>=</w:t>
            </w:r>
            <w:r>
              <w:rPr>
                <w:rFonts w:hint="eastAsia" w:ascii="仿宋_GB2312" w:cs="仿宋_GB2312"/>
                <w:sz w:val="15"/>
                <w:szCs w:val="15"/>
              </w:rPr>
              <w:t>（本年度“三公”经费总额</w:t>
            </w:r>
            <w:r>
              <w:rPr>
                <w:rFonts w:ascii="仿宋_GB2312" w:cs="仿宋_GB2312"/>
                <w:sz w:val="15"/>
                <w:szCs w:val="15"/>
              </w:rPr>
              <w:t>/</w:t>
            </w:r>
            <w:r>
              <w:rPr>
                <w:rFonts w:hint="eastAsia" w:ascii="仿宋_GB2312" w:cs="仿宋_GB2312"/>
                <w:sz w:val="15"/>
                <w:szCs w:val="15"/>
              </w:rPr>
              <w:t>上年度“三公”经费总额）×</w:t>
            </w:r>
            <w:r>
              <w:rPr>
                <w:rFonts w:ascii="仿宋_GB2312" w:cs="仿宋_GB2312"/>
                <w:sz w:val="15"/>
                <w:szCs w:val="15"/>
              </w:rPr>
              <w:t>100%</w:t>
            </w:r>
            <w:r>
              <w:rPr>
                <w:rFonts w:hint="eastAsia" w:ascii="仿宋_GB2312" w:cs="仿宋_GB2312"/>
                <w:sz w:val="15"/>
                <w:szCs w:val="15"/>
              </w:rPr>
              <w:t>。“三公”经费：年度预算安排的因公出国（境）费、公务用车购置及运行费和公务接待费。三公经费控制率≤</w:t>
            </w:r>
            <w:r>
              <w:rPr>
                <w:rFonts w:ascii="仿宋_GB2312" w:cs="仿宋_GB2312"/>
                <w:sz w:val="15"/>
                <w:szCs w:val="15"/>
              </w:rPr>
              <w:t>100%</w:t>
            </w:r>
            <w:r>
              <w:rPr>
                <w:rFonts w:hint="eastAsia" w:ascii="仿宋_GB2312" w:cs="仿宋_GB2312"/>
                <w:sz w:val="15"/>
                <w:szCs w:val="15"/>
              </w:rPr>
              <w:t>得满分，≥</w:t>
            </w:r>
            <w:r>
              <w:rPr>
                <w:rFonts w:ascii="仿宋_GB2312" w:cs="仿宋_GB2312"/>
                <w:sz w:val="15"/>
                <w:szCs w:val="15"/>
              </w:rPr>
              <w:t>120%</w:t>
            </w:r>
            <w:r>
              <w:rPr>
                <w:rFonts w:hint="eastAsia" w:ascii="仿宋_GB2312" w:cs="仿宋_GB2312"/>
                <w:sz w:val="15"/>
                <w:szCs w:val="15"/>
              </w:rPr>
              <w:t>得</w:t>
            </w:r>
            <w:r>
              <w:rPr>
                <w:rFonts w:ascii="仿宋_GB2312" w:cs="仿宋_GB2312"/>
                <w:sz w:val="15"/>
                <w:szCs w:val="15"/>
              </w:rPr>
              <w:t>0</w:t>
            </w:r>
            <w:r>
              <w:rPr>
                <w:rFonts w:hint="eastAsia" w:ascii="仿宋_GB2312" w:cs="仿宋_GB2312"/>
                <w:sz w:val="15"/>
                <w:szCs w:val="15"/>
              </w:rPr>
              <w:t>分，区间内按权重进行扣分。</w:t>
            </w:r>
          </w:p>
        </w:tc>
        <w:tc>
          <w:tcPr>
            <w:tcW w:w="1496" w:type="dxa"/>
            <w:tcBorders>
              <w:top w:val="single" w:color="auto" w:sz="4" w:space="0"/>
              <w:left w:val="nil"/>
              <w:bottom w:val="single" w:color="auto" w:sz="4" w:space="0"/>
              <w:right w:val="single" w:color="auto" w:sz="4" w:space="0"/>
            </w:tcBorders>
            <w:vAlign w:val="center"/>
          </w:tcPr>
          <w:p w14:paraId="3956C1CC">
            <w:pPr>
              <w:jc w:val="center"/>
              <w:rPr>
                <w:rFonts w:ascii="仿宋_GB2312"/>
                <w:sz w:val="15"/>
                <w:szCs w:val="15"/>
              </w:rPr>
            </w:pPr>
            <w:r>
              <w:rPr>
                <w:rFonts w:hint="eastAsia" w:ascii="仿宋_GB2312" w:cs="仿宋_GB2312"/>
                <w:sz w:val="15"/>
                <w:szCs w:val="15"/>
              </w:rPr>
              <w:t>三公经费使用情况</w:t>
            </w:r>
          </w:p>
        </w:tc>
      </w:tr>
      <w:tr w14:paraId="2D5BCB5F">
        <w:tblPrEx>
          <w:tblCellMar>
            <w:top w:w="0" w:type="dxa"/>
            <w:left w:w="28" w:type="dxa"/>
            <w:bottom w:w="0" w:type="dxa"/>
            <w:right w:w="28" w:type="dxa"/>
          </w:tblCellMar>
        </w:tblPrEx>
        <w:trPr>
          <w:trHeight w:val="2105" w:hRule="atLeast"/>
          <w:jc w:val="center"/>
        </w:trPr>
        <w:tc>
          <w:tcPr>
            <w:tcW w:w="479" w:type="dxa"/>
            <w:vMerge w:val="restart"/>
            <w:tcBorders>
              <w:top w:val="single" w:color="auto" w:sz="4" w:space="0"/>
              <w:left w:val="single" w:color="auto" w:sz="4" w:space="0"/>
              <w:right w:val="single" w:color="auto" w:sz="4" w:space="0"/>
            </w:tcBorders>
            <w:textDirection w:val="tbRlV"/>
            <w:vAlign w:val="center"/>
          </w:tcPr>
          <w:p w14:paraId="37EC23B2">
            <w:pPr>
              <w:ind w:left="113" w:right="113"/>
              <w:jc w:val="center"/>
              <w:rPr>
                <w:sz w:val="18"/>
                <w:szCs w:val="18"/>
              </w:rPr>
            </w:pPr>
            <w:r>
              <w:rPr>
                <w:rFonts w:hint="eastAsia" w:cs="仿宋_GB2312"/>
                <w:sz w:val="18"/>
                <w:szCs w:val="18"/>
              </w:rPr>
              <w:t>二、部门管理（</w:t>
            </w:r>
            <w:r>
              <w:rPr>
                <w:sz w:val="18"/>
                <w:szCs w:val="18"/>
              </w:rPr>
              <w:t>20</w:t>
            </w:r>
            <w:r>
              <w:rPr>
                <w:rFonts w:hint="eastAsia" w:cs="仿宋_GB2312"/>
                <w:sz w:val="18"/>
                <w:szCs w:val="18"/>
              </w:rPr>
              <w:t>分）</w:t>
            </w:r>
          </w:p>
        </w:tc>
        <w:tc>
          <w:tcPr>
            <w:tcW w:w="638" w:type="dxa"/>
            <w:vMerge w:val="restart"/>
            <w:tcBorders>
              <w:left w:val="single" w:color="auto" w:sz="4" w:space="0"/>
              <w:right w:val="single" w:color="auto" w:sz="4" w:space="0"/>
            </w:tcBorders>
            <w:vAlign w:val="center"/>
          </w:tcPr>
          <w:p w14:paraId="123D6E1A">
            <w:pPr>
              <w:jc w:val="center"/>
              <w:rPr>
                <w:rFonts w:ascii="仿宋_GB2312"/>
                <w:sz w:val="15"/>
                <w:szCs w:val="15"/>
              </w:rPr>
            </w:pPr>
            <w:r>
              <w:rPr>
                <w:rFonts w:ascii="仿宋_GB2312" w:cs="仿宋_GB2312"/>
                <w:sz w:val="15"/>
                <w:szCs w:val="15"/>
              </w:rPr>
              <w:t>2.</w:t>
            </w:r>
            <w:r>
              <w:rPr>
                <w:rFonts w:hint="eastAsia" w:ascii="仿宋_GB2312" w:cs="仿宋_GB2312"/>
                <w:sz w:val="15"/>
                <w:szCs w:val="15"/>
              </w:rPr>
              <w:t>财务管理（</w:t>
            </w:r>
            <w:r>
              <w:rPr>
                <w:rFonts w:ascii="仿宋_GB2312" w:cs="仿宋_GB2312"/>
                <w:sz w:val="15"/>
                <w:szCs w:val="15"/>
              </w:rPr>
              <w:t>5</w:t>
            </w:r>
            <w:r>
              <w:rPr>
                <w:rFonts w:hint="eastAsia" w:ascii="仿宋_GB2312" w:cs="仿宋_GB2312"/>
                <w:sz w:val="15"/>
                <w:szCs w:val="15"/>
              </w:rPr>
              <w:t>分）</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E975EFE">
            <w:pPr>
              <w:jc w:val="left"/>
              <w:rPr>
                <w:rFonts w:ascii="仿宋_GB2312"/>
                <w:sz w:val="15"/>
                <w:szCs w:val="15"/>
              </w:rPr>
            </w:pPr>
            <w:r>
              <w:rPr>
                <w:rFonts w:ascii="仿宋_GB2312" w:cs="仿宋_GB2312"/>
                <w:sz w:val="15"/>
                <w:szCs w:val="15"/>
              </w:rPr>
              <w:t>1.</w:t>
            </w:r>
            <w:r>
              <w:rPr>
                <w:rFonts w:hint="eastAsia" w:ascii="仿宋_GB2312" w:cs="仿宋_GB2312"/>
                <w:sz w:val="15"/>
                <w:szCs w:val="15"/>
              </w:rPr>
              <w:t>财务管理制度健全性及执行情况（</w:t>
            </w:r>
            <w:r>
              <w:rPr>
                <w:rFonts w:ascii="仿宋_GB2312" w:cs="仿宋_GB2312"/>
                <w:sz w:val="15"/>
                <w:szCs w:val="15"/>
              </w:rPr>
              <w:t>2</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165039AA">
            <w:pPr>
              <w:tabs>
                <w:tab w:val="left" w:pos="2604"/>
              </w:tabs>
              <w:jc w:val="center"/>
              <w:rPr>
                <w:rFonts w:ascii="仿宋_GB2312"/>
                <w:sz w:val="15"/>
                <w:szCs w:val="15"/>
              </w:rPr>
            </w:pPr>
            <w:r>
              <w:rPr>
                <w:rFonts w:ascii="仿宋_GB2312" w:cs="仿宋_GB2312"/>
                <w:sz w:val="15"/>
                <w:szCs w:val="15"/>
              </w:rPr>
              <w:t>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FD21BA6">
            <w:pPr>
              <w:tabs>
                <w:tab w:val="left" w:pos="2604"/>
              </w:tabs>
              <w:jc w:val="center"/>
              <w:rPr>
                <w:rFonts w:ascii="仿宋_GB2312"/>
                <w:sz w:val="15"/>
                <w:szCs w:val="15"/>
              </w:rPr>
            </w:pPr>
            <w:r>
              <w:rPr>
                <w:rFonts w:hint="eastAsia" w:ascii="仿宋_GB2312" w:cs="仿宋_GB2312"/>
                <w:sz w:val="15"/>
                <w:szCs w:val="15"/>
              </w:rPr>
              <w:t>部门为加强预算管理、规范财务行为而制定的财务管理制度是否健全完整。用以反映和考核部门预算管理制度对完成主要职责或促进事业发展的保障情况。</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41A52971">
            <w:pPr>
              <w:jc w:val="center"/>
              <w:rPr>
                <w:rFonts w:ascii="仿宋_GB2312"/>
                <w:sz w:val="15"/>
                <w:szCs w:val="15"/>
              </w:rPr>
            </w:pPr>
            <w:r>
              <w:rPr>
                <w:rFonts w:hint="eastAsia" w:ascii="仿宋_GB2312" w:cs="仿宋_GB2312"/>
                <w:sz w:val="15"/>
                <w:szCs w:val="15"/>
              </w:rPr>
              <w:t>①是否已制定预算资金管理办法、内部财务管理制度、会计核算制度等管理制度；②相关管理制度是否合法、合规、完整；③相关管理制度是否得到有效执行。</w:t>
            </w:r>
          </w:p>
        </w:tc>
        <w:tc>
          <w:tcPr>
            <w:tcW w:w="1496" w:type="dxa"/>
            <w:tcBorders>
              <w:top w:val="single" w:color="auto" w:sz="4" w:space="0"/>
              <w:left w:val="nil"/>
              <w:bottom w:val="single" w:color="auto" w:sz="4" w:space="0"/>
              <w:right w:val="single" w:color="auto" w:sz="4" w:space="0"/>
            </w:tcBorders>
            <w:vAlign w:val="center"/>
          </w:tcPr>
          <w:p w14:paraId="5F392EEF">
            <w:pPr>
              <w:jc w:val="center"/>
              <w:rPr>
                <w:rFonts w:ascii="仿宋_GB2312"/>
                <w:sz w:val="15"/>
                <w:szCs w:val="15"/>
              </w:rPr>
            </w:pPr>
            <w:r>
              <w:rPr>
                <w:rFonts w:hint="eastAsia" w:ascii="仿宋_GB2312" w:cs="仿宋_GB2312"/>
                <w:sz w:val="15"/>
                <w:szCs w:val="15"/>
              </w:rPr>
              <w:t>财务管理相关制度及执行情况调研。</w:t>
            </w:r>
          </w:p>
        </w:tc>
      </w:tr>
      <w:tr w14:paraId="1728A6AA">
        <w:tblPrEx>
          <w:tblCellMar>
            <w:top w:w="0" w:type="dxa"/>
            <w:left w:w="28" w:type="dxa"/>
            <w:bottom w:w="0" w:type="dxa"/>
            <w:right w:w="28" w:type="dxa"/>
          </w:tblCellMar>
        </w:tblPrEx>
        <w:trPr>
          <w:trHeight w:val="2545" w:hRule="atLeast"/>
          <w:jc w:val="center"/>
        </w:trPr>
        <w:tc>
          <w:tcPr>
            <w:tcW w:w="479" w:type="dxa"/>
            <w:vMerge w:val="continue"/>
            <w:tcBorders>
              <w:left w:val="single" w:color="auto" w:sz="4" w:space="0"/>
              <w:right w:val="single" w:color="auto" w:sz="4" w:space="0"/>
            </w:tcBorders>
            <w:vAlign w:val="center"/>
          </w:tcPr>
          <w:p w14:paraId="351D6B20">
            <w:pPr>
              <w:ind w:left="113" w:right="113"/>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14:paraId="58744EC9">
            <w:pPr>
              <w:rPr>
                <w:sz w:val="18"/>
                <w:szCs w:val="18"/>
              </w:rPr>
            </w:pP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6EA5D3F6">
            <w:pPr>
              <w:jc w:val="left"/>
              <w:rPr>
                <w:rFonts w:ascii="仿宋_GB2312"/>
                <w:sz w:val="15"/>
                <w:szCs w:val="15"/>
              </w:rPr>
            </w:pPr>
            <w:r>
              <w:rPr>
                <w:rFonts w:ascii="仿宋_GB2312" w:cs="仿宋_GB2312"/>
                <w:sz w:val="15"/>
                <w:szCs w:val="15"/>
              </w:rPr>
              <w:t>2.</w:t>
            </w:r>
            <w:r>
              <w:rPr>
                <w:rFonts w:hint="eastAsia" w:ascii="仿宋_GB2312" w:cs="仿宋_GB2312"/>
                <w:sz w:val="15"/>
                <w:szCs w:val="15"/>
              </w:rPr>
              <w:t>资金使用合规性（</w:t>
            </w:r>
            <w:r>
              <w:rPr>
                <w:rFonts w:ascii="仿宋_GB2312" w:cs="仿宋_GB2312"/>
                <w:sz w:val="15"/>
                <w:szCs w:val="15"/>
              </w:rPr>
              <w:t>3</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F43ED9B">
            <w:pPr>
              <w:tabs>
                <w:tab w:val="left" w:pos="2604"/>
              </w:tabs>
              <w:jc w:val="center"/>
              <w:rPr>
                <w:sz w:val="18"/>
                <w:szCs w:val="18"/>
              </w:rPr>
            </w:pPr>
            <w:r>
              <w:rPr>
                <w:sz w:val="18"/>
                <w:szCs w:val="18"/>
              </w:rPr>
              <w:t>3</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A019A5E">
            <w:pPr>
              <w:tabs>
                <w:tab w:val="left" w:pos="2604"/>
              </w:tabs>
              <w:jc w:val="center"/>
              <w:rPr>
                <w:sz w:val="15"/>
                <w:szCs w:val="15"/>
              </w:rPr>
            </w:pPr>
            <w:r>
              <w:rPr>
                <w:rFonts w:hint="eastAsia" w:cs="仿宋_GB2312"/>
                <w:sz w:val="15"/>
                <w:szCs w:val="15"/>
              </w:rPr>
              <w:t>部门使用预算资金是否符合相关财务管理制度的规定，用以反映和考核部门预算资金的规范运行情况。</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1BA2D211">
            <w:pPr>
              <w:jc w:val="center"/>
              <w:rPr>
                <w:rFonts w:ascii="仿宋_GB2312"/>
                <w:sz w:val="15"/>
                <w:szCs w:val="15"/>
              </w:rPr>
            </w:pPr>
            <w:r>
              <w:rPr>
                <w:rFonts w:hint="eastAsia" w:ascii="仿宋_GB2312" w:cs="仿宋_GB2312"/>
                <w:sz w:val="15"/>
                <w:szCs w:val="15"/>
              </w:rPr>
              <w:t>①符合国家财经法规和财务管理制度规定以及有关专项资金管理办法的规定</w:t>
            </w:r>
            <w:r>
              <w:rPr>
                <w:rFonts w:ascii="仿宋_GB2312" w:cs="仿宋_GB2312"/>
                <w:sz w:val="15"/>
                <w:szCs w:val="15"/>
              </w:rPr>
              <w:t>,0.5</w:t>
            </w:r>
            <w:r>
              <w:rPr>
                <w:rFonts w:hint="eastAsia" w:ascii="仿宋_GB2312" w:cs="仿宋_GB2312"/>
                <w:sz w:val="15"/>
                <w:szCs w:val="15"/>
              </w:rPr>
              <w:t>分；②资金的拨付有完整的审批程序和手续，</w:t>
            </w:r>
            <w:r>
              <w:rPr>
                <w:rFonts w:ascii="仿宋_GB2312" w:cs="仿宋_GB2312"/>
                <w:sz w:val="15"/>
                <w:szCs w:val="15"/>
              </w:rPr>
              <w:t>0.5</w:t>
            </w:r>
            <w:r>
              <w:rPr>
                <w:rFonts w:hint="eastAsia" w:ascii="仿宋_GB2312" w:cs="仿宋_GB2312"/>
                <w:sz w:val="15"/>
                <w:szCs w:val="15"/>
              </w:rPr>
              <w:t>分；③项目的重大开支经过专题论证，</w:t>
            </w:r>
            <w:r>
              <w:rPr>
                <w:rFonts w:ascii="仿宋_GB2312" w:cs="仿宋_GB2312"/>
                <w:sz w:val="15"/>
                <w:szCs w:val="15"/>
              </w:rPr>
              <w:t>1</w:t>
            </w:r>
            <w:r>
              <w:rPr>
                <w:rFonts w:hint="eastAsia" w:ascii="仿宋_GB2312" w:cs="仿宋_GB2312"/>
                <w:sz w:val="15"/>
                <w:szCs w:val="15"/>
              </w:rPr>
              <w:t>分；④符合部门预算批复的用途，</w:t>
            </w:r>
            <w:r>
              <w:rPr>
                <w:rFonts w:ascii="仿宋_GB2312" w:cs="仿宋_GB2312"/>
                <w:sz w:val="15"/>
                <w:szCs w:val="15"/>
              </w:rPr>
              <w:t>1</w:t>
            </w:r>
            <w:r>
              <w:rPr>
                <w:rFonts w:hint="eastAsia" w:ascii="仿宋_GB2312" w:cs="仿宋_GB2312"/>
                <w:sz w:val="15"/>
                <w:szCs w:val="15"/>
              </w:rPr>
              <w:t>分；⑤是否存在截留、挤占、挪用、虚列支出等情况，一旦存在该指标不得分。</w:t>
            </w:r>
          </w:p>
        </w:tc>
        <w:tc>
          <w:tcPr>
            <w:tcW w:w="1496" w:type="dxa"/>
            <w:tcBorders>
              <w:top w:val="single" w:color="auto" w:sz="4" w:space="0"/>
              <w:left w:val="nil"/>
              <w:bottom w:val="single" w:color="auto" w:sz="4" w:space="0"/>
              <w:right w:val="single" w:color="auto" w:sz="4" w:space="0"/>
            </w:tcBorders>
            <w:vAlign w:val="center"/>
          </w:tcPr>
          <w:p w14:paraId="2C2448DE">
            <w:pPr>
              <w:jc w:val="center"/>
              <w:rPr>
                <w:rFonts w:ascii="仿宋_GB2312"/>
                <w:sz w:val="15"/>
                <w:szCs w:val="15"/>
              </w:rPr>
            </w:pPr>
            <w:r>
              <w:rPr>
                <w:rFonts w:hint="eastAsia" w:ascii="仿宋_GB2312" w:cs="仿宋_GB2312"/>
                <w:sz w:val="15"/>
                <w:szCs w:val="15"/>
              </w:rPr>
              <w:t>资金支出相关凭证、流程梳理等</w:t>
            </w:r>
          </w:p>
        </w:tc>
      </w:tr>
      <w:tr w14:paraId="605EF783">
        <w:tblPrEx>
          <w:tblCellMar>
            <w:top w:w="0" w:type="dxa"/>
            <w:left w:w="28" w:type="dxa"/>
            <w:bottom w:w="0" w:type="dxa"/>
            <w:right w:w="28" w:type="dxa"/>
          </w:tblCellMar>
        </w:tblPrEx>
        <w:trPr>
          <w:trHeight w:val="2244" w:hRule="atLeast"/>
          <w:jc w:val="center"/>
        </w:trPr>
        <w:tc>
          <w:tcPr>
            <w:tcW w:w="479" w:type="dxa"/>
            <w:vMerge w:val="continue"/>
            <w:tcBorders>
              <w:left w:val="single" w:color="auto" w:sz="4" w:space="0"/>
              <w:right w:val="single" w:color="auto" w:sz="4" w:space="0"/>
            </w:tcBorders>
            <w:textDirection w:val="tbRlV"/>
            <w:vAlign w:val="center"/>
          </w:tcPr>
          <w:p w14:paraId="1BB20CEF">
            <w:pPr>
              <w:ind w:left="113" w:right="113"/>
              <w:jc w:val="center"/>
              <w:rPr>
                <w:sz w:val="18"/>
                <w:szCs w:val="18"/>
              </w:rPr>
            </w:pPr>
          </w:p>
        </w:tc>
        <w:tc>
          <w:tcPr>
            <w:tcW w:w="638" w:type="dxa"/>
            <w:vMerge w:val="restart"/>
            <w:tcBorders>
              <w:top w:val="single" w:color="auto" w:sz="4" w:space="0"/>
              <w:left w:val="single" w:color="auto" w:sz="4" w:space="0"/>
              <w:right w:val="single" w:color="auto" w:sz="4" w:space="0"/>
            </w:tcBorders>
            <w:vAlign w:val="center"/>
          </w:tcPr>
          <w:p w14:paraId="14D996E4">
            <w:pPr>
              <w:jc w:val="left"/>
              <w:rPr>
                <w:rFonts w:ascii="仿宋_GB2312"/>
                <w:sz w:val="15"/>
                <w:szCs w:val="15"/>
              </w:rPr>
            </w:pPr>
            <w:r>
              <w:rPr>
                <w:rFonts w:ascii="仿宋_GB2312" w:cs="仿宋_GB2312"/>
                <w:sz w:val="15"/>
                <w:szCs w:val="15"/>
              </w:rPr>
              <w:t>3.</w:t>
            </w:r>
            <w:r>
              <w:rPr>
                <w:rFonts w:hint="eastAsia" w:ascii="仿宋_GB2312" w:cs="仿宋_GB2312"/>
                <w:sz w:val="15"/>
                <w:szCs w:val="15"/>
              </w:rPr>
              <w:t>资产管理（</w:t>
            </w:r>
            <w:r>
              <w:rPr>
                <w:rFonts w:ascii="仿宋_GB2312" w:cs="仿宋_GB2312"/>
                <w:sz w:val="15"/>
                <w:szCs w:val="15"/>
              </w:rPr>
              <w:t>5</w:t>
            </w:r>
            <w:r>
              <w:rPr>
                <w:rFonts w:hint="eastAsia" w:ascii="仿宋_GB2312" w:cs="仿宋_GB2312"/>
                <w:sz w:val="15"/>
                <w:szCs w:val="15"/>
              </w:rPr>
              <w:t>分）</w:t>
            </w: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719ACB1">
            <w:pPr>
              <w:jc w:val="left"/>
              <w:rPr>
                <w:rFonts w:ascii="仿宋_GB2312"/>
                <w:sz w:val="15"/>
                <w:szCs w:val="15"/>
              </w:rPr>
            </w:pPr>
            <w:r>
              <w:rPr>
                <w:rFonts w:ascii="仿宋_GB2312" w:cs="仿宋_GB2312"/>
                <w:sz w:val="15"/>
                <w:szCs w:val="15"/>
              </w:rPr>
              <w:t>1.</w:t>
            </w:r>
            <w:r>
              <w:rPr>
                <w:rFonts w:hint="eastAsia" w:ascii="仿宋_GB2312" w:cs="仿宋_GB2312"/>
                <w:sz w:val="15"/>
                <w:szCs w:val="15"/>
              </w:rPr>
              <w:t>资产管理制度健全性及执行情况（</w:t>
            </w:r>
            <w:r>
              <w:rPr>
                <w:rFonts w:ascii="仿宋_GB2312" w:cs="仿宋_GB2312"/>
                <w:sz w:val="15"/>
                <w:szCs w:val="15"/>
              </w:rPr>
              <w:t>3</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FEE07AF">
            <w:pPr>
              <w:jc w:val="center"/>
              <w:rPr>
                <w:rFonts w:ascii="仿宋_GB2312"/>
                <w:sz w:val="15"/>
                <w:szCs w:val="15"/>
              </w:rPr>
            </w:pPr>
            <w:r>
              <w:rPr>
                <w:rFonts w:ascii="仿宋_GB2312" w:cs="仿宋_GB2312"/>
                <w:sz w:val="15"/>
                <w:szCs w:val="15"/>
              </w:rPr>
              <w:t>3</w:t>
            </w:r>
          </w:p>
        </w:tc>
        <w:tc>
          <w:tcPr>
            <w:tcW w:w="1842" w:type="dxa"/>
            <w:tcBorders>
              <w:top w:val="single" w:color="auto" w:sz="4" w:space="0"/>
              <w:left w:val="single" w:color="auto" w:sz="4" w:space="0"/>
              <w:right w:val="single" w:color="auto" w:sz="4" w:space="0"/>
            </w:tcBorders>
            <w:vAlign w:val="center"/>
          </w:tcPr>
          <w:p w14:paraId="4477209D">
            <w:pPr>
              <w:jc w:val="center"/>
              <w:rPr>
                <w:rFonts w:ascii="仿宋_GB2312"/>
                <w:sz w:val="15"/>
                <w:szCs w:val="15"/>
              </w:rPr>
            </w:pPr>
            <w:r>
              <w:rPr>
                <w:rFonts w:hint="eastAsia" w:ascii="仿宋_GB2312" w:cs="仿宋_GB2312"/>
                <w:sz w:val="15"/>
                <w:szCs w:val="15"/>
              </w:rPr>
              <w:t>部门为加强资产管理、规范资产使用而制定的资产管理制度是否健全完整，用以反映和考核部门资产管理制度对完成主要职责或促进事业发展的保障情况。</w:t>
            </w:r>
          </w:p>
        </w:tc>
        <w:tc>
          <w:tcPr>
            <w:tcW w:w="2977" w:type="dxa"/>
            <w:tcBorders>
              <w:top w:val="single" w:color="auto" w:sz="4" w:space="0"/>
              <w:left w:val="single" w:color="auto" w:sz="4" w:space="0"/>
              <w:right w:val="single" w:color="auto" w:sz="4" w:space="0"/>
            </w:tcBorders>
            <w:vAlign w:val="center"/>
          </w:tcPr>
          <w:p w14:paraId="5B918001">
            <w:pPr>
              <w:jc w:val="center"/>
              <w:rPr>
                <w:rFonts w:ascii="仿宋_GB2312"/>
                <w:sz w:val="15"/>
                <w:szCs w:val="15"/>
              </w:rPr>
            </w:pPr>
            <w:r>
              <w:rPr>
                <w:rFonts w:hint="eastAsia" w:ascii="仿宋_GB2312" w:cs="仿宋_GB2312"/>
                <w:sz w:val="15"/>
                <w:szCs w:val="15"/>
              </w:rPr>
              <w:t>①是否已制定或具有固定资产管理办法、资产使用办法等管理制度，得</w:t>
            </w:r>
            <w:r>
              <w:rPr>
                <w:rFonts w:ascii="仿宋_GB2312" w:cs="仿宋_GB2312"/>
                <w:sz w:val="15"/>
                <w:szCs w:val="15"/>
              </w:rPr>
              <w:t>1</w:t>
            </w:r>
            <w:r>
              <w:rPr>
                <w:rFonts w:hint="eastAsia" w:ascii="仿宋_GB2312" w:cs="仿宋_GB2312"/>
                <w:sz w:val="15"/>
                <w:szCs w:val="15"/>
              </w:rPr>
              <w:t>分；②相关管理制度是否合法、合规、完整，得</w:t>
            </w:r>
            <w:r>
              <w:rPr>
                <w:rFonts w:ascii="仿宋_GB2312" w:cs="仿宋_GB2312"/>
                <w:sz w:val="15"/>
                <w:szCs w:val="15"/>
              </w:rPr>
              <w:t>1</w:t>
            </w:r>
            <w:r>
              <w:rPr>
                <w:rFonts w:hint="eastAsia" w:ascii="仿宋_GB2312" w:cs="仿宋_GB2312"/>
                <w:sz w:val="15"/>
                <w:szCs w:val="15"/>
              </w:rPr>
              <w:t>分；③相关管理制度是否得到有效执行，得</w:t>
            </w:r>
            <w:r>
              <w:rPr>
                <w:rFonts w:ascii="仿宋_GB2312" w:cs="仿宋_GB2312"/>
                <w:sz w:val="15"/>
                <w:szCs w:val="15"/>
              </w:rPr>
              <w:t>1</w:t>
            </w:r>
            <w:r>
              <w:rPr>
                <w:rFonts w:hint="eastAsia" w:ascii="仿宋_GB2312" w:cs="仿宋_GB2312"/>
                <w:sz w:val="15"/>
                <w:szCs w:val="15"/>
              </w:rPr>
              <w:t>分。</w:t>
            </w:r>
          </w:p>
        </w:tc>
        <w:tc>
          <w:tcPr>
            <w:tcW w:w="1496" w:type="dxa"/>
            <w:tcBorders>
              <w:top w:val="single" w:color="auto" w:sz="4" w:space="0"/>
              <w:left w:val="single" w:color="auto" w:sz="4" w:space="0"/>
              <w:right w:val="single" w:color="auto" w:sz="4" w:space="0"/>
            </w:tcBorders>
            <w:vAlign w:val="center"/>
          </w:tcPr>
          <w:p w14:paraId="088E71B7">
            <w:pPr>
              <w:jc w:val="center"/>
              <w:rPr>
                <w:rFonts w:ascii="仿宋_GB2312"/>
                <w:sz w:val="15"/>
                <w:szCs w:val="15"/>
              </w:rPr>
            </w:pPr>
            <w:r>
              <w:rPr>
                <w:rFonts w:hint="eastAsia" w:ascii="仿宋_GB2312" w:cs="仿宋_GB2312"/>
                <w:sz w:val="15"/>
                <w:szCs w:val="15"/>
              </w:rPr>
              <w:t>资产管理相关办法</w:t>
            </w:r>
          </w:p>
        </w:tc>
      </w:tr>
      <w:tr w14:paraId="6038C7A3">
        <w:tblPrEx>
          <w:tblCellMar>
            <w:top w:w="0" w:type="dxa"/>
            <w:left w:w="28" w:type="dxa"/>
            <w:bottom w:w="0" w:type="dxa"/>
            <w:right w:w="28" w:type="dxa"/>
          </w:tblCellMar>
        </w:tblPrEx>
        <w:trPr>
          <w:trHeight w:val="1536" w:hRule="atLeast"/>
          <w:jc w:val="center"/>
        </w:trPr>
        <w:tc>
          <w:tcPr>
            <w:tcW w:w="479" w:type="dxa"/>
            <w:vMerge w:val="continue"/>
            <w:tcBorders>
              <w:left w:val="single" w:color="auto" w:sz="4" w:space="0"/>
              <w:right w:val="single" w:color="auto" w:sz="4" w:space="0"/>
            </w:tcBorders>
            <w:vAlign w:val="center"/>
          </w:tcPr>
          <w:p w14:paraId="6C40051A">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14:paraId="672EDB4F">
            <w:pPr>
              <w:jc w:val="center"/>
              <w:rPr>
                <w:sz w:val="18"/>
                <w:szCs w:val="18"/>
              </w:rPr>
            </w:pP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0296A26">
            <w:pPr>
              <w:jc w:val="left"/>
              <w:rPr>
                <w:rFonts w:ascii="仿宋_GB2312"/>
                <w:sz w:val="15"/>
                <w:szCs w:val="15"/>
              </w:rPr>
            </w:pPr>
            <w:r>
              <w:rPr>
                <w:rFonts w:ascii="仿宋_GB2312" w:cs="仿宋_GB2312"/>
                <w:sz w:val="15"/>
                <w:szCs w:val="15"/>
              </w:rPr>
              <w:t>2.</w:t>
            </w:r>
            <w:r>
              <w:rPr>
                <w:rFonts w:hint="eastAsia" w:ascii="仿宋_GB2312" w:cs="仿宋_GB2312"/>
                <w:sz w:val="15"/>
                <w:szCs w:val="15"/>
              </w:rPr>
              <w:t>固定资产在用率（</w:t>
            </w:r>
            <w:r>
              <w:rPr>
                <w:rFonts w:ascii="仿宋_GB2312" w:cs="仿宋_GB2312"/>
                <w:sz w:val="15"/>
                <w:szCs w:val="15"/>
              </w:rPr>
              <w:t>2</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6A20B69">
            <w:pPr>
              <w:tabs>
                <w:tab w:val="left" w:pos="2604"/>
              </w:tabs>
              <w:jc w:val="center"/>
              <w:rPr>
                <w:sz w:val="18"/>
                <w:szCs w:val="18"/>
              </w:rPr>
            </w:pPr>
            <w:r>
              <w:rPr>
                <w:sz w:val="18"/>
                <w:szCs w:val="18"/>
              </w:rPr>
              <w:t>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609D45A">
            <w:pPr>
              <w:tabs>
                <w:tab w:val="left" w:pos="2604"/>
              </w:tabs>
              <w:jc w:val="center"/>
              <w:rPr>
                <w:sz w:val="15"/>
                <w:szCs w:val="15"/>
              </w:rPr>
            </w:pPr>
            <w:r>
              <w:rPr>
                <w:rFonts w:hint="eastAsia" w:cs="仿宋_GB2312"/>
                <w:sz w:val="15"/>
                <w:szCs w:val="15"/>
              </w:rPr>
              <w:t>部门实际在用固定资产总额与所有固定资产总额的比率，用以反映和考核部门固定资产使用效率及程度。</w:t>
            </w:r>
          </w:p>
        </w:tc>
        <w:tc>
          <w:tcPr>
            <w:tcW w:w="297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0CCF233C">
            <w:pPr>
              <w:jc w:val="center"/>
              <w:rPr>
                <w:rFonts w:ascii="仿宋_GB2312"/>
                <w:sz w:val="15"/>
                <w:szCs w:val="15"/>
              </w:rPr>
            </w:pPr>
            <w:r>
              <w:rPr>
                <w:rFonts w:hint="eastAsia" w:ascii="仿宋_GB2312" w:cs="仿宋_GB2312"/>
                <w:sz w:val="15"/>
                <w:szCs w:val="15"/>
              </w:rPr>
              <w:t>固定资产在用率</w:t>
            </w:r>
            <w:r>
              <w:rPr>
                <w:rFonts w:ascii="仿宋_GB2312" w:cs="仿宋_GB2312"/>
                <w:sz w:val="15"/>
                <w:szCs w:val="15"/>
              </w:rPr>
              <w:t>=</w:t>
            </w:r>
            <w:r>
              <w:rPr>
                <w:rFonts w:hint="eastAsia" w:ascii="仿宋_GB2312" w:cs="仿宋_GB2312"/>
                <w:sz w:val="15"/>
                <w:szCs w:val="15"/>
              </w:rPr>
              <w:t>（实际在用固定资产总额</w:t>
            </w:r>
            <w:r>
              <w:rPr>
                <w:rFonts w:ascii="仿宋_GB2312" w:cs="仿宋_GB2312"/>
                <w:sz w:val="15"/>
                <w:szCs w:val="15"/>
              </w:rPr>
              <w:t>/</w:t>
            </w:r>
            <w:r>
              <w:rPr>
                <w:rFonts w:hint="eastAsia" w:ascii="仿宋_GB2312" w:cs="仿宋_GB2312"/>
                <w:sz w:val="15"/>
                <w:szCs w:val="15"/>
              </w:rPr>
              <w:t>所有固定资产总额）×</w:t>
            </w:r>
            <w:r>
              <w:rPr>
                <w:rFonts w:ascii="仿宋_GB2312" w:cs="仿宋_GB2312"/>
                <w:sz w:val="15"/>
                <w:szCs w:val="15"/>
              </w:rPr>
              <w:t>100%</w:t>
            </w:r>
            <w:r>
              <w:rPr>
                <w:rFonts w:hint="eastAsia" w:ascii="仿宋_GB2312" w:cs="仿宋_GB2312"/>
                <w:sz w:val="15"/>
                <w:szCs w:val="15"/>
              </w:rPr>
              <w:t>。固定资产在用率达到</w:t>
            </w:r>
            <w:r>
              <w:rPr>
                <w:rFonts w:ascii="仿宋_GB2312" w:cs="仿宋_GB2312"/>
                <w:sz w:val="15"/>
                <w:szCs w:val="15"/>
              </w:rPr>
              <w:t>95%</w:t>
            </w:r>
            <w:r>
              <w:rPr>
                <w:rFonts w:hint="eastAsia" w:ascii="仿宋_GB2312" w:cs="仿宋_GB2312"/>
                <w:sz w:val="15"/>
                <w:szCs w:val="15"/>
              </w:rPr>
              <w:t>以上得满分</w:t>
            </w:r>
            <w:r>
              <w:rPr>
                <w:rFonts w:ascii="仿宋_GB2312" w:cs="仿宋_GB2312"/>
                <w:sz w:val="15"/>
                <w:szCs w:val="15"/>
              </w:rPr>
              <w:t>.</w:t>
            </w:r>
            <w:r>
              <w:rPr>
                <w:rFonts w:hint="eastAsia" w:ascii="仿宋_GB2312" w:cs="仿宋_GB2312"/>
                <w:sz w:val="15"/>
                <w:szCs w:val="15"/>
              </w:rPr>
              <w:t>每降低</w:t>
            </w:r>
            <w:r>
              <w:rPr>
                <w:rFonts w:ascii="仿宋_GB2312" w:cs="仿宋_GB2312"/>
                <w:sz w:val="15"/>
                <w:szCs w:val="15"/>
              </w:rPr>
              <w:t>1%</w:t>
            </w:r>
            <w:r>
              <w:rPr>
                <w:rFonts w:hint="eastAsia" w:ascii="仿宋_GB2312" w:cs="仿宋_GB2312"/>
                <w:sz w:val="15"/>
                <w:szCs w:val="15"/>
              </w:rPr>
              <w:t>扣</w:t>
            </w:r>
            <w:r>
              <w:rPr>
                <w:rFonts w:ascii="仿宋_GB2312" w:cs="仿宋_GB2312"/>
                <w:sz w:val="15"/>
                <w:szCs w:val="15"/>
              </w:rPr>
              <w:t>0.5</w:t>
            </w:r>
            <w:r>
              <w:rPr>
                <w:rFonts w:hint="eastAsia" w:ascii="仿宋_GB2312" w:cs="仿宋_GB2312"/>
                <w:sz w:val="15"/>
                <w:szCs w:val="15"/>
              </w:rPr>
              <w:t>分，扣完为止。</w:t>
            </w:r>
          </w:p>
        </w:tc>
        <w:tc>
          <w:tcPr>
            <w:tcW w:w="1496" w:type="dxa"/>
            <w:tcBorders>
              <w:top w:val="single" w:color="auto" w:sz="4" w:space="0"/>
              <w:left w:val="single" w:color="auto" w:sz="4" w:space="0"/>
              <w:bottom w:val="single" w:color="auto" w:sz="4" w:space="0"/>
              <w:right w:val="single" w:color="auto" w:sz="4" w:space="0"/>
            </w:tcBorders>
            <w:vAlign w:val="center"/>
          </w:tcPr>
          <w:p w14:paraId="79AC50E6">
            <w:pPr>
              <w:jc w:val="center"/>
              <w:rPr>
                <w:rFonts w:ascii="仿宋_GB2312"/>
                <w:sz w:val="15"/>
                <w:szCs w:val="15"/>
              </w:rPr>
            </w:pPr>
            <w:r>
              <w:rPr>
                <w:rFonts w:hint="eastAsia" w:ascii="仿宋_GB2312" w:cs="仿宋_GB2312"/>
                <w:sz w:val="15"/>
                <w:szCs w:val="15"/>
              </w:rPr>
              <w:t>固定资产卡片、固定资产使用信息等</w:t>
            </w:r>
          </w:p>
        </w:tc>
      </w:tr>
      <w:tr w14:paraId="37F5D407">
        <w:tblPrEx>
          <w:tblCellMar>
            <w:top w:w="0" w:type="dxa"/>
            <w:left w:w="28" w:type="dxa"/>
            <w:bottom w:w="0" w:type="dxa"/>
            <w:right w:w="28" w:type="dxa"/>
          </w:tblCellMar>
        </w:tblPrEx>
        <w:trPr>
          <w:trHeight w:val="2081" w:hRule="atLeast"/>
          <w:jc w:val="center"/>
        </w:trPr>
        <w:tc>
          <w:tcPr>
            <w:tcW w:w="479" w:type="dxa"/>
            <w:vMerge w:val="continue"/>
            <w:tcBorders>
              <w:left w:val="single" w:color="auto" w:sz="4" w:space="0"/>
              <w:right w:val="single" w:color="auto" w:sz="4" w:space="0"/>
            </w:tcBorders>
            <w:vAlign w:val="center"/>
          </w:tcPr>
          <w:p w14:paraId="59D38921">
            <w:pPr>
              <w:jc w:val="center"/>
              <w:rPr>
                <w:sz w:val="18"/>
                <w:szCs w:val="18"/>
              </w:rPr>
            </w:pPr>
          </w:p>
        </w:tc>
        <w:tc>
          <w:tcPr>
            <w:tcW w:w="638" w:type="dxa"/>
            <w:vMerge w:val="restart"/>
            <w:tcBorders>
              <w:left w:val="single" w:color="auto" w:sz="4" w:space="0"/>
              <w:right w:val="single" w:color="auto" w:sz="4" w:space="0"/>
            </w:tcBorders>
            <w:vAlign w:val="center"/>
          </w:tcPr>
          <w:p w14:paraId="4F130365">
            <w:pPr>
              <w:jc w:val="center"/>
              <w:rPr>
                <w:sz w:val="18"/>
                <w:szCs w:val="18"/>
              </w:rPr>
            </w:pPr>
            <w:r>
              <w:rPr>
                <w:sz w:val="18"/>
                <w:szCs w:val="18"/>
              </w:rPr>
              <w:t>4.</w:t>
            </w:r>
            <w:r>
              <w:rPr>
                <w:rFonts w:hint="eastAsia" w:cs="仿宋_GB2312"/>
                <w:sz w:val="18"/>
                <w:szCs w:val="18"/>
              </w:rPr>
              <w:t>业务管理（</w:t>
            </w:r>
            <w:r>
              <w:rPr>
                <w:sz w:val="18"/>
                <w:szCs w:val="18"/>
              </w:rPr>
              <w:t>5</w:t>
            </w:r>
            <w:r>
              <w:rPr>
                <w:rFonts w:hint="eastAsia" w:cs="仿宋_GB2312"/>
                <w:sz w:val="18"/>
                <w:szCs w:val="18"/>
              </w:rPr>
              <w:t>分）</w:t>
            </w: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AA60710">
            <w:pPr>
              <w:jc w:val="left"/>
              <w:rPr>
                <w:rFonts w:ascii="仿宋_GB2312"/>
                <w:sz w:val="15"/>
                <w:szCs w:val="15"/>
              </w:rPr>
            </w:pPr>
            <w:r>
              <w:rPr>
                <w:rFonts w:ascii="仿宋_GB2312" w:cs="仿宋_GB2312"/>
                <w:sz w:val="15"/>
                <w:szCs w:val="15"/>
              </w:rPr>
              <w:t>1.</w:t>
            </w:r>
            <w:r>
              <w:rPr>
                <w:rFonts w:hint="eastAsia" w:ascii="仿宋_GB2312" w:cs="仿宋_GB2312"/>
                <w:sz w:val="15"/>
                <w:szCs w:val="15"/>
              </w:rPr>
              <w:t>业务管理制度健全性及执行情况（</w:t>
            </w:r>
            <w:r>
              <w:rPr>
                <w:rFonts w:ascii="仿宋_GB2312" w:cs="仿宋_GB2312"/>
                <w:sz w:val="15"/>
                <w:szCs w:val="15"/>
              </w:rPr>
              <w:t>3</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620309F5">
            <w:pPr>
              <w:tabs>
                <w:tab w:val="left" w:pos="2604"/>
              </w:tabs>
              <w:jc w:val="center"/>
              <w:rPr>
                <w:sz w:val="18"/>
                <w:szCs w:val="18"/>
              </w:rPr>
            </w:pPr>
            <w:r>
              <w:rPr>
                <w:sz w:val="18"/>
                <w:szCs w:val="18"/>
              </w:rPr>
              <w:t>3</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696BECC">
            <w:pPr>
              <w:tabs>
                <w:tab w:val="left" w:pos="2604"/>
              </w:tabs>
              <w:jc w:val="center"/>
              <w:rPr>
                <w:sz w:val="15"/>
                <w:szCs w:val="15"/>
              </w:rPr>
            </w:pPr>
            <w:r>
              <w:rPr>
                <w:rFonts w:hint="eastAsia" w:cs="仿宋_GB2312"/>
                <w:sz w:val="15"/>
                <w:szCs w:val="15"/>
              </w:rPr>
              <w:t>部门为加强业务管理、规范业务执行而制定的管理制度是否健全完整，用以反映和考核部门业务管理制度对完成主要职责或促进事业发展的保障情况。</w:t>
            </w:r>
          </w:p>
        </w:tc>
        <w:tc>
          <w:tcPr>
            <w:tcW w:w="297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AE73E7A">
            <w:pPr>
              <w:jc w:val="center"/>
              <w:rPr>
                <w:rFonts w:ascii="仿宋_GB2312"/>
                <w:sz w:val="15"/>
                <w:szCs w:val="15"/>
              </w:rPr>
            </w:pPr>
            <w:r>
              <w:rPr>
                <w:rFonts w:hint="eastAsia" w:ascii="仿宋_GB2312" w:cs="仿宋_GB2312"/>
                <w:sz w:val="15"/>
                <w:szCs w:val="15"/>
              </w:rPr>
              <w:t>①已制定或具有业务管理、项目管理等管理制度，得</w:t>
            </w:r>
            <w:r>
              <w:rPr>
                <w:rFonts w:ascii="仿宋_GB2312" w:cs="仿宋_GB2312"/>
                <w:sz w:val="15"/>
                <w:szCs w:val="15"/>
              </w:rPr>
              <w:t>1</w:t>
            </w:r>
            <w:r>
              <w:rPr>
                <w:rFonts w:hint="eastAsia" w:ascii="仿宋_GB2312" w:cs="仿宋_GB2312"/>
                <w:sz w:val="15"/>
                <w:szCs w:val="15"/>
              </w:rPr>
              <w:t>分；②相关管理制度合法、合规、完整，得</w:t>
            </w:r>
            <w:r>
              <w:rPr>
                <w:rFonts w:ascii="仿宋_GB2312" w:cs="仿宋_GB2312"/>
                <w:sz w:val="15"/>
                <w:szCs w:val="15"/>
              </w:rPr>
              <w:t>1</w:t>
            </w:r>
            <w:r>
              <w:rPr>
                <w:rFonts w:hint="eastAsia" w:ascii="仿宋_GB2312" w:cs="仿宋_GB2312"/>
                <w:sz w:val="15"/>
                <w:szCs w:val="15"/>
              </w:rPr>
              <w:t>分；③相关管理制度得到有效执行，得</w:t>
            </w:r>
            <w:r>
              <w:rPr>
                <w:rFonts w:ascii="仿宋_GB2312" w:cs="仿宋_GB2312"/>
                <w:sz w:val="15"/>
                <w:szCs w:val="15"/>
              </w:rPr>
              <w:t>1</w:t>
            </w:r>
            <w:r>
              <w:rPr>
                <w:rFonts w:hint="eastAsia" w:ascii="仿宋_GB2312" w:cs="仿宋_GB2312"/>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177FFAF5">
            <w:pPr>
              <w:jc w:val="center"/>
              <w:rPr>
                <w:rFonts w:ascii="仿宋_GB2312"/>
                <w:sz w:val="15"/>
                <w:szCs w:val="15"/>
              </w:rPr>
            </w:pPr>
            <w:r>
              <w:rPr>
                <w:rFonts w:hint="eastAsia" w:ascii="仿宋_GB2312" w:cs="仿宋_GB2312"/>
                <w:sz w:val="15"/>
                <w:szCs w:val="15"/>
              </w:rPr>
              <w:t>业务管理相关办法及执行情况资料</w:t>
            </w:r>
          </w:p>
        </w:tc>
      </w:tr>
      <w:tr w14:paraId="5D65482A">
        <w:tblPrEx>
          <w:tblCellMar>
            <w:top w:w="0" w:type="dxa"/>
            <w:left w:w="28" w:type="dxa"/>
            <w:bottom w:w="0" w:type="dxa"/>
            <w:right w:w="28" w:type="dxa"/>
          </w:tblCellMar>
        </w:tblPrEx>
        <w:trPr>
          <w:trHeight w:val="1188" w:hRule="atLeast"/>
          <w:jc w:val="center"/>
        </w:trPr>
        <w:tc>
          <w:tcPr>
            <w:tcW w:w="479" w:type="dxa"/>
            <w:vMerge w:val="continue"/>
            <w:tcBorders>
              <w:left w:val="single" w:color="auto" w:sz="4" w:space="0"/>
              <w:bottom w:val="single" w:color="auto" w:sz="4" w:space="0"/>
              <w:right w:val="single" w:color="auto" w:sz="4" w:space="0"/>
            </w:tcBorders>
            <w:vAlign w:val="center"/>
          </w:tcPr>
          <w:p w14:paraId="249EF087">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14:paraId="5FF2C4DA">
            <w:pPr>
              <w:jc w:val="center"/>
              <w:rPr>
                <w:sz w:val="18"/>
                <w:szCs w:val="18"/>
              </w:rPr>
            </w:pP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762D30DB">
            <w:pPr>
              <w:jc w:val="left"/>
              <w:rPr>
                <w:rFonts w:ascii="仿宋_GB2312"/>
                <w:sz w:val="15"/>
                <w:szCs w:val="15"/>
              </w:rPr>
            </w:pPr>
            <w:r>
              <w:rPr>
                <w:rFonts w:ascii="仿宋_GB2312" w:cs="仿宋_GB2312"/>
                <w:sz w:val="15"/>
                <w:szCs w:val="15"/>
              </w:rPr>
              <w:t>2.</w:t>
            </w:r>
            <w:r>
              <w:rPr>
                <w:rFonts w:hint="eastAsia" w:ascii="仿宋_GB2312" w:cs="仿宋_GB2312"/>
                <w:sz w:val="15"/>
                <w:szCs w:val="15"/>
              </w:rPr>
              <w:t>政府采购规范性（</w:t>
            </w:r>
            <w:r>
              <w:rPr>
                <w:rFonts w:ascii="仿宋_GB2312" w:cs="仿宋_GB2312"/>
                <w:sz w:val="15"/>
                <w:szCs w:val="15"/>
              </w:rPr>
              <w:t>2</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6F52543">
            <w:pPr>
              <w:tabs>
                <w:tab w:val="left" w:pos="2604"/>
              </w:tabs>
              <w:jc w:val="center"/>
              <w:rPr>
                <w:sz w:val="18"/>
                <w:szCs w:val="18"/>
              </w:rPr>
            </w:pPr>
            <w:r>
              <w:rPr>
                <w:sz w:val="18"/>
                <w:szCs w:val="18"/>
              </w:rPr>
              <w:t>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76328ADA">
            <w:pPr>
              <w:jc w:val="center"/>
              <w:rPr>
                <w:rFonts w:ascii="仿宋_GB2312"/>
                <w:sz w:val="15"/>
                <w:szCs w:val="15"/>
              </w:rPr>
            </w:pPr>
            <w:r>
              <w:rPr>
                <w:rFonts w:hint="eastAsia" w:ascii="仿宋_GB2312" w:cs="仿宋_GB2312"/>
                <w:sz w:val="15"/>
                <w:szCs w:val="15"/>
              </w:rPr>
              <w:t>考察政府采购项目的采购程序、采购方式的规范性</w:t>
            </w:r>
          </w:p>
        </w:tc>
        <w:tc>
          <w:tcPr>
            <w:tcW w:w="2977" w:type="dxa"/>
            <w:tcBorders>
              <w:top w:val="single" w:color="auto" w:sz="4" w:space="0"/>
              <w:left w:val="single" w:color="auto" w:sz="4" w:space="0"/>
              <w:bottom w:val="single" w:color="auto" w:sz="4" w:space="0"/>
              <w:right w:val="single" w:color="auto" w:sz="4" w:space="0"/>
            </w:tcBorders>
            <w:vAlign w:val="center"/>
          </w:tcPr>
          <w:p w14:paraId="67A9DF8A">
            <w:pPr>
              <w:jc w:val="center"/>
              <w:rPr>
                <w:rFonts w:ascii="仿宋_GB2312"/>
                <w:sz w:val="15"/>
                <w:szCs w:val="15"/>
              </w:rPr>
            </w:pPr>
            <w:r>
              <w:rPr>
                <w:rFonts w:hint="eastAsia" w:ascii="仿宋_GB2312" w:cs="仿宋_GB2312"/>
                <w:sz w:val="15"/>
                <w:szCs w:val="15"/>
              </w:rPr>
              <w:t>①政府采购方式、程序都规范，得满分；②采购方式、程序中每有一点不规范，扣</w:t>
            </w:r>
            <w:r>
              <w:rPr>
                <w:rFonts w:ascii="仿宋_GB2312" w:cs="仿宋_GB2312"/>
                <w:sz w:val="15"/>
                <w:szCs w:val="15"/>
              </w:rPr>
              <w:t>0.5</w:t>
            </w:r>
            <w:r>
              <w:rPr>
                <w:rFonts w:hint="eastAsia" w:ascii="仿宋_GB2312" w:cs="仿宋_GB2312"/>
                <w:sz w:val="15"/>
                <w:szCs w:val="15"/>
              </w:rPr>
              <w:t>分，扣完为止。</w:t>
            </w:r>
          </w:p>
        </w:tc>
        <w:tc>
          <w:tcPr>
            <w:tcW w:w="1496" w:type="dxa"/>
            <w:tcBorders>
              <w:top w:val="single" w:color="auto" w:sz="4" w:space="0"/>
              <w:left w:val="single" w:color="auto" w:sz="4" w:space="0"/>
              <w:bottom w:val="single" w:color="auto" w:sz="4" w:space="0"/>
              <w:right w:val="single" w:color="auto" w:sz="4" w:space="0"/>
            </w:tcBorders>
            <w:vAlign w:val="center"/>
          </w:tcPr>
          <w:p w14:paraId="0687C2CA">
            <w:pPr>
              <w:jc w:val="center"/>
              <w:rPr>
                <w:rFonts w:ascii="仿宋_GB2312"/>
                <w:sz w:val="15"/>
                <w:szCs w:val="15"/>
              </w:rPr>
            </w:pPr>
            <w:r>
              <w:rPr>
                <w:rFonts w:hint="eastAsia" w:ascii="仿宋_GB2312" w:cs="仿宋_GB2312"/>
                <w:sz w:val="15"/>
                <w:szCs w:val="15"/>
              </w:rPr>
              <w:t>政府采购相关资料</w:t>
            </w:r>
          </w:p>
        </w:tc>
      </w:tr>
      <w:tr w14:paraId="1E05216D">
        <w:tblPrEx>
          <w:tblCellMar>
            <w:top w:w="0" w:type="dxa"/>
            <w:left w:w="28" w:type="dxa"/>
            <w:bottom w:w="0" w:type="dxa"/>
            <w:right w:w="28" w:type="dxa"/>
          </w:tblCellMar>
        </w:tblPrEx>
        <w:trPr>
          <w:trHeight w:val="1822" w:hRule="atLeast"/>
          <w:jc w:val="center"/>
        </w:trPr>
        <w:tc>
          <w:tcPr>
            <w:tcW w:w="479" w:type="dxa"/>
            <w:vMerge w:val="restart"/>
            <w:tcBorders>
              <w:top w:val="single" w:color="auto" w:sz="4" w:space="0"/>
              <w:left w:val="single" w:color="auto" w:sz="4" w:space="0"/>
              <w:right w:val="single" w:color="auto" w:sz="4" w:space="0"/>
            </w:tcBorders>
            <w:textDirection w:val="tbRlV"/>
            <w:vAlign w:val="center"/>
          </w:tcPr>
          <w:p w14:paraId="2828A656">
            <w:pPr>
              <w:ind w:left="113"/>
              <w:jc w:val="center"/>
              <w:rPr>
                <w:sz w:val="18"/>
                <w:szCs w:val="18"/>
              </w:rPr>
            </w:pPr>
            <w:r>
              <w:rPr>
                <w:rFonts w:hint="eastAsia" w:ascii="仿宋_GB2312" w:cs="仿宋_GB2312"/>
                <w:sz w:val="15"/>
                <w:szCs w:val="15"/>
              </w:rPr>
              <w:t>三、部门绩效（</w:t>
            </w:r>
            <w:r>
              <w:rPr>
                <w:rFonts w:ascii="仿宋_GB2312" w:cs="仿宋_GB2312"/>
                <w:sz w:val="15"/>
                <w:szCs w:val="15"/>
              </w:rPr>
              <w:t>45</w:t>
            </w:r>
            <w:r>
              <w:rPr>
                <w:rFonts w:hint="eastAsia" w:cs="仿宋_GB2312"/>
                <w:sz w:val="18"/>
                <w:szCs w:val="18"/>
              </w:rPr>
              <w:t>分）</w:t>
            </w:r>
          </w:p>
        </w:tc>
        <w:tc>
          <w:tcPr>
            <w:tcW w:w="638" w:type="dxa"/>
            <w:vMerge w:val="restart"/>
            <w:tcBorders>
              <w:top w:val="single" w:color="auto" w:sz="4" w:space="0"/>
              <w:left w:val="single" w:color="auto" w:sz="4" w:space="0"/>
              <w:right w:val="single" w:color="auto" w:sz="4" w:space="0"/>
            </w:tcBorders>
            <w:vAlign w:val="center"/>
          </w:tcPr>
          <w:p w14:paraId="49627367">
            <w:pPr>
              <w:jc w:val="center"/>
              <w:rPr>
                <w:rFonts w:ascii="仿宋_GB2312"/>
                <w:sz w:val="15"/>
                <w:szCs w:val="15"/>
              </w:rPr>
            </w:pPr>
            <w:r>
              <w:rPr>
                <w:rFonts w:ascii="仿宋_GB2312" w:cs="仿宋_GB2312"/>
                <w:sz w:val="15"/>
                <w:szCs w:val="15"/>
              </w:rPr>
              <w:t>1.</w:t>
            </w:r>
            <w:r>
              <w:rPr>
                <w:rFonts w:hint="eastAsia" w:ascii="仿宋_GB2312" w:cs="仿宋_GB2312"/>
                <w:sz w:val="15"/>
                <w:szCs w:val="15"/>
              </w:rPr>
              <w:t>部门产出（</w:t>
            </w:r>
            <w:r>
              <w:rPr>
                <w:rFonts w:ascii="仿宋_GB2312" w:cs="仿宋_GB2312"/>
                <w:sz w:val="15"/>
                <w:szCs w:val="15"/>
              </w:rPr>
              <w:t>25</w:t>
            </w:r>
            <w:r>
              <w:rPr>
                <w:rFonts w:hint="eastAsia" w:ascii="仿宋_GB2312" w:cs="仿宋_GB2312"/>
                <w:sz w:val="15"/>
                <w:szCs w:val="15"/>
              </w:rPr>
              <w:t>）</w:t>
            </w: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5CB3AC2C">
            <w:pPr>
              <w:jc w:val="center"/>
              <w:rPr>
                <w:rFonts w:ascii="仿宋_GB2312"/>
                <w:sz w:val="15"/>
                <w:szCs w:val="15"/>
              </w:rPr>
            </w:pPr>
            <w:r>
              <w:rPr>
                <w:rFonts w:ascii="仿宋_GB2312" w:cs="仿宋_GB2312"/>
                <w:sz w:val="15"/>
                <w:szCs w:val="15"/>
              </w:rPr>
              <w:t>1.</w:t>
            </w:r>
            <w:r>
              <w:rPr>
                <w:rFonts w:hint="eastAsia" w:ascii="仿宋_GB2312" w:cs="仿宋_GB2312"/>
                <w:sz w:val="15"/>
                <w:szCs w:val="15"/>
              </w:rPr>
              <w:t>际完成率（</w:t>
            </w:r>
            <w:r>
              <w:rPr>
                <w:rFonts w:ascii="仿宋_GB2312" w:cs="仿宋_GB2312"/>
                <w:sz w:val="15"/>
                <w:szCs w:val="15"/>
              </w:rPr>
              <w:t>6</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17FC4D5A">
            <w:pPr>
              <w:jc w:val="center"/>
              <w:rPr>
                <w:rFonts w:ascii="仿宋_GB2312"/>
                <w:sz w:val="15"/>
                <w:szCs w:val="15"/>
              </w:rPr>
            </w:pPr>
            <w:r>
              <w:rPr>
                <w:rFonts w:ascii="仿宋_GB2312" w:cs="仿宋_GB2312"/>
                <w:sz w:val="15"/>
                <w:szCs w:val="15"/>
              </w:rPr>
              <w:t>5</w:t>
            </w:r>
          </w:p>
        </w:tc>
        <w:tc>
          <w:tcPr>
            <w:tcW w:w="1842" w:type="dxa"/>
            <w:tcBorders>
              <w:top w:val="single" w:color="auto" w:sz="4" w:space="0"/>
              <w:left w:val="single" w:color="auto" w:sz="4" w:space="0"/>
              <w:bottom w:val="single" w:color="auto" w:sz="4" w:space="0"/>
              <w:right w:val="single" w:color="auto" w:sz="4" w:space="0"/>
            </w:tcBorders>
            <w:vAlign w:val="center"/>
          </w:tcPr>
          <w:p w14:paraId="462D8C18">
            <w:pPr>
              <w:tabs>
                <w:tab w:val="left" w:pos="2604"/>
              </w:tabs>
              <w:rPr>
                <w:rFonts w:ascii="仿宋_GB2312"/>
                <w:sz w:val="15"/>
                <w:szCs w:val="15"/>
              </w:rPr>
            </w:pPr>
            <w:r>
              <w:rPr>
                <w:rFonts w:hint="eastAsia" w:ascii="仿宋_GB2312" w:cs="仿宋_GB2312"/>
                <w:sz w:val="15"/>
                <w:szCs w:val="15"/>
              </w:rPr>
              <w:t>部门履行职责而实际完成工作数与计划工作数的比率，用以反映和考核部门履职工作任务目标的实现程度。</w:t>
            </w:r>
          </w:p>
        </w:tc>
        <w:tc>
          <w:tcPr>
            <w:tcW w:w="2977" w:type="dxa"/>
            <w:tcBorders>
              <w:top w:val="single" w:color="auto" w:sz="4" w:space="0"/>
              <w:left w:val="single" w:color="auto" w:sz="4" w:space="0"/>
              <w:bottom w:val="single" w:color="auto" w:sz="4" w:space="0"/>
              <w:right w:val="single" w:color="auto" w:sz="4" w:space="0"/>
            </w:tcBorders>
            <w:vAlign w:val="center"/>
          </w:tcPr>
          <w:p w14:paraId="3B47BC14">
            <w:pPr>
              <w:rPr>
                <w:rFonts w:ascii="仿宋_GB2312"/>
                <w:sz w:val="15"/>
                <w:szCs w:val="15"/>
              </w:rPr>
            </w:pPr>
            <w:r>
              <w:rPr>
                <w:rFonts w:hint="eastAsia" w:ascii="仿宋_GB2312" w:cs="仿宋_GB2312"/>
                <w:sz w:val="15"/>
                <w:szCs w:val="15"/>
              </w:rPr>
              <w:t>实际完成率得分</w:t>
            </w:r>
            <w:r>
              <w:rPr>
                <w:rFonts w:ascii="仿宋_GB2312" w:cs="仿宋_GB2312"/>
                <w:sz w:val="15"/>
                <w:szCs w:val="15"/>
              </w:rPr>
              <w:t>=</w:t>
            </w:r>
            <w:r>
              <w:rPr>
                <w:rFonts w:hint="eastAsia" w:ascii="仿宋_GB2312" w:cs="仿宋_GB2312"/>
                <w:sz w:val="15"/>
                <w:szCs w:val="15"/>
              </w:rPr>
              <w:t>实际完成工作数</w:t>
            </w:r>
            <w:r>
              <w:rPr>
                <w:rFonts w:ascii="仿宋_GB2312" w:cs="仿宋_GB2312"/>
                <w:sz w:val="15"/>
                <w:szCs w:val="15"/>
              </w:rPr>
              <w:t>/</w:t>
            </w:r>
            <w:r>
              <w:rPr>
                <w:rFonts w:hint="eastAsia" w:ascii="仿宋_GB2312" w:cs="仿宋_GB2312"/>
                <w:sz w:val="15"/>
                <w:szCs w:val="15"/>
              </w:rPr>
              <w:t>计划工作数</w:t>
            </w:r>
            <w:r>
              <w:rPr>
                <w:rFonts w:ascii="仿宋_GB2312" w:cs="仿宋_GB2312"/>
                <w:sz w:val="15"/>
                <w:szCs w:val="15"/>
              </w:rPr>
              <w:t>*6</w:t>
            </w:r>
            <w:r>
              <w:rPr>
                <w:rFonts w:hint="eastAsia" w:ascii="仿宋_GB2312" w:cs="仿宋_GB2312"/>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3B3D72F2">
            <w:pPr>
              <w:rPr>
                <w:rFonts w:ascii="仿宋_GB2312"/>
                <w:sz w:val="15"/>
                <w:szCs w:val="15"/>
              </w:rPr>
            </w:pPr>
            <w:r>
              <w:rPr>
                <w:rFonts w:hint="eastAsia" w:ascii="仿宋_GB2312" w:cs="仿宋_GB2312"/>
                <w:sz w:val="15"/>
                <w:szCs w:val="15"/>
              </w:rPr>
              <w:t>工作计划和工作总结等相关资料</w:t>
            </w:r>
          </w:p>
        </w:tc>
      </w:tr>
      <w:tr w14:paraId="4D1DA3DB">
        <w:tblPrEx>
          <w:tblCellMar>
            <w:top w:w="0" w:type="dxa"/>
            <w:left w:w="28" w:type="dxa"/>
            <w:bottom w:w="0" w:type="dxa"/>
            <w:right w:w="28" w:type="dxa"/>
          </w:tblCellMar>
        </w:tblPrEx>
        <w:trPr>
          <w:trHeight w:val="1835" w:hRule="atLeast"/>
          <w:jc w:val="center"/>
        </w:trPr>
        <w:tc>
          <w:tcPr>
            <w:tcW w:w="479" w:type="dxa"/>
            <w:vMerge w:val="continue"/>
            <w:tcBorders>
              <w:left w:val="single" w:color="auto" w:sz="4" w:space="0"/>
              <w:right w:val="single" w:color="auto" w:sz="4" w:space="0"/>
            </w:tcBorders>
            <w:vAlign w:val="center"/>
          </w:tcPr>
          <w:p w14:paraId="1DC5ED4D">
            <w:pPr>
              <w:ind w:left="113"/>
              <w:jc w:val="center"/>
              <w:rPr>
                <w:sz w:val="18"/>
                <w:szCs w:val="18"/>
              </w:rPr>
            </w:pPr>
          </w:p>
        </w:tc>
        <w:tc>
          <w:tcPr>
            <w:tcW w:w="638" w:type="dxa"/>
            <w:vMerge w:val="continue"/>
            <w:tcBorders>
              <w:left w:val="single" w:color="auto" w:sz="4" w:space="0"/>
              <w:right w:val="single" w:color="auto" w:sz="4" w:space="0"/>
            </w:tcBorders>
            <w:vAlign w:val="center"/>
          </w:tcPr>
          <w:p w14:paraId="3FAF8A98">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5F9E9EFA">
            <w:pPr>
              <w:jc w:val="center"/>
              <w:rPr>
                <w:rFonts w:ascii="仿宋_GB2312"/>
                <w:sz w:val="15"/>
                <w:szCs w:val="15"/>
              </w:rPr>
            </w:pPr>
            <w:r>
              <w:rPr>
                <w:rFonts w:ascii="仿宋_GB2312" w:cs="仿宋_GB2312"/>
                <w:sz w:val="15"/>
                <w:szCs w:val="15"/>
              </w:rPr>
              <w:t>2.</w:t>
            </w:r>
            <w:r>
              <w:rPr>
                <w:rFonts w:hint="eastAsia" w:ascii="仿宋_GB2312" w:cs="仿宋_GB2312"/>
                <w:sz w:val="15"/>
                <w:szCs w:val="15"/>
              </w:rPr>
              <w:t>完成及时率（</w:t>
            </w:r>
            <w:r>
              <w:rPr>
                <w:rFonts w:ascii="仿宋_GB2312" w:cs="仿宋_GB2312"/>
                <w:sz w:val="15"/>
                <w:szCs w:val="15"/>
              </w:rPr>
              <w:t>4</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6E51C8A0">
            <w:pPr>
              <w:jc w:val="center"/>
              <w:rPr>
                <w:rFonts w:ascii="仿宋_GB2312"/>
                <w:sz w:val="15"/>
                <w:szCs w:val="15"/>
              </w:rPr>
            </w:pPr>
            <w:r>
              <w:rPr>
                <w:rFonts w:ascii="仿宋_GB2312" w:cs="仿宋_GB2312"/>
                <w:sz w:val="15"/>
                <w:szCs w:val="15"/>
              </w:rPr>
              <w:t>3</w:t>
            </w:r>
          </w:p>
        </w:tc>
        <w:tc>
          <w:tcPr>
            <w:tcW w:w="1842" w:type="dxa"/>
            <w:tcBorders>
              <w:left w:val="single" w:color="auto" w:sz="4" w:space="0"/>
              <w:bottom w:val="single" w:color="auto" w:sz="4" w:space="0"/>
              <w:right w:val="single" w:color="auto" w:sz="4" w:space="0"/>
            </w:tcBorders>
            <w:vAlign w:val="center"/>
          </w:tcPr>
          <w:p w14:paraId="6A0A4DE5">
            <w:pPr>
              <w:tabs>
                <w:tab w:val="left" w:pos="2604"/>
              </w:tabs>
              <w:rPr>
                <w:rFonts w:ascii="仿宋_GB2312"/>
                <w:sz w:val="15"/>
                <w:szCs w:val="15"/>
              </w:rPr>
            </w:pPr>
            <w:r>
              <w:rPr>
                <w:rFonts w:hint="eastAsia" w:ascii="仿宋_GB2312" w:cs="仿宋_GB2312"/>
                <w:sz w:val="15"/>
                <w:szCs w:val="15"/>
              </w:rPr>
              <w:t>部门在规定时限内及时完成的实际工作数与计划工作数的比率</w:t>
            </w:r>
            <w:r>
              <w:rPr>
                <w:rFonts w:ascii="仿宋_GB2312" w:cs="仿宋_GB2312"/>
                <w:sz w:val="15"/>
                <w:szCs w:val="15"/>
              </w:rPr>
              <w:t>,</w:t>
            </w:r>
            <w:r>
              <w:rPr>
                <w:rFonts w:hint="eastAsia" w:ascii="仿宋_GB2312" w:cs="仿宋_GB2312"/>
                <w:sz w:val="15"/>
                <w:szCs w:val="15"/>
              </w:rPr>
              <w:t>用以反映和考核部门履职时效目标的实现程度。</w:t>
            </w:r>
          </w:p>
        </w:tc>
        <w:tc>
          <w:tcPr>
            <w:tcW w:w="2977" w:type="dxa"/>
            <w:tcBorders>
              <w:top w:val="single" w:color="auto" w:sz="4" w:space="0"/>
              <w:left w:val="single" w:color="auto" w:sz="4" w:space="0"/>
              <w:bottom w:val="single" w:color="auto" w:sz="4" w:space="0"/>
              <w:right w:val="single" w:color="auto" w:sz="4" w:space="0"/>
            </w:tcBorders>
            <w:vAlign w:val="center"/>
          </w:tcPr>
          <w:p w14:paraId="32FA5108">
            <w:pPr>
              <w:rPr>
                <w:rFonts w:ascii="仿宋_GB2312"/>
                <w:sz w:val="15"/>
                <w:szCs w:val="15"/>
              </w:rPr>
            </w:pPr>
            <w:r>
              <w:rPr>
                <w:rFonts w:hint="eastAsia" w:ascii="仿宋_GB2312" w:cs="仿宋_GB2312"/>
                <w:sz w:val="15"/>
                <w:szCs w:val="15"/>
              </w:rPr>
              <w:t>完成及时率</w:t>
            </w:r>
            <w:r>
              <w:rPr>
                <w:rFonts w:ascii="仿宋_GB2312" w:cs="仿宋_GB2312"/>
                <w:sz w:val="15"/>
                <w:szCs w:val="15"/>
              </w:rPr>
              <w:t>=</w:t>
            </w:r>
            <w:r>
              <w:rPr>
                <w:rFonts w:hint="eastAsia" w:ascii="仿宋_GB2312" w:cs="仿宋_GB2312"/>
                <w:sz w:val="15"/>
                <w:szCs w:val="15"/>
              </w:rPr>
              <w:t>（及时完成实际工作数</w:t>
            </w:r>
            <w:r>
              <w:rPr>
                <w:rFonts w:ascii="仿宋_GB2312" w:cs="仿宋_GB2312"/>
                <w:sz w:val="15"/>
                <w:szCs w:val="15"/>
              </w:rPr>
              <w:t>/</w:t>
            </w:r>
            <w:r>
              <w:rPr>
                <w:rFonts w:hint="eastAsia" w:ascii="仿宋_GB2312" w:cs="仿宋_GB2312"/>
                <w:sz w:val="15"/>
                <w:szCs w:val="15"/>
              </w:rPr>
              <w:t>计划工作数）×</w:t>
            </w:r>
            <w:r>
              <w:rPr>
                <w:rFonts w:ascii="仿宋_GB2312" w:cs="仿宋_GB2312"/>
                <w:sz w:val="15"/>
                <w:szCs w:val="15"/>
              </w:rPr>
              <w:t>100%</w:t>
            </w:r>
            <w:r>
              <w:rPr>
                <w:rFonts w:hint="eastAsia" w:ascii="仿宋_GB2312" w:cs="仿宋_GB2312"/>
                <w:sz w:val="15"/>
                <w:szCs w:val="15"/>
              </w:rPr>
              <w:t>。</w:t>
            </w:r>
            <w:r>
              <w:rPr>
                <w:rFonts w:ascii="仿宋_GB2312" w:cs="仿宋_GB2312"/>
                <w:sz w:val="15"/>
                <w:szCs w:val="15"/>
              </w:rPr>
              <w:t>1-4</w:t>
            </w:r>
            <w:r>
              <w:rPr>
                <w:rFonts w:hint="eastAsia" w:ascii="仿宋_GB2312" w:cs="仿宋_GB2312"/>
                <w:sz w:val="15"/>
                <w:szCs w:val="15"/>
              </w:rPr>
              <w:t>季度各得</w:t>
            </w:r>
            <w:r>
              <w:rPr>
                <w:rFonts w:ascii="仿宋_GB2312" w:cs="仿宋_GB2312"/>
                <w:sz w:val="15"/>
                <w:szCs w:val="15"/>
              </w:rPr>
              <w:t>1</w:t>
            </w:r>
            <w:r>
              <w:rPr>
                <w:rFonts w:hint="eastAsia" w:ascii="仿宋_GB2312" w:cs="仿宋_GB2312"/>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69FA959D">
            <w:pPr>
              <w:rPr>
                <w:rFonts w:ascii="仿宋_GB2312"/>
                <w:sz w:val="15"/>
                <w:szCs w:val="15"/>
              </w:rPr>
            </w:pPr>
            <w:r>
              <w:rPr>
                <w:rFonts w:hint="eastAsia" w:ascii="仿宋_GB2312" w:cs="仿宋_GB2312"/>
                <w:sz w:val="15"/>
                <w:szCs w:val="15"/>
              </w:rPr>
              <w:t>工作计划和工作总结等相关资料</w:t>
            </w:r>
          </w:p>
        </w:tc>
      </w:tr>
      <w:tr w14:paraId="7D6762D8">
        <w:tblPrEx>
          <w:tblCellMar>
            <w:top w:w="0" w:type="dxa"/>
            <w:left w:w="28" w:type="dxa"/>
            <w:bottom w:w="0" w:type="dxa"/>
            <w:right w:w="28" w:type="dxa"/>
          </w:tblCellMar>
        </w:tblPrEx>
        <w:trPr>
          <w:trHeight w:val="1670" w:hRule="atLeast"/>
          <w:jc w:val="center"/>
        </w:trPr>
        <w:tc>
          <w:tcPr>
            <w:tcW w:w="479" w:type="dxa"/>
            <w:vMerge w:val="continue"/>
            <w:tcBorders>
              <w:left w:val="single" w:color="auto" w:sz="4" w:space="0"/>
              <w:right w:val="single" w:color="auto" w:sz="4" w:space="0"/>
            </w:tcBorders>
            <w:vAlign w:val="center"/>
          </w:tcPr>
          <w:p w14:paraId="175D10C7">
            <w:pPr>
              <w:jc w:val="center"/>
              <w:rPr>
                <w:sz w:val="18"/>
                <w:szCs w:val="18"/>
              </w:rPr>
            </w:pPr>
          </w:p>
        </w:tc>
        <w:tc>
          <w:tcPr>
            <w:tcW w:w="638" w:type="dxa"/>
            <w:vMerge w:val="continue"/>
            <w:tcBorders>
              <w:left w:val="single" w:color="auto" w:sz="4" w:space="0"/>
              <w:right w:val="single" w:color="auto" w:sz="4" w:space="0"/>
            </w:tcBorders>
            <w:vAlign w:val="center"/>
          </w:tcPr>
          <w:p w14:paraId="51B8E8D5">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4F17F356">
            <w:pPr>
              <w:jc w:val="center"/>
              <w:rPr>
                <w:rFonts w:ascii="仿宋_GB2312"/>
                <w:sz w:val="15"/>
                <w:szCs w:val="15"/>
              </w:rPr>
            </w:pPr>
            <w:r>
              <w:rPr>
                <w:rFonts w:ascii="仿宋_GB2312" w:cs="仿宋_GB2312"/>
                <w:sz w:val="15"/>
                <w:szCs w:val="15"/>
              </w:rPr>
              <w:t>4.</w:t>
            </w:r>
            <w:r>
              <w:rPr>
                <w:rFonts w:hint="eastAsia" w:ascii="仿宋_GB2312" w:cs="仿宋_GB2312"/>
                <w:sz w:val="15"/>
                <w:szCs w:val="15"/>
              </w:rPr>
              <w:t>质量达标率（</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2E710E72">
            <w:pPr>
              <w:jc w:val="center"/>
              <w:rPr>
                <w:rFonts w:ascii="仿宋_GB2312"/>
                <w:color w:val="0070C0"/>
                <w:sz w:val="15"/>
                <w:szCs w:val="15"/>
              </w:rPr>
            </w:pPr>
            <w:r>
              <w:rPr>
                <w:rFonts w:ascii="仿宋_GB2312" w:cs="仿宋_GB2312"/>
                <w:color w:val="0070C0"/>
                <w:sz w:val="15"/>
                <w:szCs w:val="15"/>
              </w:rPr>
              <w:t>4</w:t>
            </w:r>
          </w:p>
        </w:tc>
        <w:tc>
          <w:tcPr>
            <w:tcW w:w="1842" w:type="dxa"/>
            <w:tcBorders>
              <w:left w:val="single" w:color="auto" w:sz="4" w:space="0"/>
              <w:bottom w:val="single" w:color="auto" w:sz="4" w:space="0"/>
              <w:right w:val="single" w:color="auto" w:sz="4" w:space="0"/>
            </w:tcBorders>
            <w:vAlign w:val="center"/>
          </w:tcPr>
          <w:p w14:paraId="617524D8">
            <w:pPr>
              <w:tabs>
                <w:tab w:val="left" w:pos="2604"/>
              </w:tabs>
              <w:rPr>
                <w:rFonts w:ascii="仿宋_GB2312"/>
                <w:sz w:val="15"/>
                <w:szCs w:val="15"/>
              </w:rPr>
            </w:pPr>
            <w:r>
              <w:rPr>
                <w:rFonts w:hint="eastAsia" w:ascii="仿宋_GB2312" w:cs="仿宋_GB2312"/>
                <w:sz w:val="15"/>
                <w:szCs w:val="15"/>
              </w:rPr>
              <w:t>达到质量标准（绩效标准值）的实际工作数与计划工作数的比率</w:t>
            </w:r>
            <w:r>
              <w:rPr>
                <w:rFonts w:ascii="仿宋_GB2312" w:cs="仿宋_GB2312"/>
                <w:sz w:val="15"/>
                <w:szCs w:val="15"/>
              </w:rPr>
              <w:t>,</w:t>
            </w:r>
            <w:r>
              <w:rPr>
                <w:rFonts w:hint="eastAsia" w:ascii="仿宋_GB2312" w:cs="仿宋_GB2312"/>
                <w:sz w:val="15"/>
                <w:szCs w:val="15"/>
              </w:rPr>
              <w:t>用以反映和考核部门履职质量目标的实现程度。</w:t>
            </w:r>
          </w:p>
        </w:tc>
        <w:tc>
          <w:tcPr>
            <w:tcW w:w="2977" w:type="dxa"/>
            <w:tcBorders>
              <w:top w:val="single" w:color="auto" w:sz="4" w:space="0"/>
              <w:left w:val="single" w:color="auto" w:sz="4" w:space="0"/>
              <w:bottom w:val="single" w:color="auto" w:sz="4" w:space="0"/>
              <w:right w:val="single" w:color="auto" w:sz="4" w:space="0"/>
            </w:tcBorders>
            <w:vAlign w:val="center"/>
          </w:tcPr>
          <w:p w14:paraId="78367DD9">
            <w:pPr>
              <w:rPr>
                <w:rFonts w:ascii="仿宋_GB2312"/>
                <w:sz w:val="15"/>
                <w:szCs w:val="15"/>
              </w:rPr>
            </w:pPr>
            <w:r>
              <w:rPr>
                <w:rFonts w:hint="eastAsia" w:ascii="仿宋_GB2312" w:cs="仿宋_GB2312"/>
                <w:sz w:val="15"/>
                <w:szCs w:val="15"/>
              </w:rPr>
              <w:t>质量达标率</w:t>
            </w:r>
            <w:r>
              <w:rPr>
                <w:rFonts w:ascii="仿宋_GB2312" w:cs="仿宋_GB2312"/>
                <w:sz w:val="15"/>
                <w:szCs w:val="15"/>
              </w:rPr>
              <w:t>=</w:t>
            </w:r>
            <w:r>
              <w:rPr>
                <w:rFonts w:hint="eastAsia" w:ascii="仿宋_GB2312" w:cs="仿宋_GB2312"/>
                <w:sz w:val="15"/>
                <w:szCs w:val="15"/>
              </w:rPr>
              <w:t>（质量达标实际工作数</w:t>
            </w:r>
            <w:r>
              <w:rPr>
                <w:rFonts w:ascii="仿宋_GB2312" w:cs="仿宋_GB2312"/>
                <w:sz w:val="15"/>
                <w:szCs w:val="15"/>
              </w:rPr>
              <w:t>/</w:t>
            </w:r>
            <w:r>
              <w:rPr>
                <w:rFonts w:hint="eastAsia" w:ascii="仿宋_GB2312" w:cs="仿宋_GB2312"/>
                <w:sz w:val="15"/>
                <w:szCs w:val="15"/>
              </w:rPr>
              <w:t>计划工作数）×</w:t>
            </w:r>
            <w:r>
              <w:rPr>
                <w:rFonts w:ascii="仿宋_GB2312" w:cs="仿宋_GB2312"/>
                <w:sz w:val="15"/>
                <w:szCs w:val="15"/>
              </w:rPr>
              <w:t>100%</w:t>
            </w:r>
            <w:r>
              <w:rPr>
                <w:rFonts w:hint="eastAsia" w:ascii="仿宋_GB2312" w:cs="仿宋_GB2312"/>
                <w:sz w:val="15"/>
                <w:szCs w:val="15"/>
              </w:rPr>
              <w:t>。实际得分</w:t>
            </w:r>
            <w:r>
              <w:rPr>
                <w:rFonts w:ascii="仿宋_GB2312" w:cs="仿宋_GB2312"/>
                <w:sz w:val="15"/>
                <w:szCs w:val="15"/>
              </w:rPr>
              <w:t>=</w:t>
            </w:r>
            <w:r>
              <w:rPr>
                <w:rFonts w:hint="eastAsia" w:ascii="仿宋_GB2312" w:cs="仿宋_GB2312"/>
                <w:sz w:val="15"/>
                <w:szCs w:val="15"/>
              </w:rPr>
              <w:t>达标率</w:t>
            </w:r>
            <w:r>
              <w:rPr>
                <w:rFonts w:ascii="仿宋_GB2312" w:cs="仿宋_GB2312"/>
                <w:sz w:val="15"/>
                <w:szCs w:val="15"/>
              </w:rPr>
              <w:t>*5</w:t>
            </w:r>
            <w:r>
              <w:rPr>
                <w:rFonts w:hint="eastAsia" w:ascii="仿宋_GB2312" w:cs="仿宋_GB2312"/>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1EFA3D03">
            <w:pPr>
              <w:rPr>
                <w:rFonts w:ascii="仿宋_GB2312"/>
                <w:sz w:val="15"/>
                <w:szCs w:val="15"/>
              </w:rPr>
            </w:pPr>
            <w:r>
              <w:rPr>
                <w:rFonts w:hint="eastAsia" w:ascii="仿宋_GB2312" w:cs="仿宋_GB2312"/>
                <w:sz w:val="15"/>
                <w:szCs w:val="15"/>
              </w:rPr>
              <w:t>工作计划和工作总结等相关资料</w:t>
            </w:r>
          </w:p>
        </w:tc>
      </w:tr>
      <w:tr w14:paraId="36E2A3CF">
        <w:tblPrEx>
          <w:tblCellMar>
            <w:top w:w="0" w:type="dxa"/>
            <w:left w:w="28" w:type="dxa"/>
            <w:bottom w:w="0" w:type="dxa"/>
            <w:right w:w="28" w:type="dxa"/>
          </w:tblCellMar>
        </w:tblPrEx>
        <w:trPr>
          <w:trHeight w:val="1397" w:hRule="atLeast"/>
          <w:jc w:val="center"/>
        </w:trPr>
        <w:tc>
          <w:tcPr>
            <w:tcW w:w="479" w:type="dxa"/>
            <w:vMerge w:val="continue"/>
            <w:tcBorders>
              <w:left w:val="single" w:color="auto" w:sz="4" w:space="0"/>
              <w:right w:val="single" w:color="auto" w:sz="4" w:space="0"/>
            </w:tcBorders>
            <w:vAlign w:val="center"/>
          </w:tcPr>
          <w:p w14:paraId="0C352A11">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14:paraId="5B8E172C">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5625149A">
            <w:pPr>
              <w:jc w:val="center"/>
              <w:rPr>
                <w:rFonts w:ascii="仿宋_GB2312"/>
                <w:sz w:val="15"/>
                <w:szCs w:val="15"/>
              </w:rPr>
            </w:pPr>
            <w:r>
              <w:rPr>
                <w:rFonts w:ascii="仿宋_GB2312" w:cs="仿宋_GB2312"/>
                <w:sz w:val="15"/>
                <w:szCs w:val="15"/>
              </w:rPr>
              <w:t>5.</w:t>
            </w:r>
            <w:r>
              <w:rPr>
                <w:rFonts w:hint="eastAsia" w:ascii="仿宋_GB2312" w:cs="仿宋_GB2312"/>
                <w:sz w:val="15"/>
                <w:szCs w:val="15"/>
              </w:rPr>
              <w:t>重点工作办结率（</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03420492">
            <w:pPr>
              <w:jc w:val="center"/>
              <w:rPr>
                <w:rFonts w:ascii="仿宋_GB2312"/>
                <w:color w:val="0070C0"/>
                <w:sz w:val="15"/>
                <w:szCs w:val="15"/>
              </w:rPr>
            </w:pPr>
            <w:r>
              <w:rPr>
                <w:rFonts w:ascii="仿宋_GB2312" w:cs="仿宋_GB2312"/>
                <w:color w:val="0070C0"/>
                <w:sz w:val="15"/>
                <w:szCs w:val="15"/>
              </w:rPr>
              <w:t>4</w:t>
            </w:r>
          </w:p>
        </w:tc>
        <w:tc>
          <w:tcPr>
            <w:tcW w:w="1842" w:type="dxa"/>
            <w:tcBorders>
              <w:left w:val="single" w:color="auto" w:sz="4" w:space="0"/>
              <w:bottom w:val="single" w:color="auto" w:sz="4" w:space="0"/>
              <w:right w:val="single" w:color="auto" w:sz="4" w:space="0"/>
            </w:tcBorders>
            <w:vAlign w:val="center"/>
          </w:tcPr>
          <w:p w14:paraId="6C94E65B">
            <w:pPr>
              <w:tabs>
                <w:tab w:val="left" w:pos="2604"/>
              </w:tabs>
              <w:rPr>
                <w:rFonts w:ascii="仿宋_GB2312"/>
                <w:sz w:val="15"/>
                <w:szCs w:val="15"/>
              </w:rPr>
            </w:pPr>
            <w:r>
              <w:rPr>
                <w:rFonts w:hint="eastAsia" w:ascii="仿宋_GB2312" w:cs="仿宋_GB2312"/>
                <w:sz w:val="15"/>
                <w:szCs w:val="15"/>
              </w:rPr>
              <w:t>部门年度重点工作实际完成数与交办或下达数的比率，用以反映部门对重点工作的办理落实程度。</w:t>
            </w:r>
          </w:p>
        </w:tc>
        <w:tc>
          <w:tcPr>
            <w:tcW w:w="2977" w:type="dxa"/>
            <w:tcBorders>
              <w:top w:val="single" w:color="auto" w:sz="4" w:space="0"/>
              <w:left w:val="single" w:color="auto" w:sz="4" w:space="0"/>
              <w:bottom w:val="single" w:color="auto" w:sz="4" w:space="0"/>
              <w:right w:val="single" w:color="auto" w:sz="4" w:space="0"/>
            </w:tcBorders>
            <w:vAlign w:val="center"/>
          </w:tcPr>
          <w:p w14:paraId="1830E356">
            <w:pPr>
              <w:rPr>
                <w:rFonts w:ascii="仿宋_GB2312"/>
                <w:sz w:val="15"/>
                <w:szCs w:val="15"/>
              </w:rPr>
            </w:pPr>
            <w:r>
              <w:rPr>
                <w:rFonts w:hint="eastAsia" w:ascii="仿宋_GB2312" w:cs="仿宋_GB2312"/>
                <w:sz w:val="15"/>
                <w:szCs w:val="15"/>
              </w:rPr>
              <w:t>重点工作办结率</w:t>
            </w:r>
            <w:r>
              <w:rPr>
                <w:rFonts w:ascii="仿宋_GB2312" w:cs="仿宋_GB2312"/>
                <w:sz w:val="15"/>
                <w:szCs w:val="15"/>
              </w:rPr>
              <w:t>=</w:t>
            </w:r>
            <w:r>
              <w:rPr>
                <w:rFonts w:hint="eastAsia" w:ascii="仿宋_GB2312" w:cs="仿宋_GB2312"/>
                <w:sz w:val="15"/>
                <w:szCs w:val="15"/>
              </w:rPr>
              <w:t>（重点工作实际完成数</w:t>
            </w:r>
            <w:r>
              <w:rPr>
                <w:rFonts w:ascii="仿宋_GB2312" w:cs="仿宋_GB2312"/>
                <w:sz w:val="15"/>
                <w:szCs w:val="15"/>
              </w:rPr>
              <w:t>/</w:t>
            </w:r>
            <w:r>
              <w:rPr>
                <w:rFonts w:hint="eastAsia" w:ascii="仿宋_GB2312" w:cs="仿宋_GB2312"/>
                <w:sz w:val="15"/>
                <w:szCs w:val="15"/>
              </w:rPr>
              <w:t>交办或下达数）×</w:t>
            </w:r>
            <w:r>
              <w:rPr>
                <w:rFonts w:ascii="仿宋_GB2312" w:cs="仿宋_GB2312"/>
                <w:sz w:val="15"/>
                <w:szCs w:val="15"/>
              </w:rPr>
              <w:t>100%</w:t>
            </w:r>
            <w:r>
              <w:rPr>
                <w:rFonts w:hint="eastAsia" w:ascii="仿宋_GB2312" w:cs="仿宋_GB2312"/>
                <w:sz w:val="15"/>
                <w:szCs w:val="15"/>
              </w:rPr>
              <w:t>。实际得分</w:t>
            </w:r>
            <w:r>
              <w:rPr>
                <w:rFonts w:ascii="仿宋_GB2312" w:cs="仿宋_GB2312"/>
                <w:sz w:val="15"/>
                <w:szCs w:val="15"/>
              </w:rPr>
              <w:t>=</w:t>
            </w:r>
            <w:r>
              <w:rPr>
                <w:rFonts w:hint="eastAsia" w:ascii="仿宋_GB2312" w:cs="仿宋_GB2312"/>
                <w:sz w:val="15"/>
                <w:szCs w:val="15"/>
              </w:rPr>
              <w:t>办结率</w:t>
            </w:r>
            <w:r>
              <w:rPr>
                <w:rFonts w:ascii="仿宋_GB2312" w:cs="仿宋_GB2312"/>
                <w:sz w:val="15"/>
                <w:szCs w:val="15"/>
              </w:rPr>
              <w:t>*5</w:t>
            </w:r>
            <w:r>
              <w:rPr>
                <w:rFonts w:hint="eastAsia" w:ascii="仿宋_GB2312" w:cs="仿宋_GB2312"/>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5FBC57C0">
            <w:pPr>
              <w:rPr>
                <w:rFonts w:ascii="仿宋_GB2312"/>
                <w:sz w:val="15"/>
                <w:szCs w:val="15"/>
              </w:rPr>
            </w:pPr>
            <w:r>
              <w:rPr>
                <w:rFonts w:hint="eastAsia" w:ascii="仿宋_GB2312" w:cs="仿宋_GB2312"/>
                <w:sz w:val="15"/>
                <w:szCs w:val="15"/>
              </w:rPr>
              <w:t>工作计划和工作总结等相关资料</w:t>
            </w:r>
          </w:p>
        </w:tc>
      </w:tr>
      <w:tr w14:paraId="5D8CA226">
        <w:tblPrEx>
          <w:tblCellMar>
            <w:top w:w="0" w:type="dxa"/>
            <w:left w:w="28" w:type="dxa"/>
            <w:bottom w:w="0" w:type="dxa"/>
            <w:right w:w="28" w:type="dxa"/>
          </w:tblCellMar>
        </w:tblPrEx>
        <w:trPr>
          <w:trHeight w:val="822" w:hRule="atLeast"/>
          <w:jc w:val="center"/>
        </w:trPr>
        <w:tc>
          <w:tcPr>
            <w:tcW w:w="479" w:type="dxa"/>
            <w:vMerge w:val="continue"/>
            <w:tcBorders>
              <w:left w:val="single" w:color="auto" w:sz="4" w:space="0"/>
              <w:right w:val="single" w:color="auto" w:sz="4" w:space="0"/>
            </w:tcBorders>
            <w:vAlign w:val="center"/>
          </w:tcPr>
          <w:p w14:paraId="6705F668">
            <w:pPr>
              <w:jc w:val="center"/>
              <w:rPr>
                <w:sz w:val="18"/>
                <w:szCs w:val="18"/>
              </w:rPr>
            </w:pPr>
          </w:p>
        </w:tc>
        <w:tc>
          <w:tcPr>
            <w:tcW w:w="638" w:type="dxa"/>
            <w:vMerge w:val="restart"/>
            <w:tcBorders>
              <w:top w:val="single" w:color="auto" w:sz="4" w:space="0"/>
              <w:left w:val="single" w:color="auto" w:sz="4" w:space="0"/>
              <w:right w:val="single" w:color="auto" w:sz="4" w:space="0"/>
            </w:tcBorders>
            <w:vAlign w:val="center"/>
          </w:tcPr>
          <w:p w14:paraId="70AB6293">
            <w:pPr>
              <w:jc w:val="center"/>
              <w:rPr>
                <w:rFonts w:ascii="仿宋_GB2312"/>
                <w:sz w:val="15"/>
                <w:szCs w:val="15"/>
              </w:rPr>
            </w:pPr>
            <w:r>
              <w:rPr>
                <w:rFonts w:ascii="仿宋_GB2312" w:cs="仿宋_GB2312"/>
                <w:sz w:val="15"/>
                <w:szCs w:val="15"/>
              </w:rPr>
              <w:t>2.</w:t>
            </w:r>
            <w:r>
              <w:rPr>
                <w:rFonts w:hint="eastAsia" w:ascii="仿宋_GB2312" w:cs="仿宋_GB2312"/>
                <w:sz w:val="15"/>
                <w:szCs w:val="15"/>
              </w:rPr>
              <w:t>部门效果（</w:t>
            </w:r>
            <w:r>
              <w:rPr>
                <w:rFonts w:ascii="仿宋_GB2312" w:cs="仿宋_GB2312"/>
                <w:sz w:val="15"/>
                <w:szCs w:val="15"/>
              </w:rPr>
              <w:t>20</w:t>
            </w:r>
            <w:r>
              <w:rPr>
                <w:rFonts w:hint="eastAsia" w:ascii="仿宋_GB2312" w:cs="仿宋_GB2312"/>
                <w:sz w:val="15"/>
                <w:szCs w:val="15"/>
              </w:rPr>
              <w:t>分）</w:t>
            </w: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5C8610DB">
            <w:pPr>
              <w:jc w:val="center"/>
              <w:rPr>
                <w:rFonts w:ascii="仿宋_GB2312"/>
                <w:sz w:val="15"/>
                <w:szCs w:val="15"/>
              </w:rPr>
            </w:pPr>
            <w:r>
              <w:rPr>
                <w:rFonts w:hint="eastAsia" w:ascii="仿宋_GB2312" w:cs="仿宋_GB2312"/>
                <w:sz w:val="15"/>
                <w:szCs w:val="15"/>
              </w:rPr>
              <w:t>经济效益（</w:t>
            </w:r>
            <w:r>
              <w:rPr>
                <w:rFonts w:ascii="仿宋_GB2312" w:cs="仿宋_GB2312"/>
                <w:sz w:val="15"/>
                <w:szCs w:val="15"/>
              </w:rPr>
              <w:t>3</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272720BF">
            <w:pPr>
              <w:jc w:val="center"/>
              <w:rPr>
                <w:rFonts w:ascii="仿宋_GB2312"/>
                <w:sz w:val="15"/>
                <w:szCs w:val="15"/>
              </w:rPr>
            </w:pPr>
            <w:r>
              <w:rPr>
                <w:rFonts w:ascii="仿宋_GB2312" w:cs="仿宋_GB2312"/>
                <w:sz w:val="15"/>
                <w:szCs w:val="15"/>
              </w:rPr>
              <w:t>3</w:t>
            </w:r>
          </w:p>
        </w:tc>
        <w:tc>
          <w:tcPr>
            <w:tcW w:w="1842" w:type="dxa"/>
            <w:tcBorders>
              <w:top w:val="single" w:color="auto" w:sz="4" w:space="0"/>
              <w:left w:val="single" w:color="auto" w:sz="4" w:space="0"/>
              <w:bottom w:val="single" w:color="auto" w:sz="4" w:space="0"/>
              <w:right w:val="single" w:color="auto" w:sz="4" w:space="0"/>
            </w:tcBorders>
            <w:vAlign w:val="center"/>
          </w:tcPr>
          <w:p w14:paraId="6DA02DDF">
            <w:pPr>
              <w:tabs>
                <w:tab w:val="left" w:pos="2604"/>
              </w:tabs>
              <w:rPr>
                <w:rFonts w:ascii="仿宋_GB2312"/>
                <w:sz w:val="15"/>
                <w:szCs w:val="15"/>
              </w:rPr>
            </w:pPr>
            <w:r>
              <w:rPr>
                <w:rFonts w:hint="eastAsia" w:ascii="仿宋_GB2312" w:cs="仿宋_GB2312"/>
                <w:sz w:val="15"/>
                <w:szCs w:val="15"/>
              </w:rPr>
              <w:t>部门履行职责对经济发展所带来的直接或间接影响。</w:t>
            </w:r>
          </w:p>
        </w:tc>
        <w:tc>
          <w:tcPr>
            <w:tcW w:w="2977" w:type="dxa"/>
            <w:vMerge w:val="restart"/>
            <w:tcBorders>
              <w:top w:val="single" w:color="auto" w:sz="4" w:space="0"/>
              <w:left w:val="single" w:color="auto" w:sz="4" w:space="0"/>
              <w:right w:val="single" w:color="auto" w:sz="4" w:space="0"/>
            </w:tcBorders>
            <w:vAlign w:val="center"/>
          </w:tcPr>
          <w:p w14:paraId="4CD67373">
            <w:pPr>
              <w:spacing w:line="240" w:lineRule="exact"/>
              <w:rPr>
                <w:rFonts w:ascii="仿宋_GB2312"/>
                <w:sz w:val="15"/>
                <w:szCs w:val="15"/>
              </w:rPr>
            </w:pPr>
            <w:r>
              <w:rPr>
                <w:rFonts w:hint="eastAsia" w:ascii="仿宋_GB2312" w:hAnsi="宋体" w:cs="仿宋_GB2312"/>
                <w:kern w:val="0"/>
                <w:sz w:val="15"/>
                <w:szCs w:val="15"/>
              </w:rPr>
              <w:t>（</w:t>
            </w:r>
            <w:r>
              <w:rPr>
                <w:rFonts w:ascii="仿宋_GB2312" w:hAnsi="宋体" w:cs="仿宋_GB2312"/>
                <w:kern w:val="0"/>
                <w:sz w:val="15"/>
                <w:szCs w:val="15"/>
              </w:rPr>
              <w:t>1</w:t>
            </w:r>
            <w:r>
              <w:rPr>
                <w:rFonts w:hint="eastAsia" w:ascii="仿宋_GB2312" w:hAnsi="宋体" w:cs="仿宋_GB2312"/>
                <w:kern w:val="0"/>
                <w:sz w:val="15"/>
                <w:szCs w:val="15"/>
              </w:rPr>
              <w:t>）工作完成实际，对照绩效目标进行分析计算。</w:t>
            </w:r>
            <w:r>
              <w:rPr>
                <w:rFonts w:ascii="仿宋_GB2312" w:hAnsi="宋体" w:cs="仿宋_GB2312"/>
                <w:kern w:val="0"/>
                <w:sz w:val="15"/>
                <w:szCs w:val="15"/>
              </w:rPr>
              <w:t xml:space="preserve">                               </w:t>
            </w:r>
            <w:r>
              <w:rPr>
                <w:rFonts w:hint="eastAsia" w:ascii="仿宋_GB2312" w:hAnsi="宋体" w:cs="仿宋_GB2312"/>
                <w:kern w:val="0"/>
                <w:sz w:val="15"/>
                <w:szCs w:val="15"/>
              </w:rPr>
              <w:t>（</w:t>
            </w:r>
            <w:r>
              <w:rPr>
                <w:rFonts w:ascii="仿宋_GB2312" w:hAnsi="宋体" w:cs="仿宋_GB2312"/>
                <w:kern w:val="0"/>
                <w:sz w:val="15"/>
                <w:szCs w:val="15"/>
              </w:rPr>
              <w:t>2</w:t>
            </w:r>
            <w:r>
              <w:rPr>
                <w:rFonts w:hint="eastAsia" w:ascii="仿宋_GB2312" w:hAnsi="宋体" w:cs="仿宋_GB2312"/>
                <w:kern w:val="0"/>
                <w:sz w:val="15"/>
                <w:szCs w:val="15"/>
              </w:rPr>
              <w:t>）按经济效益实现程度计算得分（</w:t>
            </w:r>
            <w:r>
              <w:rPr>
                <w:rFonts w:ascii="仿宋_GB2312" w:hAnsi="宋体" w:cs="仿宋_GB2312"/>
                <w:kern w:val="0"/>
                <w:sz w:val="15"/>
                <w:szCs w:val="15"/>
              </w:rPr>
              <w:t>3</w:t>
            </w:r>
            <w:r>
              <w:rPr>
                <w:rFonts w:hint="eastAsia" w:ascii="仿宋_GB2312" w:hAnsi="宋体" w:cs="仿宋_GB2312"/>
                <w:kern w:val="0"/>
                <w:sz w:val="15"/>
                <w:szCs w:val="15"/>
              </w:rPr>
              <w:t>分）；按社会效益实现程度计算得分（</w:t>
            </w:r>
            <w:r>
              <w:rPr>
                <w:rFonts w:ascii="仿宋_GB2312" w:hAnsi="宋体" w:cs="仿宋_GB2312"/>
                <w:kern w:val="0"/>
                <w:sz w:val="15"/>
                <w:szCs w:val="15"/>
              </w:rPr>
              <w:t>10</w:t>
            </w:r>
            <w:r>
              <w:rPr>
                <w:rFonts w:hint="eastAsia" w:ascii="仿宋_GB2312" w:hAnsi="宋体" w:cs="仿宋_GB2312"/>
                <w:kern w:val="0"/>
                <w:sz w:val="15"/>
                <w:szCs w:val="15"/>
              </w:rPr>
              <w:t>分）；按生态效益实现程度计算得分（</w:t>
            </w:r>
            <w:r>
              <w:rPr>
                <w:rFonts w:ascii="仿宋_GB2312" w:hAnsi="宋体" w:cs="仿宋_GB2312"/>
                <w:kern w:val="0"/>
                <w:sz w:val="15"/>
                <w:szCs w:val="15"/>
              </w:rPr>
              <w:t>2</w:t>
            </w:r>
            <w:r>
              <w:rPr>
                <w:rFonts w:hint="eastAsia" w:ascii="仿宋_GB2312" w:hAnsi="宋体" w:cs="仿宋_GB2312"/>
                <w:kern w:val="0"/>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2568228F">
            <w:pPr>
              <w:rPr>
                <w:rFonts w:ascii="仿宋_GB2312"/>
                <w:sz w:val="15"/>
                <w:szCs w:val="15"/>
              </w:rPr>
            </w:pPr>
            <w:r>
              <w:rPr>
                <w:rFonts w:hint="eastAsia" w:ascii="仿宋_GB2312" w:cs="仿宋_GB2312"/>
                <w:sz w:val="15"/>
                <w:szCs w:val="15"/>
              </w:rPr>
              <w:t>绩效目标、工作计划和工作总结等相关资料。</w:t>
            </w:r>
          </w:p>
        </w:tc>
      </w:tr>
      <w:tr w14:paraId="0D30ACB3">
        <w:tblPrEx>
          <w:tblCellMar>
            <w:top w:w="0" w:type="dxa"/>
            <w:left w:w="28" w:type="dxa"/>
            <w:bottom w:w="0" w:type="dxa"/>
            <w:right w:w="28" w:type="dxa"/>
          </w:tblCellMar>
        </w:tblPrEx>
        <w:trPr>
          <w:trHeight w:val="840" w:hRule="atLeast"/>
          <w:jc w:val="center"/>
        </w:trPr>
        <w:tc>
          <w:tcPr>
            <w:tcW w:w="479" w:type="dxa"/>
            <w:vMerge w:val="continue"/>
            <w:tcBorders>
              <w:left w:val="single" w:color="auto" w:sz="4" w:space="0"/>
              <w:right w:val="single" w:color="auto" w:sz="4" w:space="0"/>
            </w:tcBorders>
            <w:vAlign w:val="center"/>
          </w:tcPr>
          <w:p w14:paraId="2DB2B172">
            <w:pPr>
              <w:jc w:val="center"/>
              <w:rPr>
                <w:sz w:val="18"/>
                <w:szCs w:val="18"/>
              </w:rPr>
            </w:pPr>
          </w:p>
        </w:tc>
        <w:tc>
          <w:tcPr>
            <w:tcW w:w="638" w:type="dxa"/>
            <w:vMerge w:val="continue"/>
            <w:tcBorders>
              <w:left w:val="single" w:color="auto" w:sz="4" w:space="0"/>
              <w:right w:val="single" w:color="auto" w:sz="4" w:space="0"/>
            </w:tcBorders>
            <w:vAlign w:val="center"/>
          </w:tcPr>
          <w:p w14:paraId="0DDC226E">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69EF3827">
            <w:pPr>
              <w:jc w:val="center"/>
              <w:rPr>
                <w:rFonts w:ascii="仿宋_GB2312"/>
                <w:sz w:val="15"/>
                <w:szCs w:val="15"/>
              </w:rPr>
            </w:pPr>
            <w:r>
              <w:rPr>
                <w:rFonts w:hint="eastAsia" w:ascii="仿宋_GB2312" w:cs="仿宋_GB2312"/>
                <w:sz w:val="15"/>
                <w:szCs w:val="15"/>
              </w:rPr>
              <w:t>社会效益（</w:t>
            </w:r>
            <w:r>
              <w:rPr>
                <w:rFonts w:ascii="仿宋_GB2312" w:cs="仿宋_GB2312"/>
                <w:sz w:val="15"/>
                <w:szCs w:val="15"/>
              </w:rPr>
              <w:t>10</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7144DA4A">
            <w:pPr>
              <w:jc w:val="center"/>
              <w:rPr>
                <w:rFonts w:ascii="仿宋_GB2312"/>
                <w:sz w:val="15"/>
                <w:szCs w:val="15"/>
              </w:rPr>
            </w:pPr>
            <w:r>
              <w:rPr>
                <w:rFonts w:ascii="仿宋_GB2312" w:cs="仿宋_GB2312"/>
                <w:sz w:val="15"/>
                <w:szCs w:val="15"/>
              </w:rPr>
              <w:t>9</w:t>
            </w:r>
          </w:p>
        </w:tc>
        <w:tc>
          <w:tcPr>
            <w:tcW w:w="1842" w:type="dxa"/>
            <w:tcBorders>
              <w:top w:val="single" w:color="auto" w:sz="4" w:space="0"/>
              <w:left w:val="single" w:color="auto" w:sz="4" w:space="0"/>
              <w:bottom w:val="single" w:color="auto" w:sz="4" w:space="0"/>
              <w:right w:val="single" w:color="auto" w:sz="4" w:space="0"/>
            </w:tcBorders>
            <w:vAlign w:val="center"/>
          </w:tcPr>
          <w:p w14:paraId="572BDE6E">
            <w:pPr>
              <w:tabs>
                <w:tab w:val="left" w:pos="2604"/>
              </w:tabs>
              <w:rPr>
                <w:rFonts w:ascii="仿宋_GB2312"/>
                <w:sz w:val="15"/>
                <w:szCs w:val="15"/>
              </w:rPr>
            </w:pPr>
            <w:r>
              <w:rPr>
                <w:rFonts w:hint="eastAsia" w:ascii="仿宋_GB2312" w:cs="仿宋_GB2312"/>
                <w:sz w:val="15"/>
                <w:szCs w:val="15"/>
              </w:rPr>
              <w:t>部门履行职责对社会发展所带来的直接或间接影响。</w:t>
            </w:r>
          </w:p>
        </w:tc>
        <w:tc>
          <w:tcPr>
            <w:tcW w:w="2977" w:type="dxa"/>
            <w:vMerge w:val="continue"/>
            <w:tcBorders>
              <w:left w:val="single" w:color="auto" w:sz="4" w:space="0"/>
              <w:right w:val="single" w:color="auto" w:sz="4" w:space="0"/>
            </w:tcBorders>
            <w:vAlign w:val="center"/>
          </w:tcPr>
          <w:p w14:paraId="10355588">
            <w:pPr>
              <w:rPr>
                <w:rFonts w:ascii="仿宋_GB2312"/>
                <w:sz w:val="15"/>
                <w:szCs w:val="15"/>
              </w:rPr>
            </w:pPr>
          </w:p>
        </w:tc>
        <w:tc>
          <w:tcPr>
            <w:tcW w:w="1496" w:type="dxa"/>
            <w:tcBorders>
              <w:top w:val="single" w:color="auto" w:sz="4" w:space="0"/>
              <w:left w:val="single" w:color="auto" w:sz="4" w:space="0"/>
              <w:bottom w:val="single" w:color="auto" w:sz="4" w:space="0"/>
              <w:right w:val="single" w:color="auto" w:sz="4" w:space="0"/>
            </w:tcBorders>
            <w:vAlign w:val="center"/>
          </w:tcPr>
          <w:p w14:paraId="3E35B48C">
            <w:pPr>
              <w:rPr>
                <w:rFonts w:ascii="仿宋_GB2312"/>
                <w:sz w:val="15"/>
                <w:szCs w:val="15"/>
              </w:rPr>
            </w:pPr>
            <w:r>
              <w:rPr>
                <w:rFonts w:hint="eastAsia" w:ascii="仿宋_GB2312" w:cs="仿宋_GB2312"/>
                <w:sz w:val="15"/>
                <w:szCs w:val="15"/>
              </w:rPr>
              <w:t>绩效目标、工作计划和工作总结等相关资料。</w:t>
            </w:r>
          </w:p>
        </w:tc>
      </w:tr>
      <w:tr w14:paraId="555515B4">
        <w:tblPrEx>
          <w:tblCellMar>
            <w:top w:w="0" w:type="dxa"/>
            <w:left w:w="28" w:type="dxa"/>
            <w:bottom w:w="0" w:type="dxa"/>
            <w:right w:w="28" w:type="dxa"/>
          </w:tblCellMar>
        </w:tblPrEx>
        <w:trPr>
          <w:trHeight w:val="824" w:hRule="atLeast"/>
          <w:jc w:val="center"/>
        </w:trPr>
        <w:tc>
          <w:tcPr>
            <w:tcW w:w="479" w:type="dxa"/>
            <w:vMerge w:val="continue"/>
            <w:tcBorders>
              <w:left w:val="single" w:color="auto" w:sz="4" w:space="0"/>
              <w:right w:val="single" w:color="auto" w:sz="4" w:space="0"/>
            </w:tcBorders>
            <w:vAlign w:val="center"/>
          </w:tcPr>
          <w:p w14:paraId="2F8BA4C7">
            <w:pPr>
              <w:jc w:val="center"/>
              <w:rPr>
                <w:sz w:val="18"/>
                <w:szCs w:val="18"/>
              </w:rPr>
            </w:pPr>
          </w:p>
        </w:tc>
        <w:tc>
          <w:tcPr>
            <w:tcW w:w="638" w:type="dxa"/>
            <w:vMerge w:val="continue"/>
            <w:tcBorders>
              <w:left w:val="single" w:color="auto" w:sz="4" w:space="0"/>
              <w:right w:val="single" w:color="auto" w:sz="4" w:space="0"/>
            </w:tcBorders>
            <w:vAlign w:val="center"/>
          </w:tcPr>
          <w:p w14:paraId="2B87644E">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05A353C1">
            <w:pPr>
              <w:jc w:val="center"/>
              <w:rPr>
                <w:rFonts w:ascii="仿宋_GB2312"/>
                <w:sz w:val="15"/>
                <w:szCs w:val="15"/>
              </w:rPr>
            </w:pPr>
            <w:r>
              <w:rPr>
                <w:rFonts w:hint="eastAsia" w:ascii="仿宋_GB2312" w:cs="仿宋_GB2312"/>
                <w:sz w:val="15"/>
                <w:szCs w:val="15"/>
              </w:rPr>
              <w:t>生态效益（</w:t>
            </w:r>
            <w:r>
              <w:rPr>
                <w:rFonts w:ascii="仿宋_GB2312" w:cs="仿宋_GB2312"/>
                <w:sz w:val="15"/>
                <w:szCs w:val="15"/>
              </w:rPr>
              <w:t>2</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3B11BD32">
            <w:pPr>
              <w:jc w:val="center"/>
              <w:rPr>
                <w:rFonts w:ascii="仿宋_GB2312"/>
                <w:sz w:val="15"/>
                <w:szCs w:val="15"/>
              </w:rPr>
            </w:pPr>
            <w:r>
              <w:rPr>
                <w:rFonts w:ascii="仿宋_GB2312" w:cs="仿宋_GB2312"/>
                <w:sz w:val="15"/>
                <w:szCs w:val="15"/>
              </w:rPr>
              <w:t>2</w:t>
            </w:r>
          </w:p>
        </w:tc>
        <w:tc>
          <w:tcPr>
            <w:tcW w:w="1842" w:type="dxa"/>
            <w:tcBorders>
              <w:top w:val="single" w:color="auto" w:sz="4" w:space="0"/>
              <w:left w:val="single" w:color="auto" w:sz="4" w:space="0"/>
              <w:bottom w:val="single" w:color="auto" w:sz="4" w:space="0"/>
              <w:right w:val="single" w:color="auto" w:sz="4" w:space="0"/>
            </w:tcBorders>
            <w:vAlign w:val="center"/>
          </w:tcPr>
          <w:p w14:paraId="61509878">
            <w:pPr>
              <w:rPr>
                <w:rFonts w:ascii="仿宋_GB2312"/>
                <w:sz w:val="15"/>
                <w:szCs w:val="15"/>
              </w:rPr>
            </w:pPr>
            <w:r>
              <w:rPr>
                <w:rFonts w:hint="eastAsia" w:ascii="仿宋_GB2312" w:cs="仿宋_GB2312"/>
                <w:sz w:val="15"/>
                <w:szCs w:val="15"/>
              </w:rPr>
              <w:t>部门履行职责对生态环境所带来的直接或间接影响。</w:t>
            </w:r>
          </w:p>
        </w:tc>
        <w:tc>
          <w:tcPr>
            <w:tcW w:w="2977" w:type="dxa"/>
            <w:vMerge w:val="continue"/>
            <w:tcBorders>
              <w:left w:val="single" w:color="auto" w:sz="4" w:space="0"/>
              <w:bottom w:val="single" w:color="auto" w:sz="4" w:space="0"/>
              <w:right w:val="single" w:color="auto" w:sz="4" w:space="0"/>
            </w:tcBorders>
            <w:vAlign w:val="center"/>
          </w:tcPr>
          <w:p w14:paraId="3E34B8E8">
            <w:pPr>
              <w:tabs>
                <w:tab w:val="left" w:pos="2604"/>
              </w:tabs>
              <w:rPr>
                <w:rFonts w:ascii="仿宋_GB2312"/>
                <w:sz w:val="15"/>
                <w:szCs w:val="15"/>
              </w:rPr>
            </w:pPr>
          </w:p>
        </w:tc>
        <w:tc>
          <w:tcPr>
            <w:tcW w:w="1496" w:type="dxa"/>
            <w:tcBorders>
              <w:top w:val="single" w:color="auto" w:sz="4" w:space="0"/>
              <w:left w:val="single" w:color="auto" w:sz="4" w:space="0"/>
              <w:bottom w:val="single" w:color="auto" w:sz="4" w:space="0"/>
              <w:right w:val="single" w:color="auto" w:sz="4" w:space="0"/>
            </w:tcBorders>
            <w:vAlign w:val="center"/>
          </w:tcPr>
          <w:p w14:paraId="091FEA3C">
            <w:pPr>
              <w:tabs>
                <w:tab w:val="left" w:pos="2604"/>
              </w:tabs>
              <w:rPr>
                <w:rFonts w:ascii="仿宋_GB2312"/>
                <w:sz w:val="15"/>
                <w:szCs w:val="15"/>
              </w:rPr>
            </w:pPr>
            <w:r>
              <w:rPr>
                <w:rFonts w:hint="eastAsia" w:ascii="仿宋_GB2312" w:cs="仿宋_GB2312"/>
                <w:sz w:val="15"/>
                <w:szCs w:val="15"/>
              </w:rPr>
              <w:t>绩效目标、工作计划和工作总结等相关资料。</w:t>
            </w:r>
          </w:p>
        </w:tc>
      </w:tr>
      <w:tr w14:paraId="51211C43">
        <w:tblPrEx>
          <w:tblCellMar>
            <w:top w:w="0" w:type="dxa"/>
            <w:left w:w="28" w:type="dxa"/>
            <w:bottom w:w="0" w:type="dxa"/>
            <w:right w:w="28" w:type="dxa"/>
          </w:tblCellMar>
        </w:tblPrEx>
        <w:trPr>
          <w:trHeight w:val="1261" w:hRule="atLeast"/>
          <w:jc w:val="center"/>
        </w:trPr>
        <w:tc>
          <w:tcPr>
            <w:tcW w:w="479" w:type="dxa"/>
            <w:vMerge w:val="continue"/>
            <w:tcBorders>
              <w:left w:val="single" w:color="auto" w:sz="4" w:space="0"/>
              <w:bottom w:val="single" w:color="auto" w:sz="4" w:space="0"/>
              <w:right w:val="single" w:color="auto" w:sz="4" w:space="0"/>
            </w:tcBorders>
            <w:vAlign w:val="center"/>
          </w:tcPr>
          <w:p w14:paraId="7593D5A2">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14:paraId="5EB19BDE">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7007F6AB">
            <w:pPr>
              <w:jc w:val="center"/>
              <w:rPr>
                <w:rFonts w:ascii="仿宋_GB2312"/>
                <w:sz w:val="15"/>
                <w:szCs w:val="15"/>
              </w:rPr>
            </w:pPr>
            <w:r>
              <w:rPr>
                <w:rFonts w:hint="eastAsia" w:ascii="仿宋_GB2312" w:cs="仿宋_GB2312"/>
                <w:sz w:val="15"/>
                <w:szCs w:val="15"/>
              </w:rPr>
              <w:t>社会公众或服务对象满意度（</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0C970F85">
            <w:pPr>
              <w:tabs>
                <w:tab w:val="left" w:pos="2604"/>
              </w:tabs>
              <w:jc w:val="center"/>
              <w:rPr>
                <w:rFonts w:ascii="仿宋_GB2312"/>
                <w:sz w:val="15"/>
                <w:szCs w:val="15"/>
              </w:rPr>
            </w:pPr>
            <w:r>
              <w:rPr>
                <w:rFonts w:ascii="仿宋_GB2312" w:cs="仿宋_GB2312"/>
                <w:sz w:val="15"/>
                <w:szCs w:val="15"/>
              </w:rPr>
              <w:t>5</w:t>
            </w:r>
          </w:p>
        </w:tc>
        <w:tc>
          <w:tcPr>
            <w:tcW w:w="1842" w:type="dxa"/>
            <w:tcBorders>
              <w:top w:val="single" w:color="auto" w:sz="4" w:space="0"/>
              <w:left w:val="single" w:color="auto" w:sz="4" w:space="0"/>
              <w:bottom w:val="single" w:color="auto" w:sz="4" w:space="0"/>
              <w:right w:val="single" w:color="auto" w:sz="4" w:space="0"/>
            </w:tcBorders>
            <w:vAlign w:val="center"/>
          </w:tcPr>
          <w:p w14:paraId="5A48E35C">
            <w:pPr>
              <w:tabs>
                <w:tab w:val="left" w:pos="2604"/>
              </w:tabs>
              <w:rPr>
                <w:rFonts w:ascii="仿宋_GB2312"/>
                <w:sz w:val="15"/>
                <w:szCs w:val="15"/>
              </w:rPr>
            </w:pPr>
            <w:r>
              <w:rPr>
                <w:rFonts w:hint="eastAsia" w:ascii="仿宋_GB2312" w:cs="仿宋_GB2312"/>
                <w:sz w:val="15"/>
                <w:szCs w:val="15"/>
              </w:rPr>
              <w:t>社会公众或部门的服务对象对部门履职效果的满意程度。</w:t>
            </w:r>
          </w:p>
        </w:tc>
        <w:tc>
          <w:tcPr>
            <w:tcW w:w="2977" w:type="dxa"/>
            <w:tcBorders>
              <w:top w:val="single" w:color="auto" w:sz="4" w:space="0"/>
              <w:left w:val="single" w:color="auto" w:sz="4" w:space="0"/>
              <w:bottom w:val="single" w:color="auto" w:sz="4" w:space="0"/>
              <w:right w:val="single" w:color="auto" w:sz="4" w:space="0"/>
            </w:tcBorders>
            <w:vAlign w:val="center"/>
          </w:tcPr>
          <w:p w14:paraId="7EDFD84D">
            <w:pPr>
              <w:rPr>
                <w:rFonts w:ascii="仿宋_GB2312"/>
                <w:sz w:val="15"/>
                <w:szCs w:val="15"/>
              </w:rPr>
            </w:pPr>
            <w:r>
              <w:rPr>
                <w:rFonts w:hint="eastAsia" w:ascii="仿宋_GB2312" w:hAnsi="宋体" w:cs="仿宋_GB2312"/>
                <w:kern w:val="0"/>
                <w:sz w:val="15"/>
                <w:szCs w:val="15"/>
              </w:rPr>
              <w:t>按收集到的服务对象的满意率计算得分（</w:t>
            </w:r>
            <w:r>
              <w:rPr>
                <w:rFonts w:ascii="仿宋_GB2312" w:hAnsi="宋体" w:cs="仿宋_GB2312"/>
                <w:kern w:val="0"/>
                <w:sz w:val="15"/>
                <w:szCs w:val="15"/>
              </w:rPr>
              <w:t>5</w:t>
            </w:r>
            <w:r>
              <w:rPr>
                <w:rFonts w:hint="eastAsia" w:ascii="仿宋_GB2312" w:hAnsi="宋体" w:cs="仿宋_GB2312"/>
                <w:kern w:val="0"/>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03AD15FB">
            <w:pPr>
              <w:rPr>
                <w:rFonts w:ascii="仿宋_GB2312"/>
                <w:sz w:val="15"/>
                <w:szCs w:val="15"/>
              </w:rPr>
            </w:pPr>
            <w:r>
              <w:rPr>
                <w:rFonts w:hint="eastAsia" w:ascii="仿宋_GB2312" w:cs="仿宋_GB2312"/>
                <w:sz w:val="15"/>
                <w:szCs w:val="15"/>
              </w:rPr>
              <w:t>问卷调查、访谈</w:t>
            </w:r>
          </w:p>
        </w:tc>
      </w:tr>
      <w:tr w14:paraId="0C2589FA">
        <w:tblPrEx>
          <w:tblCellMar>
            <w:top w:w="0" w:type="dxa"/>
            <w:left w:w="28" w:type="dxa"/>
            <w:bottom w:w="0" w:type="dxa"/>
            <w:right w:w="28" w:type="dxa"/>
          </w:tblCellMar>
        </w:tblPrEx>
        <w:trPr>
          <w:trHeight w:val="698" w:hRule="atLeast"/>
          <w:jc w:val="center"/>
        </w:trPr>
        <w:tc>
          <w:tcPr>
            <w:tcW w:w="1117" w:type="dxa"/>
            <w:gridSpan w:val="2"/>
            <w:tcBorders>
              <w:top w:val="single" w:color="auto" w:sz="4" w:space="0"/>
              <w:left w:val="single" w:color="auto" w:sz="4" w:space="0"/>
              <w:bottom w:val="single" w:color="auto" w:sz="4" w:space="0"/>
              <w:right w:val="single" w:color="auto" w:sz="4" w:space="0"/>
            </w:tcBorders>
            <w:vAlign w:val="center"/>
          </w:tcPr>
          <w:p w14:paraId="48C81E69">
            <w:pPr>
              <w:jc w:val="center"/>
              <w:rPr>
                <w:sz w:val="18"/>
                <w:szCs w:val="18"/>
              </w:rPr>
            </w:pPr>
            <w:r>
              <w:rPr>
                <w:rFonts w:hint="eastAsia" w:cs="仿宋_GB2312"/>
                <w:sz w:val="18"/>
                <w:szCs w:val="18"/>
              </w:rPr>
              <w:t>合计</w:t>
            </w: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7CFED53F">
            <w:pPr>
              <w:jc w:val="center"/>
              <w:rPr>
                <w:rFonts w:ascii="仿宋_GB2312"/>
                <w:sz w:val="18"/>
                <w:szCs w:val="18"/>
              </w:rPr>
            </w:pPr>
            <w:r>
              <w:rPr>
                <w:rFonts w:ascii="仿宋_GB2312" w:cs="仿宋_GB2312"/>
                <w:sz w:val="18"/>
                <w:szCs w:val="18"/>
              </w:rPr>
              <w:t>100</w:t>
            </w:r>
            <w:r>
              <w:rPr>
                <w:rFonts w:hint="eastAsia" w:ascii="仿宋_GB2312" w:cs="仿宋_GB2312"/>
                <w:sz w:val="18"/>
                <w:szCs w:val="18"/>
              </w:rPr>
              <w:t>分</w:t>
            </w:r>
          </w:p>
        </w:tc>
        <w:tc>
          <w:tcPr>
            <w:tcW w:w="569" w:type="dxa"/>
            <w:tcBorders>
              <w:top w:val="single" w:color="auto" w:sz="4" w:space="0"/>
              <w:left w:val="single" w:color="auto" w:sz="4" w:space="0"/>
              <w:bottom w:val="single" w:color="auto" w:sz="4" w:space="0"/>
            </w:tcBorders>
            <w:vAlign w:val="center"/>
          </w:tcPr>
          <w:p w14:paraId="4DA69FFD">
            <w:pPr>
              <w:jc w:val="center"/>
              <w:rPr>
                <w:rFonts w:ascii="仿宋_GB2312"/>
                <w:sz w:val="18"/>
                <w:szCs w:val="18"/>
              </w:rPr>
            </w:pPr>
            <w:r>
              <w:rPr>
                <w:rFonts w:ascii="仿宋_GB2312" w:cs="仿宋_GB2312"/>
                <w:sz w:val="18"/>
                <w:szCs w:val="18"/>
              </w:rPr>
              <w:t>95</w:t>
            </w:r>
          </w:p>
        </w:tc>
        <w:tc>
          <w:tcPr>
            <w:tcW w:w="6315" w:type="dxa"/>
            <w:gridSpan w:val="3"/>
            <w:tcBorders>
              <w:top w:val="single" w:color="auto" w:sz="4" w:space="0"/>
              <w:left w:val="single" w:color="auto" w:sz="4" w:space="0"/>
              <w:bottom w:val="single" w:color="auto" w:sz="4" w:space="0"/>
              <w:right w:val="single" w:color="auto" w:sz="4" w:space="0"/>
            </w:tcBorders>
            <w:vAlign w:val="center"/>
          </w:tcPr>
          <w:p w14:paraId="23E6FF1D">
            <w:pPr>
              <w:jc w:val="center"/>
              <w:rPr>
                <w:rFonts w:ascii="仿宋_GB2312"/>
                <w:sz w:val="18"/>
                <w:szCs w:val="18"/>
              </w:rPr>
            </w:pPr>
            <w:r>
              <w:rPr>
                <w:rFonts w:hint="eastAsia" w:ascii="仿宋_GB2312" w:cs="仿宋_GB2312"/>
                <w:sz w:val="18"/>
                <w:szCs w:val="18"/>
              </w:rPr>
              <w:t>评价等次：实际得分（</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90,</w:t>
            </w:r>
            <w:r>
              <w:rPr>
                <w:rFonts w:hint="eastAsia" w:ascii="仿宋_GB2312" w:cs="仿宋_GB2312"/>
                <w:sz w:val="18"/>
                <w:szCs w:val="18"/>
              </w:rPr>
              <w:t>优秀；</w:t>
            </w:r>
            <w:r>
              <w:rPr>
                <w:rFonts w:ascii="仿宋_GB2312" w:cs="仿宋_GB2312"/>
                <w:sz w:val="18"/>
                <w:szCs w:val="18"/>
              </w:rPr>
              <w:t>90</w:t>
            </w:r>
            <w:r>
              <w:rPr>
                <w:rFonts w:hint="eastAsia" w:ascii="仿宋_GB2312" w:cs="仿宋_GB2312"/>
                <w:sz w:val="18"/>
                <w:szCs w:val="18"/>
              </w:rPr>
              <w:t>＞</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80,</w:t>
            </w:r>
            <w:r>
              <w:rPr>
                <w:rFonts w:hint="eastAsia" w:ascii="仿宋_GB2312" w:cs="仿宋_GB2312"/>
                <w:sz w:val="18"/>
                <w:szCs w:val="18"/>
              </w:rPr>
              <w:t>良好；</w:t>
            </w:r>
            <w:r>
              <w:rPr>
                <w:rFonts w:ascii="仿宋_GB2312" w:cs="仿宋_GB2312"/>
                <w:sz w:val="18"/>
                <w:szCs w:val="18"/>
              </w:rPr>
              <w:t>80</w:t>
            </w:r>
            <w:r>
              <w:rPr>
                <w:rFonts w:hint="eastAsia" w:ascii="仿宋_GB2312" w:cs="仿宋_GB2312"/>
                <w:sz w:val="18"/>
                <w:szCs w:val="18"/>
              </w:rPr>
              <w:t>＞</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60,</w:t>
            </w:r>
            <w:r>
              <w:rPr>
                <w:rFonts w:hint="eastAsia" w:ascii="仿宋_GB2312" w:cs="仿宋_GB2312"/>
                <w:sz w:val="18"/>
                <w:szCs w:val="18"/>
              </w:rPr>
              <w:t>合格；</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60</w:t>
            </w:r>
            <w:r>
              <w:rPr>
                <w:rFonts w:hint="eastAsia" w:ascii="仿宋_GB2312" w:cs="仿宋_GB2312"/>
                <w:sz w:val="18"/>
                <w:szCs w:val="18"/>
              </w:rPr>
              <w:t>，不合格。</w:t>
            </w:r>
          </w:p>
        </w:tc>
      </w:tr>
    </w:tbl>
    <w:p w14:paraId="2796F7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F8E"/>
    <w:rsid w:val="00047C49"/>
    <w:rsid w:val="000E01B9"/>
    <w:rsid w:val="00112B1C"/>
    <w:rsid w:val="0012740B"/>
    <w:rsid w:val="001411B7"/>
    <w:rsid w:val="00143B99"/>
    <w:rsid w:val="00165CDE"/>
    <w:rsid w:val="00183D07"/>
    <w:rsid w:val="001E3DCF"/>
    <w:rsid w:val="001F5BB1"/>
    <w:rsid w:val="00240DEF"/>
    <w:rsid w:val="002827B9"/>
    <w:rsid w:val="002919C4"/>
    <w:rsid w:val="0032728D"/>
    <w:rsid w:val="0033313D"/>
    <w:rsid w:val="00346C10"/>
    <w:rsid w:val="00385323"/>
    <w:rsid w:val="00396DFC"/>
    <w:rsid w:val="003A699D"/>
    <w:rsid w:val="0040389D"/>
    <w:rsid w:val="00414F54"/>
    <w:rsid w:val="004336BC"/>
    <w:rsid w:val="004852DB"/>
    <w:rsid w:val="004D36A7"/>
    <w:rsid w:val="004D77ED"/>
    <w:rsid w:val="004F2643"/>
    <w:rsid w:val="005610A2"/>
    <w:rsid w:val="00580343"/>
    <w:rsid w:val="0058455C"/>
    <w:rsid w:val="005B6DCE"/>
    <w:rsid w:val="005D1E83"/>
    <w:rsid w:val="005D402A"/>
    <w:rsid w:val="00601021"/>
    <w:rsid w:val="0060761A"/>
    <w:rsid w:val="0068776A"/>
    <w:rsid w:val="0077779E"/>
    <w:rsid w:val="007871FF"/>
    <w:rsid w:val="008200F2"/>
    <w:rsid w:val="00820F8E"/>
    <w:rsid w:val="0083370E"/>
    <w:rsid w:val="00864CBE"/>
    <w:rsid w:val="00894E48"/>
    <w:rsid w:val="008B78CE"/>
    <w:rsid w:val="008C6210"/>
    <w:rsid w:val="008F25B0"/>
    <w:rsid w:val="0090046A"/>
    <w:rsid w:val="00910DC6"/>
    <w:rsid w:val="00945616"/>
    <w:rsid w:val="00974162"/>
    <w:rsid w:val="0097453A"/>
    <w:rsid w:val="00994DB7"/>
    <w:rsid w:val="009B21DE"/>
    <w:rsid w:val="009F4EAA"/>
    <w:rsid w:val="00A120D0"/>
    <w:rsid w:val="00A530A7"/>
    <w:rsid w:val="00A730D7"/>
    <w:rsid w:val="00AB32E5"/>
    <w:rsid w:val="00AB5795"/>
    <w:rsid w:val="00AD5E90"/>
    <w:rsid w:val="00B5184D"/>
    <w:rsid w:val="00B60F8E"/>
    <w:rsid w:val="00B830BE"/>
    <w:rsid w:val="00B85AAB"/>
    <w:rsid w:val="00C46C7B"/>
    <w:rsid w:val="00C51F0B"/>
    <w:rsid w:val="00CC57AD"/>
    <w:rsid w:val="00CE1E48"/>
    <w:rsid w:val="00D1430D"/>
    <w:rsid w:val="00D528C7"/>
    <w:rsid w:val="00D5493D"/>
    <w:rsid w:val="00D61E73"/>
    <w:rsid w:val="00D76693"/>
    <w:rsid w:val="00D877AD"/>
    <w:rsid w:val="00DA4DC7"/>
    <w:rsid w:val="00DD3C17"/>
    <w:rsid w:val="00DF1426"/>
    <w:rsid w:val="00E04B1C"/>
    <w:rsid w:val="00E270B3"/>
    <w:rsid w:val="00EA6B37"/>
    <w:rsid w:val="00ED5375"/>
    <w:rsid w:val="00F3065F"/>
    <w:rsid w:val="00F87817"/>
    <w:rsid w:val="00FB219A"/>
    <w:rsid w:val="00FD4D4D"/>
    <w:rsid w:val="00FD59B9"/>
    <w:rsid w:val="00FF77B8"/>
    <w:rsid w:val="0AE61DFD"/>
    <w:rsid w:val="0EE12E1C"/>
    <w:rsid w:val="60367F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99"/>
    <w:rPr>
      <w:rFonts w:ascii="宋体" w:hAnsi="Courier New" w:cs="宋体"/>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eastAsia="宋体" w:cs="宋体"/>
      <w:kern w:val="0"/>
      <w:sz w:val="24"/>
      <w:szCs w:val="24"/>
    </w:rPr>
  </w:style>
  <w:style w:type="paragraph" w:customStyle="1" w:styleId="8">
    <w:name w:val="列出段落1"/>
    <w:basedOn w:val="1"/>
    <w:qFormat/>
    <w:uiPriority w:val="99"/>
    <w:pPr>
      <w:ind w:firstLine="420" w:firstLineChars="200"/>
    </w:pPr>
    <w:rPr>
      <w:rFonts w:ascii="Calibri" w:hAnsi="Calibri" w:eastAsia="宋体" w:cs="Calibri"/>
      <w:sz w:val="21"/>
      <w:szCs w:val="21"/>
    </w:rPr>
  </w:style>
  <w:style w:type="character" w:customStyle="1" w:styleId="9">
    <w:name w:val="Header Char"/>
    <w:basedOn w:val="7"/>
    <w:link w:val="4"/>
    <w:semiHidden/>
    <w:qFormat/>
    <w:locked/>
    <w:uiPriority w:val="99"/>
    <w:rPr>
      <w:rFonts w:eastAsia="仿宋_GB2312"/>
      <w:kern w:val="2"/>
      <w:sz w:val="18"/>
      <w:szCs w:val="18"/>
    </w:rPr>
  </w:style>
  <w:style w:type="character" w:customStyle="1" w:styleId="10">
    <w:name w:val="Footer Char"/>
    <w:basedOn w:val="7"/>
    <w:link w:val="3"/>
    <w:semiHidden/>
    <w:qFormat/>
    <w:locked/>
    <w:uiPriority w:val="99"/>
    <w:rPr>
      <w:rFonts w:eastAsia="仿宋_GB2312"/>
      <w:kern w:val="2"/>
      <w:sz w:val="18"/>
      <w:szCs w:val="18"/>
    </w:rPr>
  </w:style>
  <w:style w:type="character" w:customStyle="1" w:styleId="11">
    <w:name w:val="字体:正文"/>
    <w:basedOn w:val="7"/>
    <w:qFormat/>
    <w:uiPriority w:val="99"/>
    <w:rPr>
      <w:rFonts w:ascii="仿宋_GB2312" w:hAnsi="Verdana" w:eastAsia="仿宋_GB2312" w:cs="仿宋_GB2312"/>
      <w:kern w:val="0"/>
      <w:sz w:val="32"/>
      <w:szCs w:val="32"/>
      <w:lang w:eastAsia="en-US"/>
    </w:rPr>
  </w:style>
  <w:style w:type="character" w:customStyle="1" w:styleId="12">
    <w:name w:val="Plain Text Char"/>
    <w:basedOn w:val="7"/>
    <w:link w:val="2"/>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fmczj</Company>
  <Pages>20</Pages>
  <Words>11212</Words>
  <Characters>12165</Characters>
  <Lines>0</Lines>
  <Paragraphs>0</Paragraphs>
  <TotalTime>197</TotalTime>
  <ScaleCrop>false</ScaleCrop>
  <LinksUpToDate>false</LinksUpToDate>
  <CharactersWithSpaces>12204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2019-04-24T07:39:00Z</dcterms:created>
  <dc:creator>张子明</dc:creator>
  <cp:lastModifiedBy>WPS_1599309941</cp:lastModifiedBy>
  <dcterms:modified xsi:type="dcterms:W3CDTF">2024-12-23T09:07:20Z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0D18B1D37DF6488BA56C9DE8C865BD81_12</vt:lpwstr>
  </property>
</Properties>
</file>