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A9D3">
      <w:pPr>
        <w:pStyle w:val="2"/>
      </w:pPr>
    </w:p>
    <w:p w14:paraId="05737A2E">
      <w:pPr>
        <w:pStyle w:val="2"/>
      </w:pPr>
    </w:p>
    <w:p w14:paraId="63532BD8">
      <w:pPr>
        <w:pStyle w:val="2"/>
      </w:pPr>
    </w:p>
    <w:p w14:paraId="540AE78B">
      <w:pPr>
        <w:pStyle w:val="2"/>
      </w:pPr>
    </w:p>
    <w:p w14:paraId="6D1E0564">
      <w:pPr>
        <w:pStyle w:val="2"/>
      </w:pPr>
    </w:p>
    <w:p w14:paraId="0099ECFB">
      <w:pPr>
        <w:pStyle w:val="2"/>
      </w:pPr>
    </w:p>
    <w:p w14:paraId="7706BEB3">
      <w:pPr>
        <w:pStyle w:val="2"/>
      </w:pPr>
    </w:p>
    <w:p w14:paraId="6002B8EB">
      <w:pPr>
        <w:pStyle w:val="2"/>
        <w:spacing w:line="241" w:lineRule="auto"/>
      </w:pPr>
    </w:p>
    <w:p w14:paraId="112BC82E">
      <w:pPr>
        <w:pStyle w:val="2"/>
        <w:spacing w:line="241" w:lineRule="auto"/>
      </w:pPr>
    </w:p>
    <w:p w14:paraId="6419AC62">
      <w:pPr>
        <w:pStyle w:val="2"/>
        <w:spacing w:line="241" w:lineRule="auto"/>
      </w:pPr>
    </w:p>
    <w:p w14:paraId="02E5F306">
      <w:pPr>
        <w:pStyle w:val="2"/>
        <w:spacing w:line="241" w:lineRule="auto"/>
      </w:pPr>
    </w:p>
    <w:p w14:paraId="4CC12EF3">
      <w:pPr>
        <w:pStyle w:val="2"/>
        <w:spacing w:line="241" w:lineRule="auto"/>
      </w:pPr>
    </w:p>
    <w:p w14:paraId="377E70B5">
      <w:pPr>
        <w:pStyle w:val="2"/>
        <w:spacing w:line="241" w:lineRule="auto"/>
      </w:pPr>
    </w:p>
    <w:p w14:paraId="5F1A2737">
      <w:pPr>
        <w:pStyle w:val="2"/>
        <w:spacing w:line="241" w:lineRule="auto"/>
      </w:pPr>
    </w:p>
    <w:p w14:paraId="637C2B41">
      <w:pPr>
        <w:pStyle w:val="2"/>
        <w:spacing w:line="241" w:lineRule="auto"/>
      </w:pPr>
    </w:p>
    <w:p w14:paraId="07D17729">
      <w:pPr>
        <w:spacing w:before="84" w:line="184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BSZN-000123015000</w:t>
      </w:r>
    </w:p>
    <w:p w14:paraId="4613AF7D">
      <w:pPr>
        <w:pStyle w:val="2"/>
        <w:spacing w:line="259" w:lineRule="auto"/>
      </w:pPr>
    </w:p>
    <w:p w14:paraId="4A3E76DD">
      <w:pPr>
        <w:pStyle w:val="2"/>
        <w:spacing w:line="259" w:lineRule="auto"/>
      </w:pPr>
    </w:p>
    <w:p w14:paraId="71F1A0CD">
      <w:pPr>
        <w:pStyle w:val="2"/>
        <w:spacing w:line="259" w:lineRule="auto"/>
      </w:pPr>
    </w:p>
    <w:p w14:paraId="24BBB722">
      <w:pPr>
        <w:pStyle w:val="2"/>
        <w:spacing w:line="259" w:lineRule="auto"/>
      </w:pPr>
    </w:p>
    <w:p w14:paraId="0C207589">
      <w:pPr>
        <w:pStyle w:val="2"/>
        <w:spacing w:line="259" w:lineRule="auto"/>
      </w:pPr>
    </w:p>
    <w:p w14:paraId="1245E66D">
      <w:pPr>
        <w:pStyle w:val="2"/>
        <w:spacing w:line="259" w:lineRule="auto"/>
      </w:pPr>
    </w:p>
    <w:p w14:paraId="4F153F40">
      <w:pPr>
        <w:pStyle w:val="2"/>
        <w:spacing w:line="259" w:lineRule="auto"/>
      </w:pPr>
    </w:p>
    <w:p w14:paraId="1468C475">
      <w:pPr>
        <w:pStyle w:val="2"/>
        <w:spacing w:line="259" w:lineRule="auto"/>
      </w:pPr>
    </w:p>
    <w:p w14:paraId="3EC126BD">
      <w:pPr>
        <w:pStyle w:val="2"/>
        <w:spacing w:line="259" w:lineRule="auto"/>
      </w:pPr>
    </w:p>
    <w:p w14:paraId="25603AB1">
      <w:pPr>
        <w:pStyle w:val="2"/>
        <w:spacing w:line="260" w:lineRule="auto"/>
      </w:pPr>
    </w:p>
    <w:p w14:paraId="7C01CD8C">
      <w:pPr>
        <w:pStyle w:val="2"/>
        <w:spacing w:line="260" w:lineRule="auto"/>
      </w:pPr>
    </w:p>
    <w:p w14:paraId="098F80CB">
      <w:pPr>
        <w:pStyle w:val="2"/>
        <w:spacing w:line="260" w:lineRule="auto"/>
      </w:pPr>
    </w:p>
    <w:p w14:paraId="1AB856CA">
      <w:pPr>
        <w:spacing w:before="143" w:line="219" w:lineRule="auto"/>
        <w:ind w:left="135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麻醉药品和第一类精神药品购用许可</w:t>
      </w:r>
    </w:p>
    <w:p w14:paraId="27B9B275">
      <w:pPr>
        <w:spacing w:before="131" w:line="219" w:lineRule="auto"/>
        <w:ind w:left="285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477376A9">
      <w:pPr>
        <w:pStyle w:val="2"/>
      </w:pPr>
    </w:p>
    <w:p w14:paraId="1FAB5636">
      <w:pPr>
        <w:pStyle w:val="2"/>
      </w:pPr>
    </w:p>
    <w:p w14:paraId="64D46282">
      <w:pPr>
        <w:pStyle w:val="2"/>
        <w:spacing w:line="241" w:lineRule="auto"/>
      </w:pPr>
    </w:p>
    <w:p w14:paraId="0AF486D8">
      <w:pPr>
        <w:pStyle w:val="2"/>
        <w:spacing w:line="241" w:lineRule="auto"/>
      </w:pPr>
    </w:p>
    <w:p w14:paraId="011344FB">
      <w:pPr>
        <w:pStyle w:val="2"/>
        <w:spacing w:line="241" w:lineRule="auto"/>
      </w:pPr>
    </w:p>
    <w:p w14:paraId="6716DA81">
      <w:pPr>
        <w:pStyle w:val="2"/>
        <w:spacing w:line="241" w:lineRule="auto"/>
      </w:pPr>
    </w:p>
    <w:p w14:paraId="183033D5">
      <w:pPr>
        <w:pStyle w:val="2"/>
        <w:spacing w:line="241" w:lineRule="auto"/>
      </w:pPr>
    </w:p>
    <w:p w14:paraId="087F4179">
      <w:pPr>
        <w:pStyle w:val="2"/>
        <w:spacing w:line="241" w:lineRule="auto"/>
      </w:pPr>
    </w:p>
    <w:p w14:paraId="1BEDCC3A">
      <w:pPr>
        <w:pStyle w:val="2"/>
        <w:spacing w:line="241" w:lineRule="auto"/>
      </w:pPr>
    </w:p>
    <w:p w14:paraId="46DA0E1C">
      <w:pPr>
        <w:pStyle w:val="2"/>
        <w:spacing w:line="241" w:lineRule="auto"/>
      </w:pPr>
    </w:p>
    <w:p w14:paraId="6EAA744A">
      <w:pPr>
        <w:pStyle w:val="2"/>
        <w:spacing w:line="241" w:lineRule="auto"/>
      </w:pPr>
    </w:p>
    <w:p w14:paraId="5FFD8FE2">
      <w:pPr>
        <w:pStyle w:val="2"/>
        <w:spacing w:line="241" w:lineRule="auto"/>
      </w:pPr>
    </w:p>
    <w:p w14:paraId="7307685C">
      <w:pPr>
        <w:pStyle w:val="2"/>
        <w:spacing w:line="241" w:lineRule="auto"/>
      </w:pPr>
    </w:p>
    <w:p w14:paraId="4DCAFBBD">
      <w:pPr>
        <w:pStyle w:val="2"/>
        <w:spacing w:line="241" w:lineRule="auto"/>
      </w:pPr>
    </w:p>
    <w:p w14:paraId="42B69303">
      <w:pPr>
        <w:pStyle w:val="2"/>
        <w:spacing w:line="241" w:lineRule="auto"/>
      </w:pPr>
    </w:p>
    <w:p w14:paraId="318D4E70">
      <w:pPr>
        <w:pStyle w:val="2"/>
        <w:spacing w:line="241" w:lineRule="auto"/>
      </w:pPr>
    </w:p>
    <w:p w14:paraId="7ED220AC">
      <w:pPr>
        <w:pStyle w:val="2"/>
        <w:spacing w:line="241" w:lineRule="auto"/>
      </w:pPr>
    </w:p>
    <w:p w14:paraId="22146653">
      <w:pPr>
        <w:pStyle w:val="2"/>
        <w:spacing w:line="241" w:lineRule="auto"/>
      </w:pPr>
    </w:p>
    <w:p w14:paraId="7718FF74">
      <w:pPr>
        <w:spacing w:before="72" w:line="338" w:lineRule="exact"/>
        <w:ind w:left="388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position w:val="8"/>
          <w:sz w:val="22"/>
          <w:szCs w:val="22"/>
        </w:rPr>
        <w:t>富民县卫生健康局</w:t>
      </w:r>
    </w:p>
    <w:p w14:paraId="2AC86FD0">
      <w:pPr>
        <w:spacing w:before="1" w:line="220" w:lineRule="auto"/>
        <w:ind w:left="376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3"/>
          <w:sz w:val="22"/>
          <w:szCs w:val="22"/>
        </w:rPr>
        <w:t>2023年07月10日发布</w:t>
      </w:r>
    </w:p>
    <w:p w14:paraId="0F64B97E">
      <w:pPr>
        <w:spacing w:line="220" w:lineRule="auto"/>
        <w:rPr>
          <w:rFonts w:ascii="黑体" w:hAnsi="黑体" w:eastAsia="黑体" w:cs="黑体"/>
          <w:sz w:val="22"/>
          <w:szCs w:val="22"/>
        </w:rPr>
        <w:sectPr>
          <w:pgSz w:w="11910" w:h="16840"/>
          <w:pgMar w:top="1431" w:right="1304" w:bottom="0" w:left="1160" w:header="0" w:footer="0" w:gutter="0"/>
          <w:cols w:space="720" w:num="1"/>
        </w:sectPr>
      </w:pPr>
    </w:p>
    <w:p w14:paraId="4F7ADE1A">
      <w:pPr>
        <w:spacing w:before="54" w:line="223" w:lineRule="auto"/>
        <w:ind w:left="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3"/>
          <w:sz w:val="27"/>
          <w:szCs w:val="27"/>
        </w:rPr>
        <w:t>一、基本信息</w:t>
      </w:r>
    </w:p>
    <w:p w14:paraId="4D622BD2">
      <w:pPr>
        <w:spacing w:line="200" w:lineRule="exact"/>
      </w:pPr>
    </w:p>
    <w:tbl>
      <w:tblPr>
        <w:tblStyle w:val="5"/>
        <w:tblW w:w="1089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3287"/>
        <w:gridCol w:w="2178"/>
        <w:gridCol w:w="3262"/>
      </w:tblGrid>
      <w:tr w14:paraId="2194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63" w:type="dxa"/>
            <w:vAlign w:val="top"/>
          </w:tcPr>
          <w:p w14:paraId="031E6795">
            <w:pPr>
              <w:pStyle w:val="6"/>
              <w:spacing w:before="189" w:line="219" w:lineRule="auto"/>
              <w:ind w:left="20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87" w:type="dxa"/>
            <w:vAlign w:val="top"/>
          </w:tcPr>
          <w:p w14:paraId="74069697">
            <w:pPr>
              <w:pStyle w:val="6"/>
              <w:spacing w:before="192" w:line="220" w:lineRule="auto"/>
              <w:ind w:left="251"/>
            </w:pPr>
            <w:r>
              <w:rPr>
                <w:spacing w:val="-2"/>
              </w:rPr>
              <w:t>行政许可</w:t>
            </w:r>
          </w:p>
        </w:tc>
        <w:tc>
          <w:tcPr>
            <w:tcW w:w="2178" w:type="dxa"/>
            <w:vAlign w:val="top"/>
          </w:tcPr>
          <w:p w14:paraId="3530785D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62" w:type="dxa"/>
            <w:vAlign w:val="top"/>
          </w:tcPr>
          <w:p w14:paraId="7440796C">
            <w:pPr>
              <w:pStyle w:val="6"/>
              <w:spacing w:before="191" w:line="219" w:lineRule="auto"/>
              <w:ind w:left="227"/>
            </w:pPr>
            <w:r>
              <w:rPr>
                <w:spacing w:val="2"/>
              </w:rPr>
              <w:t>即办件</w:t>
            </w:r>
          </w:p>
        </w:tc>
      </w:tr>
      <w:tr w14:paraId="1980F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63" w:type="dxa"/>
            <w:vAlign w:val="top"/>
          </w:tcPr>
          <w:p w14:paraId="2C5C5772">
            <w:pPr>
              <w:pStyle w:val="6"/>
              <w:spacing w:before="185" w:line="220" w:lineRule="auto"/>
              <w:ind w:left="207"/>
            </w:pPr>
            <w:r>
              <w:rPr>
                <w:b/>
                <w:bCs/>
                <w:spacing w:val="-4"/>
              </w:rPr>
              <w:t>实施主体</w:t>
            </w:r>
          </w:p>
        </w:tc>
        <w:tc>
          <w:tcPr>
            <w:tcW w:w="3287" w:type="dxa"/>
            <w:vAlign w:val="top"/>
          </w:tcPr>
          <w:p w14:paraId="260F31F3">
            <w:pPr>
              <w:pStyle w:val="6"/>
              <w:spacing w:before="187" w:line="219" w:lineRule="auto"/>
              <w:ind w:left="25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78" w:type="dxa"/>
            <w:vAlign w:val="top"/>
          </w:tcPr>
          <w:p w14:paraId="52593671">
            <w:pPr>
              <w:pStyle w:val="6"/>
              <w:spacing w:before="185" w:line="219" w:lineRule="auto"/>
              <w:ind w:left="227"/>
            </w:pPr>
            <w:r>
              <w:rPr>
                <w:b/>
                <w:bCs/>
                <w:color w:val="002F81"/>
                <w:spacing w:val="-4"/>
              </w:rPr>
              <w:t>行使层级</w:t>
            </w:r>
          </w:p>
        </w:tc>
        <w:tc>
          <w:tcPr>
            <w:tcW w:w="3262" w:type="dxa"/>
            <w:vAlign w:val="top"/>
          </w:tcPr>
          <w:p w14:paraId="59559564">
            <w:pPr>
              <w:pStyle w:val="6"/>
              <w:spacing w:before="189" w:line="221" w:lineRule="auto"/>
              <w:ind w:left="227"/>
            </w:pPr>
            <w:r>
              <w:rPr>
                <w:spacing w:val="-2"/>
              </w:rPr>
              <w:t>县级</w:t>
            </w:r>
          </w:p>
        </w:tc>
      </w:tr>
      <w:tr w14:paraId="5F1B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63" w:type="dxa"/>
            <w:vAlign w:val="top"/>
          </w:tcPr>
          <w:p w14:paraId="6D5F1755">
            <w:pPr>
              <w:pStyle w:val="6"/>
              <w:spacing w:before="206" w:line="219" w:lineRule="auto"/>
              <w:ind w:left="20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87" w:type="dxa"/>
            <w:vAlign w:val="top"/>
          </w:tcPr>
          <w:p w14:paraId="29E969C5">
            <w:pPr>
              <w:pStyle w:val="6"/>
              <w:spacing w:before="208" w:line="219" w:lineRule="auto"/>
              <w:ind w:left="251"/>
            </w:pPr>
            <w:r>
              <w:rPr>
                <w:spacing w:val="5"/>
              </w:rPr>
              <w:t>1个工作日</w:t>
            </w:r>
          </w:p>
        </w:tc>
        <w:tc>
          <w:tcPr>
            <w:tcW w:w="2178" w:type="dxa"/>
            <w:vAlign w:val="top"/>
          </w:tcPr>
          <w:p w14:paraId="0271DAFA">
            <w:pPr>
              <w:pStyle w:val="6"/>
              <w:spacing w:before="206" w:line="219" w:lineRule="auto"/>
              <w:ind w:left="227"/>
            </w:pPr>
            <w:r>
              <w:rPr>
                <w:b/>
                <w:bCs/>
                <w:spacing w:val="-3"/>
              </w:rPr>
              <w:t>法定办结时限</w:t>
            </w:r>
          </w:p>
        </w:tc>
        <w:tc>
          <w:tcPr>
            <w:tcW w:w="3262" w:type="dxa"/>
            <w:vAlign w:val="top"/>
          </w:tcPr>
          <w:p w14:paraId="57742214">
            <w:pPr>
              <w:pStyle w:val="6"/>
              <w:spacing w:before="208" w:line="219" w:lineRule="auto"/>
              <w:ind w:left="227"/>
            </w:pPr>
            <w:r>
              <w:rPr>
                <w:spacing w:val="4"/>
              </w:rPr>
              <w:t>40个工作日</w:t>
            </w:r>
          </w:p>
        </w:tc>
      </w:tr>
      <w:tr w14:paraId="7B6DE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63" w:type="dxa"/>
            <w:vAlign w:val="top"/>
          </w:tcPr>
          <w:p w14:paraId="3B3E0922">
            <w:pPr>
              <w:pStyle w:val="6"/>
              <w:spacing w:before="187" w:line="219" w:lineRule="auto"/>
              <w:ind w:left="207"/>
            </w:pPr>
            <w:r>
              <w:rPr>
                <w:b/>
                <w:bCs/>
                <w:spacing w:val="-4"/>
              </w:rPr>
              <w:t>办理形式</w:t>
            </w:r>
          </w:p>
        </w:tc>
        <w:tc>
          <w:tcPr>
            <w:tcW w:w="3287" w:type="dxa"/>
            <w:vAlign w:val="top"/>
          </w:tcPr>
          <w:p w14:paraId="2208B929">
            <w:pPr>
              <w:pStyle w:val="6"/>
              <w:spacing w:before="189" w:line="219" w:lineRule="auto"/>
              <w:ind w:left="251"/>
            </w:pPr>
            <w:r>
              <w:t>窗口办理、网上办理、快递申请</w:t>
            </w:r>
          </w:p>
        </w:tc>
        <w:tc>
          <w:tcPr>
            <w:tcW w:w="2178" w:type="dxa"/>
            <w:vAlign w:val="top"/>
          </w:tcPr>
          <w:p w14:paraId="692FDA02">
            <w:pPr>
              <w:pStyle w:val="6"/>
              <w:spacing w:before="187" w:line="219" w:lineRule="auto"/>
              <w:ind w:left="227"/>
            </w:pPr>
            <w:r>
              <w:rPr>
                <w:b/>
                <w:bCs/>
                <w:spacing w:val="-4"/>
              </w:rPr>
              <w:t>办理深度</w:t>
            </w:r>
          </w:p>
        </w:tc>
        <w:tc>
          <w:tcPr>
            <w:tcW w:w="3262" w:type="dxa"/>
            <w:vAlign w:val="top"/>
          </w:tcPr>
          <w:p w14:paraId="298D2C63">
            <w:pPr>
              <w:pStyle w:val="6"/>
              <w:spacing w:before="189" w:line="219" w:lineRule="auto"/>
              <w:ind w:left="227"/>
            </w:pPr>
            <w:r>
              <w:rPr>
                <w:spacing w:val="1"/>
              </w:rPr>
              <w:t>四级：全程网办</w:t>
            </w:r>
          </w:p>
        </w:tc>
      </w:tr>
      <w:tr w14:paraId="3B450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63" w:type="dxa"/>
            <w:vAlign w:val="top"/>
          </w:tcPr>
          <w:p w14:paraId="3B30C72D">
            <w:pPr>
              <w:pStyle w:val="6"/>
              <w:spacing w:before="198" w:line="219" w:lineRule="auto"/>
              <w:ind w:left="20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87" w:type="dxa"/>
            <w:vAlign w:val="top"/>
          </w:tcPr>
          <w:p w14:paraId="6AE70F68">
            <w:pPr>
              <w:pStyle w:val="6"/>
              <w:spacing w:before="201" w:line="220" w:lineRule="auto"/>
              <w:ind w:left="251"/>
            </w:pPr>
            <w:r>
              <w:t>否</w:t>
            </w:r>
          </w:p>
        </w:tc>
        <w:tc>
          <w:tcPr>
            <w:tcW w:w="2178" w:type="dxa"/>
            <w:vAlign w:val="top"/>
          </w:tcPr>
          <w:p w14:paraId="49D5DFAA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62" w:type="dxa"/>
            <w:vAlign w:val="top"/>
          </w:tcPr>
          <w:p w14:paraId="0D773CCC">
            <w:pPr>
              <w:pStyle w:val="6"/>
              <w:spacing w:before="200" w:line="219" w:lineRule="auto"/>
              <w:ind w:left="227"/>
            </w:pPr>
            <w:r>
              <w:rPr>
                <w:spacing w:val="-2"/>
              </w:rPr>
              <w:t>0次</w:t>
            </w:r>
          </w:p>
        </w:tc>
      </w:tr>
      <w:tr w14:paraId="5A2AF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63" w:type="dxa"/>
            <w:vAlign w:val="top"/>
          </w:tcPr>
          <w:p w14:paraId="29E07815">
            <w:pPr>
              <w:spacing w:line="246" w:lineRule="auto"/>
              <w:rPr>
                <w:rFonts w:ascii="Arial"/>
                <w:sz w:val="21"/>
              </w:rPr>
            </w:pPr>
          </w:p>
          <w:p w14:paraId="41FCD015">
            <w:pPr>
              <w:pStyle w:val="6"/>
              <w:spacing w:before="52" w:line="221" w:lineRule="auto"/>
              <w:ind w:left="20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8727" w:type="dxa"/>
            <w:gridSpan w:val="3"/>
            <w:vAlign w:val="top"/>
          </w:tcPr>
          <w:p w14:paraId="58C7ACAF">
            <w:pPr>
              <w:pStyle w:val="6"/>
              <w:spacing w:before="201" w:line="231" w:lineRule="auto"/>
              <w:ind w:left="251" w:right="1515"/>
            </w:pPr>
            <w:r>
              <w:t>云南省昆明市富民县黎昌路7号昆黎时代广场1栋二楼政务服务中心综合窗口H23、</w:t>
            </w:r>
            <w:r>
              <w:rPr>
                <w:spacing w:val="-1"/>
              </w:rPr>
              <w:t>H24号窗口；0871-</w:t>
            </w:r>
            <w:r>
              <w:t xml:space="preserve"> 68818221;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https://zwfw.yn.gov.cn/portal/#/home</w:t>
            </w:r>
            <w:r>
              <w:fldChar w:fldCharType="end"/>
            </w:r>
            <w:r>
              <w:t>;;</w:t>
            </w:r>
          </w:p>
        </w:tc>
      </w:tr>
      <w:tr w14:paraId="37F3F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63" w:type="dxa"/>
            <w:vAlign w:val="top"/>
          </w:tcPr>
          <w:p w14:paraId="6CF66FEC">
            <w:pPr>
              <w:spacing w:line="465" w:lineRule="auto"/>
              <w:rPr>
                <w:rFonts w:ascii="Arial"/>
                <w:sz w:val="21"/>
              </w:rPr>
            </w:pPr>
          </w:p>
          <w:p w14:paraId="2E487DF6">
            <w:pPr>
              <w:pStyle w:val="6"/>
              <w:spacing w:before="52" w:line="220" w:lineRule="auto"/>
              <w:ind w:left="207"/>
            </w:pPr>
            <w:r>
              <w:rPr>
                <w:b/>
                <w:bCs/>
                <w:color w:val="003288"/>
                <w:spacing w:val="-3"/>
              </w:rPr>
              <w:t>监督投诉方式</w:t>
            </w:r>
          </w:p>
        </w:tc>
        <w:tc>
          <w:tcPr>
            <w:tcW w:w="8727" w:type="dxa"/>
            <w:gridSpan w:val="3"/>
            <w:vAlign w:val="top"/>
          </w:tcPr>
          <w:p w14:paraId="7D4496E3">
            <w:pPr>
              <w:pStyle w:val="6"/>
              <w:spacing w:before="222" w:line="213" w:lineRule="auto"/>
              <w:ind w:left="251"/>
            </w:pPr>
            <w:r>
              <w:t>监督投诉：云南省昆明市富民县黎昌路7号昆黎时代广场1栋政务服务中心总台。网上投诉：</w:t>
            </w:r>
          </w:p>
          <w:p w14:paraId="59F2878A">
            <w:pPr>
              <w:pStyle w:val="6"/>
              <w:spacing w:line="213" w:lineRule="auto"/>
              <w:ind w:left="251"/>
            </w:pP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https://zwfw.yn.gov.cn/portal/#/home</w:t>
            </w:r>
            <w:r>
              <w:fldChar w:fldCharType="end"/>
            </w:r>
            <w:r>
              <w:t>或电子邮箱fmx530124@163.com。信函投诉：投诉受理部门：富</w:t>
            </w:r>
            <w:r>
              <w:rPr>
                <w:spacing w:val="-1"/>
              </w:rPr>
              <w:t>民县卫生健康</w:t>
            </w:r>
          </w:p>
          <w:p w14:paraId="487EE45E">
            <w:pPr>
              <w:pStyle w:val="6"/>
              <w:spacing w:before="60" w:line="219" w:lineRule="auto"/>
              <w:ind w:left="251" w:right="794"/>
            </w:pPr>
            <w:r>
              <w:t>局纪检监察室，通讯地址：云南省昆明市富民县昆黎时代广场黎阳大厦14楼141</w:t>
            </w:r>
            <w:r>
              <w:rPr>
                <w:color w:val="003289"/>
              </w:rPr>
              <w:t>5室，邮政编码：6</w:t>
            </w:r>
            <w:r>
              <w:rPr>
                <w:color w:val="003289"/>
                <w:spacing w:val="-1"/>
              </w:rPr>
              <w:t>50400;0871-</w:t>
            </w:r>
            <w:r>
              <w:rPr>
                <w:color w:val="003289"/>
              </w:rPr>
              <w:t xml:space="preserve"> </w:t>
            </w:r>
            <w:r>
              <w:rPr>
                <w:spacing w:val="1"/>
              </w:rPr>
              <w:t>65861297;</w:t>
            </w:r>
            <w:r>
              <w:fldChar w:fldCharType="begin"/>
            </w:r>
            <w:r>
              <w:instrText xml:space="preserve"> HYPERLINK "http://ynzwfw.yn.gov.cn" </w:instrText>
            </w:r>
            <w:r>
              <w:fldChar w:fldCharType="separate"/>
            </w:r>
            <w:r>
              <w:t>http</w:t>
            </w:r>
            <w:r>
              <w:rPr>
                <w:spacing w:val="1"/>
              </w:rPr>
              <w:t>://</w:t>
            </w:r>
            <w:r>
              <w:t>ynzwfw</w:t>
            </w:r>
            <w:r>
              <w:rPr>
                <w:spacing w:val="1"/>
              </w:rPr>
              <w:t>.</w:t>
            </w:r>
            <w:r>
              <w:t>yn</w:t>
            </w:r>
            <w:r>
              <w:rPr>
                <w:spacing w:val="1"/>
              </w:rPr>
              <w:t>.</w:t>
            </w:r>
            <w:r>
              <w:t>gov</w:t>
            </w:r>
            <w:r>
              <w:rPr>
                <w:spacing w:val="1"/>
              </w:rPr>
              <w:t>.</w:t>
            </w:r>
            <w:r>
              <w:t>cn</w:t>
            </w:r>
            <w:r>
              <w:fldChar w:fldCharType="end"/>
            </w:r>
            <w:r>
              <w:rPr>
                <w:spacing w:val="1"/>
              </w:rPr>
              <w:t>;</w:t>
            </w:r>
          </w:p>
        </w:tc>
      </w:tr>
      <w:tr w14:paraId="6365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63" w:type="dxa"/>
            <w:vAlign w:val="top"/>
          </w:tcPr>
          <w:p w14:paraId="123E2E69">
            <w:pPr>
              <w:pStyle w:val="6"/>
              <w:spacing w:before="192" w:line="219" w:lineRule="auto"/>
              <w:ind w:left="207"/>
            </w:pPr>
            <w:r>
              <w:rPr>
                <w:b/>
                <w:bCs/>
                <w:spacing w:val="1"/>
              </w:rPr>
              <w:t>办理时间</w:t>
            </w:r>
          </w:p>
        </w:tc>
        <w:tc>
          <w:tcPr>
            <w:tcW w:w="8727" w:type="dxa"/>
            <w:gridSpan w:val="3"/>
            <w:vAlign w:val="top"/>
          </w:tcPr>
          <w:p w14:paraId="7C2D11E6">
            <w:pPr>
              <w:pStyle w:val="6"/>
              <w:spacing w:before="192" w:line="216" w:lineRule="auto"/>
              <w:ind w:left="25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</w:t>
            </w:r>
            <w:bookmarkStart w:id="0" w:name="_GoBack"/>
            <w:bookmarkEnd w:id="0"/>
            <w:r>
              <w:t>(法定节假日按国家假期安排调整办理时间)</w:t>
            </w:r>
          </w:p>
        </w:tc>
      </w:tr>
      <w:tr w14:paraId="13788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3" w:type="dxa"/>
            <w:vAlign w:val="top"/>
          </w:tcPr>
          <w:p w14:paraId="02AAE724">
            <w:pPr>
              <w:spacing w:line="259" w:lineRule="auto"/>
              <w:rPr>
                <w:rFonts w:ascii="Arial"/>
                <w:sz w:val="21"/>
              </w:rPr>
            </w:pPr>
          </w:p>
          <w:p w14:paraId="101304D0">
            <w:pPr>
              <w:pStyle w:val="6"/>
              <w:spacing w:before="52" w:line="219" w:lineRule="auto"/>
              <w:ind w:left="20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27" w:type="dxa"/>
            <w:gridSpan w:val="3"/>
            <w:vAlign w:val="top"/>
          </w:tcPr>
          <w:p w14:paraId="19557C2F">
            <w:pPr>
              <w:pStyle w:val="6"/>
              <w:spacing w:before="225" w:line="254" w:lineRule="auto"/>
              <w:ind w:left="251"/>
            </w:pPr>
            <w:r>
              <w:rPr>
                <w:spacing w:val="-1"/>
              </w:rPr>
              <w:t>云南省昆明市富民县黎昌路7号昆黎时代广场</w:t>
            </w:r>
            <w:r>
              <w:rPr>
                <w:spacing w:val="-2"/>
              </w:rPr>
              <w:t>1栋二楼政务服务中心综合窗口H23、H24号窗口交通方式；乘坐1路公交车到黎</w:t>
            </w:r>
            <w:r>
              <w:t xml:space="preserve"> </w:t>
            </w:r>
            <w:r>
              <w:rPr>
                <w:spacing w:val="-1"/>
              </w:rPr>
              <w:t>昌路昆黎时代广场。</w:t>
            </w:r>
          </w:p>
        </w:tc>
      </w:tr>
    </w:tbl>
    <w:p w14:paraId="277A4E42">
      <w:pPr>
        <w:pStyle w:val="2"/>
        <w:spacing w:line="269" w:lineRule="auto"/>
      </w:pPr>
    </w:p>
    <w:p w14:paraId="02BB79EC">
      <w:pPr>
        <w:pStyle w:val="2"/>
        <w:spacing w:line="270" w:lineRule="auto"/>
      </w:pPr>
    </w:p>
    <w:p w14:paraId="7F0DDD6D">
      <w:pPr>
        <w:spacing w:before="88" w:line="222" w:lineRule="auto"/>
        <w:ind w:left="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2"/>
          <w:sz w:val="27"/>
          <w:szCs w:val="27"/>
        </w:rPr>
        <w:t>二、</w:t>
      </w:r>
      <w:r>
        <w:rPr>
          <w:rFonts w:ascii="黑体" w:hAnsi="黑体" w:eastAsia="黑体" w:cs="黑体"/>
          <w:spacing w:val="-22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7"/>
          <w:szCs w:val="27"/>
        </w:rPr>
        <w:t>设定依据</w:t>
      </w:r>
    </w:p>
    <w:p w14:paraId="1B96BC11">
      <w:pPr>
        <w:spacing w:before="238" w:line="247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94C6C"/>
          <w:spacing w:val="-5"/>
          <w:sz w:val="16"/>
          <w:szCs w:val="16"/>
        </w:rPr>
        <w:t>《麻醉药品和精神药品管理条例》第三十六条医</w:t>
      </w:r>
      <w:r>
        <w:rPr>
          <w:rFonts w:ascii="黑体" w:hAnsi="黑体" w:eastAsia="黑体" w:cs="黑体"/>
          <w:color w:val="394C6C"/>
          <w:spacing w:val="-6"/>
          <w:sz w:val="16"/>
          <w:szCs w:val="16"/>
        </w:rPr>
        <w:t>疗机构需要使用麻醉药品和第一类精神药品的，应当经所在地设区的市级人民政府卫生主管部门批准，取得麻醉药</w:t>
      </w:r>
      <w:r>
        <w:rPr>
          <w:rFonts w:ascii="黑体" w:hAnsi="黑体" w:eastAsia="黑体" w:cs="黑体"/>
          <w:color w:val="394C6C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94C6C"/>
          <w:spacing w:val="-6"/>
          <w:sz w:val="16"/>
          <w:szCs w:val="16"/>
        </w:rPr>
        <w:t>品、第一类精神药品购用印鉴卡(以下称印鉴卡)。医疗机构应当凭印鉴卡向本省、自治区、直辖市行</w:t>
      </w:r>
      <w:r>
        <w:rPr>
          <w:rFonts w:ascii="黑体" w:hAnsi="黑体" w:eastAsia="黑体" w:cs="黑体"/>
          <w:color w:val="394C6C"/>
          <w:spacing w:val="-7"/>
          <w:sz w:val="16"/>
          <w:szCs w:val="16"/>
        </w:rPr>
        <w:t>政区域内的定点批发企业购买麻醉药品和第一类精神药品。</w:t>
      </w:r>
    </w:p>
    <w:p w14:paraId="2F5741D3">
      <w:pPr>
        <w:pStyle w:val="2"/>
        <w:spacing w:line="253" w:lineRule="auto"/>
      </w:pPr>
    </w:p>
    <w:p w14:paraId="540DF905">
      <w:pPr>
        <w:pStyle w:val="2"/>
        <w:spacing w:line="254" w:lineRule="auto"/>
      </w:pPr>
    </w:p>
    <w:p w14:paraId="1C2ED73B">
      <w:pPr>
        <w:spacing w:before="88" w:line="221" w:lineRule="auto"/>
        <w:ind w:left="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9"/>
          <w:sz w:val="27"/>
          <w:szCs w:val="27"/>
        </w:rPr>
        <w:t>三、</w:t>
      </w:r>
      <w:r>
        <w:rPr>
          <w:rFonts w:ascii="黑体" w:hAnsi="黑体" w:eastAsia="黑体" w:cs="黑体"/>
          <w:spacing w:val="-19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7"/>
          <w:szCs w:val="27"/>
        </w:rPr>
        <w:t>办理条件</w:t>
      </w:r>
    </w:p>
    <w:p w14:paraId="65D2B4B2">
      <w:pPr>
        <w:spacing w:line="207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53D3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93" w:type="dxa"/>
            <w:vAlign w:val="top"/>
          </w:tcPr>
          <w:p w14:paraId="1817EB59">
            <w:pPr>
              <w:pStyle w:val="6"/>
              <w:spacing w:before="199" w:line="219" w:lineRule="auto"/>
              <w:ind w:left="237"/>
            </w:pPr>
            <w:r>
              <w:rPr>
                <w:b/>
                <w:bCs/>
                <w:spacing w:val="-3"/>
              </w:rPr>
              <w:t>服务对象</w:t>
            </w:r>
          </w:p>
        </w:tc>
        <w:tc>
          <w:tcPr>
            <w:tcW w:w="8717" w:type="dxa"/>
            <w:vAlign w:val="top"/>
          </w:tcPr>
          <w:p w14:paraId="75F443EA">
            <w:pPr>
              <w:pStyle w:val="6"/>
              <w:spacing w:before="199" w:line="220" w:lineRule="auto"/>
              <w:ind w:left="224"/>
            </w:pPr>
            <w:r>
              <w:rPr>
                <w:b/>
                <w:bCs/>
                <w:spacing w:val="-3"/>
              </w:rPr>
              <w:t>事业法人、企业法人</w:t>
            </w:r>
          </w:p>
        </w:tc>
      </w:tr>
      <w:tr w14:paraId="438F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193" w:type="dxa"/>
            <w:vAlign w:val="top"/>
          </w:tcPr>
          <w:p w14:paraId="0EF8C5D1">
            <w:pPr>
              <w:pStyle w:val="6"/>
              <w:spacing w:before="186" w:line="219" w:lineRule="auto"/>
              <w:ind w:left="237"/>
            </w:pPr>
            <w:r>
              <w:rPr>
                <w:b/>
                <w:bCs/>
                <w:color w:val="002D86"/>
                <w:spacing w:val="-3"/>
              </w:rPr>
              <w:t>办理用户等级</w:t>
            </w:r>
          </w:p>
        </w:tc>
        <w:tc>
          <w:tcPr>
            <w:tcW w:w="8717" w:type="dxa"/>
            <w:vAlign w:val="top"/>
          </w:tcPr>
          <w:p w14:paraId="5F890FF4">
            <w:pPr>
              <w:pStyle w:val="6"/>
              <w:spacing w:before="190" w:line="221" w:lineRule="auto"/>
              <w:ind w:left="231"/>
            </w:pPr>
            <w:r>
              <w:rPr>
                <w:spacing w:val="-2"/>
              </w:rPr>
              <w:t>三级</w:t>
            </w:r>
          </w:p>
        </w:tc>
      </w:tr>
      <w:tr w14:paraId="13D5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193" w:type="dxa"/>
            <w:vAlign w:val="top"/>
          </w:tcPr>
          <w:p w14:paraId="25E52498">
            <w:pPr>
              <w:spacing w:line="316" w:lineRule="auto"/>
              <w:rPr>
                <w:rFonts w:ascii="Arial"/>
                <w:sz w:val="21"/>
              </w:rPr>
            </w:pPr>
          </w:p>
          <w:p w14:paraId="31255BBA">
            <w:pPr>
              <w:spacing w:line="317" w:lineRule="auto"/>
              <w:rPr>
                <w:rFonts w:ascii="Arial"/>
                <w:sz w:val="21"/>
              </w:rPr>
            </w:pPr>
          </w:p>
          <w:p w14:paraId="4C2B5281">
            <w:pPr>
              <w:spacing w:line="317" w:lineRule="auto"/>
              <w:rPr>
                <w:rFonts w:ascii="Arial"/>
                <w:sz w:val="21"/>
              </w:rPr>
            </w:pPr>
          </w:p>
          <w:p w14:paraId="79C65A3A">
            <w:pPr>
              <w:pStyle w:val="6"/>
              <w:spacing w:before="52" w:line="219" w:lineRule="auto"/>
              <w:ind w:left="237"/>
            </w:pPr>
            <w:r>
              <w:rPr>
                <w:b/>
                <w:bCs/>
                <w:spacing w:val="-4"/>
              </w:rPr>
              <w:t>受理条件</w:t>
            </w:r>
          </w:p>
        </w:tc>
        <w:tc>
          <w:tcPr>
            <w:tcW w:w="8717" w:type="dxa"/>
            <w:vAlign w:val="top"/>
          </w:tcPr>
          <w:p w14:paraId="4039CFCB">
            <w:pPr>
              <w:pStyle w:val="6"/>
              <w:spacing w:before="219" w:line="219" w:lineRule="auto"/>
              <w:ind w:left="272"/>
            </w:pPr>
            <w:r>
              <w:t>(一)麻醉药品、第一类精神药品购用许可1.有与使用麻醉药品和第一类精神药品相关的诊疗科目；2.具有经过麻醉药</w:t>
            </w:r>
          </w:p>
          <w:p w14:paraId="130B4BB1">
            <w:pPr>
              <w:pStyle w:val="6"/>
              <w:spacing w:before="50" w:line="244" w:lineRule="auto"/>
              <w:ind w:left="211" w:firstLine="29"/>
            </w:pPr>
            <w:r>
              <w:t>品和第一类精神药品培训的、专职从事麻醉药品和第一类</w:t>
            </w:r>
            <w:r>
              <w:rPr>
                <w:spacing w:val="-1"/>
              </w:rPr>
              <w:t>精神药品管理的药学专业技术人员；3.有获得麻醉药品和第一类</w:t>
            </w:r>
            <w:r>
              <w:t xml:space="preserve"> </w:t>
            </w:r>
            <w:r>
              <w:rPr>
                <w:spacing w:val="-3"/>
              </w:rPr>
              <w:t>精神药品处方资格的执业医师；4.有保证麻醉药品和第一类精神药品安全储存的设施和管理制度。</w:t>
            </w:r>
            <w:r>
              <w:rPr>
                <w:spacing w:val="25"/>
              </w:rPr>
              <w:t xml:space="preserve">   </w:t>
            </w:r>
            <w:r>
              <w:rPr>
                <w:spacing w:val="-3"/>
              </w:rPr>
              <w:t>(二)麻醉药品、第一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类精神药品印鉴卡校验1.持有合法有效的《医疗机构执业许可证》《麻醉药品、第一类精神药品印鉴卡》2.三年有效期介满</w:t>
            </w:r>
            <w:r>
              <w:rPr>
                <w:spacing w:val="15"/>
              </w:rPr>
              <w:t xml:space="preserve"> </w:t>
            </w:r>
            <w:r>
              <w:t>后需要继续使用麻醉药品、第一类精神药品的医疗机构。3.有专职从事麻醉药品和第一类精神药品管理</w:t>
            </w:r>
            <w:r>
              <w:rPr>
                <w:spacing w:val="-1"/>
              </w:rPr>
              <w:t>的药学专业技术人</w:t>
            </w:r>
            <w:r>
              <w:t xml:space="preserve"> </w:t>
            </w:r>
            <w:r>
              <w:rPr>
                <w:spacing w:val="-2"/>
              </w:rPr>
              <w:t>员；4.有获得麻醉药品和第一类精神药品处方权</w:t>
            </w:r>
            <w:r>
              <w:rPr>
                <w:spacing w:val="-3"/>
              </w:rPr>
              <w:t>的执业医师；5.有保证麻醉药品和第一类精神药品安全储存的设施和管理制</w:t>
            </w:r>
            <w:r>
              <w:t xml:space="preserve"> </w:t>
            </w:r>
            <w:r>
              <w:rPr>
                <w:spacing w:val="-3"/>
              </w:rPr>
              <w:t>度。6.有定期对涉及麻醉药品、第一类精神药品的管理、药学、医护人员进行有关法律法规、规定、专业知识、职业道德教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育和培训的记录。</w:t>
            </w:r>
          </w:p>
        </w:tc>
      </w:tr>
    </w:tbl>
    <w:p w14:paraId="714635B2">
      <w:pPr>
        <w:pStyle w:val="2"/>
        <w:spacing w:line="265" w:lineRule="auto"/>
      </w:pPr>
    </w:p>
    <w:p w14:paraId="4E2EDC2D">
      <w:pPr>
        <w:pStyle w:val="2"/>
        <w:spacing w:line="266" w:lineRule="auto"/>
      </w:pPr>
    </w:p>
    <w:p w14:paraId="4C2FD0AF">
      <w:pPr>
        <w:spacing w:before="88" w:line="222" w:lineRule="auto"/>
        <w:ind w:left="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9"/>
          <w:sz w:val="27"/>
          <w:szCs w:val="27"/>
        </w:rPr>
        <w:t>四、</w:t>
      </w:r>
      <w:r>
        <w:rPr>
          <w:rFonts w:ascii="黑体" w:hAnsi="黑体" w:eastAsia="黑体" w:cs="黑体"/>
          <w:spacing w:val="-3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7"/>
          <w:szCs w:val="27"/>
        </w:rPr>
        <w:t>申请材料</w:t>
      </w:r>
    </w:p>
    <w:p w14:paraId="1C2E16C4">
      <w:pPr>
        <w:pStyle w:val="2"/>
        <w:spacing w:line="260" w:lineRule="auto"/>
      </w:pPr>
    </w:p>
    <w:p w14:paraId="11554B71">
      <w:pPr>
        <w:pStyle w:val="2"/>
        <w:spacing w:line="261" w:lineRule="auto"/>
      </w:pPr>
    </w:p>
    <w:p w14:paraId="1BA83EE5">
      <w:pPr>
        <w:spacing w:before="89" w:line="221" w:lineRule="auto"/>
        <w:ind w:left="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8"/>
          <w:sz w:val="27"/>
          <w:szCs w:val="27"/>
        </w:rPr>
        <w:t>五</w:t>
      </w:r>
      <w:r>
        <w:rPr>
          <w:rFonts w:ascii="黑体" w:hAnsi="黑体" w:eastAsia="黑体" w:cs="黑体"/>
          <w:spacing w:val="-53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7"/>
          <w:szCs w:val="27"/>
        </w:rPr>
        <w:t>、办理流程</w:t>
      </w:r>
    </w:p>
    <w:p w14:paraId="2C55FE80">
      <w:pPr>
        <w:spacing w:line="206" w:lineRule="exact"/>
      </w:pPr>
    </w:p>
    <w:tbl>
      <w:tblPr>
        <w:tblStyle w:val="5"/>
        <w:tblW w:w="1092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268"/>
        <w:gridCol w:w="4276"/>
        <w:gridCol w:w="3502"/>
      </w:tblGrid>
      <w:tr w14:paraId="5090F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4" w:type="dxa"/>
            <w:vAlign w:val="top"/>
          </w:tcPr>
          <w:p w14:paraId="30A2DF13">
            <w:pPr>
              <w:pStyle w:val="6"/>
              <w:spacing w:before="179" w:line="220" w:lineRule="auto"/>
              <w:ind w:left="267"/>
            </w:pPr>
            <w:r>
              <w:rPr>
                <w:b/>
                <w:bCs/>
                <w:color w:val="003082"/>
                <w:spacing w:val="-4"/>
              </w:rPr>
              <w:t>环节</w:t>
            </w:r>
          </w:p>
        </w:tc>
        <w:tc>
          <w:tcPr>
            <w:tcW w:w="2268" w:type="dxa"/>
            <w:vAlign w:val="top"/>
          </w:tcPr>
          <w:p w14:paraId="7192E728">
            <w:pPr>
              <w:pStyle w:val="6"/>
              <w:spacing w:before="179" w:line="219" w:lineRule="auto"/>
              <w:ind w:left="213"/>
            </w:pPr>
            <w:r>
              <w:rPr>
                <w:b/>
                <w:bCs/>
              </w:rPr>
              <w:t>受理和办理时限(工作日)</w:t>
            </w:r>
          </w:p>
        </w:tc>
        <w:tc>
          <w:tcPr>
            <w:tcW w:w="4276" w:type="dxa"/>
            <w:vAlign w:val="top"/>
          </w:tcPr>
          <w:p w14:paraId="3526BABC">
            <w:pPr>
              <w:pStyle w:val="6"/>
              <w:spacing w:before="179" w:line="220" w:lineRule="auto"/>
              <w:ind w:left="1845"/>
            </w:pPr>
            <w:r>
              <w:rPr>
                <w:b/>
                <w:bCs/>
                <w:color w:val="003186"/>
                <w:spacing w:val="-5"/>
              </w:rPr>
              <w:t>审批标准</w:t>
            </w:r>
          </w:p>
        </w:tc>
        <w:tc>
          <w:tcPr>
            <w:tcW w:w="3502" w:type="dxa"/>
            <w:vAlign w:val="top"/>
          </w:tcPr>
          <w:p w14:paraId="6B4C5265">
            <w:pPr>
              <w:pStyle w:val="6"/>
              <w:spacing w:before="179" w:line="219" w:lineRule="auto"/>
              <w:ind w:left="1449"/>
            </w:pPr>
            <w:r>
              <w:rPr>
                <w:b/>
                <w:bCs/>
                <w:spacing w:val="-4"/>
              </w:rPr>
              <w:t>办理结果</w:t>
            </w:r>
          </w:p>
        </w:tc>
      </w:tr>
      <w:tr w14:paraId="7B1A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74" w:type="dxa"/>
            <w:vAlign w:val="top"/>
          </w:tcPr>
          <w:p w14:paraId="4C0D87D3">
            <w:pPr>
              <w:spacing w:line="258" w:lineRule="auto"/>
              <w:rPr>
                <w:rFonts w:ascii="Arial"/>
                <w:sz w:val="21"/>
              </w:rPr>
            </w:pPr>
          </w:p>
          <w:p w14:paraId="6BFBECDE">
            <w:pPr>
              <w:pStyle w:val="6"/>
              <w:spacing w:before="52" w:line="219" w:lineRule="auto"/>
              <w:ind w:left="265"/>
            </w:pPr>
            <w:r>
              <w:rPr>
                <w:spacing w:val="3"/>
              </w:rPr>
              <w:t>申请</w:t>
            </w:r>
          </w:p>
        </w:tc>
        <w:tc>
          <w:tcPr>
            <w:tcW w:w="10046" w:type="dxa"/>
            <w:gridSpan w:val="3"/>
            <w:vAlign w:val="top"/>
          </w:tcPr>
          <w:p w14:paraId="47128570">
            <w:pPr>
              <w:pStyle w:val="6"/>
              <w:spacing w:before="228" w:line="219" w:lineRule="auto"/>
              <w:ind w:left="53"/>
            </w:pPr>
            <w:r>
              <w:rPr>
                <w:b/>
                <w:bCs/>
                <w:spacing w:val="-1"/>
              </w:rPr>
              <w:t>申请人向登记(发证)机关窗口或云南政务服务网提交申请材料</w:t>
            </w:r>
            <w:r>
              <w:rPr>
                <w:b/>
                <w:bCs/>
                <w:spacing w:val="-2"/>
              </w:rPr>
              <w:t>。窗口工作人员依据申请材料目录及形式标准，对申请人提交的申请材料进行审</w:t>
            </w:r>
          </w:p>
          <w:p w14:paraId="51F3402B">
            <w:pPr>
              <w:pStyle w:val="6"/>
              <w:spacing w:before="10" w:line="219" w:lineRule="auto"/>
              <w:ind w:left="3053"/>
            </w:pPr>
            <w:r>
              <w:rPr>
                <w:b/>
                <w:bCs/>
                <w:spacing w:val="-2"/>
              </w:rPr>
              <w:t>核，对符合要求的出具《行政许可申请材料接收凭证》。</w:t>
            </w:r>
          </w:p>
        </w:tc>
      </w:tr>
    </w:tbl>
    <w:p w14:paraId="5B9D31FA">
      <w:pPr>
        <w:pStyle w:val="2"/>
        <w:spacing w:line="84" w:lineRule="exact"/>
        <w:rPr>
          <w:sz w:val="7"/>
        </w:rPr>
      </w:pPr>
    </w:p>
    <w:p w14:paraId="3D51516E">
      <w:pPr>
        <w:spacing w:line="84" w:lineRule="exact"/>
        <w:rPr>
          <w:sz w:val="7"/>
          <w:szCs w:val="7"/>
        </w:rPr>
        <w:sectPr>
          <w:footerReference r:id="rId5" w:type="default"/>
          <w:pgSz w:w="11910" w:h="16840"/>
          <w:pgMar w:top="583" w:right="493" w:bottom="1" w:left="459" w:header="0" w:footer="0" w:gutter="0"/>
          <w:cols w:space="720" w:num="1"/>
        </w:sectPr>
      </w:pPr>
    </w:p>
    <w:p w14:paraId="75340725">
      <w:pPr>
        <w:spacing w:line="142" w:lineRule="auto"/>
        <w:rPr>
          <w:rFonts w:ascii="Arial"/>
          <w:sz w:val="2"/>
        </w:rPr>
      </w:pPr>
    </w:p>
    <w:tbl>
      <w:tblPr>
        <w:tblStyle w:val="5"/>
        <w:tblW w:w="1092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278"/>
        <w:gridCol w:w="4276"/>
        <w:gridCol w:w="3502"/>
      </w:tblGrid>
      <w:tr w14:paraId="44E5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864" w:type="dxa"/>
            <w:vAlign w:val="top"/>
          </w:tcPr>
          <w:p w14:paraId="77CA200D">
            <w:pPr>
              <w:spacing w:line="278" w:lineRule="auto"/>
              <w:rPr>
                <w:rFonts w:ascii="Arial"/>
                <w:sz w:val="21"/>
              </w:rPr>
            </w:pPr>
          </w:p>
          <w:p w14:paraId="093BB489">
            <w:pPr>
              <w:spacing w:line="279" w:lineRule="auto"/>
              <w:rPr>
                <w:rFonts w:ascii="Arial"/>
                <w:sz w:val="21"/>
              </w:rPr>
            </w:pPr>
          </w:p>
          <w:p w14:paraId="01A2017D">
            <w:pPr>
              <w:spacing w:line="279" w:lineRule="auto"/>
              <w:rPr>
                <w:rFonts w:ascii="Arial"/>
                <w:sz w:val="21"/>
              </w:rPr>
            </w:pPr>
          </w:p>
          <w:p w14:paraId="083249E6">
            <w:pPr>
              <w:pStyle w:val="6"/>
              <w:spacing w:before="52" w:line="221" w:lineRule="auto"/>
              <w:ind w:left="265"/>
            </w:pPr>
            <w:r>
              <w:rPr>
                <w:spacing w:val="-3"/>
              </w:rPr>
              <w:t>受理</w:t>
            </w:r>
          </w:p>
        </w:tc>
        <w:tc>
          <w:tcPr>
            <w:tcW w:w="2278" w:type="dxa"/>
            <w:vAlign w:val="top"/>
          </w:tcPr>
          <w:p w14:paraId="19FEB6E9">
            <w:pPr>
              <w:spacing w:line="278" w:lineRule="auto"/>
              <w:rPr>
                <w:rFonts w:ascii="Arial"/>
                <w:sz w:val="21"/>
              </w:rPr>
            </w:pPr>
          </w:p>
          <w:p w14:paraId="7F8C73E6">
            <w:pPr>
              <w:spacing w:line="278" w:lineRule="auto"/>
              <w:rPr>
                <w:rFonts w:ascii="Arial"/>
                <w:sz w:val="21"/>
              </w:rPr>
            </w:pPr>
          </w:p>
          <w:p w14:paraId="3BA21DC5">
            <w:pPr>
              <w:spacing w:line="278" w:lineRule="auto"/>
              <w:rPr>
                <w:rFonts w:ascii="Arial"/>
                <w:sz w:val="21"/>
              </w:rPr>
            </w:pPr>
          </w:p>
          <w:p w14:paraId="248E6A6B">
            <w:pPr>
              <w:pStyle w:val="6"/>
              <w:spacing w:before="52" w:line="219" w:lineRule="auto"/>
              <w:ind w:left="811"/>
            </w:pPr>
            <w:r>
              <w:rPr>
                <w:spacing w:val="1"/>
              </w:rPr>
              <w:t>即时办理</w:t>
            </w:r>
          </w:p>
        </w:tc>
        <w:tc>
          <w:tcPr>
            <w:tcW w:w="4276" w:type="dxa"/>
            <w:vAlign w:val="top"/>
          </w:tcPr>
          <w:p w14:paraId="7D2DE2E6">
            <w:pPr>
              <w:pStyle w:val="6"/>
              <w:spacing w:before="90" w:line="219" w:lineRule="auto"/>
              <w:ind w:left="213"/>
            </w:pPr>
            <w:r>
              <w:rPr>
                <w:spacing w:val="-1"/>
              </w:rPr>
              <w:t>登记(发证)机关负责受理申请材料，对申请材料进行形</w:t>
            </w:r>
          </w:p>
          <w:p w14:paraId="5C8F098D">
            <w:pPr>
              <w:pStyle w:val="6"/>
              <w:spacing w:before="30" w:line="219" w:lineRule="auto"/>
              <w:ind w:left="213"/>
            </w:pPr>
            <w:r>
              <w:rPr>
                <w:spacing w:val="-1"/>
              </w:rPr>
              <w:t>式审查，根据下列情况分别作出处理：(一)申请材料不</w:t>
            </w:r>
          </w:p>
          <w:p w14:paraId="576AAD19">
            <w:pPr>
              <w:pStyle w:val="6"/>
              <w:spacing w:before="20" w:line="248" w:lineRule="auto"/>
              <w:ind w:left="243" w:right="31" w:hanging="10"/>
            </w:pPr>
            <w:r>
              <w:rPr>
                <w:spacing w:val="-1"/>
              </w:rPr>
              <w:t>齐全或者不符合法定形式的，应当自收到申请材料之日起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5个工作日内一次性告知申请单位需要补正补齐的全部内</w:t>
            </w:r>
            <w:r>
              <w:t xml:space="preserve"> </w:t>
            </w:r>
            <w:r>
              <w:rPr>
                <w:spacing w:val="-1"/>
              </w:rPr>
              <w:t>容。申请材料仍不符合法定形式，或者未按照要求提交全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部补正材料的，出具不予受理通知书，说明不予受理的理</w:t>
            </w:r>
          </w:p>
          <w:p w14:paraId="0CEDB9A5">
            <w:pPr>
              <w:pStyle w:val="6"/>
              <w:spacing w:before="10" w:line="219" w:lineRule="auto"/>
              <w:ind w:left="213"/>
            </w:pPr>
            <w:r>
              <w:t>由。(二)申请材料齐全，符合法定形式的，予以受理并</w:t>
            </w:r>
          </w:p>
          <w:p w14:paraId="6C67672F">
            <w:pPr>
              <w:pStyle w:val="6"/>
              <w:spacing w:before="20" w:line="219" w:lineRule="auto"/>
              <w:ind w:left="892"/>
            </w:pPr>
            <w:r>
              <w:rPr>
                <w:spacing w:val="-1"/>
              </w:rPr>
              <w:t>出具《行政许可申请受理通知书》。</w:t>
            </w:r>
          </w:p>
        </w:tc>
        <w:tc>
          <w:tcPr>
            <w:tcW w:w="3502" w:type="dxa"/>
            <w:vAlign w:val="top"/>
          </w:tcPr>
          <w:p w14:paraId="6186B2B2">
            <w:pPr>
              <w:pStyle w:val="6"/>
              <w:spacing w:before="100" w:line="244" w:lineRule="auto"/>
              <w:ind w:left="187" w:right="39" w:firstLine="60"/>
            </w:pPr>
            <w:r>
              <w:t>1.申请事项属于本行政机关职权范围，申请材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料齐全、符合法定形式，或者申请人按照本行</w:t>
            </w:r>
            <w:r>
              <w:rPr>
                <w:spacing w:val="2"/>
              </w:rPr>
              <w:t xml:space="preserve"> 政机关的要求提交全部补正申请材料的，出具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《受理通知书》;2.申请事项属于本行政机关</w:t>
            </w:r>
            <w:r>
              <w:t xml:space="preserve">  </w:t>
            </w:r>
            <w:r>
              <w:rPr>
                <w:spacing w:val="2"/>
              </w:rPr>
              <w:t>职权范围，但申请材料不齐全或者不符合法定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形式的，出具《补正告知书》;3.申请事项不</w:t>
            </w:r>
          </w:p>
          <w:p w14:paraId="22146651">
            <w:pPr>
              <w:pStyle w:val="6"/>
              <w:spacing w:before="21" w:line="219" w:lineRule="auto"/>
              <w:ind w:left="247"/>
            </w:pPr>
            <w:r>
              <w:rPr>
                <w:spacing w:val="-1"/>
              </w:rPr>
              <w:t>属于本行政机关职权范围的，出具《不予受理</w:t>
            </w:r>
          </w:p>
          <w:p w14:paraId="6CF5F305">
            <w:pPr>
              <w:pStyle w:val="6"/>
              <w:spacing w:before="30" w:line="219" w:lineRule="auto"/>
              <w:ind w:left="1387"/>
            </w:pPr>
            <w:r>
              <w:rPr>
                <w:spacing w:val="-1"/>
              </w:rPr>
              <w:t>通知书》。</w:t>
            </w:r>
          </w:p>
        </w:tc>
      </w:tr>
      <w:tr w14:paraId="60B81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64" w:type="dxa"/>
            <w:vAlign w:val="top"/>
          </w:tcPr>
          <w:p w14:paraId="573B2328">
            <w:pPr>
              <w:spacing w:line="466" w:lineRule="auto"/>
              <w:rPr>
                <w:rFonts w:ascii="Arial"/>
                <w:sz w:val="21"/>
              </w:rPr>
            </w:pPr>
          </w:p>
          <w:p w14:paraId="4FE4B3C7">
            <w:pPr>
              <w:pStyle w:val="6"/>
              <w:spacing w:before="52" w:line="220" w:lineRule="auto"/>
              <w:ind w:left="265"/>
            </w:pPr>
            <w:r>
              <w:rPr>
                <w:spacing w:val="4"/>
              </w:rPr>
              <w:t>审查</w:t>
            </w:r>
          </w:p>
        </w:tc>
        <w:tc>
          <w:tcPr>
            <w:tcW w:w="2278" w:type="dxa"/>
            <w:vAlign w:val="top"/>
          </w:tcPr>
          <w:p w14:paraId="3DA99B52">
            <w:pPr>
              <w:spacing w:line="465" w:lineRule="auto"/>
              <w:rPr>
                <w:rFonts w:ascii="Arial"/>
                <w:sz w:val="21"/>
              </w:rPr>
            </w:pPr>
          </w:p>
          <w:p w14:paraId="0412CD3D">
            <w:pPr>
              <w:pStyle w:val="6"/>
              <w:spacing w:before="52" w:line="219" w:lineRule="auto"/>
              <w:ind w:left="811"/>
            </w:pPr>
            <w:r>
              <w:rPr>
                <w:spacing w:val="1"/>
              </w:rPr>
              <w:t>即时办理</w:t>
            </w:r>
          </w:p>
        </w:tc>
        <w:tc>
          <w:tcPr>
            <w:tcW w:w="4276" w:type="dxa"/>
            <w:vAlign w:val="top"/>
          </w:tcPr>
          <w:p w14:paraId="456049DE">
            <w:pPr>
              <w:pStyle w:val="6"/>
              <w:spacing w:before="219" w:line="219" w:lineRule="auto"/>
              <w:ind w:left="293"/>
            </w:pPr>
            <w:r>
              <w:rPr>
                <w:spacing w:val="-1"/>
              </w:rPr>
              <w:t>登记(发证)机关按照下列要求进行查验：(一)提交材</w:t>
            </w:r>
          </w:p>
          <w:p w14:paraId="6D95694A">
            <w:pPr>
              <w:pStyle w:val="6"/>
              <w:spacing w:before="21" w:line="219" w:lineRule="auto"/>
              <w:ind w:left="133"/>
            </w:pPr>
            <w:r>
              <w:rPr>
                <w:spacing w:val="-1"/>
              </w:rPr>
              <w:t>料是否齐全、是否符合法定形式、是否符合相关法律法规</w:t>
            </w:r>
          </w:p>
          <w:p w14:paraId="581DA115">
            <w:pPr>
              <w:pStyle w:val="6"/>
              <w:spacing w:before="19" w:line="219" w:lineRule="auto"/>
              <w:ind w:left="213"/>
            </w:pPr>
            <w:r>
              <w:t>的要求；(二)需要核实的，应当核实相关材料。对于审</w:t>
            </w:r>
          </w:p>
          <w:p w14:paraId="4B27D077">
            <w:pPr>
              <w:pStyle w:val="6"/>
              <w:spacing w:before="31" w:line="219" w:lineRule="auto"/>
              <w:ind w:left="1213"/>
            </w:pPr>
            <w:r>
              <w:rPr>
                <w:spacing w:val="-1"/>
              </w:rPr>
              <w:t>查通过的，进入决定环节。</w:t>
            </w:r>
          </w:p>
        </w:tc>
        <w:tc>
          <w:tcPr>
            <w:tcW w:w="3502" w:type="dxa"/>
            <w:vAlign w:val="top"/>
          </w:tcPr>
          <w:p w14:paraId="1B48E092">
            <w:pPr>
              <w:spacing w:line="365" w:lineRule="auto"/>
              <w:rPr>
                <w:rFonts w:ascii="Arial"/>
                <w:sz w:val="21"/>
              </w:rPr>
            </w:pPr>
          </w:p>
          <w:p w14:paraId="6D33398B">
            <w:pPr>
              <w:pStyle w:val="6"/>
              <w:spacing w:before="52" w:line="219" w:lineRule="auto"/>
              <w:ind w:left="146"/>
            </w:pPr>
            <w:r>
              <w:rPr>
                <w:spacing w:val="-1"/>
              </w:rPr>
              <w:t>根据法定条件和程序，对申请材料的实质内容</w:t>
            </w:r>
          </w:p>
          <w:p w14:paraId="7FF54572">
            <w:pPr>
              <w:pStyle w:val="6"/>
              <w:spacing w:before="31" w:line="219" w:lineRule="auto"/>
              <w:ind w:left="827"/>
            </w:pPr>
            <w:r>
              <w:t>进行审查，出具审查意见。</w:t>
            </w:r>
          </w:p>
        </w:tc>
      </w:tr>
      <w:tr w14:paraId="097F6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64" w:type="dxa"/>
            <w:vAlign w:val="top"/>
          </w:tcPr>
          <w:p w14:paraId="76344712">
            <w:pPr>
              <w:spacing w:line="289" w:lineRule="auto"/>
              <w:rPr>
                <w:rFonts w:ascii="Arial"/>
                <w:sz w:val="21"/>
              </w:rPr>
            </w:pPr>
          </w:p>
          <w:p w14:paraId="35CB6D67">
            <w:pPr>
              <w:spacing w:line="289" w:lineRule="auto"/>
              <w:rPr>
                <w:rFonts w:ascii="Arial"/>
                <w:sz w:val="21"/>
              </w:rPr>
            </w:pPr>
          </w:p>
          <w:p w14:paraId="2C842664">
            <w:pPr>
              <w:pStyle w:val="6"/>
              <w:spacing w:before="52" w:line="219" w:lineRule="auto"/>
              <w:ind w:left="265"/>
            </w:pPr>
            <w:r>
              <w:rPr>
                <w:spacing w:val="5"/>
              </w:rPr>
              <w:t>决定</w:t>
            </w:r>
          </w:p>
        </w:tc>
        <w:tc>
          <w:tcPr>
            <w:tcW w:w="2278" w:type="dxa"/>
            <w:vAlign w:val="top"/>
          </w:tcPr>
          <w:p w14:paraId="5A87B0BC">
            <w:pPr>
              <w:spacing w:line="289" w:lineRule="auto"/>
              <w:rPr>
                <w:rFonts w:ascii="Arial"/>
                <w:sz w:val="21"/>
              </w:rPr>
            </w:pPr>
          </w:p>
          <w:p w14:paraId="43647CC2">
            <w:pPr>
              <w:spacing w:line="289" w:lineRule="auto"/>
              <w:rPr>
                <w:rFonts w:ascii="Arial"/>
                <w:sz w:val="21"/>
              </w:rPr>
            </w:pPr>
          </w:p>
          <w:p w14:paraId="26525EBE">
            <w:pPr>
              <w:pStyle w:val="6"/>
              <w:spacing w:before="52" w:line="219" w:lineRule="auto"/>
              <w:ind w:left="811"/>
            </w:pPr>
            <w:r>
              <w:rPr>
                <w:spacing w:val="1"/>
              </w:rPr>
              <w:t>即时办理</w:t>
            </w:r>
          </w:p>
        </w:tc>
        <w:tc>
          <w:tcPr>
            <w:tcW w:w="4276" w:type="dxa"/>
            <w:vAlign w:val="top"/>
          </w:tcPr>
          <w:p w14:paraId="74A71F40">
            <w:pPr>
              <w:spacing w:line="379" w:lineRule="auto"/>
              <w:rPr>
                <w:rFonts w:ascii="Arial"/>
                <w:sz w:val="21"/>
              </w:rPr>
            </w:pPr>
          </w:p>
          <w:p w14:paraId="074DB35D">
            <w:pPr>
              <w:pStyle w:val="6"/>
              <w:spacing w:before="52" w:line="219" w:lineRule="auto"/>
              <w:ind w:left="213"/>
            </w:pPr>
            <w:r>
              <w:rPr>
                <w:spacing w:val="-1"/>
              </w:rPr>
              <w:t>根据审核情况，作出批准或不予批准的决定。(一)对于</w:t>
            </w:r>
          </w:p>
          <w:p w14:paraId="43CB173E">
            <w:pPr>
              <w:pStyle w:val="6"/>
              <w:spacing w:before="30" w:line="219" w:lineRule="auto"/>
              <w:ind w:left="213"/>
            </w:pPr>
            <w:r>
              <w:t>审查通过的，出具批准意见、结论。(二)对于审查不通</w:t>
            </w:r>
          </w:p>
          <w:p w14:paraId="0FBEAD50">
            <w:pPr>
              <w:pStyle w:val="6"/>
              <w:spacing w:before="50" w:line="219" w:lineRule="auto"/>
              <w:ind w:left="1132"/>
            </w:pPr>
            <w:r>
              <w:t>过的，作出不予批准的决定。</w:t>
            </w:r>
          </w:p>
        </w:tc>
        <w:tc>
          <w:tcPr>
            <w:tcW w:w="3502" w:type="dxa"/>
            <w:vAlign w:val="top"/>
          </w:tcPr>
          <w:p w14:paraId="1B7FF679">
            <w:pPr>
              <w:pStyle w:val="6"/>
              <w:spacing w:before="211" w:line="239" w:lineRule="auto"/>
              <w:ind w:left="226" w:right="135" w:hanging="80"/>
            </w:pPr>
            <w:r>
              <w:t>1.申请符合法定条件、标准的，依法作出准予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行政许可的书面决定，需要颁发行政许可证</w:t>
            </w:r>
            <w:r>
              <w:rPr>
                <w:spacing w:val="4"/>
              </w:rPr>
              <w:t xml:space="preserve">  件的，制作行政许可证件(含电子证照);2.</w:t>
            </w:r>
          </w:p>
          <w:p w14:paraId="7416543A">
            <w:pPr>
              <w:pStyle w:val="6"/>
              <w:spacing w:before="19" w:line="219" w:lineRule="auto"/>
              <w:ind w:left="146"/>
            </w:pPr>
            <w:r>
              <w:t>申请不符合法定条件、标准的，依法作出不予</w:t>
            </w:r>
          </w:p>
          <w:p w14:paraId="16A88145">
            <w:pPr>
              <w:pStyle w:val="6"/>
              <w:spacing w:before="50" w:line="219" w:lineRule="auto"/>
              <w:ind w:left="987"/>
            </w:pPr>
            <w:r>
              <w:t>行政许可的书面决定。</w:t>
            </w:r>
          </w:p>
        </w:tc>
      </w:tr>
      <w:tr w14:paraId="0471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64" w:type="dxa"/>
            <w:vAlign w:val="top"/>
          </w:tcPr>
          <w:p w14:paraId="0DB6B37D">
            <w:pPr>
              <w:pStyle w:val="6"/>
              <w:spacing w:before="192" w:line="227" w:lineRule="auto"/>
              <w:ind w:left="265"/>
            </w:pPr>
            <w:r>
              <w:rPr>
                <w:spacing w:val="-2"/>
              </w:rPr>
              <w:t>送达</w:t>
            </w:r>
          </w:p>
        </w:tc>
        <w:tc>
          <w:tcPr>
            <w:tcW w:w="10056" w:type="dxa"/>
            <w:gridSpan w:val="3"/>
            <w:vAlign w:val="top"/>
          </w:tcPr>
          <w:p w14:paraId="1F90B8C7">
            <w:pPr>
              <w:pStyle w:val="6"/>
              <w:spacing w:before="186" w:line="219" w:lineRule="auto"/>
              <w:ind w:left="3440"/>
            </w:pPr>
            <w:r>
              <w:t>即时办结或自作出决定之日起10工作日内送</w:t>
            </w:r>
            <w:r>
              <w:rPr>
                <w:spacing w:val="-1"/>
              </w:rPr>
              <w:t>达。</w:t>
            </w:r>
          </w:p>
        </w:tc>
      </w:tr>
    </w:tbl>
    <w:p w14:paraId="0118B631">
      <w:pPr>
        <w:pStyle w:val="2"/>
        <w:spacing w:line="277" w:lineRule="auto"/>
      </w:pPr>
    </w:p>
    <w:p w14:paraId="10BE62BE">
      <w:pPr>
        <w:pStyle w:val="2"/>
        <w:spacing w:line="277" w:lineRule="auto"/>
      </w:pPr>
    </w:p>
    <w:p w14:paraId="6CE21EF8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3"/>
          <w:sz w:val="26"/>
          <w:szCs w:val="26"/>
        </w:rPr>
        <w:t>六、</w:t>
      </w:r>
      <w:r>
        <w:rPr>
          <w:rFonts w:ascii="黑体" w:hAnsi="黑体" w:eastAsia="黑体" w:cs="黑体"/>
          <w:spacing w:val="58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26"/>
          <w:szCs w:val="26"/>
        </w:rPr>
        <w:t>审批结果</w:t>
      </w:r>
    </w:p>
    <w:p w14:paraId="1A736683">
      <w:pPr>
        <w:spacing w:line="205" w:lineRule="exact"/>
      </w:pPr>
    </w:p>
    <w:tbl>
      <w:tblPr>
        <w:tblStyle w:val="5"/>
        <w:tblW w:w="1090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8717"/>
      </w:tblGrid>
      <w:tr w14:paraId="2CE1C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83" w:type="dxa"/>
            <w:vAlign w:val="top"/>
          </w:tcPr>
          <w:p w14:paraId="04138688">
            <w:pPr>
              <w:pStyle w:val="6"/>
              <w:spacing w:before="200" w:line="221" w:lineRule="auto"/>
              <w:ind w:left="21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717" w:type="dxa"/>
            <w:vAlign w:val="top"/>
          </w:tcPr>
          <w:p w14:paraId="0FBC23B3">
            <w:pPr>
              <w:pStyle w:val="6"/>
              <w:spacing w:before="241" w:line="184" w:lineRule="auto"/>
              <w:ind w:left="244"/>
            </w:pPr>
            <w:r>
              <w:rPr>
                <w:b/>
                <w:bCs/>
                <w:spacing w:val="-2"/>
              </w:rPr>
              <w:t>1</w:t>
            </w:r>
          </w:p>
        </w:tc>
      </w:tr>
      <w:tr w14:paraId="7E1F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83" w:type="dxa"/>
            <w:vAlign w:val="top"/>
          </w:tcPr>
          <w:p w14:paraId="4C814EF9">
            <w:pPr>
              <w:pStyle w:val="6"/>
              <w:spacing w:before="188" w:line="220" w:lineRule="auto"/>
              <w:ind w:left="217"/>
            </w:pPr>
            <w:r>
              <w:rPr>
                <w:b/>
                <w:bCs/>
                <w:spacing w:val="-4"/>
              </w:rPr>
              <w:t>审批结果名称</w:t>
            </w:r>
          </w:p>
        </w:tc>
        <w:tc>
          <w:tcPr>
            <w:tcW w:w="8717" w:type="dxa"/>
            <w:vAlign w:val="top"/>
          </w:tcPr>
          <w:p w14:paraId="6BDA0288">
            <w:pPr>
              <w:pStyle w:val="6"/>
              <w:spacing w:before="189" w:line="219" w:lineRule="auto"/>
              <w:ind w:left="241"/>
            </w:pPr>
            <w:r>
              <w:rPr>
                <w:spacing w:val="-1"/>
              </w:rPr>
              <w:t>云南省麻醉药品、第一类精神药品购用印鉴卡</w:t>
            </w:r>
          </w:p>
        </w:tc>
      </w:tr>
      <w:tr w14:paraId="4A9B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83" w:type="dxa"/>
            <w:vAlign w:val="top"/>
          </w:tcPr>
          <w:p w14:paraId="7E3ACB15">
            <w:pPr>
              <w:pStyle w:val="6"/>
              <w:spacing w:before="190" w:line="219" w:lineRule="auto"/>
              <w:ind w:left="217"/>
            </w:pPr>
            <w:r>
              <w:rPr>
                <w:b/>
                <w:bCs/>
                <w:spacing w:val="-4"/>
              </w:rPr>
              <w:t>审批结果样本</w:t>
            </w:r>
          </w:p>
        </w:tc>
        <w:tc>
          <w:tcPr>
            <w:tcW w:w="8717" w:type="dxa"/>
            <w:vAlign w:val="top"/>
          </w:tcPr>
          <w:p w14:paraId="6A230A2F">
            <w:pPr>
              <w:rPr>
                <w:rFonts w:ascii="Arial"/>
                <w:sz w:val="21"/>
              </w:rPr>
            </w:pPr>
          </w:p>
        </w:tc>
      </w:tr>
    </w:tbl>
    <w:p w14:paraId="5EF03544">
      <w:pPr>
        <w:pStyle w:val="2"/>
        <w:spacing w:line="282" w:lineRule="auto"/>
      </w:pPr>
    </w:p>
    <w:p w14:paraId="6C5419D6">
      <w:pPr>
        <w:pStyle w:val="2"/>
        <w:spacing w:line="282" w:lineRule="auto"/>
      </w:pPr>
    </w:p>
    <w:p w14:paraId="4B09373F">
      <w:pPr>
        <w:spacing w:before="85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8"/>
          <w:sz w:val="26"/>
          <w:szCs w:val="26"/>
        </w:rPr>
        <w:t>七、</w:t>
      </w:r>
      <w:r>
        <w:rPr>
          <w:rFonts w:ascii="黑体" w:hAnsi="黑体" w:eastAsia="黑体" w:cs="黑体"/>
          <w:spacing w:val="58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26"/>
          <w:szCs w:val="26"/>
        </w:rPr>
        <w:t>收费信息</w:t>
      </w:r>
    </w:p>
    <w:p w14:paraId="46C2100A">
      <w:pPr>
        <w:spacing w:before="235" w:line="223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0"/>
          <w:sz w:val="17"/>
          <w:szCs w:val="17"/>
        </w:rPr>
        <w:t>不收费</w:t>
      </w:r>
    </w:p>
    <w:p w14:paraId="282BB2BB">
      <w:pPr>
        <w:pStyle w:val="2"/>
        <w:spacing w:line="266" w:lineRule="auto"/>
      </w:pPr>
    </w:p>
    <w:p w14:paraId="32147FFD">
      <w:pPr>
        <w:pStyle w:val="2"/>
        <w:spacing w:line="267" w:lineRule="auto"/>
      </w:pPr>
    </w:p>
    <w:p w14:paraId="0DF62786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3"/>
          <w:sz w:val="26"/>
          <w:szCs w:val="26"/>
        </w:rPr>
        <w:t>八、</w:t>
      </w:r>
      <w:r>
        <w:rPr>
          <w:rFonts w:ascii="黑体" w:hAnsi="黑体" w:eastAsia="黑体" w:cs="黑体"/>
          <w:spacing w:val="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26"/>
          <w:szCs w:val="26"/>
        </w:rPr>
        <w:t>扩展服务</w:t>
      </w:r>
    </w:p>
    <w:p w14:paraId="415E851E">
      <w:pPr>
        <w:spacing w:line="199" w:lineRule="exact"/>
      </w:pPr>
    </w:p>
    <w:tbl>
      <w:tblPr>
        <w:tblStyle w:val="5"/>
        <w:tblW w:w="1091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998"/>
        <w:gridCol w:w="1978"/>
        <w:gridCol w:w="1988"/>
        <w:gridCol w:w="2953"/>
      </w:tblGrid>
      <w:tr w14:paraId="51D94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93" w:type="dxa"/>
            <w:vAlign w:val="top"/>
          </w:tcPr>
          <w:p w14:paraId="624A3D42">
            <w:pPr>
              <w:pStyle w:val="6"/>
              <w:spacing w:before="98" w:line="219" w:lineRule="auto"/>
              <w:ind w:left="667"/>
            </w:pPr>
            <w:r>
              <w:rPr>
                <w:b/>
                <w:bCs/>
                <w:spacing w:val="-1"/>
              </w:rPr>
              <w:t>中介服务</w:t>
            </w:r>
          </w:p>
        </w:tc>
        <w:tc>
          <w:tcPr>
            <w:tcW w:w="1998" w:type="dxa"/>
            <w:vAlign w:val="top"/>
          </w:tcPr>
          <w:p w14:paraId="557DE119">
            <w:pPr>
              <w:pStyle w:val="6"/>
              <w:spacing w:before="98" w:line="219" w:lineRule="auto"/>
              <w:ind w:left="674"/>
            </w:pPr>
            <w:r>
              <w:rPr>
                <w:b/>
                <w:bCs/>
                <w:spacing w:val="-3"/>
              </w:rPr>
              <w:t>联办机构</w:t>
            </w:r>
          </w:p>
        </w:tc>
        <w:tc>
          <w:tcPr>
            <w:tcW w:w="1978" w:type="dxa"/>
            <w:vAlign w:val="top"/>
          </w:tcPr>
          <w:p w14:paraId="24098495">
            <w:pPr>
              <w:pStyle w:val="6"/>
              <w:spacing w:before="99" w:line="220" w:lineRule="auto"/>
              <w:ind w:left="666"/>
            </w:pPr>
            <w:r>
              <w:rPr>
                <w:b/>
                <w:bCs/>
                <w:spacing w:val="-4"/>
              </w:rPr>
              <w:t>前置审批</w:t>
            </w:r>
          </w:p>
        </w:tc>
        <w:tc>
          <w:tcPr>
            <w:tcW w:w="1988" w:type="dxa"/>
            <w:vAlign w:val="top"/>
          </w:tcPr>
          <w:p w14:paraId="20B096B3">
            <w:pPr>
              <w:pStyle w:val="6"/>
              <w:spacing w:before="99" w:line="219" w:lineRule="auto"/>
              <w:ind w:left="668"/>
            </w:pPr>
            <w:r>
              <w:rPr>
                <w:b/>
                <w:bCs/>
                <w:spacing w:val="-3"/>
              </w:rPr>
              <w:t>年检年审</w:t>
            </w:r>
          </w:p>
        </w:tc>
        <w:tc>
          <w:tcPr>
            <w:tcW w:w="2953" w:type="dxa"/>
            <w:vAlign w:val="top"/>
          </w:tcPr>
          <w:p w14:paraId="72DC24D9">
            <w:pPr>
              <w:pStyle w:val="6"/>
              <w:spacing w:before="98" w:line="219" w:lineRule="auto"/>
              <w:ind w:left="990"/>
            </w:pPr>
            <w:r>
              <w:rPr>
                <w:b/>
                <w:bCs/>
                <w:spacing w:val="-4"/>
              </w:rPr>
              <w:t>资质资格证书</w:t>
            </w:r>
          </w:p>
        </w:tc>
      </w:tr>
      <w:tr w14:paraId="2753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 w14:paraId="615ED2BF">
            <w:pPr>
              <w:pStyle w:val="6"/>
              <w:spacing w:before="189" w:line="220" w:lineRule="auto"/>
              <w:ind w:left="907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48AC5FA7">
            <w:pPr>
              <w:pStyle w:val="6"/>
              <w:spacing w:before="189" w:line="220" w:lineRule="auto"/>
              <w:ind w:left="914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78" w:type="dxa"/>
            <w:vAlign w:val="top"/>
          </w:tcPr>
          <w:p w14:paraId="1A1A6A18">
            <w:pPr>
              <w:pStyle w:val="6"/>
              <w:spacing w:before="189" w:line="220" w:lineRule="auto"/>
              <w:ind w:left="906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88" w:type="dxa"/>
            <w:vAlign w:val="top"/>
          </w:tcPr>
          <w:p w14:paraId="2D342F36">
            <w:pPr>
              <w:pStyle w:val="6"/>
              <w:spacing w:before="189" w:line="220" w:lineRule="auto"/>
              <w:ind w:left="908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2953" w:type="dxa"/>
            <w:vAlign w:val="top"/>
          </w:tcPr>
          <w:p w14:paraId="3079073D">
            <w:pPr>
              <w:pStyle w:val="6"/>
              <w:spacing w:before="189" w:line="220" w:lineRule="auto"/>
              <w:ind w:left="1390"/>
            </w:pPr>
            <w:r>
              <w:rPr>
                <w:b/>
                <w:bCs/>
                <w:spacing w:val="-2"/>
              </w:rPr>
              <w:t>无</w:t>
            </w:r>
          </w:p>
        </w:tc>
      </w:tr>
    </w:tbl>
    <w:p w14:paraId="30408CBB">
      <w:pPr>
        <w:pStyle w:val="2"/>
        <w:spacing w:line="286" w:lineRule="auto"/>
      </w:pPr>
    </w:p>
    <w:p w14:paraId="5694850C">
      <w:pPr>
        <w:pStyle w:val="2"/>
        <w:spacing w:line="286" w:lineRule="auto"/>
      </w:pPr>
    </w:p>
    <w:p w14:paraId="1704FC0F">
      <w:pPr>
        <w:pStyle w:val="2"/>
        <w:spacing w:line="286" w:lineRule="auto"/>
      </w:pPr>
    </w:p>
    <w:p w14:paraId="3C7287ED">
      <w:pPr>
        <w:pStyle w:val="2"/>
        <w:spacing w:before="1" w:line="4530" w:lineRule="exact"/>
        <w:ind w:firstLine="1930"/>
      </w:pPr>
      <w:r>
        <w:rPr>
          <w:position w:val="-91"/>
        </w:rPr>
        <w:pict>
          <v:group id="_x0000_s1026" o:spid="_x0000_s1026" o:spt="203" style="height:227.1pt;width:341.05pt;" coordsize="6820,4542">
            <o:lock v:ext="edit"/>
            <v:shape id="_x0000_s1027" o:spid="_x0000_s1027" o:spt="75" type="#_x0000_t75" style="position:absolute;left:0;top:261;height:4281;width:682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150;top:-20;height:4562;width:64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9612B7">
                    <w:pPr>
                      <w:spacing w:before="19" w:line="221" w:lineRule="auto"/>
                      <w:ind w:right="20"/>
                      <w:jc w:val="right"/>
                      <w:rPr>
                        <w:rFonts w:ascii="黑体" w:hAnsi="黑体" w:eastAsia="黑体" w:cs="黑体"/>
                        <w:sz w:val="26"/>
                        <w:szCs w:val="26"/>
                      </w:rPr>
                    </w:pPr>
                    <w:r>
                      <w:rPr>
                        <w:rFonts w:ascii="黑体" w:hAnsi="黑体" w:eastAsia="黑体" w:cs="黑体"/>
                        <w:spacing w:val="2"/>
                        <w:sz w:val="26"/>
                        <w:szCs w:val="26"/>
                      </w:rPr>
                      <w:t>麻醉药品、第一类精神药品购用许可办事流程示意图</w:t>
                    </w:r>
                  </w:p>
                  <w:p w14:paraId="76FCC30C">
                    <w:pPr>
                      <w:spacing w:before="207" w:line="222" w:lineRule="auto"/>
                      <w:ind w:left="3179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17"/>
                        <w:szCs w:val="17"/>
                      </w:rPr>
                      <w:t>提出申请</w:t>
                    </w:r>
                  </w:p>
                  <w:p w14:paraId="36B93184"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</w:p>
                  <w:p w14:paraId="4A3C3AFA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297CA7CB">
                    <w:pPr>
                      <w:spacing w:before="56" w:line="219" w:lineRule="auto"/>
                      <w:ind w:left="297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审核申请材料</w:t>
                    </w:r>
                  </w:p>
                  <w:p w14:paraId="3752A823">
                    <w:pPr>
                      <w:spacing w:line="329" w:lineRule="auto"/>
                      <w:rPr>
                        <w:rFonts w:ascii="Arial"/>
                        <w:sz w:val="21"/>
                      </w:rPr>
                    </w:pPr>
                  </w:p>
                  <w:p w14:paraId="7642C1B8">
                    <w:pPr>
                      <w:spacing w:line="329" w:lineRule="auto"/>
                      <w:rPr>
                        <w:rFonts w:ascii="Arial"/>
                        <w:sz w:val="21"/>
                      </w:rPr>
                    </w:pPr>
                  </w:p>
                  <w:p w14:paraId="6E551F5A">
                    <w:pPr>
                      <w:spacing w:before="55" w:line="161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7"/>
                        <w:szCs w:val="17"/>
                      </w:rPr>
                      <w:t>发放《补正材料通知书》</w:t>
                    </w:r>
                  </w:p>
                  <w:p w14:paraId="7929F2E0">
                    <w:pPr>
                      <w:spacing w:line="194" w:lineRule="auto"/>
                      <w:ind w:left="545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不予受理</w:t>
                    </w:r>
                  </w:p>
                  <w:p w14:paraId="23F2DE41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74289EB2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3DD505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3049F428">
                    <w:pPr>
                      <w:spacing w:before="56" w:line="238" w:lineRule="auto"/>
                      <w:ind w:left="290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受理，发放《受</w:t>
                    </w:r>
                  </w:p>
                  <w:p w14:paraId="4C0E9905">
                    <w:pPr>
                      <w:spacing w:before="1" w:line="222" w:lineRule="auto"/>
                      <w:ind w:left="3019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23"/>
                        <w:sz w:val="17"/>
                        <w:szCs w:val="17"/>
                      </w:rPr>
                      <w:t>理通知书)</w:t>
                    </w:r>
                  </w:p>
                  <w:p w14:paraId="5FFB80CB">
                    <w:pPr>
                      <w:spacing w:before="144" w:line="222" w:lineRule="auto"/>
                      <w:ind w:left="2949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17"/>
                        <w:szCs w:val="17"/>
                      </w:rPr>
                      <w:t>合格</w:t>
                    </w:r>
                  </w:p>
                  <w:p w14:paraId="327CC0A5">
                    <w:pPr>
                      <w:spacing w:before="238" w:line="184" w:lineRule="auto"/>
                      <w:ind w:left="2889"/>
                      <w:rPr>
                        <w:rFonts w:ascii="隶书" w:hAnsi="隶书" w:eastAsia="隶书" w:cs="隶书"/>
                        <w:sz w:val="17"/>
                        <w:szCs w:val="17"/>
                      </w:rPr>
                    </w:pPr>
                    <w:r>
                      <w:rPr>
                        <w:rFonts w:ascii="隶书" w:hAnsi="隶书" w:eastAsia="隶书" w:cs="隶书"/>
                        <w:spacing w:val="9"/>
                        <w:sz w:val="17"/>
                        <w:szCs w:val="17"/>
                      </w:rPr>
                      <w:t>在1个工作日内</w:t>
                    </w:r>
                  </w:p>
                </w:txbxContent>
              </v:textbox>
            </v:shape>
            <v:shape id="_x0000_s1029" o:spid="_x0000_s1029" o:spt="202" type="#_x0000_t202" style="position:absolute;left:3219;top:2198;height:420;width:7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66D24D">
                    <w:pPr>
                      <w:spacing w:before="20" w:line="224" w:lineRule="auto"/>
                      <w:ind w:left="30" w:right="20" w:hanging="1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sz w:val="17"/>
                        <w:szCs w:val="17"/>
                      </w:rPr>
                      <w:t>申请材料</w:t>
                    </w:r>
                    <w:r>
                      <w:rPr>
                        <w:rFonts w:ascii="黑体" w:hAnsi="黑体" w:eastAsia="黑体" w:cs="黑体"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7"/>
                        <w:szCs w:val="17"/>
                      </w:rPr>
                      <w:t>审核结果</w:t>
                    </w:r>
                  </w:p>
                </w:txbxContent>
              </v:textbox>
            </v:shape>
            <v:shape id="_x0000_s1030" o:spid="_x0000_s1030" o:spt="202" type="#_x0000_t202" style="position:absolute;left:1150;top:3377;height:210;width:13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4A3EEF">
                    <w:pPr>
                      <w:spacing w:before="19" w:line="219" w:lineRule="auto"/>
                      <w:jc w:val="right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3"/>
                        <w:w w:val="91"/>
                        <w:sz w:val="17"/>
                        <w:szCs w:val="17"/>
                      </w:rPr>
                      <w:t>材料补正</w:t>
                    </w:r>
                    <w:r>
                      <w:rPr>
                        <w:rFonts w:ascii="宋体" w:hAnsi="宋体" w:eastAsia="宋体" w:cs="宋体"/>
                        <w:spacing w:val="-12"/>
                        <w:w w:val="91"/>
                        <w:sz w:val="17"/>
                        <w:szCs w:val="17"/>
                      </w:rPr>
                      <w:t>后符合要</w:t>
                    </w:r>
                    <w:r>
                      <w:rPr>
                        <w:rFonts w:ascii="宋体" w:hAnsi="宋体" w:eastAsia="宋体" w:cs="宋体"/>
                        <w:spacing w:val="-8"/>
                        <w:w w:val="91"/>
                        <w:sz w:val="17"/>
                        <w:szCs w:val="17"/>
                      </w:rPr>
                      <w:t>求</w:t>
                    </w:r>
                  </w:p>
                </w:txbxContent>
              </v:textbox>
            </v:shape>
            <v:shape id="_x0000_s1031" o:spid="_x0000_s1031" o:spt="202" type="#_x0000_t202" style="position:absolute;left:2369;top:1968;height:379;width:4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325EE3">
                    <w:pPr>
                      <w:spacing w:before="19" w:line="201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3"/>
                        <w:w w:val="88"/>
                        <w:sz w:val="17"/>
                        <w:szCs w:val="17"/>
                      </w:rPr>
                      <w:t>篇要补</w:t>
                    </w:r>
                    <w:r>
                      <w:rPr>
                        <w:rFonts w:ascii="宋体" w:hAnsi="宋体" w:eastAsia="宋体" w:cs="宋体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w w:val="86"/>
                        <w:sz w:val="17"/>
                        <w:szCs w:val="17"/>
                      </w:rPr>
                      <w:t>正材料</w:t>
                    </w:r>
                  </w:p>
                </w:txbxContent>
              </v:textbox>
            </v:shape>
            <v:shape id="_x0000_s1032" o:spid="_x0000_s1032" o:spt="202" type="#_x0000_t202" style="position:absolute;left:4299;top:2268;height:210;width:6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9F217C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22"/>
                        <w:sz w:val="17"/>
                        <w:szCs w:val="17"/>
                      </w:rPr>
                      <w:t>不符合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F027436">
      <w:pPr>
        <w:spacing w:line="4530" w:lineRule="exact"/>
        <w:sectPr>
          <w:headerReference r:id="rId6" w:type="default"/>
          <w:pgSz w:w="11910" w:h="16840"/>
          <w:pgMar w:top="1" w:right="514" w:bottom="1" w:left="449" w:header="0" w:footer="0" w:gutter="0"/>
          <w:cols w:space="720" w:num="1"/>
        </w:sectPr>
      </w:pPr>
    </w:p>
    <w:p w14:paraId="136113E0">
      <w:pPr>
        <w:spacing w:line="219" w:lineRule="auto"/>
        <w:ind w:left="3745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-59690</wp:posOffset>
            </wp:positionV>
            <wp:extent cx="3117850" cy="14541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7860" cy="145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"/>
          <w:sz w:val="17"/>
          <w:szCs w:val="17"/>
        </w:rPr>
        <w:t>作出批准决定</w:t>
      </w:r>
    </w:p>
    <w:p w14:paraId="3CF875CE">
      <w:pPr>
        <w:pStyle w:val="2"/>
        <w:spacing w:line="290" w:lineRule="auto"/>
      </w:pPr>
    </w:p>
    <w:p w14:paraId="0EB46170">
      <w:pPr>
        <w:pStyle w:val="2"/>
        <w:spacing w:line="291" w:lineRule="auto"/>
      </w:pPr>
    </w:p>
    <w:p w14:paraId="08F8D2D3">
      <w:pPr>
        <w:spacing w:before="55" w:line="228" w:lineRule="auto"/>
        <w:ind w:left="367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证件获取(在受</w:t>
      </w:r>
    </w:p>
    <w:p w14:paraId="37D8AC33">
      <w:pPr>
        <w:spacing w:line="219" w:lineRule="auto"/>
        <w:ind w:left="37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理窗口获取)</w:t>
      </w:r>
    </w:p>
    <w:p w14:paraId="3400DFD0">
      <w:pPr>
        <w:pStyle w:val="2"/>
      </w:pPr>
    </w:p>
    <w:p w14:paraId="6167BA5A">
      <w:pPr>
        <w:pStyle w:val="2"/>
      </w:pPr>
    </w:p>
    <w:p w14:paraId="4542CA48">
      <w:pPr>
        <w:spacing w:before="55" w:line="219" w:lineRule="auto"/>
        <w:ind w:left="389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3"/>
          <w:sz w:val="17"/>
          <w:szCs w:val="17"/>
        </w:rPr>
        <w:t>决定公开</w:t>
      </w:r>
    </w:p>
    <w:sectPr>
      <w:pgSz w:w="11910" w:h="16840"/>
      <w:pgMar w:top="94" w:right="1786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0A33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49EA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5Y2Q0OTE0ODUyMzUzNjlmODMxMmRjMTg3YWVmYjgifQ=="/>
  </w:docVars>
  <w:rsids>
    <w:rsidRoot w:val="00000000"/>
    <w:rsid w:val="2A4E0984"/>
    <w:rsid w:val="EFAFF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2024-03-22T01:15:00Z</dcterms:created>
  <dc:creator>Administrator</dc:creator>
  <cp:lastModifiedBy>李沁珂</cp:lastModifiedBy>
  <dcterms:modified xsi:type="dcterms:W3CDTF">2025-01-08T09:35:12Z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2024-03-21T17:15:29Z</vt:filetime>
  </property>
  <property fmtid="{D5CDD505-2E9C-101B-9397-08002B2CF9AE}" pid="4" name="UsrData">
    <vt:lpwstr>65fbfaab71bc50001f726378wl</vt:lpwstr>
  </property>
  <property fmtid="{D5CDD505-2E9C-101B-9397-08002B2CF9AE}" pid="5" name="KSOProductBuildVer">
    <vt:lpwstr>2052-12.8.2.1114</vt:lpwstr>
  </property>
  <property fmtid="{D5CDD505-2E9C-101B-9397-08002B2CF9AE}" pid="6" name="ICV">
    <vt:lpwstr>ADD926977996410FAB8B8C872047D83D_12</vt:lpwstr>
  </property>
</Properties>
</file>