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1AE30">
      <w:pPr>
        <w:pStyle w:val="2"/>
      </w:pPr>
    </w:p>
    <w:p w14:paraId="25488D37">
      <w:pPr>
        <w:pStyle w:val="2"/>
      </w:pPr>
    </w:p>
    <w:p w14:paraId="6F39627F">
      <w:pPr>
        <w:pStyle w:val="2"/>
      </w:pPr>
    </w:p>
    <w:p w14:paraId="6F47C3EC">
      <w:pPr>
        <w:pStyle w:val="2"/>
      </w:pPr>
    </w:p>
    <w:p w14:paraId="2D16BBA7">
      <w:pPr>
        <w:pStyle w:val="2"/>
      </w:pPr>
    </w:p>
    <w:p w14:paraId="678D6845">
      <w:pPr>
        <w:pStyle w:val="2"/>
      </w:pPr>
    </w:p>
    <w:p w14:paraId="6CFDD4D5">
      <w:pPr>
        <w:pStyle w:val="2"/>
        <w:spacing w:line="241" w:lineRule="auto"/>
      </w:pPr>
    </w:p>
    <w:p w14:paraId="57E85F47">
      <w:pPr>
        <w:pStyle w:val="2"/>
        <w:spacing w:line="241" w:lineRule="auto"/>
      </w:pPr>
    </w:p>
    <w:p w14:paraId="59F7671B">
      <w:pPr>
        <w:pStyle w:val="2"/>
        <w:spacing w:line="241" w:lineRule="auto"/>
      </w:pPr>
    </w:p>
    <w:p w14:paraId="31E5D968">
      <w:pPr>
        <w:pStyle w:val="2"/>
        <w:spacing w:line="241" w:lineRule="auto"/>
      </w:pPr>
    </w:p>
    <w:p w14:paraId="637E2E89">
      <w:pPr>
        <w:pStyle w:val="2"/>
        <w:spacing w:line="241" w:lineRule="auto"/>
      </w:pPr>
    </w:p>
    <w:p w14:paraId="2D2B923A">
      <w:pPr>
        <w:pStyle w:val="2"/>
        <w:spacing w:line="241" w:lineRule="auto"/>
      </w:pPr>
    </w:p>
    <w:p w14:paraId="1B10F634">
      <w:pPr>
        <w:pStyle w:val="2"/>
        <w:spacing w:line="241" w:lineRule="auto"/>
      </w:pPr>
    </w:p>
    <w:p w14:paraId="2A7D3785">
      <w:pPr>
        <w:pStyle w:val="2"/>
        <w:spacing w:line="241" w:lineRule="auto"/>
      </w:pPr>
    </w:p>
    <w:p w14:paraId="1BEC2829">
      <w:pPr>
        <w:pStyle w:val="2"/>
        <w:spacing w:line="241" w:lineRule="auto"/>
      </w:pPr>
    </w:p>
    <w:p w14:paraId="3B09F59A">
      <w:pPr>
        <w:spacing w:before="85" w:line="183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BSZN-53202302600002</w:t>
      </w:r>
    </w:p>
    <w:p w14:paraId="2D6EA4B6">
      <w:pPr>
        <w:pStyle w:val="2"/>
        <w:spacing w:line="241" w:lineRule="auto"/>
      </w:pPr>
    </w:p>
    <w:p w14:paraId="7C660625">
      <w:pPr>
        <w:pStyle w:val="2"/>
        <w:spacing w:line="241" w:lineRule="auto"/>
      </w:pPr>
    </w:p>
    <w:p w14:paraId="30709981">
      <w:pPr>
        <w:pStyle w:val="2"/>
        <w:spacing w:line="241" w:lineRule="auto"/>
      </w:pPr>
    </w:p>
    <w:p w14:paraId="14DD48B1">
      <w:pPr>
        <w:pStyle w:val="2"/>
        <w:spacing w:line="241" w:lineRule="auto"/>
      </w:pPr>
    </w:p>
    <w:p w14:paraId="731A910D">
      <w:pPr>
        <w:pStyle w:val="2"/>
        <w:spacing w:line="241" w:lineRule="auto"/>
      </w:pPr>
    </w:p>
    <w:p w14:paraId="200119CC">
      <w:pPr>
        <w:pStyle w:val="2"/>
        <w:spacing w:line="241" w:lineRule="auto"/>
      </w:pPr>
    </w:p>
    <w:p w14:paraId="27BC343C">
      <w:pPr>
        <w:pStyle w:val="2"/>
        <w:spacing w:line="241" w:lineRule="auto"/>
      </w:pPr>
    </w:p>
    <w:p w14:paraId="54E42FB3">
      <w:pPr>
        <w:pStyle w:val="2"/>
        <w:spacing w:line="241" w:lineRule="auto"/>
      </w:pPr>
    </w:p>
    <w:p w14:paraId="4822EE7D">
      <w:pPr>
        <w:pStyle w:val="2"/>
        <w:spacing w:line="241" w:lineRule="auto"/>
      </w:pPr>
    </w:p>
    <w:p w14:paraId="5E1D17D6">
      <w:pPr>
        <w:pStyle w:val="2"/>
        <w:spacing w:line="241" w:lineRule="auto"/>
      </w:pPr>
    </w:p>
    <w:p w14:paraId="60612A34">
      <w:pPr>
        <w:pStyle w:val="2"/>
        <w:spacing w:line="241" w:lineRule="auto"/>
      </w:pPr>
    </w:p>
    <w:p w14:paraId="22A88C7B">
      <w:pPr>
        <w:pStyle w:val="2"/>
        <w:spacing w:line="241" w:lineRule="auto"/>
      </w:pPr>
    </w:p>
    <w:p w14:paraId="35066060">
      <w:pPr>
        <w:pStyle w:val="2"/>
        <w:spacing w:line="242" w:lineRule="auto"/>
      </w:pPr>
    </w:p>
    <w:p w14:paraId="533678BD">
      <w:pPr>
        <w:spacing w:before="143" w:line="219" w:lineRule="auto"/>
        <w:ind w:left="372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老年证办理</w:t>
      </w:r>
    </w:p>
    <w:p w14:paraId="35ACDB40">
      <w:pPr>
        <w:spacing w:before="108" w:line="219" w:lineRule="auto"/>
        <w:ind w:left="285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1"/>
          <w:sz w:val="44"/>
          <w:szCs w:val="44"/>
        </w:rPr>
        <w:t>办事指南(完整版)</w:t>
      </w:r>
    </w:p>
    <w:p w14:paraId="6F31C433">
      <w:pPr>
        <w:pStyle w:val="2"/>
      </w:pPr>
    </w:p>
    <w:p w14:paraId="29E555E0">
      <w:pPr>
        <w:pStyle w:val="2"/>
      </w:pPr>
    </w:p>
    <w:p w14:paraId="2132739D">
      <w:pPr>
        <w:pStyle w:val="2"/>
        <w:spacing w:line="241" w:lineRule="auto"/>
      </w:pPr>
    </w:p>
    <w:p w14:paraId="61E63D37">
      <w:pPr>
        <w:pStyle w:val="2"/>
        <w:spacing w:line="241" w:lineRule="auto"/>
      </w:pPr>
    </w:p>
    <w:p w14:paraId="60983A84">
      <w:pPr>
        <w:pStyle w:val="2"/>
        <w:spacing w:line="241" w:lineRule="auto"/>
      </w:pPr>
    </w:p>
    <w:p w14:paraId="25DC3535">
      <w:pPr>
        <w:pStyle w:val="2"/>
        <w:spacing w:line="241" w:lineRule="auto"/>
      </w:pPr>
    </w:p>
    <w:p w14:paraId="7219BE7E">
      <w:pPr>
        <w:pStyle w:val="2"/>
        <w:spacing w:line="241" w:lineRule="auto"/>
      </w:pPr>
    </w:p>
    <w:p w14:paraId="3CB8D363">
      <w:pPr>
        <w:pStyle w:val="2"/>
        <w:spacing w:line="241" w:lineRule="auto"/>
      </w:pPr>
    </w:p>
    <w:p w14:paraId="59A57B78">
      <w:pPr>
        <w:pStyle w:val="2"/>
        <w:spacing w:line="241" w:lineRule="auto"/>
      </w:pPr>
    </w:p>
    <w:p w14:paraId="12FEA19D">
      <w:pPr>
        <w:pStyle w:val="2"/>
        <w:spacing w:line="241" w:lineRule="auto"/>
      </w:pPr>
    </w:p>
    <w:p w14:paraId="1ECCD9AB">
      <w:pPr>
        <w:pStyle w:val="2"/>
        <w:spacing w:line="241" w:lineRule="auto"/>
      </w:pPr>
    </w:p>
    <w:p w14:paraId="1D853901">
      <w:pPr>
        <w:pStyle w:val="2"/>
        <w:spacing w:line="241" w:lineRule="auto"/>
      </w:pPr>
    </w:p>
    <w:p w14:paraId="107297E1">
      <w:pPr>
        <w:pStyle w:val="2"/>
        <w:spacing w:line="241" w:lineRule="auto"/>
      </w:pPr>
    </w:p>
    <w:p w14:paraId="0468B0AD">
      <w:pPr>
        <w:pStyle w:val="2"/>
        <w:spacing w:line="241" w:lineRule="auto"/>
      </w:pPr>
    </w:p>
    <w:p w14:paraId="4053AE80">
      <w:pPr>
        <w:pStyle w:val="2"/>
        <w:spacing w:line="241" w:lineRule="auto"/>
      </w:pPr>
    </w:p>
    <w:p w14:paraId="0F187EA5">
      <w:pPr>
        <w:pStyle w:val="2"/>
        <w:spacing w:line="241" w:lineRule="auto"/>
      </w:pPr>
    </w:p>
    <w:p w14:paraId="2D8772A3">
      <w:pPr>
        <w:pStyle w:val="2"/>
        <w:spacing w:line="241" w:lineRule="auto"/>
      </w:pPr>
    </w:p>
    <w:p w14:paraId="2321A1F6">
      <w:pPr>
        <w:pStyle w:val="2"/>
        <w:spacing w:line="241" w:lineRule="auto"/>
      </w:pPr>
    </w:p>
    <w:p w14:paraId="733015C5">
      <w:pPr>
        <w:spacing w:before="72" w:line="338" w:lineRule="exact"/>
        <w:ind w:left="388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6"/>
          <w:position w:val="8"/>
          <w:sz w:val="22"/>
          <w:szCs w:val="22"/>
        </w:rPr>
        <w:t>富民县卫生健康局</w:t>
      </w:r>
    </w:p>
    <w:p w14:paraId="4EB1DEEF">
      <w:pPr>
        <w:spacing w:before="1" w:line="220" w:lineRule="auto"/>
        <w:ind w:left="375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4"/>
          <w:sz w:val="22"/>
          <w:szCs w:val="22"/>
        </w:rPr>
        <w:t>2021年11月08日发布</w:t>
      </w:r>
    </w:p>
    <w:p w14:paraId="466DC2D1">
      <w:pPr>
        <w:spacing w:line="220" w:lineRule="auto"/>
        <w:rPr>
          <w:rFonts w:ascii="黑体" w:hAnsi="黑体" w:eastAsia="黑体" w:cs="黑体"/>
          <w:sz w:val="22"/>
          <w:szCs w:val="22"/>
        </w:rPr>
        <w:sectPr>
          <w:pgSz w:w="11910" w:h="16840"/>
          <w:pgMar w:top="1431" w:right="1294" w:bottom="0" w:left="1160" w:header="0" w:footer="0" w:gutter="0"/>
          <w:cols w:space="720" w:num="1"/>
        </w:sectPr>
      </w:pPr>
    </w:p>
    <w:p w14:paraId="2540E289">
      <w:pPr>
        <w:spacing w:before="52" w:line="223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7"/>
          <w:sz w:val="26"/>
          <w:szCs w:val="26"/>
        </w:rPr>
        <w:t>一、</w:t>
      </w:r>
      <w:r>
        <w:rPr>
          <w:rFonts w:ascii="黑体" w:hAnsi="黑体" w:eastAsia="黑体" w:cs="黑体"/>
          <w:spacing w:val="-54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6"/>
          <w:szCs w:val="26"/>
        </w:rPr>
        <w:t>基本信息</w:t>
      </w:r>
    </w:p>
    <w:p w14:paraId="35B84E68">
      <w:pPr>
        <w:spacing w:line="203" w:lineRule="exact"/>
      </w:pPr>
    </w:p>
    <w:tbl>
      <w:tblPr>
        <w:tblStyle w:val="5"/>
        <w:tblW w:w="1090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3277"/>
        <w:gridCol w:w="2168"/>
        <w:gridCol w:w="3272"/>
      </w:tblGrid>
      <w:tr w14:paraId="48F8C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83" w:type="dxa"/>
            <w:vAlign w:val="top"/>
          </w:tcPr>
          <w:p w14:paraId="68B90585">
            <w:pPr>
              <w:pStyle w:val="6"/>
              <w:spacing w:before="189" w:line="219" w:lineRule="auto"/>
              <w:ind w:left="217"/>
            </w:pPr>
            <w:r>
              <w:rPr>
                <w:b/>
                <w:bCs/>
                <w:spacing w:val="-3"/>
              </w:rPr>
              <w:t>事项类型</w:t>
            </w:r>
          </w:p>
        </w:tc>
        <w:tc>
          <w:tcPr>
            <w:tcW w:w="3277" w:type="dxa"/>
            <w:vAlign w:val="top"/>
          </w:tcPr>
          <w:p w14:paraId="62356BDC">
            <w:pPr>
              <w:pStyle w:val="6"/>
              <w:spacing w:before="191" w:line="219" w:lineRule="auto"/>
              <w:ind w:left="241"/>
            </w:pPr>
            <w:r>
              <w:rPr>
                <w:spacing w:val="-3"/>
              </w:rPr>
              <w:t>公共服务</w:t>
            </w:r>
          </w:p>
        </w:tc>
        <w:tc>
          <w:tcPr>
            <w:tcW w:w="2168" w:type="dxa"/>
            <w:vAlign w:val="top"/>
          </w:tcPr>
          <w:p w14:paraId="62E33E9B">
            <w:pPr>
              <w:pStyle w:val="6"/>
              <w:spacing w:before="189" w:line="219" w:lineRule="auto"/>
              <w:ind w:left="227"/>
            </w:pPr>
            <w:r>
              <w:rPr>
                <w:b/>
                <w:bCs/>
                <w:spacing w:val="-4"/>
              </w:rPr>
              <w:t>办件类型</w:t>
            </w:r>
          </w:p>
        </w:tc>
        <w:tc>
          <w:tcPr>
            <w:tcW w:w="3272" w:type="dxa"/>
            <w:vAlign w:val="top"/>
          </w:tcPr>
          <w:p w14:paraId="614FF835">
            <w:pPr>
              <w:pStyle w:val="6"/>
              <w:spacing w:before="191" w:line="219" w:lineRule="auto"/>
              <w:ind w:left="257"/>
            </w:pPr>
            <w:r>
              <w:rPr>
                <w:spacing w:val="2"/>
              </w:rPr>
              <w:t>即办件</w:t>
            </w:r>
          </w:p>
        </w:tc>
      </w:tr>
      <w:tr w14:paraId="4E9A2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29AB4470">
            <w:pPr>
              <w:pStyle w:val="6"/>
              <w:spacing w:before="185" w:line="220" w:lineRule="auto"/>
              <w:ind w:left="217"/>
            </w:pPr>
            <w:r>
              <w:rPr>
                <w:b/>
                <w:bCs/>
                <w:spacing w:val="-4"/>
              </w:rPr>
              <w:t>实施主体</w:t>
            </w:r>
          </w:p>
        </w:tc>
        <w:tc>
          <w:tcPr>
            <w:tcW w:w="3277" w:type="dxa"/>
            <w:vAlign w:val="top"/>
          </w:tcPr>
          <w:p w14:paraId="1C6EE8FC">
            <w:pPr>
              <w:pStyle w:val="6"/>
              <w:spacing w:before="187" w:line="219" w:lineRule="auto"/>
              <w:ind w:left="241"/>
            </w:pPr>
            <w:r>
              <w:rPr>
                <w:spacing w:val="1"/>
              </w:rPr>
              <w:t>富民县卫生健康局</w:t>
            </w:r>
          </w:p>
        </w:tc>
        <w:tc>
          <w:tcPr>
            <w:tcW w:w="2168" w:type="dxa"/>
            <w:vAlign w:val="top"/>
          </w:tcPr>
          <w:p w14:paraId="758850D4">
            <w:pPr>
              <w:pStyle w:val="6"/>
              <w:spacing w:before="185" w:line="219" w:lineRule="auto"/>
              <w:ind w:left="227"/>
            </w:pPr>
            <w:r>
              <w:rPr>
                <w:b/>
                <w:bCs/>
                <w:color w:val="002F80"/>
                <w:spacing w:val="-4"/>
              </w:rPr>
              <w:t>行使层级</w:t>
            </w:r>
          </w:p>
        </w:tc>
        <w:tc>
          <w:tcPr>
            <w:tcW w:w="3272" w:type="dxa"/>
            <w:vAlign w:val="top"/>
          </w:tcPr>
          <w:p w14:paraId="07DD2304">
            <w:pPr>
              <w:pStyle w:val="6"/>
              <w:spacing w:before="189" w:line="221" w:lineRule="auto"/>
              <w:ind w:left="257"/>
            </w:pPr>
            <w:r>
              <w:rPr>
                <w:spacing w:val="-2"/>
              </w:rPr>
              <w:t>县级</w:t>
            </w:r>
          </w:p>
        </w:tc>
      </w:tr>
      <w:tr w14:paraId="38404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Align w:val="top"/>
          </w:tcPr>
          <w:p w14:paraId="1C71E7FB">
            <w:pPr>
              <w:pStyle w:val="6"/>
              <w:spacing w:before="196" w:line="219" w:lineRule="auto"/>
              <w:ind w:left="217"/>
            </w:pPr>
            <w:r>
              <w:rPr>
                <w:b/>
                <w:bCs/>
                <w:spacing w:val="-3"/>
              </w:rPr>
              <w:t>承诺办结时限</w:t>
            </w:r>
          </w:p>
        </w:tc>
        <w:tc>
          <w:tcPr>
            <w:tcW w:w="3277" w:type="dxa"/>
            <w:vAlign w:val="top"/>
          </w:tcPr>
          <w:p w14:paraId="21B238C1">
            <w:pPr>
              <w:pStyle w:val="6"/>
              <w:spacing w:before="198" w:line="219" w:lineRule="auto"/>
              <w:ind w:left="241"/>
            </w:pPr>
            <w:r>
              <w:rPr>
                <w:spacing w:val="5"/>
              </w:rPr>
              <w:t>1个工作日</w:t>
            </w:r>
          </w:p>
        </w:tc>
        <w:tc>
          <w:tcPr>
            <w:tcW w:w="2168" w:type="dxa"/>
            <w:vAlign w:val="top"/>
          </w:tcPr>
          <w:p w14:paraId="541291BA">
            <w:pPr>
              <w:pStyle w:val="6"/>
              <w:spacing w:before="196" w:line="219" w:lineRule="auto"/>
              <w:ind w:left="227"/>
            </w:pPr>
            <w:r>
              <w:rPr>
                <w:b/>
                <w:bCs/>
                <w:color w:val="003288"/>
                <w:spacing w:val="-3"/>
              </w:rPr>
              <w:t>法定办结时限</w:t>
            </w:r>
          </w:p>
        </w:tc>
        <w:tc>
          <w:tcPr>
            <w:tcW w:w="3272" w:type="dxa"/>
            <w:vAlign w:val="top"/>
          </w:tcPr>
          <w:p w14:paraId="68EFC2E8">
            <w:pPr>
              <w:pStyle w:val="6"/>
              <w:spacing w:before="198" w:line="219" w:lineRule="auto"/>
              <w:ind w:left="257"/>
            </w:pPr>
            <w:r>
              <w:rPr>
                <w:spacing w:val="5"/>
              </w:rPr>
              <w:t>1个工作日</w:t>
            </w:r>
          </w:p>
        </w:tc>
      </w:tr>
      <w:tr w14:paraId="26BD0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67F935CF">
            <w:pPr>
              <w:pStyle w:val="6"/>
              <w:spacing w:before="187" w:line="219" w:lineRule="auto"/>
              <w:ind w:left="217"/>
            </w:pPr>
            <w:r>
              <w:rPr>
                <w:b/>
                <w:bCs/>
                <w:spacing w:val="-4"/>
              </w:rPr>
              <w:t>办理形式</w:t>
            </w:r>
          </w:p>
        </w:tc>
        <w:tc>
          <w:tcPr>
            <w:tcW w:w="3277" w:type="dxa"/>
            <w:vAlign w:val="top"/>
          </w:tcPr>
          <w:p w14:paraId="6349F97E">
            <w:pPr>
              <w:pStyle w:val="6"/>
              <w:spacing w:before="189" w:line="219" w:lineRule="auto"/>
              <w:ind w:left="241"/>
            </w:pPr>
            <w:r>
              <w:t>窗口办理、网上办理、快递申请</w:t>
            </w:r>
          </w:p>
        </w:tc>
        <w:tc>
          <w:tcPr>
            <w:tcW w:w="2168" w:type="dxa"/>
            <w:vAlign w:val="top"/>
          </w:tcPr>
          <w:p w14:paraId="592B5451">
            <w:pPr>
              <w:pStyle w:val="6"/>
              <w:spacing w:before="187" w:line="219" w:lineRule="auto"/>
              <w:ind w:left="227"/>
            </w:pPr>
            <w:r>
              <w:rPr>
                <w:b/>
                <w:bCs/>
                <w:color w:val="002C85"/>
                <w:spacing w:val="-4"/>
              </w:rPr>
              <w:t>办理深度</w:t>
            </w:r>
          </w:p>
        </w:tc>
        <w:tc>
          <w:tcPr>
            <w:tcW w:w="3272" w:type="dxa"/>
            <w:vAlign w:val="top"/>
          </w:tcPr>
          <w:p w14:paraId="66DEB476">
            <w:pPr>
              <w:pStyle w:val="6"/>
              <w:spacing w:before="189" w:line="219" w:lineRule="auto"/>
              <w:ind w:left="257"/>
            </w:pPr>
            <w:r>
              <w:rPr>
                <w:spacing w:val="1"/>
              </w:rPr>
              <w:t>四级：全程网办</w:t>
            </w:r>
          </w:p>
        </w:tc>
      </w:tr>
      <w:tr w14:paraId="0C2A4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Align w:val="top"/>
          </w:tcPr>
          <w:p w14:paraId="5D97F1F2">
            <w:pPr>
              <w:pStyle w:val="6"/>
              <w:spacing w:before="198" w:line="219" w:lineRule="auto"/>
              <w:ind w:left="217"/>
            </w:pPr>
            <w:r>
              <w:rPr>
                <w:b/>
                <w:bCs/>
                <w:spacing w:val="-4"/>
              </w:rPr>
              <w:t>是否收费</w:t>
            </w:r>
          </w:p>
        </w:tc>
        <w:tc>
          <w:tcPr>
            <w:tcW w:w="3277" w:type="dxa"/>
            <w:vAlign w:val="top"/>
          </w:tcPr>
          <w:p w14:paraId="4C9A6913">
            <w:pPr>
              <w:pStyle w:val="6"/>
              <w:spacing w:before="200" w:line="220" w:lineRule="auto"/>
              <w:ind w:left="241"/>
            </w:pPr>
            <w:r>
              <w:t>否</w:t>
            </w:r>
          </w:p>
        </w:tc>
        <w:tc>
          <w:tcPr>
            <w:tcW w:w="2168" w:type="dxa"/>
            <w:vAlign w:val="top"/>
          </w:tcPr>
          <w:p w14:paraId="1F512E3B">
            <w:pPr>
              <w:pStyle w:val="6"/>
              <w:spacing w:before="198" w:line="219" w:lineRule="auto"/>
              <w:ind w:left="227"/>
            </w:pPr>
            <w:r>
              <w:rPr>
                <w:b/>
                <w:bCs/>
                <w:spacing w:val="-3"/>
              </w:rPr>
              <w:t>到现场办理的次数</w:t>
            </w:r>
          </w:p>
        </w:tc>
        <w:tc>
          <w:tcPr>
            <w:tcW w:w="3272" w:type="dxa"/>
            <w:vAlign w:val="top"/>
          </w:tcPr>
          <w:p w14:paraId="16924A39">
            <w:pPr>
              <w:pStyle w:val="6"/>
              <w:spacing w:before="200" w:line="219" w:lineRule="auto"/>
              <w:ind w:left="257"/>
            </w:pPr>
            <w:r>
              <w:rPr>
                <w:spacing w:val="-2"/>
              </w:rPr>
              <w:t>0次</w:t>
            </w:r>
          </w:p>
        </w:tc>
      </w:tr>
      <w:tr w14:paraId="71FD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183" w:type="dxa"/>
            <w:vAlign w:val="top"/>
          </w:tcPr>
          <w:p w14:paraId="266EB36E">
            <w:pPr>
              <w:spacing w:line="246" w:lineRule="auto"/>
              <w:rPr>
                <w:rFonts w:ascii="Arial"/>
                <w:sz w:val="21"/>
              </w:rPr>
            </w:pPr>
          </w:p>
          <w:p w14:paraId="1A8D63ED">
            <w:pPr>
              <w:pStyle w:val="6"/>
              <w:spacing w:before="52" w:line="221" w:lineRule="auto"/>
              <w:ind w:left="217"/>
            </w:pPr>
            <w:r>
              <w:rPr>
                <w:b/>
                <w:bCs/>
                <w:spacing w:val="-5"/>
              </w:rPr>
              <w:t>咨询方式</w:t>
            </w:r>
          </w:p>
        </w:tc>
        <w:tc>
          <w:tcPr>
            <w:tcW w:w="8717" w:type="dxa"/>
            <w:gridSpan w:val="3"/>
            <w:vAlign w:val="top"/>
          </w:tcPr>
          <w:p w14:paraId="2F84587F">
            <w:pPr>
              <w:pStyle w:val="6"/>
              <w:spacing w:before="221" w:line="225" w:lineRule="auto"/>
              <w:ind w:left="231" w:right="1115"/>
            </w:pPr>
            <w:r>
              <w:t>云南省昆明市富民县黎昌路7号昆黎时代广场1栋二楼政务服务中心综合窗口H23、H24号窗口；电话号</w:t>
            </w:r>
            <w:r>
              <w:rPr>
                <w:spacing w:val="-1"/>
              </w:rPr>
              <w:t>码：</w:t>
            </w:r>
            <w:r>
              <w:t xml:space="preserve"> (0871)</w:t>
            </w:r>
            <w:r>
              <w:rPr>
                <w:spacing w:val="-46"/>
              </w:rPr>
              <w:t xml:space="preserve"> </w:t>
            </w:r>
            <w:r>
              <w:rPr>
                <w:color w:val="00296F"/>
              </w:rPr>
              <w:t>-68818221</w:t>
            </w:r>
            <w:r>
              <w:t>;云南政务服务网</w:t>
            </w: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https://zwfw.yn.gov.cn/portal/#/ho</w:t>
            </w:r>
            <w:r>
              <w:rPr>
                <w:spacing w:val="-1"/>
              </w:rPr>
              <w:t>me</w:t>
            </w:r>
            <w:r>
              <w:rPr>
                <w:spacing w:val="-1"/>
              </w:rPr>
              <w:fldChar w:fldCharType="end"/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</w:tr>
      <w:tr w14:paraId="474ED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183" w:type="dxa"/>
            <w:vAlign w:val="top"/>
          </w:tcPr>
          <w:p w14:paraId="007DD449">
            <w:pPr>
              <w:spacing w:line="465" w:lineRule="auto"/>
              <w:rPr>
                <w:rFonts w:ascii="Arial"/>
                <w:sz w:val="21"/>
              </w:rPr>
            </w:pPr>
          </w:p>
          <w:p w14:paraId="192BF17B">
            <w:pPr>
              <w:pStyle w:val="6"/>
              <w:spacing w:before="52" w:line="220" w:lineRule="auto"/>
              <w:ind w:left="217"/>
            </w:pPr>
            <w:r>
              <w:rPr>
                <w:b/>
                <w:bCs/>
                <w:spacing w:val="-3"/>
              </w:rPr>
              <w:t>监督投诉方式</w:t>
            </w:r>
          </w:p>
        </w:tc>
        <w:tc>
          <w:tcPr>
            <w:tcW w:w="8717" w:type="dxa"/>
            <w:gridSpan w:val="3"/>
            <w:vAlign w:val="top"/>
          </w:tcPr>
          <w:p w14:paraId="0E4BC8BB">
            <w:pPr>
              <w:pStyle w:val="6"/>
              <w:spacing w:before="206" w:line="234" w:lineRule="auto"/>
              <w:ind w:left="221" w:right="80" w:firstLine="10"/>
            </w:pPr>
            <w:r>
              <w:rPr>
                <w:spacing w:val="-2"/>
              </w:rPr>
              <w:t>监督投诉：富民县昆黎时代广场1栋政务服务中心总台。网上投诉：</w:t>
            </w:r>
            <w:r>
              <w:rPr>
                <w:spacing w:val="55"/>
              </w:rPr>
              <w:t xml:space="preserve"> </w:t>
            </w: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rPr>
                <w:spacing w:val="-2"/>
              </w:rPr>
              <w:t>https://zwfw</w:t>
            </w:r>
            <w:r>
              <w:rPr>
                <w:color w:val="002D7B"/>
                <w:spacing w:val="-2"/>
              </w:rPr>
              <w:t>.yn.gov.cn/portal/</w:t>
            </w:r>
            <w:r>
              <w:rPr>
                <w:spacing w:val="-2"/>
              </w:rPr>
              <w:t>#/home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>或电子邮箱</w:t>
            </w:r>
            <w:r>
              <w:t xml:space="preserve"> fmx530124@163.com。信函投诉：投诉受理部门：富民县卫生健康局纪检监察室，通讯地址：云</w:t>
            </w:r>
            <w:r>
              <w:rPr>
                <w:spacing w:val="-1"/>
              </w:rPr>
              <w:t>南省昆明市富民县昆黎</w:t>
            </w:r>
          </w:p>
          <w:p w14:paraId="0843B8F4">
            <w:pPr>
              <w:pStyle w:val="6"/>
              <w:spacing w:before="50" w:line="219" w:lineRule="auto"/>
              <w:ind w:left="231" w:right="164" w:hanging="10"/>
            </w:pPr>
            <w:r>
              <w:t>时代广场黎阳大厦14楼1415室，邮政编码：650400;电话投诉：政务服务中心总台(0871)</w:t>
            </w:r>
            <w:r>
              <w:rPr>
                <w:color w:val="00286C"/>
              </w:rPr>
              <w:t>-68818210</w:t>
            </w:r>
            <w:r>
              <w:t xml:space="preserve">。电话投诉：富民县 </w:t>
            </w:r>
            <w:r>
              <w:rPr>
                <w:spacing w:val="1"/>
              </w:rPr>
              <w:t>卫生健康局纪检监察室(0871)-68817336;云南省政务</w:t>
            </w:r>
            <w:r>
              <w:t>服务网监督+监管平台</w:t>
            </w:r>
            <w:r>
              <w:fldChar w:fldCharType="begin"/>
            </w:r>
            <w:r>
              <w:instrText xml:space="preserve"> HYPERLINK "tps://zwfw.yn.gov.cn/ynjg" </w:instrText>
            </w:r>
            <w:r>
              <w:fldChar w:fldCharType="separate"/>
            </w:r>
            <w:r>
              <w:t>tps://zwfw.yn.gov.cn/ynjg</w:t>
            </w:r>
            <w:r>
              <w:fldChar w:fldCharType="end"/>
            </w:r>
            <w:r>
              <w:rPr>
                <w:spacing w:val="-47"/>
              </w:rPr>
              <w:t xml:space="preserve"> </w:t>
            </w:r>
            <w:r>
              <w:t>;</w:t>
            </w:r>
            <w:bookmarkStart w:id="0" w:name="_GoBack"/>
            <w:bookmarkEnd w:id="0"/>
          </w:p>
        </w:tc>
      </w:tr>
      <w:tr w14:paraId="1877B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1429E6E4">
            <w:pPr>
              <w:pStyle w:val="6"/>
              <w:spacing w:before="192" w:line="219" w:lineRule="auto"/>
              <w:ind w:left="217"/>
            </w:pPr>
            <w:r>
              <w:rPr>
                <w:b/>
                <w:bCs/>
                <w:spacing w:val="1"/>
              </w:rPr>
              <w:t>办理时间</w:t>
            </w:r>
          </w:p>
        </w:tc>
        <w:tc>
          <w:tcPr>
            <w:tcW w:w="8717" w:type="dxa"/>
            <w:gridSpan w:val="3"/>
            <w:vAlign w:val="top"/>
          </w:tcPr>
          <w:p w14:paraId="45DB9E21">
            <w:pPr>
              <w:pStyle w:val="6"/>
              <w:spacing w:before="192" w:line="216" w:lineRule="auto"/>
              <w:ind w:left="231"/>
            </w:pPr>
            <w:r>
              <w:rPr>
                <w:spacing w:val="1"/>
              </w:rPr>
              <w:t>星期一至星期五上午</w:t>
            </w:r>
            <w:r>
              <w:rPr>
                <w:rFonts w:hint="eastAsia"/>
                <w:spacing w:val="1"/>
                <w:lang w:val="en-US" w:eastAsia="zh-CN"/>
              </w:rPr>
              <w:t>8点半至12点，</w:t>
            </w:r>
            <w:r>
              <w:rPr>
                <w:spacing w:val="1"/>
              </w:rPr>
              <w:t>下午</w:t>
            </w:r>
            <w:r>
              <w:rPr>
                <w:rFonts w:hint="eastAsia"/>
                <w:spacing w:val="1"/>
                <w:lang w:val="en-US" w:eastAsia="zh-CN"/>
              </w:rPr>
              <w:t>2点</w:t>
            </w:r>
            <w:r>
              <w:rPr>
                <w:rFonts w:hint="eastAsia"/>
                <w:spacing w:val="1"/>
                <w:lang w:eastAsia="zh-CN"/>
              </w:rPr>
              <w:t>至</w:t>
            </w:r>
            <w:r>
              <w:rPr>
                <w:rFonts w:hint="eastAsia"/>
                <w:spacing w:val="1"/>
                <w:lang w:val="en-US" w:eastAsia="zh-CN"/>
              </w:rPr>
              <w:t>5点半</w:t>
            </w:r>
            <w:r>
              <w:t>(法定节假日按国家假期安排调整办理时间)</w:t>
            </w:r>
          </w:p>
        </w:tc>
      </w:tr>
      <w:tr w14:paraId="61CF8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83" w:type="dxa"/>
            <w:vAlign w:val="top"/>
          </w:tcPr>
          <w:p w14:paraId="6258EDFC">
            <w:pPr>
              <w:spacing w:line="259" w:lineRule="auto"/>
              <w:rPr>
                <w:rFonts w:ascii="Arial"/>
                <w:sz w:val="21"/>
              </w:rPr>
            </w:pPr>
          </w:p>
          <w:p w14:paraId="77E8F8D8">
            <w:pPr>
              <w:pStyle w:val="6"/>
              <w:spacing w:before="52" w:line="219" w:lineRule="auto"/>
              <w:ind w:left="217"/>
            </w:pPr>
            <w:r>
              <w:rPr>
                <w:b/>
                <w:bCs/>
                <w:spacing w:val="-4"/>
              </w:rPr>
              <w:t>办理地点</w:t>
            </w:r>
          </w:p>
        </w:tc>
        <w:tc>
          <w:tcPr>
            <w:tcW w:w="8717" w:type="dxa"/>
            <w:gridSpan w:val="3"/>
            <w:vAlign w:val="top"/>
          </w:tcPr>
          <w:p w14:paraId="2B03EFAB">
            <w:pPr>
              <w:pStyle w:val="6"/>
              <w:spacing w:before="225" w:line="254" w:lineRule="auto"/>
              <w:ind w:left="231" w:right="64"/>
            </w:pPr>
            <w:r>
              <w:t>云南省昆明市富民县黎昌路7号昆黎时代广场1栋二楼政务服务中心综合窗口H23、H24号窗口交通方式：乘坐1路公交车到</w:t>
            </w:r>
            <w:r>
              <w:rPr>
                <w:spacing w:val="9"/>
              </w:rPr>
              <w:t xml:space="preserve"> </w:t>
            </w:r>
            <w:r>
              <w:t>黎昌路昆黎时代广场。</w:t>
            </w:r>
          </w:p>
        </w:tc>
      </w:tr>
    </w:tbl>
    <w:p w14:paraId="30DC46E5">
      <w:pPr>
        <w:pStyle w:val="2"/>
        <w:spacing w:line="276" w:lineRule="auto"/>
      </w:pPr>
    </w:p>
    <w:p w14:paraId="102D9822">
      <w:pPr>
        <w:pStyle w:val="2"/>
        <w:spacing w:line="276" w:lineRule="auto"/>
      </w:pPr>
    </w:p>
    <w:p w14:paraId="0A12BBCB">
      <w:pPr>
        <w:spacing w:before="84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二、</w:t>
      </w:r>
      <w:r>
        <w:rPr>
          <w:rFonts w:ascii="黑体" w:hAnsi="黑体" w:eastAsia="黑体" w:cs="黑体"/>
          <w:spacing w:val="24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设定依据</w:t>
      </w:r>
    </w:p>
    <w:p w14:paraId="04AEF51E">
      <w:pPr>
        <w:spacing w:before="239" w:line="246" w:lineRule="auto"/>
        <w:jc w:val="both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3A4C6D"/>
          <w:spacing w:val="-1"/>
          <w:sz w:val="16"/>
          <w:szCs w:val="16"/>
        </w:rPr>
        <w:t>《云南省老年人权益保障条例》(云南省第十三届人民代表大会常务委员会第九次会议于2019年3月26日审议通过，自2019年10</w:t>
      </w:r>
      <w:r>
        <w:rPr>
          <w:rFonts w:ascii="黑体" w:hAnsi="黑体" w:eastAsia="黑体" w:cs="黑体"/>
          <w:color w:val="3A4C6D"/>
          <w:spacing w:val="-2"/>
          <w:sz w:val="16"/>
          <w:szCs w:val="16"/>
        </w:rPr>
        <w:t>月1日起施行)第二十六条老年人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3"/>
          <w:sz w:val="16"/>
          <w:szCs w:val="16"/>
        </w:rPr>
        <w:t>持居民身份证或者老年优待证等有效证件享受下列优惠或者优待：(一)免费或者优惠进入实行政府定价、政府指导价、市场调节价管理的公园、旅游景区(点)</w:t>
      </w:r>
      <w:r>
        <w:rPr>
          <w:rFonts w:ascii="黑体" w:hAnsi="黑体" w:eastAsia="黑体" w:cs="黑体"/>
          <w:color w:val="3A4C6D"/>
          <w:spacing w:val="-4"/>
          <w:sz w:val="16"/>
          <w:szCs w:val="16"/>
        </w:rPr>
        <w:t xml:space="preserve">; </w:t>
      </w:r>
      <w:r>
        <w:rPr>
          <w:rFonts w:ascii="黑体" w:hAnsi="黑体" w:eastAsia="黑体" w:cs="黑体"/>
          <w:color w:val="3A4C6D"/>
          <w:spacing w:val="-7"/>
          <w:sz w:val="16"/>
          <w:szCs w:val="16"/>
        </w:rPr>
        <w:t>(二)免费进入公共的图书馆、文化馆、群艺馆、博</w:t>
      </w:r>
      <w:r>
        <w:rPr>
          <w:rFonts w:ascii="黑体" w:hAnsi="黑体" w:eastAsia="黑体" w:cs="黑体"/>
          <w:color w:val="3A4C6D"/>
          <w:spacing w:val="-8"/>
          <w:sz w:val="16"/>
          <w:szCs w:val="16"/>
        </w:rPr>
        <w:t>物馆、美术馆、科技馆、档案馆、纪念馆等设施。鼓励有条件的学校图书馆、科技机构图书馆向老年人免费开放；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8"/>
          <w:sz w:val="16"/>
          <w:szCs w:val="16"/>
        </w:rPr>
        <w:t>(三)免费进入政府兴办或者集体投资兴办的各类老年人活动场所；(四)在各类医疗机构优先就诊、化验、检查、交费、取药、住院、公立医疗机构免收普通门诊诊查</w:t>
      </w:r>
      <w:r>
        <w:rPr>
          <w:rFonts w:ascii="黑体" w:hAnsi="黑体" w:eastAsia="黑体" w:cs="黑体"/>
          <w:color w:val="3A4C6D"/>
          <w:spacing w:val="7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8"/>
          <w:sz w:val="16"/>
          <w:szCs w:val="16"/>
        </w:rPr>
        <w:t>费，二级以上公立医院医疗机构应当设置老年病门诊；(五)优先办理银行储蓄、用水、用电、用气、通信、邮政等业务；(六)机场、车站、港口、码头等场所应当设</w:t>
      </w:r>
    </w:p>
    <w:p w14:paraId="56EC8F2C">
      <w:pPr>
        <w:spacing w:before="35" w:line="213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6"/>
          <w:sz w:val="16"/>
          <w:szCs w:val="16"/>
        </w:rPr>
        <w:t>置爱心窗口、柜台、方便老年人购票、托运行李、物品；(七)因健康原因不能到场办理不动产登记手续、遗嘱公证的，不动产登记部门、公证机构应当提供上门服</w:t>
      </w:r>
    </w:p>
    <w:p w14:paraId="017BBAD7">
      <w:pPr>
        <w:spacing w:before="35" w:line="213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3A4C6D"/>
          <w:spacing w:val="-7"/>
          <w:sz w:val="16"/>
          <w:szCs w:val="16"/>
        </w:rPr>
        <w:t>务；(八)免除乡村公益事业的劳务和出资义务；(九)各级</w:t>
      </w:r>
      <w:r>
        <w:rPr>
          <w:rFonts w:ascii="黑体" w:hAnsi="黑体" w:eastAsia="黑体" w:cs="黑体"/>
          <w:color w:val="3A4C6D"/>
          <w:spacing w:val="-8"/>
          <w:sz w:val="16"/>
          <w:szCs w:val="16"/>
        </w:rPr>
        <w:t>人民政府规定的其他优惠和优待。</w:t>
      </w:r>
      <w:r>
        <w:rPr>
          <w:rFonts w:ascii="黑体" w:hAnsi="黑体" w:eastAsia="黑体" w:cs="黑体"/>
          <w:color w:val="3A4C6D"/>
          <w:spacing w:val="60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8"/>
          <w:sz w:val="16"/>
          <w:szCs w:val="16"/>
        </w:rPr>
        <w:t>第二十七条老年人持老年优待证等有效证件免费乘坐市内公交车，优惠</w:t>
      </w:r>
    </w:p>
    <w:p w14:paraId="75AFAA4B">
      <w:pPr>
        <w:spacing w:before="43" w:line="221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4"/>
          <w:sz w:val="16"/>
          <w:szCs w:val="16"/>
        </w:rPr>
        <w:t>乘坐市内轨道交通工具。县级以上人民政府应当对城市公共交通企业给予补助。第二十八条80周岁以上老年人持老年优待证等有效证件进入公园、旅游景区(点)</w:t>
      </w:r>
    </w:p>
    <w:p w14:paraId="23F60C21">
      <w:pPr>
        <w:spacing w:before="20" w:line="244" w:lineRule="auto"/>
        <w:ind w:right="18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3A4C6D"/>
          <w:spacing w:val="1"/>
          <w:sz w:val="16"/>
          <w:szCs w:val="16"/>
        </w:rPr>
        <w:t>的，可以带1名陪护人员免费进入。</w:t>
      </w:r>
      <w:r>
        <w:rPr>
          <w:rFonts w:ascii="黑体" w:hAnsi="黑体" w:eastAsia="黑体" w:cs="黑体"/>
          <w:color w:val="3A4C6D"/>
          <w:spacing w:val="70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1"/>
          <w:sz w:val="16"/>
          <w:szCs w:val="16"/>
        </w:rPr>
        <w:t>云南省老龄工作委员会办公室《关于云南省老年人优待证办理工作规定的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通知》(云老办(2010)14号)第二条各县(市、 </w:t>
      </w:r>
      <w:r>
        <w:rPr>
          <w:rFonts w:ascii="宋体" w:hAnsi="宋体" w:eastAsia="宋体" w:cs="宋体"/>
          <w:color w:val="3A4C6D"/>
          <w:spacing w:val="-7"/>
          <w:sz w:val="16"/>
          <w:szCs w:val="16"/>
        </w:rPr>
        <w:t>区)老龄工作委员会办公室为办证机关，办证机关应当依照法律</w:t>
      </w:r>
      <w:r>
        <w:rPr>
          <w:rFonts w:ascii="宋体" w:hAnsi="宋体" w:eastAsia="宋体" w:cs="宋体"/>
          <w:color w:val="3A4C6D"/>
          <w:spacing w:val="-8"/>
          <w:sz w:val="16"/>
          <w:szCs w:val="16"/>
        </w:rPr>
        <w:t>、法规及本规定，认真履行职责，做好《云南省老年人优待证》办理工作。</w:t>
      </w:r>
      <w:r>
        <w:rPr>
          <w:rFonts w:ascii="宋体" w:hAnsi="宋体" w:eastAsia="宋体" w:cs="宋体"/>
          <w:color w:val="3A4C6D"/>
          <w:spacing w:val="20"/>
          <w:sz w:val="16"/>
          <w:szCs w:val="16"/>
        </w:rPr>
        <w:t xml:space="preserve">  </w:t>
      </w:r>
      <w:r>
        <w:rPr>
          <w:rFonts w:ascii="宋体" w:hAnsi="宋体" w:eastAsia="宋体" w:cs="宋体"/>
          <w:color w:val="3A4C6D"/>
          <w:spacing w:val="-8"/>
          <w:sz w:val="16"/>
          <w:szCs w:val="16"/>
        </w:rPr>
        <w:t>《云南省老龄工作委员</w:t>
      </w:r>
      <w:r>
        <w:rPr>
          <w:rFonts w:ascii="宋体" w:hAnsi="宋体" w:eastAsia="宋体" w:cs="宋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6"/>
          <w:sz w:val="16"/>
          <w:szCs w:val="16"/>
        </w:rPr>
        <w:t>会办公室关于进一步简化老年人优待证办理工作的通知》规定，自2021年10月1日起，在全省范围内进一步简化《云南省老年人优待证》办理工作</w:t>
      </w:r>
      <w:r>
        <w:rPr>
          <w:rFonts w:ascii="黑体" w:hAnsi="黑体" w:eastAsia="黑体" w:cs="黑体"/>
          <w:color w:val="3A4C6D"/>
          <w:spacing w:val="-7"/>
          <w:sz w:val="16"/>
          <w:szCs w:val="16"/>
        </w:rPr>
        <w:t>。</w:t>
      </w:r>
      <w:r>
        <w:rPr>
          <w:rFonts w:ascii="黑体" w:hAnsi="黑体" w:eastAsia="黑体" w:cs="黑体"/>
          <w:color w:val="3A4C6D"/>
          <w:spacing w:val="27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7"/>
          <w:sz w:val="16"/>
          <w:szCs w:val="16"/>
        </w:rPr>
        <w:t>一、60周岁以</w:t>
      </w:r>
      <w:r>
        <w:rPr>
          <w:rFonts w:ascii="黑体" w:hAnsi="黑体" w:eastAsia="黑体" w:cs="黑体"/>
          <w:color w:val="3A4C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A4C6D"/>
          <w:spacing w:val="-5"/>
          <w:sz w:val="16"/>
          <w:szCs w:val="16"/>
        </w:rPr>
        <w:t>上云南省老年人，可持本人居民身份证、五分(小一寸)近期免冠彩色照</w:t>
      </w:r>
      <w:r>
        <w:rPr>
          <w:rFonts w:ascii="黑体" w:hAnsi="黑体" w:eastAsia="黑体" w:cs="黑体"/>
          <w:color w:val="3A4C6D"/>
          <w:spacing w:val="-6"/>
          <w:sz w:val="16"/>
          <w:szCs w:val="16"/>
        </w:rPr>
        <w:t>片2张，到户口所在地县级政务服务中心办理。</w:t>
      </w:r>
    </w:p>
    <w:p w14:paraId="174A3CFF">
      <w:pPr>
        <w:pStyle w:val="2"/>
        <w:spacing w:line="311" w:lineRule="auto"/>
      </w:pPr>
    </w:p>
    <w:p w14:paraId="7E468F9E">
      <w:pPr>
        <w:pStyle w:val="2"/>
        <w:spacing w:line="312" w:lineRule="auto"/>
      </w:pPr>
    </w:p>
    <w:p w14:paraId="0F03EA2F">
      <w:pPr>
        <w:spacing w:before="85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三、</w:t>
      </w:r>
      <w:r>
        <w:rPr>
          <w:rFonts w:ascii="黑体" w:hAnsi="黑体" w:eastAsia="黑体" w:cs="黑体"/>
          <w:spacing w:val="2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办理条件</w:t>
      </w:r>
    </w:p>
    <w:p w14:paraId="0E216362">
      <w:pPr>
        <w:spacing w:line="199" w:lineRule="exact"/>
      </w:pPr>
    </w:p>
    <w:tbl>
      <w:tblPr>
        <w:tblStyle w:val="5"/>
        <w:tblW w:w="1091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8717"/>
      </w:tblGrid>
      <w:tr w14:paraId="206C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93" w:type="dxa"/>
            <w:vAlign w:val="top"/>
          </w:tcPr>
          <w:p w14:paraId="5D59A6DF">
            <w:pPr>
              <w:pStyle w:val="6"/>
              <w:spacing w:before="189" w:line="219" w:lineRule="auto"/>
              <w:ind w:left="237"/>
            </w:pPr>
            <w:r>
              <w:rPr>
                <w:b/>
                <w:bCs/>
                <w:spacing w:val="-3"/>
              </w:rPr>
              <w:t>服务对象</w:t>
            </w:r>
          </w:p>
        </w:tc>
        <w:tc>
          <w:tcPr>
            <w:tcW w:w="8717" w:type="dxa"/>
            <w:vAlign w:val="top"/>
          </w:tcPr>
          <w:p w14:paraId="4BB28ACB">
            <w:pPr>
              <w:pStyle w:val="6"/>
              <w:spacing w:before="188" w:line="219" w:lineRule="auto"/>
              <w:ind w:left="224"/>
            </w:pPr>
            <w:r>
              <w:rPr>
                <w:b/>
                <w:bCs/>
                <w:spacing w:val="-2"/>
              </w:rPr>
              <w:t>自然人、企业法人、事业法人、社会组织法人、非法人企业、行政机关、其他组织</w:t>
            </w:r>
          </w:p>
        </w:tc>
      </w:tr>
      <w:tr w14:paraId="0D8A7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93" w:type="dxa"/>
            <w:vAlign w:val="top"/>
          </w:tcPr>
          <w:p w14:paraId="3CC51F57">
            <w:pPr>
              <w:pStyle w:val="6"/>
              <w:spacing w:before="197" w:line="219" w:lineRule="auto"/>
              <w:ind w:left="237"/>
            </w:pPr>
            <w:r>
              <w:rPr>
                <w:b/>
                <w:bCs/>
                <w:color w:val="003186"/>
                <w:spacing w:val="-3"/>
              </w:rPr>
              <w:t>办理用户等级</w:t>
            </w:r>
          </w:p>
        </w:tc>
        <w:tc>
          <w:tcPr>
            <w:tcW w:w="8717" w:type="dxa"/>
            <w:vAlign w:val="top"/>
          </w:tcPr>
          <w:p w14:paraId="503BE6CE">
            <w:pPr>
              <w:pStyle w:val="6"/>
              <w:spacing w:before="201" w:line="221" w:lineRule="auto"/>
              <w:ind w:left="221"/>
            </w:pPr>
            <w:r>
              <w:rPr>
                <w:spacing w:val="-2"/>
              </w:rPr>
              <w:t>三级</w:t>
            </w:r>
          </w:p>
        </w:tc>
      </w:tr>
      <w:tr w14:paraId="52975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193" w:type="dxa"/>
            <w:vAlign w:val="top"/>
          </w:tcPr>
          <w:p w14:paraId="23E062EF">
            <w:pPr>
              <w:spacing w:line="405" w:lineRule="auto"/>
              <w:rPr>
                <w:rFonts w:ascii="Arial"/>
                <w:sz w:val="21"/>
              </w:rPr>
            </w:pPr>
          </w:p>
          <w:p w14:paraId="715AE4D2">
            <w:pPr>
              <w:pStyle w:val="6"/>
              <w:spacing w:before="52" w:line="219" w:lineRule="auto"/>
              <w:ind w:left="237"/>
            </w:pPr>
            <w:r>
              <w:rPr>
                <w:b/>
                <w:bCs/>
                <w:spacing w:val="-4"/>
              </w:rPr>
              <w:t>受理条件</w:t>
            </w:r>
          </w:p>
        </w:tc>
        <w:tc>
          <w:tcPr>
            <w:tcW w:w="8717" w:type="dxa"/>
            <w:vAlign w:val="top"/>
          </w:tcPr>
          <w:p w14:paraId="1F19BF39">
            <w:pPr>
              <w:pStyle w:val="6"/>
              <w:spacing w:before="231" w:line="227" w:lineRule="auto"/>
              <w:ind w:left="221"/>
              <w:jc w:val="both"/>
            </w:pPr>
            <w:r>
              <w:rPr>
                <w:spacing w:val="-4"/>
              </w:rPr>
              <w:t>1.年满60周岁以上的本地户籍老年人；2.常住本地、持有当地公安部门签发的《云南省居住证》且年满60周岁以上的外地老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年人；3.常住本地、持有当地公安部门核发的《港澳居民居住证》或《台湾居民居住证》且年满60周岁以上的港澳台同胞；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4.常住本地、持有公安部核发的《外国人永久居留身份证》且年</w:t>
            </w:r>
            <w:r>
              <w:rPr>
                <w:spacing w:val="-2"/>
              </w:rPr>
              <w:t>满60周岁以上的外籍老年人。</w:t>
            </w:r>
          </w:p>
        </w:tc>
      </w:tr>
    </w:tbl>
    <w:p w14:paraId="799BDC59">
      <w:pPr>
        <w:pStyle w:val="2"/>
        <w:spacing w:line="272" w:lineRule="auto"/>
      </w:pPr>
    </w:p>
    <w:p w14:paraId="1D45D0BE">
      <w:pPr>
        <w:pStyle w:val="2"/>
        <w:spacing w:line="272" w:lineRule="auto"/>
      </w:pPr>
    </w:p>
    <w:p w14:paraId="4B7C4C02">
      <w:pPr>
        <w:spacing w:before="85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3"/>
          <w:sz w:val="26"/>
          <w:szCs w:val="26"/>
        </w:rPr>
        <w:t>四</w:t>
      </w:r>
      <w:r>
        <w:rPr>
          <w:rFonts w:ascii="黑体" w:hAnsi="黑体" w:eastAsia="黑体" w:cs="黑体"/>
          <w:spacing w:val="-17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6"/>
          <w:szCs w:val="26"/>
        </w:rPr>
        <w:t>、申请材料</w:t>
      </w:r>
    </w:p>
    <w:p w14:paraId="338AED08">
      <w:pPr>
        <w:pStyle w:val="2"/>
        <w:spacing w:line="268" w:lineRule="auto"/>
      </w:pPr>
    </w:p>
    <w:p w14:paraId="728F98B9">
      <w:pPr>
        <w:pStyle w:val="2"/>
        <w:spacing w:line="269" w:lineRule="auto"/>
      </w:pPr>
    </w:p>
    <w:p w14:paraId="2CF5424E">
      <w:pPr>
        <w:spacing w:before="84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3"/>
          <w:sz w:val="26"/>
          <w:szCs w:val="26"/>
        </w:rPr>
        <w:t>五</w:t>
      </w:r>
      <w:r>
        <w:rPr>
          <w:rFonts w:ascii="黑体" w:hAnsi="黑体" w:eastAsia="黑体" w:cs="黑体"/>
          <w:spacing w:val="-3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6"/>
          <w:szCs w:val="26"/>
        </w:rPr>
        <w:t>、办理流程</w:t>
      </w:r>
    </w:p>
    <w:p w14:paraId="3B91D713">
      <w:pPr>
        <w:spacing w:line="221" w:lineRule="auto"/>
        <w:rPr>
          <w:rFonts w:ascii="黑体" w:hAnsi="黑体" w:eastAsia="黑体" w:cs="黑体"/>
          <w:sz w:val="26"/>
          <w:szCs w:val="26"/>
        </w:rPr>
        <w:sectPr>
          <w:pgSz w:w="11910" w:h="16840"/>
          <w:pgMar w:top="594" w:right="490" w:bottom="0" w:left="459" w:header="0" w:footer="0" w:gutter="0"/>
          <w:cols w:space="720" w:num="1"/>
        </w:sectPr>
      </w:pPr>
    </w:p>
    <w:p w14:paraId="49E3029B">
      <w:pPr>
        <w:spacing w:line="142" w:lineRule="auto"/>
        <w:rPr>
          <w:rFonts w:ascii="Arial"/>
          <w:sz w:val="2"/>
        </w:rPr>
      </w:pPr>
    </w:p>
    <w:tbl>
      <w:tblPr>
        <w:tblStyle w:val="5"/>
        <w:tblW w:w="1090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2"/>
        <w:gridCol w:w="3487"/>
        <w:gridCol w:w="4401"/>
      </w:tblGrid>
      <w:tr w14:paraId="12C7C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3012" w:type="dxa"/>
            <w:vAlign w:val="top"/>
          </w:tcPr>
          <w:p w14:paraId="59B08D0F">
            <w:pPr>
              <w:pStyle w:val="6"/>
              <w:spacing w:before="7" w:line="221" w:lineRule="auto"/>
              <w:ind w:left="1396"/>
              <w:rPr>
                <w:sz w:val="7"/>
                <w:szCs w:val="7"/>
              </w:rPr>
            </w:pPr>
            <w:r>
              <w:rPr>
                <w:b/>
                <w:bCs/>
                <w:spacing w:val="-4"/>
                <w:sz w:val="7"/>
                <w:szCs w:val="7"/>
              </w:rPr>
              <w:t>电小下</w:t>
            </w:r>
          </w:p>
        </w:tc>
        <w:tc>
          <w:tcPr>
            <w:tcW w:w="3487" w:type="dxa"/>
            <w:vAlign w:val="top"/>
          </w:tcPr>
          <w:p w14:paraId="0F709824">
            <w:pPr>
              <w:pStyle w:val="6"/>
              <w:spacing w:before="9" w:line="215" w:lineRule="auto"/>
              <w:ind w:left="1175"/>
              <w:rPr>
                <w:sz w:val="15"/>
                <w:szCs w:val="15"/>
              </w:rPr>
            </w:pPr>
            <w:r>
              <w:rPr>
                <w:b/>
                <w:bCs/>
                <w:color w:val="002C78"/>
                <w:sz w:val="15"/>
                <w:szCs w:val="15"/>
              </w:rPr>
              <w:t>小理的限(工作日</w:t>
            </w:r>
          </w:p>
        </w:tc>
        <w:tc>
          <w:tcPr>
            <w:tcW w:w="4401" w:type="dxa"/>
            <w:vAlign w:val="top"/>
          </w:tcPr>
          <w:p w14:paraId="1401B533">
            <w:pPr>
              <w:pStyle w:val="6"/>
              <w:spacing w:before="8" w:line="216" w:lineRule="auto"/>
              <w:ind w:left="1668"/>
              <w:rPr>
                <w:sz w:val="15"/>
                <w:szCs w:val="15"/>
              </w:rPr>
            </w:pPr>
            <w:r>
              <w:rPr>
                <w:b/>
                <w:bCs/>
                <w:color w:val="00297C"/>
                <w:spacing w:val="-3"/>
                <w:sz w:val="15"/>
                <w:szCs w:val="15"/>
              </w:rPr>
              <w:t>小理要水及结果</w:t>
            </w:r>
          </w:p>
        </w:tc>
      </w:tr>
      <w:tr w14:paraId="4D0D3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012" w:type="dxa"/>
            <w:vAlign w:val="top"/>
          </w:tcPr>
          <w:p w14:paraId="686D563A">
            <w:pPr>
              <w:pStyle w:val="6"/>
              <w:spacing w:before="275" w:line="219" w:lineRule="auto"/>
              <w:ind w:left="1347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申请</w:t>
            </w:r>
          </w:p>
        </w:tc>
        <w:tc>
          <w:tcPr>
            <w:tcW w:w="3487" w:type="dxa"/>
            <w:vAlign w:val="top"/>
          </w:tcPr>
          <w:p w14:paraId="0E0732EF">
            <w:pPr>
              <w:pStyle w:val="6"/>
              <w:spacing w:before="275" w:line="219" w:lineRule="auto"/>
              <w:ind w:left="1365"/>
              <w:rPr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无特别说明</w:t>
            </w:r>
          </w:p>
        </w:tc>
        <w:tc>
          <w:tcPr>
            <w:tcW w:w="4401" w:type="dxa"/>
            <w:vAlign w:val="top"/>
          </w:tcPr>
          <w:p w14:paraId="790371CA">
            <w:pPr>
              <w:pStyle w:val="6"/>
              <w:spacing w:before="85" w:line="219" w:lineRule="auto"/>
              <w:ind w:left="248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申请人或者受委托人向户口所在地或长期居住地的县级或乡</w:t>
            </w:r>
          </w:p>
          <w:p w14:paraId="3A3C5475">
            <w:pPr>
              <w:pStyle w:val="6"/>
              <w:spacing w:before="31" w:line="243" w:lineRule="auto"/>
              <w:ind w:left="1927" w:right="306" w:hanging="1609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级政务(便民)服务中心，或者通过云南政务服务网提交申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请材料。</w:t>
            </w:r>
          </w:p>
        </w:tc>
      </w:tr>
      <w:tr w14:paraId="0389C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3012" w:type="dxa"/>
            <w:vAlign w:val="top"/>
          </w:tcPr>
          <w:p w14:paraId="7ADA00EF">
            <w:pPr>
              <w:spacing w:line="279" w:lineRule="auto"/>
              <w:rPr>
                <w:rFonts w:ascii="Arial"/>
                <w:sz w:val="21"/>
              </w:rPr>
            </w:pPr>
          </w:p>
          <w:p w14:paraId="7027413E">
            <w:pPr>
              <w:spacing w:line="279" w:lineRule="auto"/>
              <w:rPr>
                <w:rFonts w:ascii="Arial"/>
                <w:sz w:val="21"/>
              </w:rPr>
            </w:pPr>
          </w:p>
          <w:p w14:paraId="6B05E4B5">
            <w:pPr>
              <w:pStyle w:val="6"/>
              <w:spacing w:before="48" w:line="221" w:lineRule="auto"/>
              <w:ind w:left="134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受理</w:t>
            </w:r>
          </w:p>
        </w:tc>
        <w:tc>
          <w:tcPr>
            <w:tcW w:w="3487" w:type="dxa"/>
            <w:vAlign w:val="top"/>
          </w:tcPr>
          <w:p w14:paraId="6D99148F">
            <w:pPr>
              <w:spacing w:line="278" w:lineRule="auto"/>
              <w:rPr>
                <w:rFonts w:ascii="Arial"/>
                <w:sz w:val="21"/>
              </w:rPr>
            </w:pPr>
          </w:p>
          <w:p w14:paraId="14D84B2E">
            <w:pPr>
              <w:spacing w:line="278" w:lineRule="auto"/>
              <w:rPr>
                <w:rFonts w:ascii="Arial"/>
                <w:sz w:val="21"/>
              </w:rPr>
            </w:pPr>
          </w:p>
          <w:p w14:paraId="17F632D0">
            <w:pPr>
              <w:pStyle w:val="6"/>
              <w:spacing w:before="48" w:line="219" w:lineRule="auto"/>
              <w:ind w:left="14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即时办理</w:t>
            </w:r>
          </w:p>
        </w:tc>
        <w:tc>
          <w:tcPr>
            <w:tcW w:w="4401" w:type="dxa"/>
            <w:vAlign w:val="top"/>
          </w:tcPr>
          <w:p w14:paraId="28A7F19F">
            <w:pPr>
              <w:pStyle w:val="6"/>
              <w:spacing w:before="47" w:line="251" w:lineRule="auto"/>
              <w:ind w:left="205" w:right="252" w:firstLine="4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经办人员对申请材料进行形式审查和完整性审查，根据下列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情况分别作出处理：(一)申请材料不齐全或者不符合法定</w:t>
            </w:r>
          </w:p>
          <w:p w14:paraId="1EEE2F8B">
            <w:pPr>
              <w:pStyle w:val="6"/>
              <w:spacing w:before="51" w:line="262" w:lineRule="auto"/>
              <w:ind w:left="245" w:right="21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形式的，应当当场一次性告知申请人需要补</w:t>
            </w:r>
            <w:r>
              <w:rPr>
                <w:sz w:val="15"/>
                <w:szCs w:val="15"/>
              </w:rPr>
              <w:t xml:space="preserve">正补齐的全部内 </w:t>
            </w:r>
            <w:r>
              <w:rPr>
                <w:spacing w:val="-1"/>
                <w:sz w:val="15"/>
                <w:szCs w:val="15"/>
              </w:rPr>
              <w:t xml:space="preserve">容。申请材料仍不符合法定形式，或者未按照要求提交全部 </w:t>
            </w:r>
            <w:r>
              <w:rPr>
                <w:spacing w:val="1"/>
                <w:sz w:val="15"/>
                <w:szCs w:val="15"/>
              </w:rPr>
              <w:t>补正材料的，出具不予受理通知书，说明不予受理的理由。</w:t>
            </w:r>
          </w:p>
          <w:p w14:paraId="018B586F">
            <w:pPr>
              <w:pStyle w:val="6"/>
              <w:spacing w:before="22" w:line="219" w:lineRule="auto"/>
              <w:ind w:left="4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(二)申请材料齐全，符合法定形式的，予以受理。</w:t>
            </w:r>
          </w:p>
        </w:tc>
      </w:tr>
      <w:tr w14:paraId="42112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012" w:type="dxa"/>
            <w:vAlign w:val="top"/>
          </w:tcPr>
          <w:p w14:paraId="06D4375C">
            <w:pPr>
              <w:spacing w:line="340" w:lineRule="auto"/>
              <w:rPr>
                <w:rFonts w:ascii="Arial"/>
                <w:sz w:val="21"/>
              </w:rPr>
            </w:pPr>
          </w:p>
          <w:p w14:paraId="64B9DEA0">
            <w:pPr>
              <w:pStyle w:val="6"/>
              <w:spacing w:before="49" w:line="220" w:lineRule="auto"/>
              <w:ind w:left="1344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审查</w:t>
            </w:r>
          </w:p>
        </w:tc>
        <w:tc>
          <w:tcPr>
            <w:tcW w:w="3487" w:type="dxa"/>
            <w:vAlign w:val="top"/>
          </w:tcPr>
          <w:p w14:paraId="06BC8BA2">
            <w:pPr>
              <w:spacing w:line="340" w:lineRule="auto"/>
              <w:rPr>
                <w:rFonts w:ascii="Arial"/>
                <w:sz w:val="21"/>
              </w:rPr>
            </w:pPr>
          </w:p>
          <w:p w14:paraId="10800FE3">
            <w:pPr>
              <w:pStyle w:val="6"/>
              <w:spacing w:before="49" w:line="219" w:lineRule="auto"/>
              <w:ind w:left="14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即时办理</w:t>
            </w:r>
          </w:p>
        </w:tc>
        <w:tc>
          <w:tcPr>
            <w:tcW w:w="4401" w:type="dxa"/>
            <w:vAlign w:val="top"/>
          </w:tcPr>
          <w:p w14:paraId="44D3F32E">
            <w:pPr>
              <w:pStyle w:val="6"/>
              <w:spacing w:before="80" w:line="219" w:lineRule="auto"/>
              <w:ind w:left="316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经办人员对申请材料进行审查：(一)提交材料是</w:t>
            </w:r>
            <w:r>
              <w:rPr>
                <w:spacing w:val="2"/>
                <w:sz w:val="15"/>
                <w:szCs w:val="15"/>
              </w:rPr>
              <w:t>否齐全、</w:t>
            </w:r>
          </w:p>
          <w:p w14:paraId="0220404E">
            <w:pPr>
              <w:pStyle w:val="6"/>
              <w:spacing w:before="53" w:line="219" w:lineRule="auto"/>
              <w:ind w:left="31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是否符合法定形式、是否符合相关法律法规的要求；(二)</w:t>
            </w:r>
          </w:p>
          <w:p w14:paraId="3FC618F3">
            <w:pPr>
              <w:pStyle w:val="6"/>
              <w:spacing w:before="21" w:line="219" w:lineRule="auto"/>
              <w:ind w:left="2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需要核实的，应当核实相关材料。对于审查通过的，进入决</w:t>
            </w:r>
          </w:p>
          <w:p w14:paraId="6F6768F4">
            <w:pPr>
              <w:pStyle w:val="6"/>
              <w:spacing w:before="63" w:line="192" w:lineRule="auto"/>
              <w:ind w:left="192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定环节。</w:t>
            </w:r>
          </w:p>
        </w:tc>
      </w:tr>
      <w:tr w14:paraId="18EA7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3012" w:type="dxa"/>
            <w:vAlign w:val="top"/>
          </w:tcPr>
          <w:p w14:paraId="70553B43">
            <w:pPr>
              <w:spacing w:line="332" w:lineRule="auto"/>
              <w:rPr>
                <w:rFonts w:ascii="Arial"/>
                <w:sz w:val="21"/>
              </w:rPr>
            </w:pPr>
          </w:p>
          <w:p w14:paraId="03517D42">
            <w:pPr>
              <w:pStyle w:val="6"/>
              <w:spacing w:before="49" w:line="219" w:lineRule="auto"/>
              <w:ind w:left="1344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决定</w:t>
            </w:r>
          </w:p>
        </w:tc>
        <w:tc>
          <w:tcPr>
            <w:tcW w:w="3487" w:type="dxa"/>
            <w:vAlign w:val="top"/>
          </w:tcPr>
          <w:p w14:paraId="76A17544">
            <w:pPr>
              <w:spacing w:line="332" w:lineRule="auto"/>
              <w:rPr>
                <w:rFonts w:ascii="Arial"/>
                <w:sz w:val="21"/>
              </w:rPr>
            </w:pPr>
          </w:p>
          <w:p w14:paraId="6DD812D7">
            <w:pPr>
              <w:pStyle w:val="6"/>
              <w:spacing w:before="49" w:line="219" w:lineRule="auto"/>
              <w:ind w:left="14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即时办理</w:t>
            </w:r>
          </w:p>
        </w:tc>
        <w:tc>
          <w:tcPr>
            <w:tcW w:w="4401" w:type="dxa"/>
            <w:vAlign w:val="top"/>
          </w:tcPr>
          <w:p w14:paraId="7B4766B5">
            <w:pPr>
              <w:pStyle w:val="6"/>
              <w:spacing w:before="73" w:line="219" w:lineRule="auto"/>
              <w:ind w:left="24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申请人或者受委托人，向户口所在地或者长期居住地的，县</w:t>
            </w:r>
          </w:p>
          <w:p w14:paraId="0002B494">
            <w:pPr>
              <w:pStyle w:val="6"/>
              <w:spacing w:before="52" w:line="219" w:lineRule="auto"/>
              <w:ind w:left="31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级或者乡级政务(便民)服务中心，或者通过云南政务服务</w:t>
            </w:r>
          </w:p>
          <w:p w14:paraId="60FAE05C">
            <w:pPr>
              <w:pStyle w:val="6"/>
              <w:spacing w:before="18" w:line="214" w:lineRule="auto"/>
              <w:ind w:left="2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网、办事通app提交申请材料。当场办结或者后台审核后办</w:t>
            </w:r>
          </w:p>
          <w:p w14:paraId="515B7022">
            <w:pPr>
              <w:pStyle w:val="6"/>
              <w:spacing w:before="77" w:line="181" w:lineRule="auto"/>
              <w:ind w:left="2076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理。</w:t>
            </w:r>
          </w:p>
        </w:tc>
      </w:tr>
      <w:tr w14:paraId="3E594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012" w:type="dxa"/>
            <w:vAlign w:val="top"/>
          </w:tcPr>
          <w:p w14:paraId="68FE2A7F">
            <w:pPr>
              <w:pStyle w:val="6"/>
              <w:spacing w:before="230" w:line="227" w:lineRule="auto"/>
              <w:ind w:left="134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送达</w:t>
            </w:r>
          </w:p>
        </w:tc>
        <w:tc>
          <w:tcPr>
            <w:tcW w:w="3487" w:type="dxa"/>
            <w:vAlign w:val="top"/>
          </w:tcPr>
          <w:p w14:paraId="51426B01">
            <w:pPr>
              <w:pStyle w:val="6"/>
              <w:spacing w:before="185" w:line="219" w:lineRule="auto"/>
              <w:ind w:left="14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即时办理</w:t>
            </w:r>
          </w:p>
        </w:tc>
        <w:tc>
          <w:tcPr>
            <w:tcW w:w="4401" w:type="dxa"/>
            <w:vAlign w:val="top"/>
          </w:tcPr>
          <w:p w14:paraId="12B0ACC8">
            <w:pPr>
              <w:pStyle w:val="6"/>
              <w:spacing w:before="84" w:line="219" w:lineRule="auto"/>
              <w:ind w:left="2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当场办结、当场领职。也可采职密只领职或老邮寄送达(到</w:t>
            </w:r>
          </w:p>
          <w:p w14:paraId="611FE8C3">
            <w:pPr>
              <w:pStyle w:val="6"/>
              <w:spacing w:before="41" w:line="219" w:lineRule="auto"/>
              <w:ind w:left="9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货付款，即申请人支付邮寄费)方式。</w:t>
            </w:r>
          </w:p>
        </w:tc>
      </w:tr>
    </w:tbl>
    <w:p w14:paraId="52103988">
      <w:pPr>
        <w:pStyle w:val="2"/>
        <w:spacing w:line="281" w:lineRule="auto"/>
      </w:pPr>
    </w:p>
    <w:p w14:paraId="1744F365">
      <w:pPr>
        <w:pStyle w:val="2"/>
        <w:spacing w:line="282" w:lineRule="auto"/>
      </w:pPr>
    </w:p>
    <w:p w14:paraId="275964CD">
      <w:pPr>
        <w:spacing w:before="85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7"/>
          <w:sz w:val="26"/>
          <w:szCs w:val="26"/>
        </w:rPr>
        <w:t>六、</w:t>
      </w:r>
      <w:r>
        <w:rPr>
          <w:rFonts w:ascii="黑体" w:hAnsi="黑体" w:eastAsia="黑体" w:cs="黑体"/>
          <w:spacing w:val="21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26"/>
          <w:szCs w:val="26"/>
        </w:rPr>
        <w:t>审批结果</w:t>
      </w:r>
    </w:p>
    <w:p w14:paraId="0640A246">
      <w:pPr>
        <w:spacing w:line="205" w:lineRule="exact"/>
      </w:pPr>
    </w:p>
    <w:tbl>
      <w:tblPr>
        <w:tblStyle w:val="5"/>
        <w:tblW w:w="1091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8717"/>
      </w:tblGrid>
      <w:tr w14:paraId="25698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3" w:type="dxa"/>
            <w:vAlign w:val="top"/>
          </w:tcPr>
          <w:p w14:paraId="36FD1B28">
            <w:pPr>
              <w:pStyle w:val="6"/>
              <w:spacing w:before="190" w:line="221" w:lineRule="auto"/>
              <w:ind w:left="22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8717" w:type="dxa"/>
            <w:vAlign w:val="top"/>
          </w:tcPr>
          <w:p w14:paraId="55353900">
            <w:pPr>
              <w:pStyle w:val="6"/>
              <w:spacing w:before="231" w:line="184" w:lineRule="auto"/>
              <w:ind w:left="244"/>
            </w:pPr>
            <w:r>
              <w:rPr>
                <w:b/>
                <w:bCs/>
                <w:spacing w:val="-2"/>
              </w:rPr>
              <w:t>1</w:t>
            </w:r>
          </w:p>
        </w:tc>
      </w:tr>
      <w:tr w14:paraId="73C8D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93" w:type="dxa"/>
            <w:vAlign w:val="top"/>
          </w:tcPr>
          <w:p w14:paraId="141666F6">
            <w:pPr>
              <w:pStyle w:val="6"/>
              <w:spacing w:before="188" w:line="220" w:lineRule="auto"/>
              <w:ind w:left="227"/>
            </w:pPr>
            <w:r>
              <w:rPr>
                <w:b/>
                <w:bCs/>
                <w:spacing w:val="-4"/>
              </w:rPr>
              <w:t>审批结果名称</w:t>
            </w:r>
          </w:p>
        </w:tc>
        <w:tc>
          <w:tcPr>
            <w:tcW w:w="8717" w:type="dxa"/>
            <w:vAlign w:val="top"/>
          </w:tcPr>
          <w:p w14:paraId="7DE523A3">
            <w:pPr>
              <w:pStyle w:val="6"/>
              <w:spacing w:before="190" w:line="219" w:lineRule="auto"/>
              <w:ind w:left="242"/>
            </w:pPr>
            <w:r>
              <w:rPr>
                <w:spacing w:val="-2"/>
              </w:rPr>
              <w:t>云南省老年人优待证</w:t>
            </w:r>
          </w:p>
        </w:tc>
      </w:tr>
      <w:tr w14:paraId="2F7A7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93" w:type="dxa"/>
            <w:vAlign w:val="top"/>
          </w:tcPr>
          <w:p w14:paraId="2AA0AB69">
            <w:pPr>
              <w:pStyle w:val="6"/>
              <w:spacing w:before="200" w:line="219" w:lineRule="auto"/>
              <w:ind w:left="227"/>
            </w:pPr>
            <w:r>
              <w:rPr>
                <w:b/>
                <w:bCs/>
                <w:spacing w:val="-4"/>
              </w:rPr>
              <w:t>审批结果样本</w:t>
            </w:r>
          </w:p>
        </w:tc>
        <w:tc>
          <w:tcPr>
            <w:tcW w:w="8717" w:type="dxa"/>
            <w:vAlign w:val="top"/>
          </w:tcPr>
          <w:p w14:paraId="5F669DEF">
            <w:pPr>
              <w:rPr>
                <w:rFonts w:ascii="Arial"/>
                <w:sz w:val="21"/>
              </w:rPr>
            </w:pPr>
          </w:p>
        </w:tc>
      </w:tr>
    </w:tbl>
    <w:p w14:paraId="70594C5D">
      <w:pPr>
        <w:pStyle w:val="2"/>
        <w:spacing w:line="292" w:lineRule="auto"/>
      </w:pPr>
    </w:p>
    <w:p w14:paraId="29E24716">
      <w:pPr>
        <w:pStyle w:val="2"/>
        <w:spacing w:line="292" w:lineRule="auto"/>
      </w:pPr>
    </w:p>
    <w:p w14:paraId="6012C649">
      <w:pPr>
        <w:spacing w:before="85" w:line="223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5"/>
          <w:sz w:val="26"/>
          <w:szCs w:val="26"/>
        </w:rPr>
        <w:t>七、</w:t>
      </w:r>
      <w:r>
        <w:rPr>
          <w:rFonts w:ascii="黑体" w:hAnsi="黑体" w:eastAsia="黑体" w:cs="黑体"/>
          <w:spacing w:val="35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26"/>
          <w:szCs w:val="26"/>
        </w:rPr>
        <w:t>收费信息</w:t>
      </w:r>
    </w:p>
    <w:p w14:paraId="3A09E8F1">
      <w:pPr>
        <w:spacing w:before="235" w:line="223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7"/>
          <w:sz w:val="16"/>
          <w:szCs w:val="16"/>
        </w:rPr>
        <w:t>不收费</w:t>
      </w:r>
    </w:p>
    <w:p w14:paraId="25D1EEB2">
      <w:pPr>
        <w:pStyle w:val="2"/>
        <w:spacing w:line="258" w:lineRule="auto"/>
      </w:pPr>
    </w:p>
    <w:p w14:paraId="601B68F5">
      <w:pPr>
        <w:pStyle w:val="2"/>
        <w:spacing w:line="258" w:lineRule="auto"/>
      </w:pPr>
    </w:p>
    <w:p w14:paraId="6AD28A3E">
      <w:pPr>
        <w:spacing w:before="85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9"/>
          <w:sz w:val="26"/>
          <w:szCs w:val="26"/>
        </w:rPr>
        <w:t>八、</w:t>
      </w:r>
      <w:r>
        <w:rPr>
          <w:rFonts w:ascii="黑体" w:hAnsi="黑体" w:eastAsia="黑体" w:cs="黑体"/>
          <w:spacing w:val="19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26"/>
          <w:szCs w:val="26"/>
        </w:rPr>
        <w:t>扩展服务</w:t>
      </w:r>
    </w:p>
    <w:p w14:paraId="51D0EB72">
      <w:pPr>
        <w:spacing w:line="209" w:lineRule="exact"/>
      </w:pPr>
    </w:p>
    <w:tbl>
      <w:tblPr>
        <w:tblStyle w:val="5"/>
        <w:tblW w:w="1090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968"/>
        <w:gridCol w:w="1998"/>
        <w:gridCol w:w="1998"/>
        <w:gridCol w:w="2943"/>
      </w:tblGrid>
      <w:tr w14:paraId="56560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93" w:type="dxa"/>
            <w:vAlign w:val="top"/>
          </w:tcPr>
          <w:p w14:paraId="08B4C2AD">
            <w:pPr>
              <w:pStyle w:val="6"/>
              <w:spacing w:before="98" w:line="219" w:lineRule="auto"/>
              <w:ind w:left="667"/>
            </w:pPr>
            <w:r>
              <w:rPr>
                <w:b/>
                <w:bCs/>
                <w:spacing w:val="-1"/>
              </w:rPr>
              <w:t>中介服务</w:t>
            </w:r>
          </w:p>
        </w:tc>
        <w:tc>
          <w:tcPr>
            <w:tcW w:w="1968" w:type="dxa"/>
            <w:vAlign w:val="top"/>
          </w:tcPr>
          <w:p w14:paraId="593EFB96">
            <w:pPr>
              <w:pStyle w:val="6"/>
              <w:spacing w:before="98" w:line="219" w:lineRule="auto"/>
              <w:ind w:left="654"/>
            </w:pPr>
            <w:r>
              <w:rPr>
                <w:b/>
                <w:bCs/>
                <w:spacing w:val="-3"/>
              </w:rPr>
              <w:t>联办机构</w:t>
            </w:r>
          </w:p>
        </w:tc>
        <w:tc>
          <w:tcPr>
            <w:tcW w:w="1998" w:type="dxa"/>
            <w:vAlign w:val="top"/>
          </w:tcPr>
          <w:p w14:paraId="5A7D6196">
            <w:pPr>
              <w:pStyle w:val="6"/>
              <w:spacing w:before="99" w:line="220" w:lineRule="auto"/>
              <w:ind w:left="676"/>
            </w:pPr>
            <w:r>
              <w:rPr>
                <w:b/>
                <w:bCs/>
                <w:spacing w:val="-4"/>
              </w:rPr>
              <w:t>前置审批</w:t>
            </w:r>
          </w:p>
        </w:tc>
        <w:tc>
          <w:tcPr>
            <w:tcW w:w="1998" w:type="dxa"/>
            <w:vAlign w:val="top"/>
          </w:tcPr>
          <w:p w14:paraId="2A87A01C">
            <w:pPr>
              <w:pStyle w:val="6"/>
              <w:spacing w:before="99" w:line="219" w:lineRule="auto"/>
              <w:ind w:left="678"/>
            </w:pPr>
            <w:r>
              <w:rPr>
                <w:b/>
                <w:bCs/>
                <w:spacing w:val="-3"/>
              </w:rPr>
              <w:t>年检年审</w:t>
            </w:r>
          </w:p>
        </w:tc>
        <w:tc>
          <w:tcPr>
            <w:tcW w:w="2943" w:type="dxa"/>
            <w:vAlign w:val="top"/>
          </w:tcPr>
          <w:p w14:paraId="328A477E">
            <w:pPr>
              <w:pStyle w:val="6"/>
              <w:spacing w:before="98" w:line="219" w:lineRule="auto"/>
              <w:ind w:left="990"/>
            </w:pPr>
            <w:r>
              <w:rPr>
                <w:b/>
                <w:bCs/>
                <w:spacing w:val="-4"/>
              </w:rPr>
              <w:t>资质资格证书</w:t>
            </w:r>
          </w:p>
        </w:tc>
      </w:tr>
      <w:tr w14:paraId="38157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93" w:type="dxa"/>
            <w:vAlign w:val="top"/>
          </w:tcPr>
          <w:p w14:paraId="6207C924">
            <w:pPr>
              <w:pStyle w:val="6"/>
              <w:spacing w:before="189" w:line="220" w:lineRule="auto"/>
              <w:ind w:left="907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68" w:type="dxa"/>
            <w:vAlign w:val="top"/>
          </w:tcPr>
          <w:p w14:paraId="7B492EBE">
            <w:pPr>
              <w:pStyle w:val="6"/>
              <w:spacing w:before="189" w:line="220" w:lineRule="auto"/>
              <w:ind w:left="894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3C323F30">
            <w:pPr>
              <w:pStyle w:val="6"/>
              <w:spacing w:before="189" w:line="220" w:lineRule="auto"/>
              <w:ind w:left="916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2E3CFE1C">
            <w:pPr>
              <w:pStyle w:val="6"/>
              <w:spacing w:before="189" w:line="220" w:lineRule="auto"/>
              <w:ind w:left="918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2943" w:type="dxa"/>
            <w:vAlign w:val="top"/>
          </w:tcPr>
          <w:p w14:paraId="44E8EEAC">
            <w:pPr>
              <w:pStyle w:val="6"/>
              <w:spacing w:before="189" w:line="220" w:lineRule="auto"/>
              <w:ind w:left="1390"/>
            </w:pPr>
            <w:r>
              <w:rPr>
                <w:b/>
                <w:bCs/>
                <w:spacing w:val="-2"/>
              </w:rPr>
              <w:t>无</w:t>
            </w:r>
          </w:p>
        </w:tc>
      </w:tr>
    </w:tbl>
    <w:p w14:paraId="1B937A3A">
      <w:pPr>
        <w:pStyle w:val="2"/>
      </w:pPr>
    </w:p>
    <w:p w14:paraId="5485579A">
      <w:pPr>
        <w:spacing w:before="61"/>
      </w:pPr>
    </w:p>
    <w:p w14:paraId="43031306">
      <w:pPr>
        <w:spacing w:before="61"/>
      </w:pPr>
    </w:p>
    <w:p w14:paraId="7A04D84D">
      <w:pPr>
        <w:spacing w:before="61"/>
      </w:pPr>
    </w:p>
    <w:p w14:paraId="4C9F2BE2">
      <w:pPr>
        <w:sectPr>
          <w:headerReference r:id="rId5" w:type="default"/>
          <w:pgSz w:w="11910" w:h="16840"/>
          <w:pgMar w:top="1" w:right="524" w:bottom="0" w:left="459" w:header="0" w:footer="0" w:gutter="0"/>
          <w:cols w:equalWidth="0" w:num="1">
            <w:col w:w="10926"/>
          </w:cols>
        </w:sectPr>
      </w:pPr>
    </w:p>
    <w:p w14:paraId="2B2C0B02">
      <w:pPr>
        <w:spacing w:before="51" w:line="187" w:lineRule="auto"/>
        <w:ind w:left="1720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-249555</wp:posOffset>
            </wp:positionV>
            <wp:extent cx="3390900" cy="3238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879" cy="323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10"/>
          <w:sz w:val="20"/>
          <w:szCs w:val="20"/>
        </w:rPr>
        <w:t>线上办理</w:t>
      </w:r>
    </w:p>
    <w:p w14:paraId="5ED79EE0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84D912A">
      <w:pPr>
        <w:spacing w:before="38" w:line="197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8"/>
          <w:sz w:val="20"/>
          <w:szCs w:val="20"/>
        </w:rPr>
        <w:t>线下办理</w:t>
      </w:r>
    </w:p>
    <w:p w14:paraId="264BED1A">
      <w:pPr>
        <w:spacing w:line="197" w:lineRule="auto"/>
        <w:rPr>
          <w:rFonts w:ascii="黑体" w:hAnsi="黑体" w:eastAsia="黑体" w:cs="黑体"/>
          <w:sz w:val="20"/>
          <w:szCs w:val="20"/>
        </w:rPr>
        <w:sectPr>
          <w:type w:val="continuous"/>
          <w:pgSz w:w="11910" w:h="16840"/>
          <w:pgMar w:top="1" w:right="524" w:bottom="0" w:left="459" w:header="0" w:footer="0" w:gutter="0"/>
          <w:cols w:equalWidth="0" w:num="2">
            <w:col w:w="5270" w:space="100"/>
            <w:col w:w="5556"/>
          </w:cols>
        </w:sectPr>
      </w:pPr>
    </w:p>
    <w:p w14:paraId="127D4A3A">
      <w:pPr>
        <w:spacing w:before="18"/>
      </w:pPr>
    </w:p>
    <w:p w14:paraId="05AEBB3E">
      <w:pPr>
        <w:spacing w:before="18"/>
      </w:pPr>
    </w:p>
    <w:p w14:paraId="24DA2C27">
      <w:pPr>
        <w:spacing w:before="17"/>
      </w:pPr>
    </w:p>
    <w:p w14:paraId="169FCAC8">
      <w:pPr>
        <w:sectPr>
          <w:type w:val="continuous"/>
          <w:pgSz w:w="11910" w:h="16840"/>
          <w:pgMar w:top="1" w:right="524" w:bottom="0" w:left="459" w:header="0" w:footer="0" w:gutter="0"/>
          <w:cols w:equalWidth="0" w:num="1">
            <w:col w:w="10926"/>
          </w:cols>
        </w:sectPr>
      </w:pPr>
    </w:p>
    <w:p w14:paraId="117C2623">
      <w:pPr>
        <w:spacing w:before="41" w:line="221" w:lineRule="auto"/>
        <w:ind w:left="149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3"/>
          <w:sz w:val="20"/>
          <w:szCs w:val="20"/>
        </w:rPr>
        <w:t>申请人按照办理</w:t>
      </w:r>
    </w:p>
    <w:p w14:paraId="3BD29DA5">
      <w:pPr>
        <w:spacing w:before="31" w:line="222" w:lineRule="auto"/>
        <w:ind w:left="147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1"/>
          <w:sz w:val="20"/>
          <w:szCs w:val="20"/>
        </w:rPr>
        <w:t>情形进行上传资</w:t>
      </w:r>
    </w:p>
    <w:p w14:paraId="7A27D6D2">
      <w:pPr>
        <w:spacing w:before="1" w:line="187" w:lineRule="auto"/>
        <w:ind w:left="201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料</w:t>
      </w:r>
    </w:p>
    <w:p w14:paraId="418F034E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0570DC6">
      <w:pPr>
        <w:spacing w:before="180" w:line="241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2"/>
          <w:sz w:val="20"/>
          <w:szCs w:val="20"/>
        </w:rPr>
        <w:t>制证人员现场审</w:t>
      </w:r>
    </w:p>
    <w:p w14:paraId="4E8D45FA">
      <w:pPr>
        <w:spacing w:line="219" w:lineRule="auto"/>
        <w:ind w:left="1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2"/>
          <w:sz w:val="20"/>
          <w:szCs w:val="20"/>
        </w:rPr>
        <w:t>核资料并填写</w:t>
      </w:r>
    </w:p>
    <w:p w14:paraId="6768ECB8">
      <w:pPr>
        <w:spacing w:line="219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10" w:h="16840"/>
          <w:pgMar w:top="1" w:right="524" w:bottom="0" w:left="459" w:header="0" w:footer="0" w:gutter="0"/>
          <w:cols w:equalWidth="0" w:num="2">
            <w:col w:w="4951" w:space="100"/>
            <w:col w:w="5875"/>
          </w:cols>
        </w:sectPr>
      </w:pPr>
    </w:p>
    <w:p w14:paraId="3874B9C6">
      <w:pPr>
        <w:pStyle w:val="2"/>
        <w:spacing w:line="318" w:lineRule="auto"/>
      </w:pPr>
    </w:p>
    <w:p w14:paraId="4C115869">
      <w:pPr>
        <w:pStyle w:val="2"/>
        <w:spacing w:line="318" w:lineRule="auto"/>
      </w:pPr>
    </w:p>
    <w:p w14:paraId="34640BC6">
      <w:pPr>
        <w:spacing w:before="65" w:line="282" w:lineRule="exact"/>
        <w:ind w:left="172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5"/>
          <w:position w:val="5"/>
          <w:sz w:val="20"/>
          <w:szCs w:val="20"/>
        </w:rPr>
        <w:t>制证人员</w:t>
      </w:r>
    </w:p>
    <w:p w14:paraId="746802D2">
      <w:pPr>
        <w:spacing w:before="1" w:line="220" w:lineRule="auto"/>
        <w:ind w:left="17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1"/>
          <w:sz w:val="20"/>
          <w:szCs w:val="20"/>
        </w:rPr>
        <w:t>审批资料，</w:t>
      </w:r>
    </w:p>
    <w:p w14:paraId="54D48285">
      <w:pPr>
        <w:spacing w:before="291" w:line="219" w:lineRule="auto"/>
        <w:ind w:left="17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资料符合</w:t>
      </w:r>
    </w:p>
    <w:p w14:paraId="0A6E8388">
      <w:pPr>
        <w:spacing w:line="209" w:lineRule="exact"/>
      </w:pPr>
    </w:p>
    <w:p w14:paraId="5F18E766">
      <w:pPr>
        <w:spacing w:line="209" w:lineRule="exact"/>
        <w:sectPr>
          <w:type w:val="continuous"/>
          <w:pgSz w:w="11910" w:h="16840"/>
          <w:pgMar w:top="1" w:right="524" w:bottom="0" w:left="459" w:header="0" w:footer="0" w:gutter="0"/>
          <w:cols w:equalWidth="0" w:num="1">
            <w:col w:w="10926"/>
          </w:cols>
        </w:sectPr>
      </w:pPr>
    </w:p>
    <w:p w14:paraId="162F83A3">
      <w:pPr>
        <w:spacing w:before="43" w:line="215" w:lineRule="auto"/>
        <w:ind w:left="34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4"/>
          <w:sz w:val="20"/>
          <w:szCs w:val="20"/>
        </w:rPr>
        <w:t>资料不符合</w:t>
      </w:r>
    </w:p>
    <w:p w14:paraId="2A1342C5">
      <w:pPr>
        <w:spacing w:line="189" w:lineRule="auto"/>
        <w:ind w:left="192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2"/>
          <w:sz w:val="20"/>
          <w:szCs w:val="20"/>
        </w:rPr>
        <w:t>制证</w:t>
      </w:r>
    </w:p>
    <w:p w14:paraId="4A9342C3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1B18E63">
      <w:pPr>
        <w:spacing w:before="263" w:line="200" w:lineRule="auto"/>
        <w:rPr>
          <w:rFonts w:ascii="幼圆" w:hAnsi="幼圆" w:eastAsia="幼圆" w:cs="幼圆"/>
          <w:sz w:val="20"/>
          <w:szCs w:val="20"/>
        </w:rPr>
      </w:pPr>
      <w:r>
        <w:rPr>
          <w:rFonts w:ascii="幼圆" w:hAnsi="幼圆" w:eastAsia="幼圆" w:cs="幼圆"/>
          <w:spacing w:val="-1"/>
          <w:sz w:val="20"/>
          <w:szCs w:val="20"/>
        </w:rPr>
        <w:t>制证</w:t>
      </w:r>
    </w:p>
    <w:p w14:paraId="03A3BF40">
      <w:pPr>
        <w:spacing w:line="200" w:lineRule="auto"/>
        <w:rPr>
          <w:rFonts w:ascii="幼圆" w:hAnsi="幼圆" w:eastAsia="幼圆" w:cs="幼圆"/>
          <w:sz w:val="20"/>
          <w:szCs w:val="20"/>
        </w:rPr>
        <w:sectPr>
          <w:type w:val="continuous"/>
          <w:pgSz w:w="11910" w:h="16840"/>
          <w:pgMar w:top="1" w:right="524" w:bottom="0" w:left="459" w:header="0" w:footer="0" w:gutter="0"/>
          <w:cols w:equalWidth="0" w:num="2">
            <w:col w:w="5451" w:space="100"/>
            <w:col w:w="5375"/>
          </w:cols>
        </w:sectPr>
      </w:pPr>
    </w:p>
    <w:p w14:paraId="5F25D104">
      <w:pPr>
        <w:spacing w:line="226" w:lineRule="exact"/>
      </w:pPr>
    </w:p>
    <w:p w14:paraId="7A4F3907">
      <w:pPr>
        <w:spacing w:line="226" w:lineRule="exact"/>
        <w:sectPr>
          <w:pgSz w:w="11910" w:h="16840"/>
          <w:pgMar w:top="400" w:right="1786" w:bottom="0" w:left="1609" w:header="0" w:footer="0" w:gutter="0"/>
          <w:cols w:equalWidth="0" w:num="1">
            <w:col w:w="8514"/>
          </w:cols>
        </w:sectPr>
      </w:pPr>
    </w:p>
    <w:p w14:paraId="02F77E25">
      <w:pPr>
        <w:spacing w:before="40" w:line="197" w:lineRule="auto"/>
        <w:ind w:left="580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-397510</wp:posOffset>
            </wp:positionV>
            <wp:extent cx="3911600" cy="8001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1581" cy="80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7"/>
          <w:sz w:val="20"/>
          <w:szCs w:val="20"/>
        </w:rPr>
        <w:t>办理完成</w:t>
      </w:r>
    </w:p>
    <w:p w14:paraId="606E9796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B26CBA8">
      <w:pPr>
        <w:spacing w:before="49" w:line="187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8"/>
          <w:sz w:val="20"/>
          <w:szCs w:val="20"/>
        </w:rPr>
        <w:t>办理完成</w:t>
      </w:r>
    </w:p>
    <w:p w14:paraId="3CD9BF29">
      <w:pPr>
        <w:spacing w:line="187" w:lineRule="auto"/>
        <w:rPr>
          <w:rFonts w:ascii="黑体" w:hAnsi="黑体" w:eastAsia="黑体" w:cs="黑体"/>
          <w:sz w:val="20"/>
          <w:szCs w:val="20"/>
        </w:rPr>
        <w:sectPr>
          <w:type w:val="continuous"/>
          <w:pgSz w:w="11910" w:h="16840"/>
          <w:pgMar w:top="400" w:right="1786" w:bottom="0" w:left="1609" w:header="0" w:footer="0" w:gutter="0"/>
          <w:cols w:equalWidth="0" w:num="2">
            <w:col w:w="4120" w:space="100"/>
            <w:col w:w="4294"/>
          </w:cols>
        </w:sectPr>
      </w:pPr>
    </w:p>
    <w:p w14:paraId="5ABAF829">
      <w:pPr>
        <w:pStyle w:val="2"/>
        <w:spacing w:line="247" w:lineRule="auto"/>
      </w:pPr>
    </w:p>
    <w:p w14:paraId="193BC1BF">
      <w:pPr>
        <w:pStyle w:val="2"/>
        <w:spacing w:line="247" w:lineRule="auto"/>
      </w:pPr>
    </w:p>
    <w:p w14:paraId="41B61C9E">
      <w:pPr>
        <w:pStyle w:val="2"/>
        <w:spacing w:line="247" w:lineRule="auto"/>
      </w:pPr>
    </w:p>
    <w:p w14:paraId="7A096A60">
      <w:pPr>
        <w:pStyle w:val="2"/>
        <w:spacing w:line="247" w:lineRule="auto"/>
      </w:pPr>
    </w:p>
    <w:p w14:paraId="6042186E">
      <w:pPr>
        <w:pStyle w:val="2"/>
        <w:spacing w:line="247" w:lineRule="auto"/>
      </w:pPr>
    </w:p>
    <w:p w14:paraId="3F6BE04F">
      <w:pPr>
        <w:pStyle w:val="2"/>
        <w:spacing w:line="247" w:lineRule="auto"/>
      </w:pPr>
    </w:p>
    <w:p w14:paraId="0A119CB2">
      <w:pPr>
        <w:pStyle w:val="2"/>
        <w:spacing w:line="247" w:lineRule="auto"/>
      </w:pPr>
    </w:p>
    <w:p w14:paraId="60680F48">
      <w:pPr>
        <w:pStyle w:val="2"/>
        <w:spacing w:line="248" w:lineRule="auto"/>
      </w:pPr>
    </w:p>
    <w:p w14:paraId="2BA7AEF3">
      <w:pPr>
        <w:pStyle w:val="2"/>
        <w:spacing w:line="248" w:lineRule="auto"/>
      </w:pPr>
    </w:p>
    <w:p w14:paraId="1A87AD2E">
      <w:pPr>
        <w:pStyle w:val="2"/>
        <w:spacing w:line="248" w:lineRule="auto"/>
      </w:pPr>
    </w:p>
    <w:p w14:paraId="7A6379E8">
      <w:pPr>
        <w:pStyle w:val="2"/>
        <w:spacing w:line="248" w:lineRule="auto"/>
      </w:pPr>
    </w:p>
    <w:p w14:paraId="6110D56C">
      <w:pPr>
        <w:pStyle w:val="2"/>
        <w:spacing w:line="248" w:lineRule="auto"/>
      </w:pPr>
    </w:p>
    <w:p w14:paraId="303D7DDF">
      <w:pPr>
        <w:pStyle w:val="2"/>
        <w:spacing w:line="248" w:lineRule="auto"/>
      </w:pPr>
    </w:p>
    <w:p w14:paraId="0B84060E">
      <w:pPr>
        <w:pStyle w:val="2"/>
        <w:spacing w:line="248" w:lineRule="auto"/>
      </w:pPr>
    </w:p>
    <w:p w14:paraId="3A56916E">
      <w:pPr>
        <w:pStyle w:val="2"/>
        <w:spacing w:line="248" w:lineRule="auto"/>
      </w:pPr>
    </w:p>
    <w:p w14:paraId="3E0CA504">
      <w:pPr>
        <w:pStyle w:val="2"/>
        <w:spacing w:line="248" w:lineRule="auto"/>
      </w:pPr>
    </w:p>
    <w:p w14:paraId="4E617E49">
      <w:pPr>
        <w:pStyle w:val="2"/>
        <w:spacing w:line="248" w:lineRule="auto"/>
      </w:pPr>
    </w:p>
    <w:p w14:paraId="73196AA4">
      <w:pPr>
        <w:pStyle w:val="2"/>
        <w:spacing w:line="248" w:lineRule="auto"/>
      </w:pPr>
    </w:p>
    <w:p w14:paraId="6F30822F">
      <w:pPr>
        <w:pStyle w:val="2"/>
        <w:spacing w:line="248" w:lineRule="auto"/>
      </w:pPr>
    </w:p>
    <w:p w14:paraId="3AE3B6CF">
      <w:pPr>
        <w:pStyle w:val="2"/>
        <w:spacing w:line="248" w:lineRule="auto"/>
      </w:pPr>
    </w:p>
    <w:p w14:paraId="0A696F4F">
      <w:pPr>
        <w:pStyle w:val="2"/>
        <w:spacing w:line="248" w:lineRule="auto"/>
      </w:pPr>
    </w:p>
    <w:p w14:paraId="323761DD">
      <w:pPr>
        <w:pStyle w:val="2"/>
        <w:spacing w:line="248" w:lineRule="auto"/>
      </w:pPr>
    </w:p>
    <w:p w14:paraId="287184AC">
      <w:pPr>
        <w:pStyle w:val="2"/>
        <w:spacing w:line="248" w:lineRule="auto"/>
      </w:pPr>
    </w:p>
    <w:p w14:paraId="0FEAC462">
      <w:pPr>
        <w:spacing w:before="87" w:line="186" w:lineRule="exact"/>
        <w:ind w:left="72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position w:val="-4"/>
          <w:sz w:val="27"/>
          <w:szCs w:val="27"/>
        </w:rPr>
        <w:t>—1—</w:t>
      </w:r>
    </w:p>
    <w:sectPr>
      <w:type w:val="continuous"/>
      <w:pgSz w:w="11910" w:h="16840"/>
      <w:pgMar w:top="400" w:right="1786" w:bottom="0" w:left="1609" w:header="0" w:footer="0" w:gutter="0"/>
      <w:cols w:equalWidth="0" w:num="1">
        <w:col w:w="85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BEEE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5Y2Q0OTE0ODUyMzUzNjlmODMxMmRjMTg3YWVmYjgifQ=="/>
  </w:docVars>
  <w:rsids>
    <w:rsidRoot w:val="00000000"/>
    <w:rsid w:val="0A656D5A"/>
    <w:rsid w:val="4157F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2024-03-22T01:14:00Z</dcterms:created>
  <dc:creator>Administrator</dc:creator>
  <cp:lastModifiedBy>李沁珂</cp:lastModifiedBy>
  <dcterms:modified xsi:type="dcterms:W3CDTF">2025-01-08T10:36:28Z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2024-03-21T17:14:44Z</vt:filetime>
  </property>
  <property fmtid="{D5CDD505-2E9C-101B-9397-08002B2CF9AE}" pid="4" name="UsrData">
    <vt:lpwstr>65fbfa7e71bc50001f72628cwl</vt:lpwstr>
  </property>
  <property fmtid="{D5CDD505-2E9C-101B-9397-08002B2CF9AE}" pid="5" name="KSOProductBuildVer">
    <vt:lpwstr>2052-12.8.2.1114</vt:lpwstr>
  </property>
  <property fmtid="{D5CDD505-2E9C-101B-9397-08002B2CF9AE}" pid="6" name="ICV">
    <vt:lpwstr>742CD120387E4F1B86D50B84FFB3DEF6_12</vt:lpwstr>
  </property>
</Properties>
</file>