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798FC">
      <w:pPr>
        <w:spacing w:line="620" w:lineRule="exact"/>
        <w:ind w:left="263" w:leftChars="12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企业退休人员独生子女奖励金经费</w:t>
      </w:r>
      <w:r>
        <w:rPr>
          <w:rFonts w:hint="eastAsia" w:ascii="方正小标宋简体" w:hAnsi="方正小标宋简体" w:eastAsia="方正小标宋简体" w:cs="方正小标宋简体"/>
          <w:sz w:val="44"/>
          <w:szCs w:val="44"/>
        </w:rPr>
        <w:t>项目支出绩效评价报告</w:t>
      </w:r>
    </w:p>
    <w:p w14:paraId="20B0C11A">
      <w:pPr>
        <w:spacing w:line="500" w:lineRule="exact"/>
        <w:ind w:left="263" w:leftChars="125" w:firstLine="640" w:firstLineChars="200"/>
        <w:rPr>
          <w:rFonts w:ascii="黑体" w:hAnsi="黑体" w:eastAsia="黑体" w:cs="黑体"/>
          <w:sz w:val="32"/>
          <w:szCs w:val="32"/>
        </w:rPr>
      </w:pPr>
    </w:p>
    <w:p w14:paraId="6EE8F7AE">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51B74A11">
      <w:pPr>
        <w:topLinePunct/>
        <w:spacing w:line="56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14:paraId="0FC8718B">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1.立项背景及目的。</w:t>
      </w:r>
    </w:p>
    <w:p w14:paraId="7BDCB6CE">
      <w:pPr>
        <w:spacing w:after="0" w:line="560" w:lineRule="exact"/>
        <w:ind w:firstLine="640" w:firstLineChars="200"/>
        <w:rPr>
          <w:rStyle w:val="9"/>
          <w:rFonts w:hint="default" w:eastAsia="仿宋_GB2312"/>
          <w:sz w:val="32"/>
          <w:szCs w:val="32"/>
          <w:highlight w:val="none"/>
          <w:lang w:val="en-US" w:eastAsia="zh-CN"/>
        </w:rPr>
      </w:pPr>
      <w:r>
        <w:rPr>
          <w:rStyle w:val="9"/>
          <w:rFonts w:hint="eastAsia" w:eastAsia="仿宋_GB2312"/>
          <w:sz w:val="32"/>
          <w:szCs w:val="32"/>
          <w:highlight w:val="none"/>
          <w:lang w:val="en-US" w:eastAsia="zh-CN"/>
        </w:rPr>
        <w:t>根据云南省财政厅、云南省人力资源和社会保障厅《关于划企业退休人员独生子女奖励金的通知》，为了进一步保障企业职工合法权益，进一步完善人口和计划生育利益导向机制，全面落实计划生育奖励优惠政策、维护计生家庭合法权益。</w:t>
      </w:r>
    </w:p>
    <w:p w14:paraId="6473FC60">
      <w:pPr>
        <w:numPr>
          <w:ilvl w:val="0"/>
          <w:numId w:val="1"/>
        </w:numPr>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项目实施情况。</w:t>
      </w:r>
    </w:p>
    <w:p w14:paraId="72D6894B">
      <w:pPr>
        <w:spacing w:after="0" w:line="560" w:lineRule="exact"/>
        <w:ind w:firstLine="640" w:firstLineChars="200"/>
        <w:rPr>
          <w:rStyle w:val="9"/>
          <w:rFonts w:hint="eastAsia" w:eastAsia="仿宋_GB2312"/>
          <w:sz w:val="32"/>
          <w:szCs w:val="32"/>
          <w:highlight w:val="none"/>
          <w:lang w:val="en-US" w:eastAsia="zh-CN"/>
        </w:rPr>
      </w:pPr>
      <w:r>
        <w:rPr>
          <w:rStyle w:val="9"/>
          <w:rFonts w:hint="eastAsia" w:eastAsia="仿宋_GB2312"/>
          <w:sz w:val="32"/>
          <w:szCs w:val="32"/>
          <w:highlight w:val="none"/>
          <w:lang w:val="en-US" w:eastAsia="zh-CN"/>
        </w:rPr>
        <w:t>企业退休人员独生子女奖励金遵循属地管理原则，做好预算工作，确保企业退休人员独生子女奖励金及时、足额发放。</w:t>
      </w:r>
    </w:p>
    <w:p w14:paraId="00BFC077">
      <w:pPr>
        <w:numPr>
          <w:ilvl w:val="0"/>
          <w:numId w:val="1"/>
        </w:numPr>
        <w:topLinePunct/>
        <w:spacing w:line="560" w:lineRule="exact"/>
        <w:ind w:left="0" w:leftChars="0"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资金来源及使用情况。</w:t>
      </w:r>
    </w:p>
    <w:p w14:paraId="0F7D528C">
      <w:pPr>
        <w:spacing w:after="0" w:line="560" w:lineRule="exact"/>
        <w:ind w:firstLine="640" w:firstLineChars="200"/>
        <w:rPr>
          <w:rFonts w:ascii="仿宋" w:hAnsi="仿宋" w:eastAsia="仿宋"/>
          <w:sz w:val="32"/>
          <w:szCs w:val="32"/>
        </w:rPr>
      </w:pPr>
      <w:r>
        <w:rPr>
          <w:rStyle w:val="9"/>
          <w:rFonts w:hint="eastAsia" w:eastAsia="仿宋_GB2312"/>
          <w:sz w:val="32"/>
          <w:szCs w:val="32"/>
          <w:highlight w:val="none"/>
          <w:lang w:val="en-US" w:eastAsia="zh-CN"/>
        </w:rPr>
        <w:t>我部门2024年项目资金由县级财政部门安排，为年初预算资金，共计171.33万元，已全部按月发放到位。</w:t>
      </w:r>
    </w:p>
    <w:p w14:paraId="33AD8DDE">
      <w:pPr>
        <w:numPr>
          <w:ilvl w:val="0"/>
          <w:numId w:val="2"/>
        </w:numPr>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14:paraId="152D7413">
      <w:pPr>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textAlignment w:val="auto"/>
        <w:rPr>
          <w:rStyle w:val="9"/>
          <w:rFonts w:hint="eastAsia" w:eastAsia="仿宋_GB2312"/>
          <w:sz w:val="32"/>
          <w:szCs w:val="32"/>
          <w:highlight w:val="none"/>
          <w:lang w:val="en-US" w:eastAsia="zh-CN"/>
        </w:rPr>
      </w:pPr>
      <w:r>
        <w:rPr>
          <w:rStyle w:val="9"/>
          <w:rFonts w:hint="eastAsia" w:eastAsia="仿宋_GB2312"/>
          <w:sz w:val="32"/>
          <w:szCs w:val="32"/>
          <w:highlight w:val="none"/>
          <w:lang w:val="en-US" w:eastAsia="zh-CN"/>
        </w:rPr>
        <w:t>及时、足额发放企业退休人员独生子女费。</w:t>
      </w:r>
    </w:p>
    <w:p w14:paraId="5136C536">
      <w:pPr>
        <w:spacing w:after="0" w:line="560" w:lineRule="exact"/>
        <w:ind w:firstLine="640" w:firstLineChars="200"/>
        <w:rPr>
          <w:rFonts w:ascii="楷体_GB2312" w:hAnsi="楷体_GB2312" w:eastAsia="楷体_GB2312" w:cs="楷体_GB2312"/>
          <w:sz w:val="32"/>
          <w:szCs w:val="32"/>
        </w:rPr>
      </w:pPr>
      <w:r>
        <w:rPr>
          <w:rStyle w:val="9"/>
          <w:rFonts w:hint="eastAsia" w:eastAsia="仿宋_GB2312"/>
          <w:sz w:val="32"/>
          <w:szCs w:val="32"/>
          <w:highlight w:val="none"/>
          <w:lang w:val="en-US" w:eastAsia="zh-CN"/>
        </w:rPr>
        <w:t>（经济效益、社会效益、生态效益、可持续影响、服务对象满意）</w:t>
      </w:r>
    </w:p>
    <w:p w14:paraId="2BE48B8C">
      <w:pPr>
        <w:numPr>
          <w:ilvl w:val="0"/>
          <w:numId w:val="2"/>
        </w:numPr>
        <w:spacing w:after="0" w:line="56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项目组织管理情况。</w:t>
      </w:r>
    </w:p>
    <w:p w14:paraId="02C6850F">
      <w:pPr>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textAlignment w:val="auto"/>
        <w:rPr>
          <w:rFonts w:ascii="楷体_GB2312" w:hAnsi="楷体_GB2312" w:eastAsia="楷体_GB2312" w:cs="楷体_GB2312"/>
          <w:sz w:val="32"/>
          <w:szCs w:val="32"/>
        </w:rPr>
      </w:pPr>
      <w:r>
        <w:rPr>
          <w:rStyle w:val="9"/>
          <w:rFonts w:hint="eastAsia" w:eastAsia="仿宋_GB2312"/>
          <w:sz w:val="32"/>
          <w:szCs w:val="32"/>
          <w:highlight w:val="none"/>
          <w:lang w:val="en-US" w:eastAsia="zh-CN"/>
        </w:rPr>
        <w:t>我单位项目支出——企业退休人员独生子女奖励金由富民县社会保险中心出具拨款通知，注明当月发放人数及金额，经领导签章审核后，由财务科填写拨款审批单，通过银行拨款至个人帐户。</w:t>
      </w:r>
    </w:p>
    <w:p w14:paraId="4728879D">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14:paraId="00386B12">
      <w:pPr>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5BEB5CD4">
      <w:pPr>
        <w:spacing w:after="0" w:line="560" w:lineRule="exact"/>
        <w:ind w:firstLine="640" w:firstLineChars="200"/>
        <w:rPr>
          <w:rStyle w:val="9"/>
          <w:rFonts w:hint="eastAsia" w:eastAsia="仿宋_GB2312"/>
          <w:sz w:val="32"/>
          <w:szCs w:val="32"/>
          <w:highlight w:val="none"/>
          <w:lang w:val="en-US" w:eastAsia="zh-CN"/>
        </w:rPr>
      </w:pPr>
      <w:r>
        <w:rPr>
          <w:rStyle w:val="9"/>
          <w:rFonts w:hint="eastAsia" w:eastAsia="仿宋_GB2312"/>
          <w:sz w:val="32"/>
          <w:szCs w:val="32"/>
          <w:highlight w:val="none"/>
          <w:lang w:val="en-US" w:eastAsia="zh-CN"/>
        </w:rPr>
        <w:t>全面了解项目管理过程是否规范、产出目标是否完成，效果目标是否实现等方面的内容，总结经验，查找不足，为项目在以后年度的开展提供可行性参考建议。在此基础上，重点分析项目预算编制的合理性、成本支出的真实性和控制有效性，以评价财政资金的使用效率和效果，为以后年度编制项目预算、选择项目实施主体等提供参考依据。</w:t>
      </w:r>
    </w:p>
    <w:p w14:paraId="0958A230">
      <w:pPr>
        <w:numPr>
          <w:ilvl w:val="0"/>
          <w:numId w:val="3"/>
        </w:numPr>
        <w:topLinePunct/>
        <w:spacing w:line="56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绩效评价原则、依据、评价指标体系（附表说明）、评价方法、评价标准、评价标准、评价抽样等。</w:t>
      </w:r>
    </w:p>
    <w:p w14:paraId="2DB7643C">
      <w:pPr>
        <w:keepNext w:val="0"/>
        <w:keepLines w:val="0"/>
        <w:pageBreakBefore w:val="0"/>
        <w:widowControl w:val="0"/>
        <w:numPr>
          <w:numId w:val="0"/>
        </w:numPr>
        <w:kinsoku/>
        <w:wordWrap/>
        <w:overflowPunct/>
        <w:topLinePunct/>
        <w:autoSpaceDE/>
        <w:autoSpaceDN/>
        <w:bidi w:val="0"/>
        <w:adjustRightInd/>
        <w:snapToGrid/>
        <w:spacing w:line="56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1.绩效评价原则。</w:t>
      </w:r>
    </w:p>
    <w:p w14:paraId="11E8ADAE">
      <w:pPr>
        <w:topLinePunct/>
        <w:spacing w:line="56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（1）科学规范。</w:t>
      </w:r>
    </w:p>
    <w:p w14:paraId="45318229">
      <w:pPr>
        <w:topLinePunct/>
        <w:spacing w:line="56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（2）公开公正。</w:t>
      </w:r>
    </w:p>
    <w:p w14:paraId="0262A323">
      <w:pPr>
        <w:topLinePunct/>
        <w:spacing w:line="56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（3）绩效相关。</w:t>
      </w:r>
    </w:p>
    <w:p w14:paraId="77A285AF">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2.绩效评价方法。</w:t>
      </w:r>
    </w:p>
    <w:p w14:paraId="7D648610">
      <w:pPr>
        <w:spacing w:after="0" w:line="560" w:lineRule="exact"/>
        <w:ind w:firstLine="640" w:firstLineChars="200"/>
        <w:rPr>
          <w:rFonts w:ascii="楷体_GB2312" w:hAnsi="楷体_GB2312" w:eastAsia="楷体_GB2312" w:cs="楷体_GB2312"/>
          <w:sz w:val="32"/>
          <w:szCs w:val="32"/>
        </w:rPr>
      </w:pPr>
      <w:r>
        <w:rPr>
          <w:rStyle w:val="9"/>
          <w:rFonts w:hint="eastAsia" w:eastAsia="仿宋_GB2312"/>
          <w:sz w:val="32"/>
          <w:szCs w:val="32"/>
          <w:highlight w:val="none"/>
          <w:lang w:val="en-US" w:eastAsia="zh-CN"/>
        </w:rPr>
        <w:t>（包括指标评价、数据采集和社会调查中所采用的方法。）</w:t>
      </w:r>
    </w:p>
    <w:p w14:paraId="0AF0F70F">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（三）绩效评价工作流程。</w:t>
      </w:r>
    </w:p>
    <w:p w14:paraId="1870668B">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14:paraId="3945F3F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sz w:val="32"/>
          <w:szCs w:val="32"/>
        </w:rPr>
      </w:pPr>
      <w:r>
        <w:rPr>
          <w:rFonts w:hint="eastAsia" w:ascii="仿宋" w:hAnsi="仿宋" w:eastAsia="仿宋"/>
          <w:sz w:val="32"/>
          <w:szCs w:val="32"/>
        </w:rPr>
        <w:t>（</w:t>
      </w:r>
      <w:r>
        <w:rPr>
          <w:rFonts w:hint="eastAsia" w:ascii="楷体_GB2312" w:hAnsi="楷体_GB2312" w:eastAsia="楷体_GB2312" w:cs="楷体_GB2312"/>
          <w:sz w:val="32"/>
          <w:szCs w:val="32"/>
        </w:rPr>
        <w:t>一）绩效评价综合结论。</w:t>
      </w:r>
    </w:p>
    <w:p w14:paraId="0C4A3198">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ascii="楷体_GB2312" w:hAnsi="楷体_GB2312" w:eastAsia="楷体_GB2312" w:cs="楷体_GB2312"/>
          <w:sz w:val="32"/>
          <w:szCs w:val="32"/>
        </w:rPr>
      </w:pPr>
      <w:r>
        <w:rPr>
          <w:rStyle w:val="9"/>
          <w:rFonts w:hint="eastAsia" w:eastAsia="仿宋_GB2312"/>
          <w:sz w:val="32"/>
          <w:szCs w:val="32"/>
          <w:highlight w:val="none"/>
          <w:lang w:val="en-US" w:eastAsia="zh-CN"/>
        </w:rPr>
        <w:t>及时、足额发放企业退休人员独生子女费。</w:t>
      </w:r>
    </w:p>
    <w:p w14:paraId="6E3C196D">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800" w:firstLineChars="2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绩效目标实现情况等。</w:t>
      </w:r>
    </w:p>
    <w:p w14:paraId="03EBA14C">
      <w:pPr>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textAlignment w:val="auto"/>
        <w:rPr>
          <w:rFonts w:ascii="楷体_GB2312" w:hAnsi="楷体_GB2312" w:eastAsia="楷体_GB2312" w:cs="楷体_GB2312"/>
          <w:sz w:val="32"/>
          <w:szCs w:val="32"/>
        </w:rPr>
      </w:pPr>
      <w:r>
        <w:rPr>
          <w:rStyle w:val="9"/>
          <w:rFonts w:hint="eastAsia" w:eastAsia="仿宋_GB2312"/>
          <w:sz w:val="32"/>
          <w:szCs w:val="32"/>
          <w:highlight w:val="none"/>
          <w:lang w:val="en-US" w:eastAsia="zh-CN"/>
        </w:rPr>
        <w:t>及时、足额发放企业退休人员独生子女费。</w:t>
      </w:r>
    </w:p>
    <w:p w14:paraId="7B1B1CD8">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14:paraId="504E4F3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（一）项目决策情况分析。</w:t>
      </w:r>
    </w:p>
    <w:p w14:paraId="4D91608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ascii="楷体_GB2312" w:hAnsi="楷体_GB2312" w:eastAsia="楷体_GB2312" w:cs="楷体_GB2312"/>
          <w:sz w:val="32"/>
          <w:szCs w:val="32"/>
        </w:rPr>
      </w:pPr>
      <w:r>
        <w:rPr>
          <w:rStyle w:val="9"/>
          <w:rFonts w:hint="eastAsia" w:eastAsia="仿宋_GB2312"/>
          <w:sz w:val="32"/>
          <w:szCs w:val="32"/>
          <w:highlight w:val="none"/>
          <w:lang w:val="en-US" w:eastAsia="zh-CN"/>
        </w:rPr>
        <w:t>及时、足额发放企业退休人员独生子女费。</w:t>
      </w:r>
    </w:p>
    <w:p w14:paraId="7B09117A">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项目过程情况分析</w:t>
      </w:r>
      <w:r>
        <w:rPr>
          <w:rFonts w:hint="eastAsia" w:ascii="楷体_GB2312" w:hAnsi="楷体_GB2312" w:eastAsia="楷体_GB2312" w:cs="楷体_GB2312"/>
          <w:sz w:val="32"/>
          <w:szCs w:val="32"/>
          <w:lang w:eastAsia="zh-CN"/>
        </w:rPr>
        <w:t>。</w:t>
      </w:r>
    </w:p>
    <w:p w14:paraId="4F330A7F">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Style w:val="9"/>
          <w:rFonts w:hint="eastAsia" w:eastAsia="仿宋_GB2312"/>
          <w:sz w:val="32"/>
          <w:szCs w:val="32"/>
          <w:highlight w:val="none"/>
          <w:lang w:val="en-US" w:eastAsia="zh-CN"/>
        </w:rPr>
        <w:t>对照绩效评价指标体系逐项进行分析、评价并打分。</w:t>
      </w:r>
    </w:p>
    <w:p w14:paraId="5E046D1F">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项目产出情况分析。</w:t>
      </w:r>
    </w:p>
    <w:p w14:paraId="18C2D5CD">
      <w:pPr>
        <w:keepNext w:val="0"/>
        <w:keepLines w:val="0"/>
        <w:pageBreakBefore w:val="0"/>
        <w:widowControl w:val="0"/>
        <w:numPr>
          <w:numId w:val="0"/>
        </w:numPr>
        <w:kinsoku/>
        <w:wordWrap/>
        <w:overflowPunct/>
        <w:topLinePunct w:val="0"/>
        <w:autoSpaceDE/>
        <w:autoSpaceDN/>
        <w:bidi w:val="0"/>
        <w:adjustRightInd/>
        <w:snapToGrid/>
        <w:spacing w:line="520" w:lineRule="exact"/>
        <w:ind w:leftChars="200"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开展询价工作以及项目进程中由工作小组组织跟进项目进度，确保项目稳步高效推进。</w:t>
      </w:r>
    </w:p>
    <w:p w14:paraId="6EC3F866">
      <w:pPr>
        <w:numPr>
          <w:ilvl w:val="0"/>
          <w:numId w:val="4"/>
        </w:numPr>
        <w:topLinePunct/>
        <w:spacing w:line="56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项目效益情况分析</w:t>
      </w:r>
    </w:p>
    <w:p w14:paraId="4406F36F">
      <w:pPr>
        <w:keepNext w:val="0"/>
        <w:keepLines w:val="0"/>
        <w:pageBreakBefore w:val="0"/>
        <w:widowControl w:val="0"/>
        <w:numPr>
          <w:numId w:val="0"/>
        </w:numPr>
        <w:kinsoku/>
        <w:wordWrap/>
        <w:overflowPunct/>
        <w:topLinePunct/>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Style w:val="9"/>
          <w:rFonts w:hint="eastAsia" w:eastAsia="仿宋_GB2312"/>
          <w:sz w:val="32"/>
          <w:szCs w:val="32"/>
          <w:highlight w:val="none"/>
          <w:lang w:val="en-US" w:eastAsia="zh-CN"/>
        </w:rPr>
        <w:t>企业退休人员独生子女奖励金项目资金全部按照相关文件规定发放至个人，对独生子女家庭进行补助。</w:t>
      </w:r>
    </w:p>
    <w:p w14:paraId="5EB1FCEE">
      <w:pPr>
        <w:numPr>
          <w:ilvl w:val="0"/>
          <w:numId w:val="5"/>
        </w:numPr>
        <w:topLinePunct/>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主要经验及做法</w:t>
      </w:r>
    </w:p>
    <w:p w14:paraId="730735CE">
      <w:pPr>
        <w:keepNext w:val="0"/>
        <w:keepLines w:val="0"/>
        <w:pageBreakBefore w:val="0"/>
        <w:widowControl w:val="0"/>
        <w:numPr>
          <w:numId w:val="0"/>
        </w:numPr>
        <w:kinsoku/>
        <w:wordWrap/>
        <w:overflowPunct/>
        <w:topLinePunct/>
        <w:autoSpaceDE/>
        <w:autoSpaceDN/>
        <w:bidi w:val="0"/>
        <w:adjustRightInd/>
        <w:snapToGrid/>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（一）主要经验及做法</w:t>
      </w:r>
    </w:p>
    <w:p w14:paraId="479A9650">
      <w:pPr>
        <w:topLinePunct/>
        <w:spacing w:line="560" w:lineRule="exact"/>
        <w:ind w:firstLine="800" w:firstLineChars="250"/>
        <w:rPr>
          <w:rFonts w:ascii="仿宋" w:hAnsi="仿宋" w:eastAsia="仿宋"/>
          <w:sz w:val="32"/>
          <w:szCs w:val="32"/>
        </w:rPr>
      </w:pPr>
      <w:r>
        <w:rPr>
          <w:rStyle w:val="9"/>
          <w:rFonts w:hint="eastAsia" w:eastAsia="仿宋_GB2312"/>
          <w:sz w:val="32"/>
          <w:szCs w:val="32"/>
          <w:highlight w:val="none"/>
          <w:lang w:val="en-US" w:eastAsia="zh-CN"/>
        </w:rPr>
        <w:t>企业退休人员独生子女奖励金为财政补贴项目，不属于基金支付项目，做好企业退休人员独子费预算可确保退休人员待遇的按时准确足额发放。</w:t>
      </w:r>
    </w:p>
    <w:p w14:paraId="1D81D23E">
      <w:pPr>
        <w:numPr>
          <w:ilvl w:val="0"/>
          <w:numId w:val="6"/>
        </w:numPr>
        <w:topLinePunct/>
        <w:spacing w:line="560" w:lineRule="exact"/>
        <w:ind w:firstLine="800" w:firstLineChars="250"/>
        <w:rPr>
          <w:rFonts w:ascii="Times New Roman" w:hAnsi="Times New Roman" w:eastAsia="楷体_GB2312" w:cs="Times New Roman"/>
          <w:sz w:val="32"/>
          <w:szCs w:val="32"/>
        </w:rPr>
      </w:pPr>
      <w:r>
        <w:rPr>
          <w:rFonts w:hint="eastAsia" w:ascii="黑体" w:hAnsi="黑体" w:eastAsia="黑体" w:cs="黑体"/>
          <w:sz w:val="32"/>
          <w:szCs w:val="32"/>
        </w:rPr>
        <w:t>六、存在的问题及原因分析</w:t>
      </w:r>
    </w:p>
    <w:p w14:paraId="5F769520">
      <w:pPr>
        <w:numPr>
          <w:numId w:val="0"/>
        </w:numPr>
        <w:topLinePunct/>
        <w:spacing w:line="56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建议和改进措施</w:t>
      </w:r>
    </w:p>
    <w:p w14:paraId="0C2BFB56">
      <w:pPr>
        <w:topLinePunct/>
        <w:spacing w:line="560" w:lineRule="exact"/>
        <w:ind w:firstLine="800" w:firstLineChars="250"/>
        <w:rPr>
          <w:rStyle w:val="9"/>
          <w:rFonts w:hint="eastAsia" w:eastAsia="仿宋_GB2312"/>
          <w:sz w:val="32"/>
          <w:szCs w:val="32"/>
          <w:highlight w:val="none"/>
          <w:lang w:val="en-US" w:eastAsia="zh-CN"/>
        </w:rPr>
      </w:pPr>
      <w:r>
        <w:rPr>
          <w:rStyle w:val="9"/>
          <w:rFonts w:hint="eastAsia" w:eastAsia="仿宋_GB2312"/>
          <w:sz w:val="32"/>
          <w:szCs w:val="32"/>
          <w:highlight w:val="none"/>
          <w:lang w:val="en-US" w:eastAsia="zh-CN"/>
        </w:rPr>
        <w:t>1．完善业务系统，可以更加准确的估计退休人员独生子女奖励金发放金额。</w:t>
      </w:r>
    </w:p>
    <w:p w14:paraId="657CEFA5">
      <w:pPr>
        <w:topLinePunct/>
        <w:spacing w:line="560" w:lineRule="exact"/>
        <w:ind w:firstLine="800" w:firstLineChars="250"/>
        <w:rPr>
          <w:rFonts w:ascii="Times New Roman" w:hAnsi="Times New Roman" w:eastAsia="仿宋_GB2312" w:cs="Times New Roman"/>
          <w:sz w:val="32"/>
          <w:szCs w:val="32"/>
        </w:rPr>
      </w:pPr>
      <w:r>
        <w:rPr>
          <w:rStyle w:val="9"/>
          <w:rFonts w:hint="eastAsia" w:eastAsia="仿宋_GB2312"/>
          <w:sz w:val="32"/>
          <w:szCs w:val="32"/>
          <w:highlight w:val="none"/>
          <w:lang w:val="en-US" w:eastAsia="zh-CN"/>
        </w:rPr>
        <w:t>2．结合历年退休人员独生子女奖励金发放数据，分析中长期增长趋势，综合各方面数据确定下年所需金额。</w:t>
      </w:r>
    </w:p>
    <w:p w14:paraId="74AC98D4">
      <w:pPr>
        <w:spacing w:line="600" w:lineRule="exact"/>
        <w:ind w:left="263" w:leftChars="125" w:firstLine="640" w:firstLineChars="200"/>
        <w:rPr>
          <w:rFonts w:ascii="黑体" w:hAnsi="黑体" w:eastAsia="黑体" w:cs="黑体"/>
          <w:sz w:val="32"/>
          <w:szCs w:val="32"/>
        </w:rPr>
      </w:pPr>
      <w:bookmarkStart w:id="0" w:name="_GoBack"/>
      <w:bookmarkEnd w:id="0"/>
      <w:r>
        <w:rPr>
          <w:rFonts w:hint="eastAsia" w:ascii="黑体" w:hAnsi="黑体" w:eastAsia="黑体" w:cs="黑体"/>
          <w:sz w:val="32"/>
          <w:szCs w:val="32"/>
        </w:rPr>
        <w:t>七、有关建议</w:t>
      </w:r>
    </w:p>
    <w:p w14:paraId="4F29BDAC">
      <w:pPr>
        <w:spacing w:line="600" w:lineRule="exact"/>
        <w:ind w:left="263" w:leftChars="125" w:firstLine="640" w:firstLineChars="200"/>
        <w:rPr>
          <w:rFonts w:ascii="仿宋" w:hAnsi="仿宋" w:eastAsia="仿宋"/>
          <w:sz w:val="32"/>
          <w:szCs w:val="32"/>
        </w:rPr>
      </w:pPr>
      <w:r>
        <w:rPr>
          <w:rFonts w:hint="eastAsia" w:ascii="黑体" w:hAnsi="黑体" w:eastAsia="黑体" w:cs="黑体"/>
          <w:sz w:val="32"/>
          <w:szCs w:val="32"/>
        </w:rPr>
        <w:t>八、其它需要说明的问题</w:t>
      </w:r>
    </w:p>
    <w:p w14:paraId="57AD9068">
      <w:pPr>
        <w:widowControl/>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包括可能对项目绩效产生影响的因素、往年绩效评价发现的问题整改情况等。</w:t>
      </w:r>
    </w:p>
    <w:p w14:paraId="7E0D41D1">
      <w:pPr>
        <w:widowControl/>
        <w:jc w:val="left"/>
        <w:rPr>
          <w:rFonts w:ascii="仿宋_GB2312" w:eastAsia="仿宋_GB2312"/>
          <w:sz w:val="32"/>
          <w:szCs w:val="32"/>
        </w:rPr>
      </w:pPr>
    </w:p>
    <w:p w14:paraId="31E6A91E">
      <w:pPr>
        <w:widowControl/>
        <w:jc w:val="left"/>
        <w:rPr>
          <w:rFonts w:ascii="仿宋_GB2312" w:eastAsia="仿宋_GB2312"/>
          <w:sz w:val="32"/>
          <w:szCs w:val="32"/>
        </w:rPr>
      </w:pPr>
    </w:p>
    <w:p w14:paraId="6DDD3F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BE8BB"/>
    <w:multiLevelType w:val="singleLevel"/>
    <w:tmpl w:val="A7EBE8BB"/>
    <w:lvl w:ilvl="0" w:tentative="0">
      <w:start w:val="2"/>
      <w:numFmt w:val="chineseCounting"/>
      <w:suff w:val="nothing"/>
      <w:lvlText w:val="（%1）"/>
      <w:lvlJc w:val="left"/>
      <w:rPr>
        <w:rFonts w:hint="eastAsia"/>
      </w:rPr>
    </w:lvl>
  </w:abstractNum>
  <w:abstractNum w:abstractNumId="1">
    <w:nsid w:val="D50350CE"/>
    <w:multiLevelType w:val="singleLevel"/>
    <w:tmpl w:val="D50350CE"/>
    <w:lvl w:ilvl="0" w:tentative="0">
      <w:start w:val="2"/>
      <w:numFmt w:val="decimal"/>
      <w:lvlText w:val="%1."/>
      <w:lvlJc w:val="left"/>
      <w:pPr>
        <w:tabs>
          <w:tab w:val="left" w:pos="312"/>
        </w:tabs>
      </w:pPr>
    </w:lvl>
  </w:abstractNum>
  <w:abstractNum w:abstractNumId="2">
    <w:nsid w:val="4FD9242B"/>
    <w:multiLevelType w:val="singleLevel"/>
    <w:tmpl w:val="4FD9242B"/>
    <w:lvl w:ilvl="0" w:tentative="0">
      <w:start w:val="2"/>
      <w:numFmt w:val="chineseCounting"/>
      <w:suff w:val="nothing"/>
      <w:lvlText w:val="（%1）"/>
      <w:lvlJc w:val="left"/>
      <w:rPr>
        <w:rFonts w:hint="eastAsia"/>
      </w:rPr>
    </w:lvl>
  </w:abstractNum>
  <w:abstractNum w:abstractNumId="3">
    <w:nsid w:val="52A3AEDA"/>
    <w:multiLevelType w:val="singleLevel"/>
    <w:tmpl w:val="52A3AEDA"/>
    <w:lvl w:ilvl="0" w:tentative="0">
      <w:start w:val="2"/>
      <w:numFmt w:val="chineseCounting"/>
      <w:suff w:val="nothing"/>
      <w:lvlText w:val="（%1）"/>
      <w:lvlJc w:val="left"/>
      <w:rPr>
        <w:rFonts w:hint="eastAsia"/>
      </w:rPr>
    </w:lvl>
  </w:abstractNum>
  <w:abstractNum w:abstractNumId="4">
    <w:nsid w:val="57E1BB02"/>
    <w:multiLevelType w:val="singleLevel"/>
    <w:tmpl w:val="57E1BB02"/>
    <w:lvl w:ilvl="0" w:tentative="0">
      <w:start w:val="5"/>
      <w:numFmt w:val="chineseCounting"/>
      <w:suff w:val="nothing"/>
      <w:lvlText w:val="%1、"/>
      <w:lvlJc w:val="left"/>
      <w:rPr>
        <w:rFonts w:hint="eastAsia"/>
      </w:rPr>
    </w:lvl>
  </w:abstractNum>
  <w:abstractNum w:abstractNumId="5">
    <w:nsid w:val="78FB51C8"/>
    <w:multiLevelType w:val="singleLevel"/>
    <w:tmpl w:val="78FB51C8"/>
    <w:lvl w:ilvl="0" w:tentative="0">
      <w:start w:val="2"/>
      <w:numFmt w:val="chineseCounting"/>
      <w:suff w:val="nothing"/>
      <w:lvlText w:val="（%1）"/>
      <w:lvlJc w:val="left"/>
      <w:rPr>
        <w:rFonts w:hint="eastAsia"/>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12927D71"/>
    <w:rsid w:val="45585F41"/>
    <w:rsid w:val="6F951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uiPriority w:val="0"/>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font71"/>
    <w:basedOn w:val="6"/>
    <w:qFormat/>
    <w:uiPriority w:val="0"/>
    <w:rPr>
      <w:rFonts w:ascii="Times New Roman" w:hAnsi="Times New Roman" w:eastAsia="楷体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4</Pages>
  <Words>386</Words>
  <Characters>386</Characters>
  <Lines>2</Lines>
  <Paragraphs>1</Paragraphs>
  <TotalTime>0</TotalTime>
  <ScaleCrop>false</ScaleCrop>
  <LinksUpToDate>false</LinksUpToDate>
  <CharactersWithSpaces>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Administrator</cp:lastModifiedBy>
  <dcterms:modified xsi:type="dcterms:W3CDTF">2025-04-21T03:52:09Z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eyJoZGlkIjoiOTQyMTk5MDI2NDg4M2ZhYjA2YmM3M2FmYTZkOTRkMGEifQ==</vt:lpwstr>
  </property>
  <property fmtid="{D5CDD505-2E9C-101B-9397-08002B2CF9AE}" pid="4" name="ICV">
    <vt:lpwstr>D523229EE01649E7AF48435DE587CB24_12</vt:lpwstr>
  </property>
</Properties>
</file>