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E17B">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4E9AADCD">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4ACD8073">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w:t>
      </w:r>
      <w:r>
        <w:rPr>
          <w:rFonts w:hint="eastAsia" w:ascii="宋体" w:hAnsi="宋体" w:cs="宋体"/>
          <w:b/>
          <w:bCs/>
          <w:color w:val="auto"/>
          <w:spacing w:val="8"/>
          <w:kern w:val="0"/>
          <w:sz w:val="24"/>
          <w:szCs w:val="24"/>
          <w:highlight w:val="none"/>
          <w:lang w:val="en-US" w:eastAsia="zh-CN"/>
        </w:rPr>
        <w:t>4-11</w:t>
      </w:r>
      <w:r>
        <w:rPr>
          <w:rFonts w:hint="eastAsia" w:ascii="宋体" w:hAnsi="宋体" w:cs="宋体"/>
          <w:b/>
          <w:bCs/>
          <w:color w:val="auto"/>
          <w:spacing w:val="8"/>
          <w:kern w:val="0"/>
          <w:sz w:val="24"/>
          <w:szCs w:val="24"/>
          <w:highlight w:val="none"/>
        </w:rPr>
        <w:t>号</w:t>
      </w:r>
    </w:p>
    <w:p w14:paraId="7A98D541">
      <w:pPr>
        <w:widowControl/>
        <w:spacing w:line="360" w:lineRule="auto"/>
        <w:rPr>
          <w:rFonts w:ascii="??_GB2312" w:hAnsi="??_GB2312" w:cs="??_GB2312"/>
          <w:sz w:val="32"/>
          <w:szCs w:val="32"/>
          <w:highlight w:val="red"/>
        </w:rPr>
      </w:pPr>
    </w:p>
    <w:p w14:paraId="4BC8B248">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富民县彬河饭店</w:t>
      </w:r>
    </w:p>
    <w:p w14:paraId="6A6226AD">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92530124MA6LML4D62</w:t>
      </w:r>
    </w:p>
    <w:p w14:paraId="1D1BA044">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杨志超</w:t>
      </w:r>
      <w:r>
        <w:rPr>
          <w:rFonts w:hint="eastAsia" w:ascii="仿宋_GB2312" w:hAnsi="Times New Roman" w:eastAsia="仿宋_GB2312" w:cs="Times New Roman"/>
          <w:color w:val="000000"/>
          <w:sz w:val="32"/>
          <w:szCs w:val="32"/>
          <w:lang w:eastAsia="zh-CN"/>
        </w:rPr>
        <w:t xml:space="preserve">         </w:t>
      </w:r>
    </w:p>
    <w:p w14:paraId="195485C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p>
    <w:p w14:paraId="5ECC7A6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富民县彬河饭店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5569ABFC">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06D8B61A">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富民县彬河饭店</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饭店</w:t>
      </w:r>
      <w:r>
        <w:rPr>
          <w:rFonts w:hint="eastAsia" w:ascii="仿宋_GB2312" w:eastAsia="仿宋_GB2312" w:cs="仿宋_GB2312"/>
          <w:color w:val="000000"/>
          <w:sz w:val="32"/>
          <w:szCs w:val="32"/>
        </w:rPr>
        <w:t>未按规定安装油烟净化装置。</w:t>
      </w:r>
    </w:p>
    <w:p w14:paraId="6CFFAB1D">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59FBD5A6">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饭店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058472C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26A9077A">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2C6C025C">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14-05</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14:paraId="67BEF18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sz w:val="32"/>
          <w:szCs w:val="32"/>
          <w:lang w:val="en-US" w:eastAsia="zh-CN"/>
        </w:rPr>
        <w:t>11月10日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富民县彬河饭店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按照《责令改正违法行为决定书》时限要求，完成了油烟净化器的安装并正常使用。</w:t>
      </w:r>
    </w:p>
    <w:p w14:paraId="7A8F0F78">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51837214">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已完全履行《责令改正违法行为决定书》的要求，安装了油烟净化器并正常使用。根据《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违法行为轻微并及时改正，没有造成危害后果的，不予行政处罚。初次违法且危害后果轻微并及时改正的，可以不予行政处罚”之规定，参照《昆明市生态环境行政处罚自由裁量规则和基准实施细则</w:t>
      </w:r>
      <w:bookmarkStart w:id="0" w:name="_GoBack"/>
      <w:bookmarkEnd w:id="0"/>
      <w:r>
        <w:rPr>
          <w:rFonts w:hint="eastAsia" w:ascii="仿宋_GB2312" w:eastAsia="仿宋_GB2312" w:cs="仿宋_GB2312"/>
          <w:sz w:val="32"/>
          <w:szCs w:val="32"/>
        </w:rPr>
        <w:t>（</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违反大气污染防治法的环境违法行为作出以下决定：</w:t>
      </w:r>
    </w:p>
    <w:p w14:paraId="3B33318C">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5FBC39E7">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教育如下：</w:t>
      </w:r>
    </w:p>
    <w:p w14:paraId="2F333578">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饭店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540BAA71">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2CBDD1E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0155BFE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1C5F7552">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eastAsia="zh-CN"/>
        </w:rPr>
        <w:t>联系人</w:t>
      </w:r>
      <w:r>
        <w:rPr>
          <w:rFonts w:hint="eastAsia" w:ascii="仿宋_GB2312" w:hAnsi="仿宋_GB2312" w:eastAsia="仿宋_GB2312" w:cs="Times New Roman"/>
          <w:kern w:val="21"/>
          <w:sz w:val="32"/>
          <w:szCs w:val="32"/>
          <w:lang w:val="en-US" w:eastAsia="zh-CN"/>
        </w:rPr>
        <w:t>:何玉萍</w:t>
      </w:r>
    </w:p>
    <w:p w14:paraId="31177A04">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val="en-US" w:eastAsia="zh-CN"/>
        </w:rPr>
        <w:t>联系电话：68810036</w:t>
      </w:r>
    </w:p>
    <w:p w14:paraId="3A80878C">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_GB2312" w:eastAsia="仿宋_GB2312" w:cs="Times New Roman"/>
          <w:kern w:val="21"/>
          <w:sz w:val="32"/>
          <w:szCs w:val="32"/>
          <w:lang w:val="en-US" w:eastAsia="zh-CN"/>
        </w:rPr>
      </w:pPr>
      <w:r>
        <w:rPr>
          <w:rFonts w:hint="eastAsia" w:ascii="仿宋_GB2312" w:hAnsi="仿宋_GB2312" w:eastAsia="仿宋_GB2312" w:cs="Times New Roman"/>
          <w:kern w:val="21"/>
          <w:sz w:val="32"/>
          <w:szCs w:val="32"/>
          <w:lang w:val="en-US" w:eastAsia="zh-CN"/>
        </w:rPr>
        <w:t>地址：富民县换成南路358号</w:t>
      </w:r>
    </w:p>
    <w:p w14:paraId="28AFF91F">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14:paraId="4B9B470C">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7B1399FF">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19ECFB01">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14:paraId="573E9189">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14:paraId="52ADF1CD">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14:paraId="51A390F5">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46BEB3EF">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02B8EBC1">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0C9DB5ED">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AD8A705">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2361003A">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14:paraId="62AC46F8">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w:t>
            </w:r>
            <w:r>
              <w:rPr>
                <w:rFonts w:hint="eastAsia" w:ascii="宋体" w:hAnsi="宋体" w:cs="宋体"/>
                <w:color w:val="auto"/>
                <w:spacing w:val="8"/>
                <w:kern w:val="0"/>
                <w:sz w:val="24"/>
                <w:szCs w:val="24"/>
                <w:highlight w:val="none"/>
                <w:lang w:val="en-US" w:eastAsia="zh-CN"/>
              </w:rPr>
              <w:t>11</w:t>
            </w:r>
            <w:r>
              <w:rPr>
                <w:rFonts w:hint="eastAsia" w:ascii="宋体" w:hAnsi="宋体" w:cs="宋体"/>
                <w:color w:val="auto"/>
                <w:spacing w:val="8"/>
                <w:kern w:val="0"/>
                <w:sz w:val="24"/>
                <w:szCs w:val="24"/>
                <w:highlight w:val="none"/>
              </w:rPr>
              <w:t>号</w:t>
            </w:r>
          </w:p>
        </w:tc>
      </w:tr>
      <w:tr w14:paraId="7D0C4FAF">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D92F2B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4CD8FAC1">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64D0EFF4">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56016FBB">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富民县彬河饭店</w:t>
            </w:r>
            <w:r>
              <w:rPr>
                <w:rFonts w:hint="default" w:ascii="??_GB2312" w:hAnsi="Times New Roman" w:cs="??_GB2312"/>
                <w:color w:val="000000"/>
                <w:sz w:val="28"/>
                <w:szCs w:val="28"/>
              </w:rPr>
              <w:t xml:space="preserve"> </w:t>
            </w:r>
          </w:p>
        </w:tc>
      </w:tr>
      <w:tr w14:paraId="145942C1">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15979AAC">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6F1ED1B1">
            <w:pPr>
              <w:keepNext w:val="0"/>
              <w:keepLines w:val="0"/>
              <w:suppressLineNumbers w:val="0"/>
              <w:spacing w:before="0" w:beforeAutospacing="0" w:after="0" w:afterAutospacing="0" w:line="300" w:lineRule="exact"/>
              <w:ind w:left="0" w:right="0"/>
              <w:jc w:val="center"/>
              <w:rPr>
                <w:rFonts w:hint="default" w:ascii="宋体" w:cs="Times New Roman"/>
              </w:rPr>
            </w:pPr>
          </w:p>
          <w:p w14:paraId="1FBD009B">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3E2F27D9">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1AA304FB">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279A5A89">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7884A1F6">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56DA81CF">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153F409F">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534CC0F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41CD8CF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4F80CB13">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34FA3299">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1389E583">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23CDA86A">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4498302C">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33AAE2E6">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619ABC66">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0DBC9E06">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033D531">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0FFE0B5F">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2A744ADE">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ADA036D">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133DD492">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14:paraId="5DC5C3F6">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E0F2A56">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41616DA8">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36930386">
      <w:pPr>
        <w:rPr>
          <w:rFonts w:cs="Times New Roman"/>
        </w:rPr>
      </w:pPr>
    </w:p>
    <w:p w14:paraId="2C567DE3">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74EE">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EA18E13">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B92A">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B73A5C"/>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0A3B"/>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01502"/>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18FD"/>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725607"/>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65C7"/>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8C151C"/>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3DE8"/>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1392</Words>
  <Characters>1475</Characters>
  <Lines>0</Lines>
  <Paragraphs>0</Paragraphs>
  <TotalTime>1</TotalTime>
  <ScaleCrop>false</ScaleCrop>
  <LinksUpToDate>false</LinksUpToDate>
  <CharactersWithSpaces>1564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momo</cp:lastModifiedBy>
  <cp:lastPrinted>2023-09-26T01:49:00Z</cp:lastPrinted>
  <dcterms:modified xsi:type="dcterms:W3CDTF">2025-07-11T09:24:00Z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