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ms-office.activeX"/>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F79" w:rsidRDefault="00B4552D">
      <w:pPr>
        <w:jc w:val="center"/>
        <w:rPr>
          <w:rFonts w:ascii="方正小标宋简体" w:eastAsia="方正小标宋简体"/>
          <w:color w:val="FF0000"/>
          <w:sz w:val="72"/>
          <w:szCs w:val="72"/>
        </w:rPr>
      </w:pPr>
      <w:r>
        <w:rPr>
          <w:rFonts w:ascii="方正小标宋简体" w:eastAsia="方正小标宋简体" w:hint="eastAsia"/>
          <w:color w:val="FF0000"/>
          <w:sz w:val="72"/>
          <w:szCs w:val="72"/>
        </w:rPr>
        <w:t>富 民 县 财 政 局</w:t>
      </w:r>
    </w:p>
    <w:p w:rsidR="00D74F79" w:rsidRDefault="00D74F79">
      <w:pPr>
        <w:pStyle w:val="a3"/>
      </w:pPr>
    </w:p>
    <w:p w:rsidR="00D74F79" w:rsidRDefault="00B4552D">
      <w:pPr>
        <w:snapToGrid w:val="0"/>
        <w:spacing w:line="560" w:lineRule="exact"/>
        <w:jc w:val="center"/>
        <w:rPr>
          <w:rFonts w:ascii="Times New Roman" w:eastAsia="黑体" w:hAnsi="Times New Roman"/>
          <w:color w:val="FF0000"/>
          <w:sz w:val="32"/>
          <w:szCs w:val="20"/>
        </w:rPr>
      </w:pPr>
      <w:r>
        <w:rPr>
          <w:rFonts w:ascii="Times New Roman" w:eastAsia="仿宋_GB2312" w:hAnsi="Times New Roman" w:hint="eastAsia"/>
          <w:sz w:val="32"/>
          <w:szCs w:val="32"/>
        </w:rPr>
        <w:t>富财采决</w:t>
      </w:r>
      <w:r>
        <w:rPr>
          <w:rFonts w:ascii="Times New Roman" w:eastAsia="仿宋_GB2312" w:hAnsi="Times New Roman"/>
          <w:sz w:val="32"/>
          <w:szCs w:val="32"/>
        </w:rPr>
        <w:t>〔</w:t>
      </w:r>
      <w:r>
        <w:rPr>
          <w:rFonts w:ascii="Times New Roman" w:eastAsia="仿宋_GB2312" w:hAnsi="Times New Roman"/>
          <w:sz w:val="32"/>
          <w:szCs w:val="32"/>
        </w:rPr>
        <w:t>202</w:t>
      </w:r>
      <w:r w:rsidR="00247092">
        <w:rPr>
          <w:rFonts w:ascii="Times New Roman" w:hAnsi="Times New Roman" w:hint="eastAsia"/>
          <w:sz w:val="32"/>
          <w:szCs w:val="32"/>
        </w:rPr>
        <w:t>5</w:t>
      </w:r>
      <w:r>
        <w:rPr>
          <w:rFonts w:ascii="Times New Roman" w:eastAsia="仿宋_GB2312" w:hAnsi="Times New Roman"/>
          <w:sz w:val="32"/>
          <w:szCs w:val="32"/>
        </w:rPr>
        <w:t>〕</w:t>
      </w:r>
      <w:r>
        <w:rPr>
          <w:rFonts w:ascii="Times New Roman" w:hAnsi="Times New Roman" w:hint="eastAsia"/>
          <w:sz w:val="32"/>
          <w:szCs w:val="32"/>
        </w:rPr>
        <w:t>1</w:t>
      </w:r>
      <w:r>
        <w:rPr>
          <w:rFonts w:ascii="Times New Roman" w:eastAsia="仿宋_GB2312" w:hAnsi="Times New Roman"/>
          <w:sz w:val="32"/>
          <w:szCs w:val="32"/>
        </w:rPr>
        <w:t>号</w:t>
      </w:r>
    </w:p>
    <w:p w:rsidR="00D74F79" w:rsidRDefault="00EF7474">
      <w:pPr>
        <w:rPr>
          <w:rFonts w:ascii="方正小标宋简体" w:eastAsia="方正小标宋简体"/>
          <w:sz w:val="44"/>
          <w:szCs w:val="44"/>
        </w:rPr>
      </w:pPr>
      <w:r>
        <w:rPr>
          <w:rFonts w:ascii="方正小标宋简体" w:eastAsia="方正小标宋简体"/>
          <w:sz w:val="44"/>
          <w:szCs w:val="44"/>
        </w:rPr>
        <w:pict>
          <v:line id="_x0000_s1028" style="position:absolute;left:0;text-align:left;z-index:251662336" from=".6pt,7.95pt" to="432.6pt,7.95pt" strokecolor="red"/>
        </w:pict>
      </w:r>
      <w:r>
        <w:rPr>
          <w:rFonts w:ascii="方正小标宋简体" w:eastAsia="方正小标宋简体"/>
          <w:sz w:val="44"/>
          <w:szCs w:val="44"/>
        </w:rPr>
        <w:pict>
          <v:line id="_x0000_s1027" style="position:absolute;left:0;text-align:left;z-index:251661312" from="0,0" to="6in,0" strokecolor="red" strokeweight="1.5pt"/>
        </w:pict>
      </w:r>
      <w:r>
        <w:rPr>
          <w:rFonts w:ascii="方正小标宋简体" w:eastAsia="方正小标宋简体"/>
          <w:sz w:val="44"/>
          <w:szCs w:val="44"/>
        </w:rPr>
        <w:pict>
          <v:line id="_x0000_s1026" style="position:absolute;left:0;text-align:left;z-index:251660288" from="-5.4pt,1.95pt" to="-5.4pt,1.95pt"/>
        </w:pict>
      </w:r>
    </w:p>
    <w:p w:rsidR="00D74F79" w:rsidRDefault="00570E3E" w:rsidP="00570E3E">
      <w:pPr>
        <w:ind w:firstLineChars="200" w:firstLine="880"/>
        <w:rPr>
          <w:rFonts w:ascii="方正小标宋简体" w:eastAsia="方正小标宋简体"/>
          <w:sz w:val="44"/>
          <w:szCs w:val="44"/>
        </w:rPr>
      </w:pPr>
      <w:r>
        <w:rPr>
          <w:rFonts w:ascii="方正小标宋简体" w:eastAsia="方正小标宋简体" w:hint="eastAsia"/>
          <w:sz w:val="44"/>
          <w:szCs w:val="44"/>
        </w:rPr>
        <w:t xml:space="preserve">         </w:t>
      </w:r>
      <w:r w:rsidR="00B4552D">
        <w:rPr>
          <w:rFonts w:ascii="方正小标宋简体" w:eastAsia="方正小标宋简体" w:hint="eastAsia"/>
          <w:sz w:val="44"/>
          <w:szCs w:val="44"/>
        </w:rPr>
        <w:t>投诉处理决定书</w:t>
      </w:r>
    </w:p>
    <w:p w:rsidR="00D74F79" w:rsidRDefault="00D74F79">
      <w:pPr>
        <w:pStyle w:val="a3"/>
        <w:ind w:firstLine="640"/>
        <w:rPr>
          <w:rFonts w:ascii="仿宋_GB2312" w:eastAsia="仿宋_GB2312"/>
          <w:sz w:val="32"/>
          <w:szCs w:val="32"/>
        </w:rPr>
      </w:pPr>
    </w:p>
    <w:p w:rsidR="00D74F79" w:rsidRDefault="00B4552D">
      <w:pPr>
        <w:ind w:firstLineChars="200" w:firstLine="640"/>
        <w:rPr>
          <w:rFonts w:ascii="仿宋_GB2312" w:eastAsia="仿宋_GB2312" w:hAnsi="黑体"/>
          <w:sz w:val="32"/>
          <w:szCs w:val="32"/>
        </w:rPr>
      </w:pPr>
      <w:r>
        <w:rPr>
          <w:rFonts w:ascii="黑体" w:eastAsia="黑体" w:hAnsi="黑体" w:hint="eastAsia"/>
          <w:sz w:val="32"/>
          <w:szCs w:val="32"/>
        </w:rPr>
        <w:t>一、项目编号：</w:t>
      </w:r>
      <w:r w:rsidR="00B06D55">
        <w:rPr>
          <w:rFonts w:ascii="仿宋_GB2312" w:eastAsia="仿宋_GB2312" w:hAnsi="宋体" w:cs="Times New Roman" w:hint="eastAsia"/>
          <w:sz w:val="32"/>
          <w:szCs w:val="32"/>
        </w:rPr>
        <w:t>YNYX-2025-0463</w:t>
      </w:r>
    </w:p>
    <w:p w:rsidR="00B06D55" w:rsidRDefault="00B4552D">
      <w:pPr>
        <w:ind w:firstLineChars="200" w:firstLine="640"/>
        <w:rPr>
          <w:rFonts w:ascii="仿宋_GB2312" w:eastAsia="仿宋_GB2312"/>
          <w:spacing w:val="29"/>
          <w:sz w:val="32"/>
          <w:szCs w:val="32"/>
        </w:rPr>
      </w:pPr>
      <w:r>
        <w:rPr>
          <w:rFonts w:ascii="黑体" w:eastAsia="黑体" w:hAnsi="黑体" w:hint="eastAsia"/>
          <w:sz w:val="32"/>
          <w:szCs w:val="32"/>
        </w:rPr>
        <w:t>二、项目名称：</w:t>
      </w:r>
      <w:r w:rsidR="00B06D55" w:rsidRPr="00BC1410">
        <w:rPr>
          <w:rFonts w:ascii="仿宋_GB2312" w:eastAsia="仿宋_GB2312" w:hAnsi="黑体" w:hint="eastAsia"/>
          <w:sz w:val="32"/>
          <w:szCs w:val="32"/>
        </w:rPr>
        <w:t>富民县人民医院</w:t>
      </w:r>
      <w:r w:rsidR="00BC1410">
        <w:rPr>
          <w:rFonts w:ascii="仿宋_GB2312" w:eastAsia="仿宋_GB2312" w:hAnsi="黑体" w:hint="eastAsia"/>
          <w:sz w:val="32"/>
          <w:szCs w:val="32"/>
        </w:rPr>
        <w:t>2025年、2026年65岁以上老年人健康体检租赁车载DR体检车项目</w:t>
      </w:r>
    </w:p>
    <w:p w:rsidR="00D74F79" w:rsidRDefault="00B4552D" w:rsidP="00B06D55">
      <w:pPr>
        <w:ind w:firstLineChars="200" w:firstLine="640"/>
        <w:rPr>
          <w:rFonts w:ascii="黑体" w:eastAsia="黑体"/>
          <w:sz w:val="32"/>
          <w:szCs w:val="32"/>
        </w:rPr>
      </w:pPr>
      <w:r>
        <w:rPr>
          <w:rFonts w:ascii="黑体" w:eastAsia="黑体" w:hAnsi="黑体" w:hint="eastAsia"/>
          <w:sz w:val="32"/>
          <w:szCs w:val="32"/>
        </w:rPr>
        <w:t>三、相关当事人</w:t>
      </w:r>
    </w:p>
    <w:p w:rsidR="00D74F79" w:rsidRDefault="00B4552D">
      <w:pPr>
        <w:pStyle w:val="msolistparagraph0"/>
        <w:widowControl/>
        <w:ind w:firstLine="640"/>
        <w:rPr>
          <w:rFonts w:ascii="仿宋_GB2312" w:eastAsia="仿宋_GB2312" w:hAnsi="Times New Roman"/>
          <w:sz w:val="32"/>
          <w:szCs w:val="32"/>
        </w:rPr>
      </w:pPr>
      <w:r>
        <w:rPr>
          <w:rFonts w:ascii="仿宋_GB2312" w:eastAsia="仿宋_GB2312" w:hAnsi="Times New Roman" w:hint="eastAsia"/>
          <w:sz w:val="32"/>
          <w:szCs w:val="32"/>
        </w:rPr>
        <w:t>投诉人：</w:t>
      </w:r>
      <w:r w:rsidR="004023F6">
        <w:rPr>
          <w:rFonts w:ascii="仿宋_GB2312" w:eastAsia="仿宋_GB2312" w:hAnsi="宋体" w:cs="宋体" w:hint="eastAsia"/>
          <w:color w:val="333333"/>
          <w:kern w:val="0"/>
          <w:sz w:val="32"/>
          <w:szCs w:val="32"/>
        </w:rPr>
        <w:t>昆明宝润医疗技术有限公司</w:t>
      </w:r>
      <w:r w:rsidR="004023F6">
        <w:rPr>
          <w:rFonts w:ascii="仿宋_GB2312" w:eastAsia="仿宋_GB2312" w:hAnsi="Times New Roman"/>
          <w:sz w:val="32"/>
          <w:szCs w:val="32"/>
        </w:rPr>
        <w:t xml:space="preserve"> </w:t>
      </w:r>
    </w:p>
    <w:p w:rsidR="00D74F79" w:rsidRDefault="00B4552D">
      <w:pPr>
        <w:pStyle w:val="msolistparagraph0"/>
        <w:widowControl/>
        <w:ind w:firstLineChars="164" w:firstLine="600"/>
        <w:rPr>
          <w:rFonts w:ascii="仿宋_GB2312" w:eastAsia="仿宋_GB2312" w:hAnsi="Times New Roman"/>
          <w:spacing w:val="23"/>
          <w:sz w:val="32"/>
          <w:szCs w:val="32"/>
        </w:rPr>
      </w:pPr>
      <w:r>
        <w:rPr>
          <w:rFonts w:ascii="仿宋_GB2312" w:eastAsia="仿宋_GB2312" w:hAnsi="Times New Roman" w:hint="eastAsia"/>
          <w:spacing w:val="23"/>
          <w:sz w:val="32"/>
          <w:szCs w:val="32"/>
        </w:rPr>
        <w:t>地址：</w:t>
      </w:r>
      <w:r w:rsidR="004023F6">
        <w:rPr>
          <w:rFonts w:ascii="仿宋_GB2312" w:eastAsia="仿宋_GB2312" w:hAnsi="Times New Roman" w:hint="eastAsia"/>
          <w:spacing w:val="23"/>
          <w:sz w:val="32"/>
          <w:szCs w:val="32"/>
        </w:rPr>
        <w:t>云南省昆明市五华区王家桥59号云冶生活区1栋201室</w:t>
      </w:r>
      <w:r w:rsidR="004023F6">
        <w:rPr>
          <w:rFonts w:ascii="仿宋_GB2312" w:eastAsia="仿宋_GB2312" w:hAnsi="Times New Roman"/>
          <w:spacing w:val="23"/>
          <w:sz w:val="32"/>
          <w:szCs w:val="32"/>
        </w:rPr>
        <w:t xml:space="preserve"> </w:t>
      </w:r>
    </w:p>
    <w:p w:rsidR="00D74F79" w:rsidRDefault="00B4552D">
      <w:pPr>
        <w:pStyle w:val="msolistparagraph0"/>
        <w:widowControl/>
        <w:ind w:firstLine="640"/>
        <w:rPr>
          <w:rFonts w:ascii="仿宋_GB2312" w:eastAsia="仿宋_GB2312" w:hAnsi="Times New Roman"/>
          <w:sz w:val="32"/>
          <w:szCs w:val="32"/>
        </w:rPr>
      </w:pPr>
      <w:r>
        <w:rPr>
          <w:rFonts w:ascii="仿宋_GB2312" w:eastAsia="仿宋_GB2312" w:hAnsi="Times New Roman" w:hint="eastAsia"/>
          <w:sz w:val="32"/>
          <w:szCs w:val="32"/>
        </w:rPr>
        <w:t>被投诉人：富民县</w:t>
      </w:r>
      <w:r w:rsidR="004023F6">
        <w:rPr>
          <w:rFonts w:ascii="仿宋_GB2312" w:eastAsia="仿宋_GB2312" w:hAnsi="Times New Roman" w:hint="eastAsia"/>
          <w:sz w:val="32"/>
          <w:szCs w:val="32"/>
        </w:rPr>
        <w:t>人民医院</w:t>
      </w:r>
    </w:p>
    <w:p w:rsidR="00D74F79" w:rsidRDefault="00B4552D">
      <w:pPr>
        <w:pStyle w:val="msolistparagraph0"/>
        <w:widowControl/>
        <w:ind w:firstLine="640"/>
        <w:rPr>
          <w:rFonts w:ascii="仿宋_GB2312" w:eastAsia="仿宋_GB2312" w:hAnsi="Times New Roman"/>
          <w:spacing w:val="9"/>
          <w:sz w:val="32"/>
          <w:szCs w:val="32"/>
        </w:rPr>
      </w:pPr>
      <w:r>
        <w:rPr>
          <w:rFonts w:ascii="仿宋_GB2312" w:eastAsia="仿宋_GB2312" w:hAnsi="Times New Roman" w:hint="eastAsia"/>
          <w:sz w:val="32"/>
          <w:szCs w:val="32"/>
        </w:rPr>
        <w:t>地址：</w:t>
      </w:r>
      <w:r>
        <w:rPr>
          <w:rFonts w:ascii="仿宋_GB2312" w:eastAsia="仿宋_GB2312" w:hAnsi="Times New Roman" w:hint="eastAsia"/>
          <w:spacing w:val="9"/>
          <w:sz w:val="32"/>
          <w:szCs w:val="32"/>
        </w:rPr>
        <w:t>昆明市富民县永定街道</w:t>
      </w:r>
      <w:r w:rsidR="004023F6">
        <w:rPr>
          <w:rFonts w:ascii="仿宋_GB2312" w:eastAsia="仿宋_GB2312" w:hAnsi="Times New Roman" w:hint="eastAsia"/>
          <w:spacing w:val="9"/>
          <w:sz w:val="32"/>
          <w:szCs w:val="32"/>
        </w:rPr>
        <w:t>文昌路中段</w:t>
      </w:r>
    </w:p>
    <w:p w:rsidR="00D74F79" w:rsidRDefault="00B4552D">
      <w:pPr>
        <w:pStyle w:val="msolistparagraph0"/>
        <w:widowControl/>
        <w:ind w:firstLine="676"/>
        <w:rPr>
          <w:rFonts w:ascii="仿宋_GB2312" w:eastAsia="仿宋_GB2312" w:hAnsi="Times New Roman"/>
          <w:spacing w:val="9"/>
          <w:sz w:val="32"/>
          <w:szCs w:val="32"/>
        </w:rPr>
      </w:pPr>
      <w:r>
        <w:rPr>
          <w:rFonts w:ascii="仿宋_GB2312" w:eastAsia="仿宋_GB2312" w:hAnsi="Times New Roman" w:hint="eastAsia"/>
          <w:spacing w:val="9"/>
          <w:sz w:val="32"/>
          <w:szCs w:val="32"/>
        </w:rPr>
        <w:t>被投诉人：</w:t>
      </w:r>
      <w:r w:rsidR="004023F6">
        <w:rPr>
          <w:rFonts w:ascii="仿宋_GB2312" w:eastAsia="仿宋_GB2312" w:hAnsi="Times New Roman" w:hint="eastAsia"/>
          <w:spacing w:val="9"/>
          <w:sz w:val="32"/>
          <w:szCs w:val="32"/>
        </w:rPr>
        <w:t>云南禹信招标代理有限公司</w:t>
      </w:r>
      <w:r w:rsidR="004023F6">
        <w:rPr>
          <w:rFonts w:ascii="仿宋_GB2312" w:eastAsia="仿宋_GB2312" w:hAnsi="Times New Roman"/>
          <w:spacing w:val="9"/>
          <w:sz w:val="32"/>
          <w:szCs w:val="32"/>
        </w:rPr>
        <w:t xml:space="preserve"> </w:t>
      </w:r>
    </w:p>
    <w:p w:rsidR="00D74F79" w:rsidRDefault="00B4552D">
      <w:pPr>
        <w:pStyle w:val="msolistparagraph0"/>
        <w:widowControl/>
        <w:ind w:firstLine="676"/>
        <w:rPr>
          <w:rFonts w:ascii="仿宋_GB2312" w:eastAsia="仿宋_GB2312" w:hAnsi="Times New Roman"/>
          <w:sz w:val="32"/>
          <w:szCs w:val="32"/>
        </w:rPr>
      </w:pPr>
      <w:r>
        <w:rPr>
          <w:rFonts w:ascii="仿宋_GB2312" w:eastAsia="仿宋_GB2312" w:hAnsi="Times New Roman" w:hint="eastAsia"/>
          <w:spacing w:val="9"/>
          <w:sz w:val="32"/>
          <w:szCs w:val="32"/>
        </w:rPr>
        <w:t>地址：昆明市</w:t>
      </w:r>
      <w:r w:rsidR="004023F6">
        <w:rPr>
          <w:rFonts w:ascii="仿宋_GB2312" w:eastAsia="仿宋_GB2312" w:hAnsi="Times New Roman" w:hint="eastAsia"/>
          <w:spacing w:val="9"/>
          <w:sz w:val="32"/>
          <w:szCs w:val="32"/>
        </w:rPr>
        <w:t>五华区科普路固地尚诚商务中心B座21楼</w:t>
      </w:r>
    </w:p>
    <w:p w:rsidR="00D74F79" w:rsidRDefault="00B4552D">
      <w:pPr>
        <w:pStyle w:val="msolistparagraph0"/>
        <w:widowControl/>
        <w:ind w:firstLine="640"/>
        <w:rPr>
          <w:rFonts w:ascii="黑体" w:eastAsia="黑体" w:hAnsi="Times New Roman"/>
          <w:sz w:val="32"/>
          <w:szCs w:val="32"/>
        </w:rPr>
      </w:pPr>
      <w:r>
        <w:rPr>
          <w:rFonts w:ascii="黑体" w:eastAsia="黑体" w:hAnsi="黑体" w:hint="eastAsia"/>
          <w:sz w:val="32"/>
          <w:szCs w:val="32"/>
        </w:rPr>
        <w:t>四、基本情况</w:t>
      </w:r>
    </w:p>
    <w:p w:rsidR="00D74F79" w:rsidRDefault="00B4552D">
      <w:pPr>
        <w:pStyle w:val="msolistparagraph0"/>
        <w:widowControl/>
        <w:ind w:firstLine="636"/>
        <w:rPr>
          <w:rFonts w:ascii="仿宋_GB2312" w:eastAsia="仿宋_GB2312" w:hAnsi="Times New Roman"/>
          <w:sz w:val="32"/>
          <w:szCs w:val="32"/>
        </w:rPr>
      </w:pPr>
      <w:r>
        <w:rPr>
          <w:rFonts w:ascii="仿宋_GB2312" w:eastAsia="仿宋_GB2312" w:hAnsi="Times New Roman" w:hint="eastAsia"/>
          <w:spacing w:val="-1"/>
          <w:sz w:val="32"/>
          <w:szCs w:val="32"/>
        </w:rPr>
        <w:lastRenderedPageBreak/>
        <w:t>投诉人</w:t>
      </w:r>
      <w:r>
        <w:rPr>
          <w:rFonts w:ascii="仿宋_GB2312" w:eastAsia="仿宋_GB2312" w:hAnsi="Times New Roman" w:hint="eastAsia"/>
          <w:sz w:val="32"/>
          <w:szCs w:val="32"/>
        </w:rPr>
        <w:t>参与采购人委托代理机构组织的</w:t>
      </w:r>
      <w:r w:rsidR="00E41C4F">
        <w:rPr>
          <w:rFonts w:ascii="仿宋_GB2312" w:eastAsia="仿宋_GB2312" w:hAnsi="宋体" w:cs="宋体" w:hint="eastAsia"/>
          <w:color w:val="333333"/>
          <w:kern w:val="0"/>
          <w:sz w:val="32"/>
          <w:szCs w:val="32"/>
        </w:rPr>
        <w:t>富民县人民医院2025年、2026年65岁以上老年人健康体检租赁车载DR体检车项目（项目编号：YNYX-2025-0463）</w:t>
      </w:r>
      <w:r>
        <w:rPr>
          <w:rFonts w:ascii="仿宋_GB2312" w:eastAsia="仿宋_GB2312" w:hAnsi="Times New Roman" w:hint="eastAsia"/>
          <w:sz w:val="32"/>
          <w:szCs w:val="32"/>
        </w:rPr>
        <w:t>的采购活动，因对被投诉人作出的质疑答复不满意，向我局提起投诉。</w:t>
      </w:r>
    </w:p>
    <w:p w:rsidR="00D74F79" w:rsidRDefault="00B4552D">
      <w:pPr>
        <w:pStyle w:val="msolistparagraph0"/>
        <w:widowControl/>
        <w:ind w:firstLine="640"/>
        <w:rPr>
          <w:rFonts w:ascii="仿宋_GB2312" w:eastAsia="仿宋_GB2312" w:hAnsi="Times New Roman"/>
          <w:sz w:val="32"/>
          <w:szCs w:val="32"/>
        </w:rPr>
      </w:pPr>
      <w:r>
        <w:rPr>
          <w:rFonts w:ascii="仿宋_GB2312" w:eastAsia="仿宋_GB2312" w:hAnsi="Times New Roman" w:hint="eastAsia"/>
          <w:sz w:val="32"/>
          <w:szCs w:val="32"/>
        </w:rPr>
        <w:t>投诉事项为：</w:t>
      </w:r>
    </w:p>
    <w:p w:rsidR="00D74F79" w:rsidRDefault="00B4552D">
      <w:pPr>
        <w:pStyle w:val="msolistparagraph0"/>
        <w:widowControl/>
        <w:ind w:firstLine="640"/>
        <w:rPr>
          <w:rFonts w:ascii="仿宋_GB2312" w:eastAsia="仿宋_GB2312" w:hAnsi="Times New Roman"/>
          <w:sz w:val="32"/>
          <w:szCs w:val="32"/>
        </w:rPr>
      </w:pPr>
      <w:r>
        <w:rPr>
          <w:rFonts w:ascii="仿宋_GB2312" w:eastAsia="仿宋_GB2312" w:hAnsi="Times New Roman" w:hint="eastAsia"/>
          <w:sz w:val="32"/>
          <w:szCs w:val="32"/>
        </w:rPr>
        <w:t>1、</w:t>
      </w:r>
      <w:r w:rsidR="00251C01">
        <w:rPr>
          <w:rFonts w:ascii="仿宋_GB2312" w:eastAsia="仿宋_GB2312" w:hAnsi="Times New Roman" w:hint="eastAsia"/>
          <w:sz w:val="32"/>
          <w:szCs w:val="32"/>
        </w:rPr>
        <w:t>投诉方投标产品完全响应招标要求且价格更低。</w:t>
      </w:r>
    </w:p>
    <w:p w:rsidR="00D74F79" w:rsidRDefault="00B4552D" w:rsidP="00251C01">
      <w:pPr>
        <w:pStyle w:val="msolistparagraph0"/>
        <w:widowControl/>
        <w:ind w:firstLine="640"/>
        <w:rPr>
          <w:rFonts w:ascii="仿宋_GB2312" w:eastAsia="仿宋_GB2312" w:hAnsi="黑体" w:cs="黑体"/>
          <w:spacing w:val="2"/>
          <w:sz w:val="32"/>
          <w:szCs w:val="32"/>
        </w:rPr>
      </w:pPr>
      <w:r>
        <w:rPr>
          <w:rFonts w:ascii="仿宋_GB2312" w:eastAsia="仿宋_GB2312" w:hAnsi="Times New Roman" w:hint="eastAsia"/>
          <w:sz w:val="32"/>
          <w:szCs w:val="32"/>
        </w:rPr>
        <w:t>2、</w:t>
      </w:r>
      <w:r w:rsidR="00251C01">
        <w:rPr>
          <w:rFonts w:ascii="仿宋_GB2312" w:eastAsia="仿宋_GB2312" w:hAnsi="黑体" w:cs="黑体" w:hint="eastAsia"/>
          <w:spacing w:val="-7"/>
          <w:sz w:val="32"/>
          <w:szCs w:val="32"/>
        </w:rPr>
        <w:t>评标结果严重违反政府采购公平性原则。</w:t>
      </w:r>
    </w:p>
    <w:p w:rsidR="00D74F79" w:rsidRDefault="00B4552D">
      <w:pPr>
        <w:pStyle w:val="msolistparagraph0"/>
        <w:widowControl/>
        <w:ind w:firstLine="640"/>
        <w:rPr>
          <w:rFonts w:ascii="黑体" w:eastAsia="黑体" w:hAnsi="黑体"/>
          <w:sz w:val="32"/>
          <w:szCs w:val="32"/>
        </w:rPr>
      </w:pPr>
      <w:r>
        <w:rPr>
          <w:rFonts w:ascii="黑体" w:eastAsia="黑体" w:hAnsi="黑体" w:hint="eastAsia"/>
          <w:sz w:val="32"/>
          <w:szCs w:val="32"/>
        </w:rPr>
        <w:t>五、调查情况</w:t>
      </w:r>
    </w:p>
    <w:p w:rsidR="00D74F79" w:rsidRDefault="00B4552D">
      <w:pPr>
        <w:pStyle w:val="msolistparagraph0"/>
        <w:widowControl/>
        <w:ind w:firstLine="640"/>
        <w:rPr>
          <w:rFonts w:ascii="仿宋_GB2312" w:eastAsia="仿宋_GB2312"/>
          <w:sz w:val="32"/>
          <w:szCs w:val="32"/>
        </w:rPr>
      </w:pPr>
      <w:r>
        <w:rPr>
          <w:rFonts w:ascii="仿宋_GB2312" w:eastAsia="仿宋_GB2312" w:hint="eastAsia"/>
          <w:sz w:val="32"/>
          <w:szCs w:val="32"/>
        </w:rPr>
        <w:t>根据《政府采购质疑和投诉办法》（财政部令第94号）第二十一条的规定，本机关在投诉处理期间，向投诉人发送政府采购投诉受理通知书；向被投诉人和招标代理机构发送投诉答复通知书，被投诉人和招标代理机构均已在规定的时限内以书面形式向本机关作出说明，并提交办理需要的相关材料</w:t>
      </w:r>
      <w:r>
        <w:rPr>
          <w:rFonts w:ascii="仿宋_GB2312" w:eastAsia="仿宋_GB2312" w:hint="eastAsia"/>
          <w:b/>
          <w:sz w:val="32"/>
          <w:szCs w:val="32"/>
        </w:rPr>
        <w:t>。</w:t>
      </w:r>
    </w:p>
    <w:p w:rsidR="00D74F79" w:rsidRDefault="00B4552D">
      <w:pPr>
        <w:pStyle w:val="msolistparagraph0"/>
        <w:widowControl/>
        <w:ind w:firstLine="640"/>
        <w:rPr>
          <w:rFonts w:ascii="仿宋_GB2312" w:eastAsia="仿宋_GB2312" w:hAnsi="黑体"/>
          <w:sz w:val="32"/>
          <w:szCs w:val="32"/>
        </w:rPr>
      </w:pPr>
      <w:r>
        <w:rPr>
          <w:rFonts w:ascii="仿宋_GB2312" w:eastAsia="仿宋_GB2312" w:hAnsi="黑体" w:hint="eastAsia"/>
          <w:sz w:val="32"/>
          <w:szCs w:val="32"/>
        </w:rPr>
        <w:t>本机关依法依职对本项目的招标文件、投标文件、评标报告、证据材料等进行了审查，查明情况如下：</w:t>
      </w:r>
    </w:p>
    <w:p w:rsidR="00153982" w:rsidRPr="00153982" w:rsidRDefault="00153982" w:rsidP="00153982">
      <w:pPr>
        <w:pStyle w:val="msolistparagraph0"/>
        <w:widowControl/>
        <w:ind w:firstLineChars="230" w:firstLine="736"/>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1、</w:t>
      </w:r>
      <w:r w:rsidRPr="00153982">
        <w:rPr>
          <w:rFonts w:ascii="仿宋_GB2312" w:eastAsia="仿宋_GB2312" w:hAnsi="宋体" w:cs="宋体" w:hint="eastAsia"/>
          <w:color w:val="333333"/>
          <w:kern w:val="0"/>
          <w:sz w:val="32"/>
          <w:szCs w:val="32"/>
        </w:rPr>
        <w:t>富民县人民医院2025年、2026年65岁以上老年人健康体检租赁车载DR体检车项目预算金额为270000元/6个月，未达到政府采购分散采购限额标准60万元，不纳入政府采购管理，以政府购买服务方式开展。</w:t>
      </w:r>
    </w:p>
    <w:p w:rsidR="007C6DAD" w:rsidRPr="008A2C06" w:rsidRDefault="00153982" w:rsidP="008A2C06">
      <w:pPr>
        <w:pStyle w:val="msolistparagraph0"/>
        <w:widowControl/>
        <w:ind w:firstLineChars="0" w:firstLine="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 xml:space="preserve">     2、</w:t>
      </w:r>
      <w:r w:rsidRPr="00153982">
        <w:rPr>
          <w:rFonts w:ascii="仿宋_GB2312" w:eastAsia="仿宋_GB2312" w:hAnsi="宋体" w:cs="宋体" w:hint="eastAsia"/>
          <w:color w:val="333333"/>
          <w:kern w:val="0"/>
          <w:sz w:val="32"/>
          <w:szCs w:val="32"/>
        </w:rPr>
        <w:t>富民县人民医院2025年、2026年65岁以上老年人健康体检租赁车载DR体检车项目采用竞争性磋商方式进行采购，</w:t>
      </w:r>
      <w:r>
        <w:rPr>
          <w:rFonts w:ascii="仿宋_GB2312" w:eastAsia="仿宋_GB2312" w:hAnsi="宋体" w:cs="宋体" w:hint="eastAsia"/>
          <w:color w:val="333333"/>
          <w:kern w:val="0"/>
          <w:sz w:val="32"/>
          <w:szCs w:val="32"/>
        </w:rPr>
        <w:t>采购人已在磋商文件中表明采用综合评分法，企业报价不是唯一</w:t>
      </w:r>
      <w:r>
        <w:rPr>
          <w:rFonts w:ascii="仿宋_GB2312" w:eastAsia="仿宋_GB2312" w:hAnsi="宋体" w:cs="宋体" w:hint="eastAsia"/>
          <w:color w:val="333333"/>
          <w:kern w:val="0"/>
          <w:sz w:val="32"/>
          <w:szCs w:val="32"/>
        </w:rPr>
        <w:lastRenderedPageBreak/>
        <w:t>的评分标准</w:t>
      </w:r>
      <w:r w:rsidR="00B57332">
        <w:rPr>
          <w:rFonts w:ascii="仿宋_GB2312" w:eastAsia="仿宋_GB2312" w:hAnsi="宋体" w:cs="宋体" w:hint="eastAsia"/>
          <w:color w:val="333333"/>
          <w:kern w:val="0"/>
          <w:sz w:val="32"/>
          <w:szCs w:val="32"/>
        </w:rPr>
        <w:t>，</w:t>
      </w:r>
      <w:r w:rsidR="00CD236A">
        <w:rPr>
          <w:rFonts w:ascii="仿宋_GB2312" w:eastAsia="仿宋_GB2312" w:hAnsi="宋体" w:cs="宋体" w:hint="eastAsia"/>
          <w:color w:val="333333"/>
          <w:kern w:val="0"/>
          <w:sz w:val="32"/>
          <w:szCs w:val="32"/>
        </w:rPr>
        <w:t>根据《</w:t>
      </w:r>
      <w:r w:rsidR="00043698">
        <w:rPr>
          <w:rFonts w:ascii="仿宋_GB2312" w:eastAsia="仿宋_GB2312" w:hAnsi="宋体" w:cs="宋体" w:hint="eastAsia"/>
          <w:color w:val="333333"/>
          <w:kern w:val="0"/>
          <w:sz w:val="32"/>
          <w:szCs w:val="32"/>
        </w:rPr>
        <w:t>政府采购货物和服务招标投标管理办法</w:t>
      </w:r>
      <w:r w:rsidR="00CD236A">
        <w:rPr>
          <w:rFonts w:ascii="仿宋_GB2312" w:eastAsia="仿宋_GB2312" w:hAnsi="宋体" w:cs="宋体" w:hint="eastAsia"/>
          <w:color w:val="333333"/>
          <w:kern w:val="0"/>
          <w:sz w:val="32"/>
          <w:szCs w:val="32"/>
        </w:rPr>
        <w:t>》</w:t>
      </w:r>
      <w:r w:rsidR="00043698">
        <w:rPr>
          <w:rFonts w:ascii="仿宋_GB2312" w:eastAsia="仿宋_GB2312" w:hAnsi="宋体" w:cs="宋体" w:hint="eastAsia"/>
          <w:color w:val="333333"/>
          <w:kern w:val="0"/>
          <w:sz w:val="32"/>
          <w:szCs w:val="32"/>
        </w:rPr>
        <w:t>第五十五条规定服务项目价格分值占总分值比重不得低于10%，</w:t>
      </w:r>
      <w:r w:rsidR="00B57332">
        <w:rPr>
          <w:rFonts w:ascii="仿宋_GB2312" w:eastAsia="仿宋_GB2312" w:hAnsi="宋体" w:cs="宋体" w:hint="eastAsia"/>
          <w:color w:val="333333"/>
          <w:kern w:val="0"/>
          <w:sz w:val="32"/>
          <w:szCs w:val="32"/>
        </w:rPr>
        <w:t>在此项目中报价占比20%</w:t>
      </w:r>
      <w:r w:rsidR="00043698">
        <w:rPr>
          <w:rFonts w:ascii="仿宋_GB2312" w:eastAsia="仿宋_GB2312" w:hAnsi="宋体" w:cs="宋体" w:hint="eastAsia"/>
          <w:color w:val="333333"/>
          <w:kern w:val="0"/>
          <w:sz w:val="32"/>
          <w:szCs w:val="32"/>
        </w:rPr>
        <w:t>。</w:t>
      </w:r>
      <w:r w:rsidR="00B57332">
        <w:rPr>
          <w:rFonts w:ascii="仿宋_GB2312" w:eastAsia="仿宋_GB2312" w:hAnsi="宋体" w:cs="宋体" w:hint="eastAsia"/>
          <w:color w:val="333333"/>
          <w:kern w:val="0"/>
          <w:sz w:val="32"/>
          <w:szCs w:val="32"/>
        </w:rPr>
        <w:t>且昆明宝润医疗技术有限公司在此项评分中拿到了最高分20</w:t>
      </w:r>
      <w:r w:rsidR="00B57332">
        <w:rPr>
          <w:rFonts w:ascii="宋体" w:hAnsi="宋体" w:cs="宋体" w:hint="eastAsia"/>
          <w:color w:val="333333"/>
          <w:kern w:val="0"/>
          <w:sz w:val="32"/>
          <w:szCs w:val="32"/>
        </w:rPr>
        <w:t>分。</w:t>
      </w:r>
      <w:r>
        <w:rPr>
          <w:rFonts w:ascii="仿宋_GB2312" w:eastAsia="仿宋_GB2312" w:hAnsi="宋体" w:cs="宋体" w:hint="eastAsia"/>
          <w:color w:val="333333"/>
          <w:kern w:val="0"/>
          <w:sz w:val="32"/>
          <w:szCs w:val="32"/>
        </w:rPr>
        <w:t>在磋商第一阶段评审小组对响应文件的全部供应商进行了资格评审，符合性审查，云南官佳医院管理有限公司</w:t>
      </w:r>
      <w:r w:rsidR="00B57332">
        <w:rPr>
          <w:rFonts w:ascii="仿宋_GB2312" w:eastAsia="仿宋_GB2312" w:hAnsi="宋体" w:cs="宋体" w:hint="eastAsia"/>
          <w:color w:val="333333"/>
          <w:kern w:val="0"/>
          <w:sz w:val="32"/>
          <w:szCs w:val="32"/>
        </w:rPr>
        <w:t>、昆明宝润医疗技术有限公司、云南润瑞医疗有限公司、云南衡旺医疗技术有限公司均</w:t>
      </w:r>
      <w:r>
        <w:rPr>
          <w:rFonts w:ascii="仿宋_GB2312" w:eastAsia="仿宋_GB2312" w:hAnsi="宋体" w:cs="宋体" w:hint="eastAsia"/>
          <w:color w:val="333333"/>
          <w:kern w:val="0"/>
          <w:sz w:val="32"/>
          <w:szCs w:val="32"/>
        </w:rPr>
        <w:t>符合审查条件，进入磋商环节。</w:t>
      </w:r>
      <w:r w:rsidR="00FB3284">
        <w:rPr>
          <w:rFonts w:ascii="仿宋_GB2312" w:eastAsia="仿宋_GB2312" w:hAnsi="宋体" w:cs="宋体" w:hint="eastAsia"/>
          <w:color w:val="333333"/>
          <w:kern w:val="0"/>
          <w:sz w:val="32"/>
          <w:szCs w:val="32"/>
        </w:rPr>
        <w:t>因4家供应商服务响应质量、履约能力等各不相同，</w:t>
      </w:r>
      <w:r w:rsidR="00F96FAE">
        <w:rPr>
          <w:rFonts w:ascii="仿宋_GB2312" w:eastAsia="仿宋_GB2312" w:hAnsi="宋体" w:cs="宋体" w:hint="eastAsia"/>
          <w:color w:val="333333"/>
          <w:kern w:val="0"/>
          <w:sz w:val="32"/>
          <w:szCs w:val="32"/>
        </w:rPr>
        <w:t>无法实现统一量化，</w:t>
      </w:r>
      <w:r w:rsidR="00FB3284">
        <w:rPr>
          <w:rFonts w:ascii="仿宋_GB2312" w:eastAsia="仿宋_GB2312" w:hAnsi="宋体" w:cs="宋体" w:hint="eastAsia"/>
          <w:color w:val="333333"/>
          <w:kern w:val="0"/>
          <w:sz w:val="32"/>
          <w:szCs w:val="32"/>
        </w:rPr>
        <w:t>评审结果以项目抽取专家评分为准。</w:t>
      </w:r>
    </w:p>
    <w:p w:rsidR="00D74F79" w:rsidRDefault="00B4552D">
      <w:pPr>
        <w:pStyle w:val="msolistparagraph0"/>
        <w:widowControl/>
        <w:ind w:firstLine="640"/>
        <w:rPr>
          <w:rFonts w:ascii="黑体" w:eastAsia="黑体" w:hAnsi="黑体"/>
          <w:sz w:val="32"/>
          <w:szCs w:val="32"/>
        </w:rPr>
      </w:pPr>
      <w:r>
        <w:rPr>
          <w:rFonts w:ascii="黑体" w:eastAsia="黑体" w:hAnsi="黑体" w:hint="eastAsia"/>
          <w:sz w:val="32"/>
          <w:szCs w:val="32"/>
        </w:rPr>
        <w:t>六、处理依据和处理结果</w:t>
      </w:r>
    </w:p>
    <w:p w:rsidR="00D74F79" w:rsidRPr="002B2D3C" w:rsidRDefault="001566E9" w:rsidP="001566E9">
      <w:pPr>
        <w:ind w:firstLineChars="200" w:firstLine="640"/>
        <w:jc w:val="left"/>
        <w:rPr>
          <w:rFonts w:ascii="仿宋_GB2312" w:eastAsia="仿宋_GB2312"/>
          <w:sz w:val="32"/>
          <w:szCs w:val="32"/>
        </w:rPr>
      </w:pPr>
      <w:r w:rsidRPr="002B2D3C">
        <w:rPr>
          <w:rFonts w:ascii="仿宋_GB2312" w:eastAsia="仿宋_GB2312" w:hint="eastAsia"/>
          <w:sz w:val="32"/>
          <w:szCs w:val="32"/>
        </w:rPr>
        <w:t>根据《政府采购质疑和投诉办法》（财政部令第94号）</w:t>
      </w:r>
      <w:r w:rsidR="000F305A" w:rsidRPr="002B2D3C">
        <w:rPr>
          <w:rFonts w:ascii="仿宋_GB2312" w:eastAsia="仿宋_GB2312" w:hint="eastAsia"/>
          <w:sz w:val="32"/>
          <w:szCs w:val="32"/>
        </w:rPr>
        <w:t>，</w:t>
      </w:r>
      <w:r w:rsidR="00E8541C" w:rsidRPr="002B2D3C">
        <w:rPr>
          <w:rFonts w:ascii="仿宋_GB2312" w:eastAsia="仿宋_GB2312" w:hint="eastAsia"/>
          <w:sz w:val="32"/>
          <w:szCs w:val="32"/>
        </w:rPr>
        <w:t>此投诉事项缺乏事实依据，</w:t>
      </w:r>
      <w:r w:rsidR="00B4552D" w:rsidRPr="002B2D3C">
        <w:rPr>
          <w:rFonts w:ascii="仿宋_GB2312" w:eastAsia="仿宋_GB2312" w:hint="eastAsia"/>
          <w:sz w:val="32"/>
          <w:szCs w:val="32"/>
        </w:rPr>
        <w:t>因此驳回</w:t>
      </w:r>
      <w:r w:rsidR="000F305A" w:rsidRPr="002B2D3C">
        <w:rPr>
          <w:rFonts w:ascii="仿宋_GB2312" w:eastAsia="仿宋_GB2312" w:hAnsi="宋体" w:cs="宋体" w:hint="eastAsia"/>
          <w:color w:val="333333"/>
          <w:kern w:val="0"/>
          <w:sz w:val="32"/>
          <w:szCs w:val="32"/>
        </w:rPr>
        <w:t>昆明宝润医疗技术有限公司投诉。</w:t>
      </w:r>
    </w:p>
    <w:p w:rsidR="00D74F79" w:rsidRDefault="00B4552D">
      <w:pPr>
        <w:ind w:firstLineChars="200" w:firstLine="640"/>
        <w:rPr>
          <w:rFonts w:ascii="黑体" w:eastAsia="黑体" w:hAnsi="黑体"/>
          <w:sz w:val="32"/>
          <w:szCs w:val="32"/>
        </w:rPr>
      </w:pPr>
      <w:r>
        <w:rPr>
          <w:rFonts w:ascii="黑体" w:eastAsia="黑体" w:hAnsi="黑体" w:hint="eastAsia"/>
          <w:sz w:val="32"/>
          <w:szCs w:val="32"/>
        </w:rPr>
        <w:t>七、其他补充事宜</w:t>
      </w:r>
    </w:p>
    <w:p w:rsidR="00D74F79" w:rsidRDefault="00B4552D">
      <w:pPr>
        <w:ind w:firstLineChars="200" w:firstLine="640"/>
        <w:rPr>
          <w:rFonts w:ascii="黑体" w:eastAsia="黑体" w:hAnsi="黑体"/>
          <w:sz w:val="32"/>
          <w:szCs w:val="32"/>
        </w:rPr>
      </w:pPr>
      <w:r>
        <w:rPr>
          <w:rFonts w:ascii="仿宋_GB2312" w:eastAsia="仿宋_GB2312" w:hint="eastAsia"/>
          <w:sz w:val="32"/>
          <w:szCs w:val="32"/>
        </w:rPr>
        <w:t>上述处理决定将在</w:t>
      </w:r>
      <w:r w:rsidR="004A475B">
        <w:rPr>
          <w:rFonts w:ascii="仿宋_GB2312" w:eastAsia="仿宋_GB2312" w:hint="eastAsia"/>
          <w:sz w:val="32"/>
          <w:szCs w:val="32"/>
        </w:rPr>
        <w:t>富民县人民政府网站</w:t>
      </w:r>
      <w:r>
        <w:rPr>
          <w:rFonts w:ascii="仿宋_GB2312" w:eastAsia="仿宋_GB2312" w:hint="eastAsia"/>
          <w:sz w:val="32"/>
          <w:szCs w:val="32"/>
        </w:rPr>
        <w:t>公告30日。本投诉各方当事人如对本决定不服，可在收到本决定书之日起60日内向富民县人民政府申请行政复议，也可以在收到本决定书之日起6个月内向</w:t>
      </w:r>
      <w:r>
        <w:rPr>
          <w:rFonts w:ascii="仿宋_GB2312" w:eastAsia="仿宋_GB2312" w:hAnsi="Arial" w:cs="Arial" w:hint="eastAsia"/>
          <w:kern w:val="0"/>
          <w:sz w:val="32"/>
          <w:szCs w:val="32"/>
        </w:rPr>
        <w:t>昆明铁路运输法院</w:t>
      </w:r>
      <w:r>
        <w:rPr>
          <w:rFonts w:ascii="仿宋_GB2312" w:eastAsia="仿宋_GB2312" w:hint="eastAsia"/>
          <w:sz w:val="32"/>
          <w:szCs w:val="32"/>
        </w:rPr>
        <w:t>提起行政诉讼。</w:t>
      </w:r>
    </w:p>
    <w:p w:rsidR="00D74F79" w:rsidRDefault="00D74F79">
      <w:pPr>
        <w:pStyle w:val="a3"/>
        <w:ind w:firstLineChars="0" w:firstLine="0"/>
        <w:rPr>
          <w:rFonts w:ascii="仿宋_GB2312" w:eastAsia="仿宋_GB2312"/>
          <w:sz w:val="32"/>
          <w:szCs w:val="32"/>
        </w:rPr>
      </w:pPr>
    </w:p>
    <w:p w:rsidR="00D74F79" w:rsidRDefault="00D74F79">
      <w:pPr>
        <w:pStyle w:val="a3"/>
        <w:ind w:firstLine="640"/>
        <w:rPr>
          <w:rFonts w:ascii="仿宋_GB2312" w:eastAsia="仿宋_GB2312"/>
          <w:sz w:val="32"/>
          <w:szCs w:val="32"/>
        </w:rPr>
      </w:pPr>
    </w:p>
    <w:p w:rsidR="00D74F79" w:rsidRDefault="00B4552D">
      <w:pPr>
        <w:pStyle w:val="a8"/>
        <w:ind w:right="640" w:firstLineChars="1800" w:firstLine="5760"/>
        <w:rPr>
          <w:rFonts w:ascii="仿宋_GB2312" w:eastAsia="仿宋_GB2312"/>
          <w:sz w:val="32"/>
          <w:szCs w:val="32"/>
        </w:rPr>
      </w:pPr>
      <w:r>
        <w:rPr>
          <w:rFonts w:ascii="仿宋_GB2312" w:eastAsia="仿宋_GB2312" w:hint="eastAsia"/>
          <w:sz w:val="32"/>
          <w:szCs w:val="32"/>
        </w:rPr>
        <w:t>富民县财政局</w:t>
      </w:r>
      <w:bookmarkStart w:id="0" w:name="_GoBack"/>
      <w:bookmarkEnd w:id="0"/>
    </w:p>
    <w:p w:rsidR="00D74F79" w:rsidRDefault="00A10016" w:rsidP="00061452">
      <w:pPr>
        <w:ind w:firstLineChars="1750" w:firstLine="5600"/>
        <w:rPr>
          <w:rFonts w:eastAsia="仿宋_GB2312"/>
          <w:sz w:val="32"/>
          <w:szCs w:val="32"/>
        </w:rPr>
      </w:pPr>
      <w:r>
        <w:rPr>
          <w:rFonts w:ascii="仿宋_GB2312" w:eastAsia="仿宋_GB2312" w:hint="eastAsia"/>
          <w:noProof/>
          <w:sz w:val="32"/>
          <w:szCs w:val="32"/>
        </w:rPr>
        <w:pict>
          <v:shapetype id="_x0000_t201" coordsize="21600,21600" o:spt="201" path="m,l,21600r21600,l21600,xe">
            <v:stroke joinstyle="miter"/>
            <v:path shadowok="f" o:extrusionok="f" strokeok="f" fillok="f" o:connecttype="rect"/>
            <o:lock v:ext="edit" shapetype="t"/>
          </v:shapetype>
          <v:shape id="_x0000_s1029" type="#_x0000_t201" style="position:absolute;left:0;text-align:left;margin-left:275.55pt;margin-top:-60.7pt;width:122.4pt;height:121.4pt;z-index:-251653120;mso-position-horizontal-relative:text;mso-position-vertical-relative:text" stroked="f">
            <v:imagedata r:id="rId9" o:title=""/>
          </v:shape>
          <w:control r:id="rId10" w:name="CWordOLECtrl1" w:shapeid="_x0000_s1029"/>
        </w:pict>
      </w:r>
      <w:r w:rsidR="00061452">
        <w:rPr>
          <w:rFonts w:ascii="仿宋_GB2312" w:eastAsia="仿宋_GB2312" w:hint="eastAsia"/>
          <w:sz w:val="32"/>
          <w:szCs w:val="32"/>
        </w:rPr>
        <w:t>2025</w:t>
      </w:r>
      <w:r w:rsidR="00B4552D">
        <w:rPr>
          <w:rFonts w:ascii="仿宋_GB2312" w:eastAsia="仿宋_GB2312" w:hint="eastAsia"/>
          <w:sz w:val="32"/>
          <w:szCs w:val="32"/>
        </w:rPr>
        <w:t>年</w:t>
      </w:r>
      <w:r w:rsidR="00061452">
        <w:rPr>
          <w:rFonts w:ascii="仿宋_GB2312" w:eastAsia="仿宋_GB2312" w:hint="eastAsia"/>
          <w:sz w:val="32"/>
          <w:szCs w:val="32"/>
        </w:rPr>
        <w:t>7</w:t>
      </w:r>
      <w:r w:rsidR="00B4552D">
        <w:rPr>
          <w:rFonts w:ascii="仿宋_GB2312" w:eastAsia="仿宋_GB2312" w:hint="eastAsia"/>
          <w:sz w:val="32"/>
          <w:szCs w:val="32"/>
        </w:rPr>
        <w:t>月</w:t>
      </w:r>
      <w:r w:rsidR="00061452">
        <w:rPr>
          <w:rFonts w:ascii="仿宋_GB2312" w:eastAsia="仿宋_GB2312" w:hint="eastAsia"/>
          <w:sz w:val="32"/>
          <w:szCs w:val="32"/>
        </w:rPr>
        <w:t>25</w:t>
      </w:r>
      <w:r w:rsidR="00B4552D">
        <w:rPr>
          <w:rFonts w:ascii="仿宋_GB2312" w:eastAsia="仿宋_GB2312" w:hint="eastAsia"/>
          <w:sz w:val="32"/>
          <w:szCs w:val="32"/>
        </w:rPr>
        <w:t>日</w:t>
      </w:r>
    </w:p>
    <w:sectPr w:rsidR="00D74F79" w:rsidSect="00D74F79">
      <w:footerReference w:type="even" r:id="rId11"/>
      <w:footerReference w:type="default" r:id="rId12"/>
      <w:pgSz w:w="11906" w:h="16838"/>
      <w:pgMar w:top="2098" w:right="1531" w:bottom="1985" w:left="1531" w:header="851" w:footer="992" w:gutter="0"/>
      <w:cols w:space="425"/>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DA2" w:rsidRDefault="00073DA2" w:rsidP="00D74F79">
      <w:r>
        <w:separator/>
      </w:r>
    </w:p>
  </w:endnote>
  <w:endnote w:type="continuationSeparator" w:id="1">
    <w:p w:rsidR="00073DA2" w:rsidRDefault="00073DA2" w:rsidP="00D74F79">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F79" w:rsidRDefault="00B4552D">
    <w:pPr>
      <w:pStyle w:val="a5"/>
      <w:rPr>
        <w:sz w:val="28"/>
        <w:szCs w:val="28"/>
      </w:rPr>
    </w:pPr>
    <w:r>
      <w:rPr>
        <w:rFonts w:hint="eastAsia"/>
        <w:sz w:val="28"/>
        <w:szCs w:val="28"/>
      </w:rPr>
      <w:t>-</w:t>
    </w:r>
    <w:sdt>
      <w:sdtPr>
        <w:rPr>
          <w:sz w:val="28"/>
          <w:szCs w:val="28"/>
        </w:rPr>
        <w:id w:val="-1402511608"/>
        <w:docPartObj>
          <w:docPartGallery w:val="AutoText"/>
        </w:docPartObj>
      </w:sdtPr>
      <w:sdtContent>
        <w:r w:rsidR="00EF7474">
          <w:rPr>
            <w:sz w:val="28"/>
            <w:szCs w:val="28"/>
          </w:rPr>
          <w:fldChar w:fldCharType="begin"/>
        </w:r>
        <w:r>
          <w:rPr>
            <w:sz w:val="28"/>
            <w:szCs w:val="28"/>
          </w:rPr>
          <w:instrText>PAGE   \* MERGEFORMAT</w:instrText>
        </w:r>
        <w:r w:rsidR="00EF7474">
          <w:rPr>
            <w:sz w:val="28"/>
            <w:szCs w:val="28"/>
          </w:rPr>
          <w:fldChar w:fldCharType="separate"/>
        </w:r>
        <w:r w:rsidR="00A10016" w:rsidRPr="00A10016">
          <w:rPr>
            <w:noProof/>
            <w:sz w:val="28"/>
            <w:szCs w:val="28"/>
            <w:lang w:val="zh-CN"/>
          </w:rPr>
          <w:t>2</w:t>
        </w:r>
        <w:r w:rsidR="00EF7474">
          <w:rPr>
            <w:sz w:val="28"/>
            <w:szCs w:val="28"/>
          </w:rPr>
          <w:fldChar w:fldCharType="end"/>
        </w:r>
        <w:r>
          <w:rPr>
            <w:rFonts w:hint="eastAsia"/>
            <w:sz w:val="28"/>
            <w:szCs w:val="28"/>
          </w:rPr>
          <w:t>-</w:t>
        </w:r>
      </w:sdtContent>
    </w:sdt>
  </w:p>
  <w:p w:rsidR="00D74F79" w:rsidRDefault="00D74F7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F79" w:rsidRDefault="00B4552D">
    <w:pPr>
      <w:pStyle w:val="a5"/>
      <w:jc w:val="right"/>
      <w:rPr>
        <w:sz w:val="28"/>
        <w:szCs w:val="28"/>
      </w:rPr>
    </w:pPr>
    <w:r>
      <w:rPr>
        <w:rFonts w:hint="eastAsia"/>
        <w:sz w:val="28"/>
        <w:szCs w:val="28"/>
      </w:rPr>
      <w:t>-</w:t>
    </w:r>
    <w:sdt>
      <w:sdtPr>
        <w:rPr>
          <w:sz w:val="28"/>
          <w:szCs w:val="28"/>
        </w:rPr>
        <w:id w:val="151263886"/>
        <w:docPartObj>
          <w:docPartGallery w:val="AutoText"/>
        </w:docPartObj>
      </w:sdtPr>
      <w:sdtContent>
        <w:r w:rsidR="00EF7474">
          <w:rPr>
            <w:sz w:val="28"/>
            <w:szCs w:val="28"/>
          </w:rPr>
          <w:fldChar w:fldCharType="begin"/>
        </w:r>
        <w:r>
          <w:rPr>
            <w:sz w:val="28"/>
            <w:szCs w:val="28"/>
          </w:rPr>
          <w:instrText>PAGE   \* MERGEFORMAT</w:instrText>
        </w:r>
        <w:r w:rsidR="00EF7474">
          <w:rPr>
            <w:sz w:val="28"/>
            <w:szCs w:val="28"/>
          </w:rPr>
          <w:fldChar w:fldCharType="separate"/>
        </w:r>
        <w:r w:rsidR="00A10016" w:rsidRPr="00A10016">
          <w:rPr>
            <w:noProof/>
            <w:sz w:val="28"/>
            <w:szCs w:val="28"/>
            <w:lang w:val="zh-CN"/>
          </w:rPr>
          <w:t>3</w:t>
        </w:r>
        <w:r w:rsidR="00EF7474">
          <w:rPr>
            <w:sz w:val="28"/>
            <w:szCs w:val="28"/>
          </w:rPr>
          <w:fldChar w:fldCharType="end"/>
        </w:r>
        <w:r>
          <w:rPr>
            <w:rFonts w:hint="eastAsia"/>
            <w:sz w:val="28"/>
            <w:szCs w:val="28"/>
          </w:rPr>
          <w:t>-</w:t>
        </w:r>
      </w:sdtContent>
    </w:sdt>
  </w:p>
  <w:p w:rsidR="00D74F79" w:rsidRDefault="00D74F7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DA2" w:rsidRDefault="00073DA2" w:rsidP="00D74F79">
      <w:r>
        <w:separator/>
      </w:r>
    </w:p>
  </w:footnote>
  <w:footnote w:type="continuationSeparator" w:id="1">
    <w:p w:rsidR="00073DA2" w:rsidRDefault="00073DA2" w:rsidP="00D74F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E4603"/>
    <w:multiLevelType w:val="hybridMultilevel"/>
    <w:tmpl w:val="F5AC7304"/>
    <w:lvl w:ilvl="0" w:tplc="F7A41400">
      <w:start w:val="1"/>
      <w:numFmt w:val="decimal"/>
      <w:lvlText w:val="%1、"/>
      <w:lvlJc w:val="left"/>
      <w:pPr>
        <w:ind w:left="1744" w:hanging="1104"/>
      </w:pPr>
      <w:rPr>
        <w:rFonts w:ascii="仿宋_GB2312" w:eastAsia="仿宋_GB2312" w:hAnsi="宋体" w:cs="宋体"/>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F901C65"/>
    <w:multiLevelType w:val="hybridMultilevel"/>
    <w:tmpl w:val="7D42B518"/>
    <w:lvl w:ilvl="0" w:tplc="C82864AE">
      <w:start w:val="1"/>
      <w:numFmt w:val="decimal"/>
      <w:lvlText w:val="%1、"/>
      <w:lvlJc w:val="left"/>
      <w:pPr>
        <w:ind w:left="1744" w:hanging="1104"/>
      </w:pPr>
      <w:rPr>
        <w:rFonts w:ascii="仿宋_GB2312" w:eastAsia="仿宋_GB2312" w:hAnsi="宋体" w:cs="宋体"/>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enforcement="1" w:cryptProviderType="rsaFull" w:cryptAlgorithmClass="hash" w:cryptAlgorithmType="typeAny" w:cryptAlgorithmSid="4" w:cryptSpinCount="50000" w:hash="SuYqG+Od1tku8eY1YY1MPmNvkDY=" w:salt="7NTyPLW/LQP0htmXAVvJZg=="/>
  <w:defaultTabStop w:val="420"/>
  <w:evenAndOddHeaders/>
  <w:drawingGridVerticalSpacing w:val="579"/>
  <w:displayHorizontalDrawingGridEvery w:val="0"/>
  <w:characterSpacingControl w:val="compressPunctuation"/>
  <w:hdrShapeDefaults>
    <o:shapedefaults v:ext="edit" spidmax="8193"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7715"/>
    <w:rsid w:val="000144AB"/>
    <w:rsid w:val="0002074A"/>
    <w:rsid w:val="00025C08"/>
    <w:rsid w:val="00032869"/>
    <w:rsid w:val="00043698"/>
    <w:rsid w:val="00061452"/>
    <w:rsid w:val="00064035"/>
    <w:rsid w:val="000720C4"/>
    <w:rsid w:val="00073DA2"/>
    <w:rsid w:val="00093220"/>
    <w:rsid w:val="00096F31"/>
    <w:rsid w:val="000A3B8D"/>
    <w:rsid w:val="000B0DE7"/>
    <w:rsid w:val="000D5B19"/>
    <w:rsid w:val="000D6D09"/>
    <w:rsid w:val="000F18D1"/>
    <w:rsid w:val="000F305A"/>
    <w:rsid w:val="000F6A2F"/>
    <w:rsid w:val="001120AB"/>
    <w:rsid w:val="00144AFE"/>
    <w:rsid w:val="001531A4"/>
    <w:rsid w:val="00153982"/>
    <w:rsid w:val="001551F0"/>
    <w:rsid w:val="001566E9"/>
    <w:rsid w:val="001609C5"/>
    <w:rsid w:val="00161B43"/>
    <w:rsid w:val="0016663D"/>
    <w:rsid w:val="00171068"/>
    <w:rsid w:val="00194978"/>
    <w:rsid w:val="00196973"/>
    <w:rsid w:val="001A07BD"/>
    <w:rsid w:val="001A2AF7"/>
    <w:rsid w:val="001E1E93"/>
    <w:rsid w:val="001F1250"/>
    <w:rsid w:val="0020169F"/>
    <w:rsid w:val="0021409C"/>
    <w:rsid w:val="00216FFD"/>
    <w:rsid w:val="00221898"/>
    <w:rsid w:val="00247092"/>
    <w:rsid w:val="00251C01"/>
    <w:rsid w:val="00251C36"/>
    <w:rsid w:val="002608BB"/>
    <w:rsid w:val="0027019A"/>
    <w:rsid w:val="00283C51"/>
    <w:rsid w:val="00283E57"/>
    <w:rsid w:val="0028574A"/>
    <w:rsid w:val="002904F0"/>
    <w:rsid w:val="002A0BB1"/>
    <w:rsid w:val="002A2D48"/>
    <w:rsid w:val="002A2E3B"/>
    <w:rsid w:val="002A7715"/>
    <w:rsid w:val="002A7946"/>
    <w:rsid w:val="002B1E99"/>
    <w:rsid w:val="002B2D3C"/>
    <w:rsid w:val="002C54A1"/>
    <w:rsid w:val="002D6375"/>
    <w:rsid w:val="002E043B"/>
    <w:rsid w:val="002E0550"/>
    <w:rsid w:val="002E2B54"/>
    <w:rsid w:val="00313C44"/>
    <w:rsid w:val="00322CFA"/>
    <w:rsid w:val="0033190A"/>
    <w:rsid w:val="00342261"/>
    <w:rsid w:val="00354010"/>
    <w:rsid w:val="00364383"/>
    <w:rsid w:val="00366BDE"/>
    <w:rsid w:val="00375DA3"/>
    <w:rsid w:val="003819C7"/>
    <w:rsid w:val="00381C39"/>
    <w:rsid w:val="00382B68"/>
    <w:rsid w:val="00391AD7"/>
    <w:rsid w:val="003A396E"/>
    <w:rsid w:val="003B0369"/>
    <w:rsid w:val="003C0F60"/>
    <w:rsid w:val="003C2C5A"/>
    <w:rsid w:val="004023F6"/>
    <w:rsid w:val="00411B76"/>
    <w:rsid w:val="00413A09"/>
    <w:rsid w:val="004203D4"/>
    <w:rsid w:val="00422C8F"/>
    <w:rsid w:val="004259FE"/>
    <w:rsid w:val="00433A5D"/>
    <w:rsid w:val="00440BED"/>
    <w:rsid w:val="00447F8F"/>
    <w:rsid w:val="004547DB"/>
    <w:rsid w:val="00463425"/>
    <w:rsid w:val="00481828"/>
    <w:rsid w:val="00483469"/>
    <w:rsid w:val="00486EDF"/>
    <w:rsid w:val="00496C5A"/>
    <w:rsid w:val="004A475B"/>
    <w:rsid w:val="004B15A1"/>
    <w:rsid w:val="004D49A3"/>
    <w:rsid w:val="004E3E04"/>
    <w:rsid w:val="004E6732"/>
    <w:rsid w:val="0051198F"/>
    <w:rsid w:val="00514908"/>
    <w:rsid w:val="00525727"/>
    <w:rsid w:val="00527719"/>
    <w:rsid w:val="00530852"/>
    <w:rsid w:val="005427D0"/>
    <w:rsid w:val="00543340"/>
    <w:rsid w:val="00546E37"/>
    <w:rsid w:val="00554510"/>
    <w:rsid w:val="00555F57"/>
    <w:rsid w:val="00563DF4"/>
    <w:rsid w:val="005646F7"/>
    <w:rsid w:val="00566DFA"/>
    <w:rsid w:val="00570E3E"/>
    <w:rsid w:val="005719CC"/>
    <w:rsid w:val="005833E5"/>
    <w:rsid w:val="00593B46"/>
    <w:rsid w:val="00594513"/>
    <w:rsid w:val="00594C38"/>
    <w:rsid w:val="005A1F65"/>
    <w:rsid w:val="005B77F2"/>
    <w:rsid w:val="005F39F1"/>
    <w:rsid w:val="005F7931"/>
    <w:rsid w:val="0060253D"/>
    <w:rsid w:val="00621DAB"/>
    <w:rsid w:val="00621EC5"/>
    <w:rsid w:val="00630E56"/>
    <w:rsid w:val="00660126"/>
    <w:rsid w:val="0067338D"/>
    <w:rsid w:val="006848C6"/>
    <w:rsid w:val="006B7375"/>
    <w:rsid w:val="006B7E66"/>
    <w:rsid w:val="006C583C"/>
    <w:rsid w:val="006D2509"/>
    <w:rsid w:val="006D5368"/>
    <w:rsid w:val="006F2C12"/>
    <w:rsid w:val="006F6193"/>
    <w:rsid w:val="007054ED"/>
    <w:rsid w:val="00710BF0"/>
    <w:rsid w:val="00713812"/>
    <w:rsid w:val="0072015D"/>
    <w:rsid w:val="00731ADC"/>
    <w:rsid w:val="00741CB9"/>
    <w:rsid w:val="00772BD6"/>
    <w:rsid w:val="007952E6"/>
    <w:rsid w:val="00796B64"/>
    <w:rsid w:val="007A52D6"/>
    <w:rsid w:val="007B32B9"/>
    <w:rsid w:val="007B7C97"/>
    <w:rsid w:val="007C1DCE"/>
    <w:rsid w:val="007C6DAD"/>
    <w:rsid w:val="007E00F0"/>
    <w:rsid w:val="007E4EC4"/>
    <w:rsid w:val="007E757B"/>
    <w:rsid w:val="007F00F7"/>
    <w:rsid w:val="008141AD"/>
    <w:rsid w:val="008155DB"/>
    <w:rsid w:val="00821AA8"/>
    <w:rsid w:val="008309CE"/>
    <w:rsid w:val="00832009"/>
    <w:rsid w:val="00844775"/>
    <w:rsid w:val="0086199F"/>
    <w:rsid w:val="00867EA8"/>
    <w:rsid w:val="00872E2F"/>
    <w:rsid w:val="00877E57"/>
    <w:rsid w:val="0088355E"/>
    <w:rsid w:val="00884A50"/>
    <w:rsid w:val="008876C8"/>
    <w:rsid w:val="00892E93"/>
    <w:rsid w:val="00893524"/>
    <w:rsid w:val="00895C76"/>
    <w:rsid w:val="008A2C06"/>
    <w:rsid w:val="008A5638"/>
    <w:rsid w:val="008B5DCC"/>
    <w:rsid w:val="008B63BB"/>
    <w:rsid w:val="008D0D58"/>
    <w:rsid w:val="008D4E65"/>
    <w:rsid w:val="008D6769"/>
    <w:rsid w:val="008E05A3"/>
    <w:rsid w:val="008E7CF8"/>
    <w:rsid w:val="0090379D"/>
    <w:rsid w:val="00914A3D"/>
    <w:rsid w:val="00930677"/>
    <w:rsid w:val="00935074"/>
    <w:rsid w:val="00944680"/>
    <w:rsid w:val="00956398"/>
    <w:rsid w:val="0095738F"/>
    <w:rsid w:val="0097461C"/>
    <w:rsid w:val="00974E96"/>
    <w:rsid w:val="00982C79"/>
    <w:rsid w:val="00983322"/>
    <w:rsid w:val="009A6DE9"/>
    <w:rsid w:val="009D021D"/>
    <w:rsid w:val="009D09AA"/>
    <w:rsid w:val="009D3B35"/>
    <w:rsid w:val="009D5F25"/>
    <w:rsid w:val="009E2C0A"/>
    <w:rsid w:val="009F17E0"/>
    <w:rsid w:val="009F3011"/>
    <w:rsid w:val="00A05BE5"/>
    <w:rsid w:val="00A10016"/>
    <w:rsid w:val="00A10BC7"/>
    <w:rsid w:val="00A16412"/>
    <w:rsid w:val="00A26908"/>
    <w:rsid w:val="00A45BCC"/>
    <w:rsid w:val="00A5173E"/>
    <w:rsid w:val="00A54629"/>
    <w:rsid w:val="00A64323"/>
    <w:rsid w:val="00A66D8A"/>
    <w:rsid w:val="00A706E6"/>
    <w:rsid w:val="00A82DF6"/>
    <w:rsid w:val="00A944E8"/>
    <w:rsid w:val="00A96200"/>
    <w:rsid w:val="00A97DCF"/>
    <w:rsid w:val="00AA46FD"/>
    <w:rsid w:val="00AA4B16"/>
    <w:rsid w:val="00AD7F9C"/>
    <w:rsid w:val="00AF2113"/>
    <w:rsid w:val="00AF77B7"/>
    <w:rsid w:val="00B0262E"/>
    <w:rsid w:val="00B056F5"/>
    <w:rsid w:val="00B06D55"/>
    <w:rsid w:val="00B33A61"/>
    <w:rsid w:val="00B4552D"/>
    <w:rsid w:val="00B57332"/>
    <w:rsid w:val="00B61506"/>
    <w:rsid w:val="00B62674"/>
    <w:rsid w:val="00B82649"/>
    <w:rsid w:val="00B8694A"/>
    <w:rsid w:val="00B8759C"/>
    <w:rsid w:val="00BA63E0"/>
    <w:rsid w:val="00BC1410"/>
    <w:rsid w:val="00BC2F31"/>
    <w:rsid w:val="00BD32FB"/>
    <w:rsid w:val="00BF0844"/>
    <w:rsid w:val="00BF32D7"/>
    <w:rsid w:val="00BF3DBC"/>
    <w:rsid w:val="00C003F4"/>
    <w:rsid w:val="00C04E0D"/>
    <w:rsid w:val="00C0689E"/>
    <w:rsid w:val="00C236F4"/>
    <w:rsid w:val="00C35A4A"/>
    <w:rsid w:val="00C43DA6"/>
    <w:rsid w:val="00C51D3A"/>
    <w:rsid w:val="00C66D60"/>
    <w:rsid w:val="00C94349"/>
    <w:rsid w:val="00C96741"/>
    <w:rsid w:val="00C96933"/>
    <w:rsid w:val="00CA5AE7"/>
    <w:rsid w:val="00CA74B5"/>
    <w:rsid w:val="00CD236A"/>
    <w:rsid w:val="00CE1175"/>
    <w:rsid w:val="00CE4121"/>
    <w:rsid w:val="00CF2B88"/>
    <w:rsid w:val="00CF4F58"/>
    <w:rsid w:val="00D161F5"/>
    <w:rsid w:val="00D20B44"/>
    <w:rsid w:val="00D4175B"/>
    <w:rsid w:val="00D53349"/>
    <w:rsid w:val="00D55061"/>
    <w:rsid w:val="00D63A76"/>
    <w:rsid w:val="00D63CAD"/>
    <w:rsid w:val="00D71669"/>
    <w:rsid w:val="00D74F79"/>
    <w:rsid w:val="00D93D4D"/>
    <w:rsid w:val="00D979BD"/>
    <w:rsid w:val="00DA06E1"/>
    <w:rsid w:val="00DA775C"/>
    <w:rsid w:val="00DC1766"/>
    <w:rsid w:val="00DD67B5"/>
    <w:rsid w:val="00DE05B2"/>
    <w:rsid w:val="00E025B0"/>
    <w:rsid w:val="00E0508B"/>
    <w:rsid w:val="00E0580B"/>
    <w:rsid w:val="00E40374"/>
    <w:rsid w:val="00E40E57"/>
    <w:rsid w:val="00E41C4F"/>
    <w:rsid w:val="00E43EF9"/>
    <w:rsid w:val="00E44D6D"/>
    <w:rsid w:val="00E458AE"/>
    <w:rsid w:val="00E45A12"/>
    <w:rsid w:val="00E54C82"/>
    <w:rsid w:val="00E57FE4"/>
    <w:rsid w:val="00E8541C"/>
    <w:rsid w:val="00E941CA"/>
    <w:rsid w:val="00E95577"/>
    <w:rsid w:val="00EA126E"/>
    <w:rsid w:val="00EA18AB"/>
    <w:rsid w:val="00EA55CD"/>
    <w:rsid w:val="00EA5AD2"/>
    <w:rsid w:val="00EA5D9F"/>
    <w:rsid w:val="00EA7862"/>
    <w:rsid w:val="00EB2DB6"/>
    <w:rsid w:val="00EB7AD2"/>
    <w:rsid w:val="00EC7C39"/>
    <w:rsid w:val="00EF4B70"/>
    <w:rsid w:val="00EF6BC1"/>
    <w:rsid w:val="00EF7474"/>
    <w:rsid w:val="00F02468"/>
    <w:rsid w:val="00F05EB8"/>
    <w:rsid w:val="00F110A8"/>
    <w:rsid w:val="00F121BE"/>
    <w:rsid w:val="00F12971"/>
    <w:rsid w:val="00F156B3"/>
    <w:rsid w:val="00F27F52"/>
    <w:rsid w:val="00F333E1"/>
    <w:rsid w:val="00F349D1"/>
    <w:rsid w:val="00F41765"/>
    <w:rsid w:val="00F420A3"/>
    <w:rsid w:val="00F427EA"/>
    <w:rsid w:val="00F53904"/>
    <w:rsid w:val="00F60D00"/>
    <w:rsid w:val="00F61CE4"/>
    <w:rsid w:val="00F6292A"/>
    <w:rsid w:val="00F679BE"/>
    <w:rsid w:val="00F710EC"/>
    <w:rsid w:val="00F73DBB"/>
    <w:rsid w:val="00F95D73"/>
    <w:rsid w:val="00F96FAE"/>
    <w:rsid w:val="00FA12BA"/>
    <w:rsid w:val="00FB3284"/>
    <w:rsid w:val="00FE0FEE"/>
    <w:rsid w:val="00FE656C"/>
    <w:rsid w:val="00FE6E38"/>
    <w:rsid w:val="00FF3C29"/>
    <w:rsid w:val="453E2E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F7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rsid w:val="00D74F79"/>
    <w:pPr>
      <w:ind w:firstLineChars="200" w:firstLine="420"/>
    </w:pPr>
    <w:rPr>
      <w:rFonts w:ascii="Calibri" w:eastAsia="宋体" w:hAnsi="Calibri" w:cs="Times New Roman"/>
      <w:szCs w:val="24"/>
    </w:rPr>
  </w:style>
  <w:style w:type="paragraph" w:styleId="a4">
    <w:name w:val="Body Text Indent"/>
    <w:basedOn w:val="a"/>
    <w:link w:val="Char"/>
    <w:rsid w:val="00D74F79"/>
    <w:pPr>
      <w:ind w:firstLine="624"/>
    </w:pPr>
    <w:rPr>
      <w:rFonts w:ascii="Times New Roman" w:eastAsia="仿宋_GB2312" w:hAnsi="Times New Roman" w:cs="Times New Roman"/>
      <w:sz w:val="28"/>
      <w:szCs w:val="20"/>
    </w:rPr>
  </w:style>
  <w:style w:type="paragraph" w:styleId="a5">
    <w:name w:val="footer"/>
    <w:basedOn w:val="a"/>
    <w:link w:val="Char0"/>
    <w:uiPriority w:val="99"/>
    <w:unhideWhenUsed/>
    <w:qFormat/>
    <w:rsid w:val="00D74F79"/>
    <w:pPr>
      <w:tabs>
        <w:tab w:val="center" w:pos="4153"/>
        <w:tab w:val="right" w:pos="8306"/>
      </w:tabs>
      <w:snapToGrid w:val="0"/>
      <w:jc w:val="left"/>
    </w:pPr>
    <w:rPr>
      <w:sz w:val="18"/>
      <w:szCs w:val="18"/>
    </w:rPr>
  </w:style>
  <w:style w:type="paragraph" w:styleId="a6">
    <w:name w:val="header"/>
    <w:basedOn w:val="a"/>
    <w:link w:val="Char1"/>
    <w:uiPriority w:val="99"/>
    <w:unhideWhenUsed/>
    <w:rsid w:val="00D74F7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D74F79"/>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6"/>
    <w:uiPriority w:val="99"/>
    <w:qFormat/>
    <w:rsid w:val="00D74F79"/>
    <w:rPr>
      <w:sz w:val="18"/>
      <w:szCs w:val="18"/>
    </w:rPr>
  </w:style>
  <w:style w:type="character" w:customStyle="1" w:styleId="Char0">
    <w:name w:val="页脚 Char"/>
    <w:basedOn w:val="a0"/>
    <w:link w:val="a5"/>
    <w:uiPriority w:val="99"/>
    <w:rsid w:val="00D74F79"/>
    <w:rPr>
      <w:sz w:val="18"/>
      <w:szCs w:val="18"/>
    </w:rPr>
  </w:style>
  <w:style w:type="paragraph" w:styleId="a8">
    <w:name w:val="List Paragraph"/>
    <w:basedOn w:val="a"/>
    <w:uiPriority w:val="99"/>
    <w:qFormat/>
    <w:rsid w:val="00D74F79"/>
    <w:pPr>
      <w:ind w:firstLineChars="200" w:firstLine="420"/>
    </w:pPr>
  </w:style>
  <w:style w:type="character" w:customStyle="1" w:styleId="Char">
    <w:name w:val="正文文本缩进 Char"/>
    <w:basedOn w:val="a0"/>
    <w:link w:val="a4"/>
    <w:rsid w:val="00D74F79"/>
    <w:rPr>
      <w:rFonts w:ascii="Times New Roman" w:eastAsia="仿宋_GB2312" w:hAnsi="Times New Roman" w:cs="Times New Roman"/>
      <w:sz w:val="28"/>
      <w:szCs w:val="20"/>
    </w:rPr>
  </w:style>
  <w:style w:type="paragraph" w:customStyle="1" w:styleId="msolistparagraph0">
    <w:name w:val="msolistparagraph"/>
    <w:basedOn w:val="a"/>
    <w:qFormat/>
    <w:rsid w:val="00D74F79"/>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ontrol" Target="activeX/activeX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8"/>
    <customShpInfo spid="_x0000_s1027"/>
    <customShpInfo spid="_x0000_s1026"/>
  </customShpExts>
</s:customData>
</file>

<file path=customXml/itemProps1.xml><?xml version="1.0" encoding="utf-8"?>
<ds:datastoreItem xmlns:ds="http://schemas.openxmlformats.org/officeDocument/2006/customXml" ds:itemID="{0B725142-E2C5-4771-B001-BA70EECDC9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Pages>
  <Words>186</Words>
  <Characters>1066</Characters>
  <Application>Microsoft Office Word</Application>
  <DocSecurity>0</DocSecurity>
  <Lines>8</Lines>
  <Paragraphs>2</Paragraphs>
  <ScaleCrop>false</ScaleCrop>
  <Company>Microsoft</Company>
  <LinksUpToDate>false</LinksUpToDate>
  <CharactersWithSpaces>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刘慧宁</cp:lastModifiedBy>
  <cp:revision>78</cp:revision>
  <cp:lastPrinted>2025-07-25T02:49:00Z</cp:lastPrinted>
  <dcterms:created xsi:type="dcterms:W3CDTF">2022-12-28T13:52:00Z</dcterms:created>
  <dcterms:modified xsi:type="dcterms:W3CDTF">2025-07-25T06:48:00Z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63DD3C3058174276B1A2E413023B5D63</vt:lpwstr>
  </property>
</Properties>
</file>