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388"/>
        <w:gridCol w:w="2100"/>
        <w:gridCol w:w="4648"/>
        <w:gridCol w:w="469"/>
        <w:gridCol w:w="744"/>
        <w:gridCol w:w="744"/>
        <w:gridCol w:w="744"/>
        <w:gridCol w:w="296"/>
      </w:tblGrid>
      <w:tr w14:paraId="3347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DD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B6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03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0DC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29D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E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A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富民县2025年省级财政衔接推进乡村振兴补助资金（第六批）绩效目标表</w:t>
            </w:r>
          </w:p>
        </w:tc>
      </w:tr>
      <w:tr w14:paraId="22B4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781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1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029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2025年度省级种业基地建设项目</w:t>
            </w:r>
            <w:bookmarkStart w:id="0" w:name="_GoBack"/>
            <w:bookmarkEnd w:id="0"/>
          </w:p>
        </w:tc>
      </w:tr>
      <w:tr w14:paraId="667C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111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省级主管部门</w:t>
            </w:r>
          </w:p>
        </w:tc>
        <w:tc>
          <w:tcPr>
            <w:tcW w:w="41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F02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云南省农业农村厅</w:t>
            </w:r>
          </w:p>
        </w:tc>
      </w:tr>
      <w:tr w14:paraId="74EC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EC9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省级财政部门</w:t>
            </w:r>
          </w:p>
        </w:tc>
        <w:tc>
          <w:tcPr>
            <w:tcW w:w="41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DC9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云南省财政厅</w:t>
            </w:r>
          </w:p>
        </w:tc>
      </w:tr>
      <w:tr w14:paraId="6099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99B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州市县主管部门</w:t>
            </w:r>
          </w:p>
        </w:tc>
        <w:tc>
          <w:tcPr>
            <w:tcW w:w="41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F5A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昆明市农业农村局、富民县农业农村局</w:t>
            </w:r>
          </w:p>
        </w:tc>
      </w:tr>
      <w:tr w14:paraId="519B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A05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州市县财政部门</w:t>
            </w:r>
          </w:p>
        </w:tc>
        <w:tc>
          <w:tcPr>
            <w:tcW w:w="41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A25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昆明市财政局、富民县财政局</w:t>
            </w:r>
          </w:p>
        </w:tc>
      </w:tr>
      <w:tr w14:paraId="31D9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968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资金情况（万元）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240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年度资金总额</w:t>
            </w:r>
          </w:p>
        </w:tc>
        <w:tc>
          <w:tcPr>
            <w:tcW w:w="33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D15E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530</w:t>
            </w:r>
          </w:p>
        </w:tc>
      </w:tr>
      <w:tr w14:paraId="1F1B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C30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952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其中：财政资金</w:t>
            </w:r>
          </w:p>
        </w:tc>
        <w:tc>
          <w:tcPr>
            <w:tcW w:w="33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5059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530</w:t>
            </w:r>
          </w:p>
        </w:tc>
      </w:tr>
      <w:tr w14:paraId="2418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82E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项目目标</w:t>
            </w:r>
          </w:p>
        </w:tc>
        <w:tc>
          <w:tcPr>
            <w:tcW w:w="411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B53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按照《云南省种业振兴行动实施方案》关于种业基地提升任务的安排部署，在全省开展优势特色农作物种子基地、畜禽水产良繁基地建设，改善基地基础设施条件，提升制繁种能力和供种保障能力。</w:t>
            </w:r>
          </w:p>
        </w:tc>
      </w:tr>
      <w:tr w14:paraId="5C55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702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3D2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814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CB1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三级指标</w:t>
            </w:r>
          </w:p>
        </w:tc>
        <w:tc>
          <w:tcPr>
            <w:tcW w:w="10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B00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指标值</w:t>
            </w:r>
          </w:p>
        </w:tc>
      </w:tr>
      <w:tr w14:paraId="4CCF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327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AC10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产出指标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AE9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数量指标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360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启动建设省级畜禽种业基地个数</w:t>
            </w:r>
          </w:p>
        </w:tc>
        <w:tc>
          <w:tcPr>
            <w:tcW w:w="10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D44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133D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837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FA8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效益指标</w:t>
            </w:r>
          </w:p>
        </w:tc>
        <w:tc>
          <w:tcPr>
            <w:tcW w:w="7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7B0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社会效益指标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5E4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带动就业人数</w:t>
            </w:r>
          </w:p>
        </w:tc>
        <w:tc>
          <w:tcPr>
            <w:tcW w:w="10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AE4E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</w:tr>
      <w:tr w14:paraId="27DE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88B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16B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A36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FE6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供种保障能力提升</w:t>
            </w:r>
          </w:p>
        </w:tc>
        <w:tc>
          <w:tcPr>
            <w:tcW w:w="10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736C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≥1%</w:t>
            </w:r>
          </w:p>
        </w:tc>
      </w:tr>
      <w:tr w14:paraId="2FEC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104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ECB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满意度指标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620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D00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获支持企业满意度</w:t>
            </w:r>
          </w:p>
        </w:tc>
        <w:tc>
          <w:tcPr>
            <w:tcW w:w="10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F940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≥85%</w:t>
            </w:r>
          </w:p>
        </w:tc>
      </w:tr>
    </w:tbl>
    <w:p w14:paraId="0519694A"/>
    <w:sectPr>
      <w:pgSz w:w="16830" w:h="11900"/>
      <w:pgMar w:top="1011" w:right="1174" w:bottom="0" w:left="11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01A7FB9"/>
    <w:rsid w:val="4DCA57F8"/>
    <w:rsid w:val="52FB4DCB"/>
    <w:rsid w:val="6FC615E6"/>
    <w:rsid w:val="72190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326</Characters>
  <TotalTime>7</TotalTime>
  <ScaleCrop>false</ScaleCrop>
  <LinksUpToDate>false</LinksUpToDate>
  <CharactersWithSpaces>326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2025-11-17T09:50:00Z</dcterms:created>
  <dc:creator>Administrator</dc:creator>
  <cp:lastModifiedBy>北木兮</cp:lastModifiedBy>
  <cp:lastPrinted>2025-11-17T02:32:00Z</cp:lastPrinted>
  <dcterms:modified xsi:type="dcterms:W3CDTF">2025-11-19T02:25:21Z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2025-11-17T09:50:29Z</vt:filetime>
  </property>
  <property fmtid="{D5CDD505-2E9C-101B-9397-08002B2CF9AE}" pid="4" name="UsrData">
    <vt:lpwstr>691a7f637a5e3c001f304226wl</vt:lpwstr>
  </property>
  <property fmtid="{D5CDD505-2E9C-101B-9397-08002B2CF9AE}" pid="5" name="KSOTemplateDocerSaveRecord">
    <vt:lpwstr>eyJoZGlkIjoiMjk2ZjNhZDRiYzM5YzM2NzFjYmMxYjQzM2RmY2FiNDIiLCJ1c2VySWQiOiI3NDE5NTQyNjEifQ==</vt:lpwstr>
  </property>
  <property fmtid="{D5CDD505-2E9C-101B-9397-08002B2CF9AE}" pid="6" name="KSOProductBuildVer">
    <vt:lpwstr>2052-12.1.0.19302</vt:lpwstr>
  </property>
  <property fmtid="{D5CDD505-2E9C-101B-9397-08002B2CF9AE}" pid="7" name="ICV">
    <vt:lpwstr>EFAE53F3ACA84EBE90B6BBC7C836987C_13</vt:lpwstr>
  </property>
</Properties>
</file>