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625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富民县政务服务管理局联合抽查事项清单</w:t>
      </w:r>
    </w:p>
    <w:p w14:paraId="63BD173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87"/>
        <w:gridCol w:w="1299"/>
        <w:gridCol w:w="1955"/>
        <w:gridCol w:w="1267"/>
        <w:gridCol w:w="1267"/>
        <w:gridCol w:w="1107"/>
        <w:gridCol w:w="1151"/>
        <w:gridCol w:w="2754"/>
        <w:gridCol w:w="788"/>
        <w:gridCol w:w="766"/>
      </w:tblGrid>
      <w:tr w14:paraId="4359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vMerge w:val="restart"/>
          </w:tcPr>
          <w:p w14:paraId="0C82E1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87" w:type="dxa"/>
            <w:vMerge w:val="restart"/>
          </w:tcPr>
          <w:p w14:paraId="6583C4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制定部门</w:t>
            </w:r>
          </w:p>
        </w:tc>
        <w:tc>
          <w:tcPr>
            <w:tcW w:w="3254" w:type="dxa"/>
            <w:gridSpan w:val="2"/>
          </w:tcPr>
          <w:p w14:paraId="7189FD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抽查项目</w:t>
            </w:r>
          </w:p>
        </w:tc>
        <w:tc>
          <w:tcPr>
            <w:tcW w:w="1267" w:type="dxa"/>
            <w:vMerge w:val="restart"/>
          </w:tcPr>
          <w:p w14:paraId="104F2F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267" w:type="dxa"/>
            <w:vMerge w:val="restart"/>
          </w:tcPr>
          <w:p w14:paraId="403566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107" w:type="dxa"/>
            <w:vMerge w:val="restart"/>
          </w:tcPr>
          <w:p w14:paraId="56EA46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151" w:type="dxa"/>
            <w:vMerge w:val="restart"/>
            <w:vAlign w:val="top"/>
          </w:tcPr>
          <w:p w14:paraId="196124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2754" w:type="dxa"/>
            <w:vMerge w:val="restart"/>
          </w:tcPr>
          <w:p w14:paraId="74263C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制定依据</w:t>
            </w:r>
          </w:p>
        </w:tc>
        <w:tc>
          <w:tcPr>
            <w:tcW w:w="788" w:type="dxa"/>
            <w:vMerge w:val="restart"/>
          </w:tcPr>
          <w:p w14:paraId="74CE67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使用区域</w:t>
            </w:r>
          </w:p>
        </w:tc>
        <w:tc>
          <w:tcPr>
            <w:tcW w:w="766" w:type="dxa"/>
            <w:vMerge w:val="restart"/>
          </w:tcPr>
          <w:p w14:paraId="45E3D0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4983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vMerge w:val="continue"/>
          </w:tcPr>
          <w:p w14:paraId="248C217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</w:tcPr>
          <w:p w14:paraId="112DF2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 w14:paraId="007C17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955" w:type="dxa"/>
          </w:tcPr>
          <w:p w14:paraId="72996F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267" w:type="dxa"/>
            <w:vMerge w:val="continue"/>
          </w:tcPr>
          <w:p w14:paraId="16F000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99002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Merge w:val="continue"/>
          </w:tcPr>
          <w:p w14:paraId="266F2B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Merge w:val="continue"/>
          </w:tcPr>
          <w:p w14:paraId="4F617E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vMerge w:val="continue"/>
          </w:tcPr>
          <w:p w14:paraId="3DCF11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Merge w:val="continue"/>
          </w:tcPr>
          <w:p w14:paraId="2BABE18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Merge w:val="continue"/>
          </w:tcPr>
          <w:p w14:paraId="2AA172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71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</w:tcPr>
          <w:p w14:paraId="23E3F9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</w:tcPr>
          <w:p w14:paraId="7F43A7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富民县政务服务管理局、富民县发展和改革局</w:t>
            </w:r>
          </w:p>
        </w:tc>
        <w:tc>
          <w:tcPr>
            <w:tcW w:w="1299" w:type="dxa"/>
          </w:tcPr>
          <w:p w14:paraId="489D1B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对审批核准的投资项目招标投标过程中的招标人、投标人、代理公司、评审专家进行监管</w:t>
            </w:r>
          </w:p>
        </w:tc>
        <w:tc>
          <w:tcPr>
            <w:tcW w:w="1955" w:type="dxa"/>
          </w:tcPr>
          <w:p w14:paraId="3E306C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对审批核准的投资项目招标投标过程中的招标人、投标人、代理公司、评审专家进行监管</w:t>
            </w:r>
          </w:p>
        </w:tc>
        <w:tc>
          <w:tcPr>
            <w:tcW w:w="1267" w:type="dxa"/>
          </w:tcPr>
          <w:p w14:paraId="1DBB0A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一般检查</w:t>
            </w:r>
          </w:p>
        </w:tc>
        <w:tc>
          <w:tcPr>
            <w:tcW w:w="1267" w:type="dxa"/>
          </w:tcPr>
          <w:p w14:paraId="12320A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投资项目招标投标过程中的招标人、投标人、代理公司、评审专家</w:t>
            </w:r>
          </w:p>
        </w:tc>
        <w:tc>
          <w:tcPr>
            <w:tcW w:w="1107" w:type="dxa"/>
          </w:tcPr>
          <w:p w14:paraId="52C04E2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书面检查</w:t>
            </w:r>
          </w:p>
          <w:p w14:paraId="4F9A04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网络核查</w:t>
            </w:r>
          </w:p>
        </w:tc>
        <w:tc>
          <w:tcPr>
            <w:tcW w:w="1151" w:type="dxa"/>
            <w:vAlign w:val="top"/>
          </w:tcPr>
          <w:p w14:paraId="72788E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富民县政务服务管理局、富民县发展和改革局</w:t>
            </w:r>
          </w:p>
        </w:tc>
        <w:tc>
          <w:tcPr>
            <w:tcW w:w="2754" w:type="dxa"/>
          </w:tcPr>
          <w:p w14:paraId="6AC973E0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《中华人民共和国招标投标法》第四十九条至第六十二条、第六十四条；</w:t>
            </w:r>
          </w:p>
          <w:p w14:paraId="6833472D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《中华人民共和国招标投标法实施条例》》第六十三条至第八十条、第八十二条；</w:t>
            </w:r>
          </w:p>
          <w:p w14:paraId="74F90221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《云南省招标投标条例》第四十三条至第五十五条</w:t>
            </w:r>
          </w:p>
        </w:tc>
        <w:tc>
          <w:tcPr>
            <w:tcW w:w="788" w:type="dxa"/>
          </w:tcPr>
          <w:p w14:paraId="31D98D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全县</w:t>
            </w:r>
          </w:p>
        </w:tc>
        <w:tc>
          <w:tcPr>
            <w:tcW w:w="766" w:type="dxa"/>
          </w:tcPr>
          <w:p w14:paraId="0EA393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抽查比例100%</w:t>
            </w:r>
          </w:p>
        </w:tc>
      </w:tr>
    </w:tbl>
    <w:p w14:paraId="7B8377E2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28F18"/>
    <w:multiLevelType w:val="singleLevel"/>
    <w:tmpl w:val="F1A28F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ZDYyZjY0ZTIzMjM2MjhiYzg3OWRmMWZhYTYzZDAifQ=="/>
  </w:docVars>
  <w:rsids>
    <w:rsidRoot w:val="7C705B71"/>
    <w:rsid w:val="1DD24E22"/>
    <w:rsid w:val="71777D9E"/>
    <w:rsid w:val="738D2895"/>
    <w:rsid w:val="7C70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320</Characters>
  <Lines>0</Lines>
  <Paragraphs>0</Paragraphs>
  <TotalTime>10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2021-10-27T02:19:00Z</dcterms:created>
  <dc:creator>yqq</dc:creator>
  <cp:lastModifiedBy>momo</cp:lastModifiedBy>
  <dcterms:modified xsi:type="dcterms:W3CDTF">2026-01-15T07:30:37Z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6D428F9F33C94593943C16D39E241984</vt:lpwstr>
  </property>
  <property fmtid="{D5CDD505-2E9C-101B-9397-08002B2CF9AE}" pid="4" name="KSOTemplateDocerSaveRecord">
    <vt:lpwstr>eyJoZGlkIjoiNzQ4ZTZhZDMyNTkwZmUxMTJhMzgzZDEzMWZlM2U4MjYiLCJ1c2VySWQiOiIxMDg0Njk1MDExIn0=</vt:lpwstr>
  </property>
</Properties>
</file>