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0DF7A">
      <w:pPr>
        <w:ind w:firstLine="1325" w:firstLineChars="300"/>
        <w:rPr>
          <w:rFonts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富民县农业农村局行政处罚决定书</w:t>
      </w:r>
    </w:p>
    <w:p w14:paraId="1FC14E95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>富农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eastAsia="zh-CN"/>
        </w:rPr>
        <w:t>（肥）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eastAsia="zh-CN"/>
        </w:rPr>
        <w:t>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〔202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〕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号</w:t>
      </w:r>
    </w:p>
    <w:p w14:paraId="3B6AF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</w:p>
    <w:p w14:paraId="2FE8A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>录品记农业发展（富民）有限公司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:</w:t>
      </w:r>
    </w:p>
    <w:p w14:paraId="086BF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统一社会信用代码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91530124MA6QA2WN3G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 </w:t>
      </w:r>
    </w:p>
    <w:p w14:paraId="5FD86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xxxx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</w:p>
    <w:p w14:paraId="03F05112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公司地址：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云南省昆明市富民县赤鹫镇普桥村民委员会</w:t>
      </w:r>
    </w:p>
    <w:p w14:paraId="2E3B2870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  <w:t>本机关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于2025年10月30日，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对你销售标签不符的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“盆景固态营养</w:t>
      </w:r>
      <w:r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行为进行</w:t>
      </w:r>
      <w:r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  <w:t>立案调查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。</w:t>
      </w:r>
      <w:r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  <w:t>经调查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  <w:t>你公司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于2025年2月15日和2025年5月8日，先后从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邯郸市源沃肥业科技有限公司购进1000公斤这个微生物肥，主要用于两个盆景基地（昆明市五华区西翥街道北坡脚和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富民县赤鹫镇普桥村民委员会约60亩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）栽培，少量分装成1公斤1瓶的“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盆景固态营养”在网店销售，共200瓶，每瓶销售价29.99元。后因未使用标签于2025年3月21日受人举报，你公司就根据厂家意见，按肥料包装袋上肥料所登记的部分内容制作了200份产品标签，于2025年3月25日将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盆景固态营养”张贴标签后继续在网店销售。至2025年10月21日，再次受到前举报人“标签不符的举报”，2025年3月21日至11月30日共销售了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盆景固态营养”100瓶（含案发时库存的95瓶中后续销售的12瓶），获取违法收入2999元。剩余83瓶全部换成与肥料登记证内容一致的新标签，生产日期为2025年12月1日。其余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的17瓶，因包装损坏，员工、朋友拿去自用等情形，去向不明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。举报人两次举报所涉商品均已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退货。</w:t>
      </w:r>
    </w:p>
    <w:p w14:paraId="41E7811B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  <w:t>以上事实有以下证据为证：</w:t>
      </w:r>
    </w:p>
    <w:p w14:paraId="692C981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  <w:t>证据一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vertAlign w:val="baseline"/>
          <w:lang w:val="en-US" w:eastAsia="zh-CN"/>
        </w:rPr>
        <w:t>富民县农业农村局执法人员制作的丁丽蓉《询问笔录》（2025.10.31）、李向录《询问笔录》（2025.11.5）、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“录品记小店”直播间《现场检查笔录》、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昆明市五华区西翥街道北坡脚</w:t>
      </w:r>
      <w:r>
        <w:rPr>
          <w:rFonts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000000"/>
          <w:sz w:val="32"/>
          <w:szCs w:val="32"/>
          <w:u w:val="single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公司沙朗仓库</w:t>
      </w:r>
      <w:r>
        <w:rPr>
          <w:rFonts w:hint="eastAsia" w:eastAsia="仿宋_GB2312"/>
          <w:color w:val="000000"/>
          <w:sz w:val="32"/>
          <w:szCs w:val="32"/>
          <w:u w:val="single"/>
          <w:lang w:eastAsia="zh-CN"/>
        </w:rPr>
        <w:t>）《现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场检查笔录</w:t>
      </w:r>
      <w:r>
        <w:rPr>
          <w:rFonts w:hint="eastAsia" w:eastAsia="仿宋_GB2312"/>
          <w:color w:val="000000"/>
          <w:sz w:val="32"/>
          <w:szCs w:val="32"/>
          <w:u w:val="singl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、以</w:t>
      </w:r>
      <w:r>
        <w:rPr>
          <w:rFonts w:hint="eastAsia" w:ascii="仿宋" w:hAnsi="仿宋" w:eastAsia="仿宋" w:cs="仿宋"/>
          <w:sz w:val="32"/>
          <w:szCs w:val="32"/>
          <w:u w:val="single"/>
          <w:vertAlign w:val="baseline"/>
          <w:lang w:val="en-US" w:eastAsia="zh-CN"/>
        </w:rPr>
        <w:t>及当事人的身份证复印件、公司营业执照复印件、肥料登记证书复印件等言证、物证</w:t>
      </w:r>
      <w:r>
        <w:rPr>
          <w:rFonts w:hint="eastAsia" w:ascii="仿宋" w:hAnsi="仿宋" w:eastAsia="仿宋" w:cs="仿宋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eastAsia" w:ascii="黑体" w:hAnsi="黑体" w:eastAsia="黑体" w:cs="黑体"/>
          <w:sz w:val="32"/>
          <w:szCs w:val="32"/>
          <w:u w:val="none"/>
          <w:vertAlign w:val="baseline"/>
          <w:lang w:val="en-US" w:eastAsia="zh-CN"/>
        </w:rPr>
        <w:t>证明</w:t>
      </w:r>
      <w:r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  <w:t>录品记农业发展（富民）有限公司违法销售标签与登记内容不符的“盆景固态营养”的违法事实。</w:t>
      </w:r>
    </w:p>
    <w:p w14:paraId="7FF357C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  <w:t>证据二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vertAlign w:val="baseline"/>
          <w:lang w:val="en-US" w:eastAsia="zh-CN"/>
        </w:rPr>
        <w:t>富民县农业农村局执法人员制作的丁丽蓉《询问笔录》（2026.1.5）、李向录《询问笔录》（2025.12.10）、2025年3月21日至2025年11月30日销售记录、退货记录、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邯郸市源沃肥业科技有限公司</w:t>
      </w:r>
      <w:r>
        <w:rPr>
          <w:rFonts w:hint="eastAsia" w:ascii="仿宋" w:hAnsi="仿宋" w:eastAsia="仿宋" w:cs="仿宋"/>
          <w:sz w:val="32"/>
          <w:szCs w:val="32"/>
          <w:u w:val="single"/>
          <w:vertAlign w:val="baseline"/>
          <w:lang w:val="en-US" w:eastAsia="zh-CN"/>
        </w:rPr>
        <w:t>出库存单以及当事人的身份证复印件等言证、物证</w:t>
      </w:r>
      <w:r>
        <w:rPr>
          <w:rFonts w:hint="eastAsia" w:ascii="仿宋" w:hAnsi="仿宋" w:eastAsia="仿宋" w:cs="仿宋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eastAsia" w:ascii="黑体" w:hAnsi="黑体" w:eastAsia="黑体" w:cs="黑体"/>
          <w:sz w:val="32"/>
          <w:szCs w:val="32"/>
          <w:u w:val="none"/>
          <w:vertAlign w:val="baseline"/>
          <w:lang w:val="en-US" w:eastAsia="zh-CN"/>
        </w:rPr>
        <w:t>证明违法主体和违法收入（</w:t>
      </w:r>
      <w:r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  <w:t>2999元</w:t>
      </w:r>
      <w:r>
        <w:rPr>
          <w:rFonts w:hint="eastAsia" w:ascii="黑体" w:hAnsi="黑体" w:eastAsia="黑体" w:cs="黑体"/>
          <w:sz w:val="32"/>
          <w:szCs w:val="32"/>
          <w:u w:val="none"/>
          <w:vertAlign w:val="baseline"/>
          <w:lang w:val="en-US" w:eastAsia="zh-CN"/>
        </w:rPr>
        <w:t>）</w:t>
      </w:r>
      <w:r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  <w:t>。</w:t>
      </w:r>
    </w:p>
    <w:p w14:paraId="5D7483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证据三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vertAlign w:val="baseline"/>
          <w:lang w:val="en-US" w:eastAsia="zh-CN"/>
        </w:rPr>
        <w:t>制作的询问笔录照片、查看后台销售记录照片、现场产品照片、修改标签之后产品照片</w:t>
      </w:r>
      <w:r>
        <w:rPr>
          <w:rFonts w:hint="eastAsia" w:ascii="仿宋" w:hAnsi="仿宋" w:eastAsia="仿宋" w:cs="仿宋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eastAsia" w:ascii="黑体" w:hAnsi="黑体" w:eastAsia="黑体" w:cs="黑体"/>
          <w:sz w:val="32"/>
          <w:szCs w:val="32"/>
          <w:u w:val="none"/>
          <w:vertAlign w:val="baseline"/>
          <w:lang w:val="en-US" w:eastAsia="zh-CN"/>
        </w:rPr>
        <w:t>证明取证过程的合法、真实、客观性。</w:t>
      </w:r>
    </w:p>
    <w:p w14:paraId="41F5AE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以上证据系富民县农业农村局执法人员依法收集、调查取得，符合法律、法规、规章等关于证据的规定，证据之间相互印证，相互关联，当事人对上述证据的客观性、真实性无异议。</w:t>
      </w:r>
    </w:p>
    <w:p w14:paraId="411322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leftChars="200" w:firstLine="321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本机关认为：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>你公司的上述行为违反了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  <w:lang w:eastAsia="zh-CN"/>
        </w:rPr>
        <w:t>《农业农村部肥料登</w:t>
      </w:r>
    </w:p>
    <w:p w14:paraId="2F4D05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  <w:lang w:eastAsia="zh-CN"/>
        </w:rPr>
        <w:t>记管理办法》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>第二十二条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eastAsia="zh-CN"/>
        </w:rPr>
        <w:t>第一款第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eastAsia="zh-CN"/>
        </w:rPr>
        <w:t>项“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>产品名称和推荐适用作物、区域应与登记批准的一致。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依据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  <w:lang w:eastAsia="zh-CN"/>
        </w:rPr>
        <w:t>《农业农村部肥料登记管理办法》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>第二十七条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eastAsia="zh-CN"/>
        </w:rPr>
        <w:t>第一款第三项“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>生产、销售包装上未附标签、标签残缺不清或者擅自修改标签内容的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>由县级以上农业农村主管部门给予警告，并处违法所得3倍以下罚款，但最高不得超过20000元；没有违法所得的，处10000元以下罚款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eastAsia="zh-CN"/>
        </w:rPr>
        <w:t>”之规定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给予行政处罚。</w:t>
      </w:r>
    </w:p>
    <w:p w14:paraId="403DAC40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本机关于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日向你送达了《行政处罚事先告知书》（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富农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肥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）告〔2025〕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号），告知了拟作出的行政处罚内容及事实、理由、依据，并告知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>三个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工作日内享有陈述、申辩等权利。你在规定的时限内没有进行陈述、申辩。</w:t>
      </w:r>
    </w:p>
    <w:p w14:paraId="0DBEB90A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你违法行为的事实、性质、情节、社会危害程度和上述证据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按照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《云南省农业行政处罚裁量基准》第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>173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条规定，你违法后果造成的损失较小，且造成社会影响较小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属从轻处罚阶次。</w:t>
      </w:r>
    </w:p>
    <w:p w14:paraId="7F9B95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你公司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销售与登记证内容不符的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盆景固态营养”的行为，</w:t>
      </w:r>
    </w:p>
    <w:p w14:paraId="3340F5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事实清楚，证据</w:t>
      </w:r>
      <w:r>
        <w:rPr>
          <w:rFonts w:hint="eastAsia" w:ascii="仿宋" w:hAnsi="仿宋" w:eastAsia="仿宋" w:cs="仿宋"/>
          <w:sz w:val="32"/>
          <w:szCs w:val="32"/>
          <w:vertAlign w:val="baseline"/>
          <w:lang w:eastAsia="zh-CN"/>
        </w:rPr>
        <w:t>确凿，</w:t>
      </w:r>
      <w:r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  <w:t>依据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《农业农村部肥料登记管理办法》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第二十七条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第一款第三项、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《云南省农业行政处罚裁量基准》第173条之规定，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应当给予从轻的行政处罚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3740DF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鉴于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你公司属初次违法，造成损失较小（举报者两次都作退货处理），且造成社会影响较小。在办案过程中积极主动配合调查，认真完成整改（</w:t>
      </w:r>
      <w:r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  <w:t>按照肥料登记证内容修改标签，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修改成与登记证内容一致），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经执法人员合议，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富民县农业农村局案件评查委员会集体讨论同意，本机关责令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你立即停止违法行为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，并作如下处罚决定：</w:t>
      </w:r>
    </w:p>
    <w:p w14:paraId="4EF49A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警告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。</w:t>
      </w:r>
    </w:p>
    <w:p w14:paraId="1E2F69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Arial" w:hAnsi="Arial" w:cs="Arial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single"/>
          <w:lang w:val="en-US" w:eastAsia="zh-CN"/>
        </w:rPr>
        <w:t>二、并处罚款人民币1799.4元（壹仟柒佰玖拾玖园肆角整）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（注：处违法所得0.6倍罚款，即：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2999元</w:t>
      </w:r>
      <w:r>
        <w:rPr>
          <w:rFonts w:hint="default" w:ascii="Arial" w:hAnsi="Arial" w:eastAsia="仿宋_GB2312" w:cs="Arial"/>
          <w:color w:val="000000"/>
          <w:sz w:val="32"/>
          <w:szCs w:val="32"/>
          <w:u w:val="none"/>
          <w:lang w:val="en-US" w:eastAsia="zh-CN"/>
        </w:rPr>
        <w:t>×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0.6</w:t>
      </w:r>
      <w:r>
        <w:rPr>
          <w:rFonts w:hint="eastAsia" w:ascii="Arial" w:hAnsi="Arial" w:eastAsia="仿宋_GB2312" w:cs="Arial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  <w:u w:val="none"/>
          <w:lang w:val="en-US" w:eastAsia="zh-CN"/>
        </w:rPr>
        <w:t>=</w:t>
      </w:r>
      <w:r>
        <w:rPr>
          <w:rFonts w:hint="eastAsia" w:ascii="宋体" w:hAnsi="宋体" w:cs="宋体"/>
          <w:color w:val="000000"/>
          <w:sz w:val="32"/>
          <w:szCs w:val="32"/>
          <w:u w:val="none"/>
          <w:lang w:val="en-US" w:eastAsia="zh-CN"/>
        </w:rPr>
        <w:t>1799.4</w:t>
      </w:r>
      <w:r>
        <w:rPr>
          <w:rFonts w:hint="eastAsia" w:ascii="Arial" w:hAnsi="Arial" w:cs="Arial"/>
          <w:color w:val="000000"/>
          <w:sz w:val="32"/>
          <w:szCs w:val="32"/>
          <w:u w:val="none"/>
          <w:lang w:val="en-US" w:eastAsia="zh-CN"/>
        </w:rPr>
        <w:t>元。）</w:t>
      </w:r>
    </w:p>
    <w:p w14:paraId="50559F22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单位应当在收到本处罚决定书之日起15日内将罚款缴纳至中国农业银行富民县支行（进账单位：富民县财政局）。到期不缴纳罚款的，依据《中华人民共和国行政处罚法》第七十二条第一款第（一）项的规定，到期不缴纳罚款的，每日按罚款数额的 3% 加处罚款，加处罚款的数额不超出罚款的数额。</w:t>
      </w:r>
    </w:p>
    <w:p w14:paraId="1E7C7CBC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当事人对本处罚决定不服的，可以在收到本处罚决定书之日起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六十</w:t>
      </w:r>
      <w:r>
        <w:rPr>
          <w:rFonts w:hint="eastAsia" w:ascii="仿宋" w:hAnsi="仿宋" w:eastAsia="仿宋" w:cs="仿宋"/>
          <w:sz w:val="32"/>
          <w:szCs w:val="32"/>
        </w:rPr>
        <w:t>日内向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富民县人民政</w:t>
      </w:r>
      <w:r>
        <w:rPr>
          <w:rFonts w:hint="eastAsia" w:ascii="仿宋" w:hAnsi="仿宋" w:eastAsia="仿宋" w:cs="仿宋"/>
          <w:sz w:val="32"/>
          <w:szCs w:val="32"/>
          <w:u w:val="single"/>
        </w:rPr>
        <w:t>府</w:t>
      </w:r>
      <w:r>
        <w:rPr>
          <w:rFonts w:hint="eastAsia" w:ascii="仿宋" w:hAnsi="仿宋" w:eastAsia="仿宋" w:cs="仿宋"/>
          <w:sz w:val="32"/>
          <w:szCs w:val="32"/>
        </w:rPr>
        <w:t>申请行政复议；或者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个月内向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昆明铁路运输法院</w:t>
      </w:r>
      <w:r>
        <w:rPr>
          <w:rFonts w:hint="eastAsia" w:ascii="仿宋" w:hAnsi="仿宋" w:eastAsia="仿宋" w:cs="仿宋"/>
          <w:sz w:val="32"/>
          <w:szCs w:val="32"/>
        </w:rPr>
        <w:t>提起行政诉讼。行政复议和行政诉讼期间，本处罚决定不停止执行。</w:t>
      </w:r>
    </w:p>
    <w:p w14:paraId="25A47476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当事人逾期不申请行政复议或提起行政诉讼，也不履行本行政处罚决定的，本机关将依法申请人民法院强制执行。</w:t>
      </w:r>
    </w:p>
    <w:p w14:paraId="0526D1FE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</w:p>
    <w:p w14:paraId="0B8BE788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富民县农业农村局</w:t>
      </w:r>
    </w:p>
    <w:p w14:paraId="05618779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1月22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6C44B06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D88826A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both"/>
        <w:rPr>
          <w:rFonts w:hint="eastAsia" w:ascii="Arial" w:hAnsi="Arial" w:cs="Arial"/>
          <w:color w:val="000000"/>
          <w:sz w:val="32"/>
          <w:szCs w:val="32"/>
          <w:u w:val="single"/>
          <w:lang w:val="en-US" w:eastAsia="zh-CN"/>
        </w:rPr>
      </w:pPr>
    </w:p>
    <w:p w14:paraId="02A4E06B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3D76244">
      <w:pPr>
        <w:spacing w:line="360" w:lineRule="auto"/>
        <w:rPr>
          <w:rFonts w:hint="eastAsia" w:ascii="宋体" w:hAnsi="宋体" w:cs="宋体"/>
          <w:sz w:val="32"/>
          <w:szCs w:val="32"/>
          <w:u w:val="single"/>
          <w:lang w:val="en-US" w:eastAsia="zh-CN"/>
        </w:rPr>
      </w:pPr>
    </w:p>
    <w:p w14:paraId="0F6ADB0E">
      <w:pPr>
        <w:jc w:val="left"/>
        <w:rPr>
          <w:rFonts w:hint="eastAsia"/>
          <w:sz w:val="28"/>
          <w:szCs w:val="28"/>
        </w:rPr>
      </w:pPr>
    </w:p>
    <w:p w14:paraId="1CA8EC40">
      <w:pPr>
        <w:jc w:val="left"/>
        <w:rPr>
          <w:rFonts w:hint="eastAsia"/>
          <w:sz w:val="28"/>
          <w:szCs w:val="28"/>
        </w:rPr>
      </w:pPr>
    </w:p>
    <w:p w14:paraId="66486D63">
      <w:pPr>
        <w:jc w:val="left"/>
        <w:rPr>
          <w:rFonts w:hint="eastAsia"/>
          <w:sz w:val="28"/>
          <w:szCs w:val="28"/>
        </w:rPr>
      </w:pPr>
    </w:p>
    <w:p w14:paraId="1E6D5C7A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77472E98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09ADC195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7EDCF807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0EBCFA09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449839DD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232A562A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受送达人：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日   </w:t>
      </w:r>
    </w:p>
    <w:p w14:paraId="37FA95C5">
      <w:pPr>
        <w:jc w:val="left"/>
        <w:rPr>
          <w:rFonts w:hint="eastAsia"/>
          <w:sz w:val="28"/>
          <w:szCs w:val="28"/>
        </w:rPr>
      </w:pPr>
    </w:p>
    <w:p w14:paraId="296709A4">
      <w:pPr>
        <w:jc w:val="left"/>
        <w:rPr>
          <w:rFonts w:hint="eastAsia"/>
          <w:sz w:val="28"/>
          <w:szCs w:val="28"/>
        </w:rPr>
      </w:pPr>
    </w:p>
    <w:p w14:paraId="715F8A74">
      <w:pPr>
        <w:jc w:val="left"/>
      </w:pPr>
      <w:r>
        <w:rPr>
          <w:rFonts w:hint="eastAsia" w:ascii="仿宋" w:hAnsi="仿宋" w:eastAsia="仿宋" w:cs="仿宋"/>
          <w:sz w:val="30"/>
          <w:szCs w:val="30"/>
        </w:rPr>
        <w:t>本《行政处罚决定书》一式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 xml:space="preserve">份，当事人和处罚单位各持一份。 </w:t>
      </w:r>
    </w:p>
    <w:sectPr>
      <w:pgSz w:w="11906" w:h="16838"/>
      <w:pgMar w:top="1440" w:right="140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11EE3"/>
    <w:rsid w:val="04641540"/>
    <w:rsid w:val="05C96DAF"/>
    <w:rsid w:val="06FE6B3F"/>
    <w:rsid w:val="07632E46"/>
    <w:rsid w:val="079129F2"/>
    <w:rsid w:val="079B1D7A"/>
    <w:rsid w:val="0BDF3582"/>
    <w:rsid w:val="0C511EE3"/>
    <w:rsid w:val="0DD43F2D"/>
    <w:rsid w:val="13853312"/>
    <w:rsid w:val="1D492719"/>
    <w:rsid w:val="1D682FCE"/>
    <w:rsid w:val="1F2639DB"/>
    <w:rsid w:val="22EC3898"/>
    <w:rsid w:val="239F0B7F"/>
    <w:rsid w:val="250B131E"/>
    <w:rsid w:val="25407A04"/>
    <w:rsid w:val="26B53051"/>
    <w:rsid w:val="28C02B57"/>
    <w:rsid w:val="2D2906A9"/>
    <w:rsid w:val="314D409C"/>
    <w:rsid w:val="3638029F"/>
    <w:rsid w:val="3BD11DBB"/>
    <w:rsid w:val="3FC95878"/>
    <w:rsid w:val="40CA3013"/>
    <w:rsid w:val="43CB1CC4"/>
    <w:rsid w:val="46FD0882"/>
    <w:rsid w:val="474C34F7"/>
    <w:rsid w:val="4C17726F"/>
    <w:rsid w:val="4E83176F"/>
    <w:rsid w:val="4F5DC8A5"/>
    <w:rsid w:val="512D063D"/>
    <w:rsid w:val="53786DFC"/>
    <w:rsid w:val="569F23F4"/>
    <w:rsid w:val="59C4289D"/>
    <w:rsid w:val="5B386973"/>
    <w:rsid w:val="5F4C0C3F"/>
    <w:rsid w:val="61A77F7B"/>
    <w:rsid w:val="61BD78C6"/>
    <w:rsid w:val="61CD4467"/>
    <w:rsid w:val="656D3759"/>
    <w:rsid w:val="666E3B52"/>
    <w:rsid w:val="6D8049B5"/>
    <w:rsid w:val="709B5B4C"/>
    <w:rsid w:val="727453D2"/>
    <w:rsid w:val="799F331A"/>
    <w:rsid w:val="7AAA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1815</Words>
  <Characters>1991</Characters>
  <Lines>0</Lines>
  <Paragraphs>0</Paragraphs>
  <TotalTime>57</TotalTime>
  <ScaleCrop>false</ScaleCrop>
  <LinksUpToDate>false</LinksUpToDate>
  <CharactersWithSpaces>2057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2025-11-17T11:28:00Z</dcterms:created>
  <dc:creator>勇敢的心</dc:creator>
  <cp:lastModifiedBy>小鱼鱼O3O</cp:lastModifiedBy>
  <cp:lastPrinted>2026-01-27T09:44:00Z</cp:lastPrinted>
  <dcterms:modified xsi:type="dcterms:W3CDTF">2026-01-28T15:28:59Z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D5CBA1B68A1042D8858F696E0A5CAC19_11</vt:lpwstr>
  </property>
  <property fmtid="{D5CDD505-2E9C-101B-9397-08002B2CF9AE}" pid="4" name="KSOTemplateDocerSaveRecord">
    <vt:lpwstr>eyJoZGlkIjoiMzZjMjkwMDgxMDI3MzZjYzI5ODNlMjIzOGQ4YzU0NzkiLCJ1c2VySWQiOiI1NzUyMzg4MTMifQ==</vt:lpwstr>
  </property>
</Properties>
</file>