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D075B">
      <w:pPr>
        <w:spacing w:line="540" w:lineRule="exact"/>
        <w:ind w:firstLine="340" w:firstLineChars="200"/>
        <w:jc w:val="left"/>
        <w:rPr>
          <w:rFonts w:ascii="黑体" w:hAnsi="黑体" w:eastAsia="黑体"/>
          <w:spacing w:val="-20"/>
          <w:sz w:val="21"/>
          <w:szCs w:val="21"/>
        </w:rPr>
      </w:pPr>
      <w:r>
        <w:rPr>
          <w:rFonts w:hint="eastAsia" w:ascii="黑体" w:hAnsi="黑体" w:eastAsia="黑体"/>
          <w:spacing w:val="-20"/>
          <w:sz w:val="21"/>
          <w:szCs w:val="21"/>
        </w:rPr>
        <w:t xml:space="preserve">                                                                                                                        </w:t>
      </w:r>
      <w:bookmarkStart w:id="1" w:name="_GoBack"/>
      <w:bookmarkEnd w:id="1"/>
      <w:r>
        <w:rPr>
          <w:rFonts w:hint="eastAsia" w:ascii="黑体" w:hAnsi="黑体" w:eastAsia="黑体"/>
          <w:spacing w:val="-20"/>
          <w:sz w:val="21"/>
          <w:szCs w:val="21"/>
        </w:rPr>
        <w:t xml:space="preserve">                                                                                                                                 </w:t>
      </w:r>
    </w:p>
    <w:p w14:paraId="71ABF09E">
      <w:pPr>
        <w:topLinePunct/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永定街道办事处2019年一事一议财政奖补瓦窑村委会车完村人畜饮水工程项目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</w:t>
      </w:r>
    </w:p>
    <w:p w14:paraId="598A91B2">
      <w:pPr>
        <w:topLinePunct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评价报告</w:t>
      </w:r>
    </w:p>
    <w:p w14:paraId="52FF6A0F">
      <w:pPr>
        <w:topLinePunct/>
        <w:spacing w:line="540" w:lineRule="exact"/>
        <w:ind w:firstLine="800" w:firstLineChars="250"/>
        <w:rPr>
          <w:rFonts w:ascii="黑体" w:eastAsia="黑体"/>
          <w:szCs w:val="32"/>
        </w:rPr>
      </w:pPr>
    </w:p>
    <w:p w14:paraId="68F6ACDD">
      <w:pPr>
        <w:topLinePunct/>
        <w:spacing w:line="540" w:lineRule="exact"/>
        <w:ind w:firstLine="800" w:firstLineChars="25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 w14:paraId="00067726">
      <w:pPr>
        <w:topLinePunct/>
        <w:spacing w:line="540" w:lineRule="exact"/>
        <w:ind w:firstLine="800" w:firstLineChars="250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（一）项目概况</w:t>
      </w:r>
    </w:p>
    <w:p w14:paraId="403D4C6A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1.立项背景及目的</w:t>
      </w:r>
    </w:p>
    <w:p w14:paraId="33C88494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瓦窑村委会车完村共有村民98户，340人。由于水源点水量少，水管老化，遇到天气干旱就无法满足人畜饮水需求。为切实解决瓦窑村委会车完村人畜饮水安全问题，进一步提高车完村群众的生活质量，保障村民生活用水，经村三委及村民户主会议决定，申报2019年一事一议财政奖补车完村人畜饮水工程项目。</w:t>
      </w:r>
    </w:p>
    <w:p w14:paraId="6ECD89C8">
      <w:pPr>
        <w:numPr>
          <w:ilvl w:val="0"/>
          <w:numId w:val="1"/>
        </w:num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项目实施情况。</w:t>
      </w:r>
    </w:p>
    <w:p w14:paraId="722E0E6E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 xml:space="preserve">    项目工程架设DN25水管2112米，DN40水管338米，项目已于2019年年底正式完工。</w:t>
      </w:r>
    </w:p>
    <w:p w14:paraId="383F7DCF">
      <w:pPr>
        <w:numPr>
          <w:ilvl w:val="0"/>
          <w:numId w:val="1"/>
        </w:num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资金来源及使用情况。</w:t>
      </w:r>
    </w:p>
    <w:p w14:paraId="6F5D10CF">
      <w:pPr>
        <w:topLinePunct/>
        <w:spacing w:line="540" w:lineRule="exact"/>
        <w:ind w:firstLine="640" w:firstLineChars="20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2019年一事一议财政奖补车完村人畜饮水工程项目共投资57400元，其中申请财政奖补资金46000元，村集体投入2000元，村民筹资4000元，以劳折资5400元。所有项目资金全部用于工程建设。</w:t>
      </w:r>
    </w:p>
    <w:p w14:paraId="58F14713">
      <w:pPr>
        <w:numPr>
          <w:ilvl w:val="0"/>
          <w:numId w:val="1"/>
        </w:numPr>
        <w:spacing w:line="56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组织及管理情况。</w:t>
      </w:r>
    </w:p>
    <w:p w14:paraId="09318E80">
      <w:pPr>
        <w:spacing w:line="560" w:lineRule="exact"/>
        <w:ind w:firstLine="640" w:firstLineChars="200"/>
        <w:rPr>
          <w:rFonts w:ascii="仿宋_GB2312" w:hAnsi="楷体"/>
          <w:szCs w:val="32"/>
        </w:rPr>
      </w:pPr>
      <w:r>
        <w:rPr>
          <w:rFonts w:hint="eastAsia" w:ascii="仿宋_GB2312" w:hAnsi="仿宋_GB2312" w:cs="仿宋_GB2312"/>
          <w:szCs w:val="32"/>
        </w:rPr>
        <w:t>瓦窑村委会</w:t>
      </w:r>
      <w:r>
        <w:rPr>
          <w:rFonts w:hint="eastAsia" w:ascii="仿宋_GB2312" w:hAnsi="仿宋_GB2312" w:cs="仿宋_GB2312"/>
          <w:szCs w:val="32"/>
          <w:lang w:eastAsia="zh-TW"/>
        </w:rPr>
        <w:t>成立了由村“三委”成员、村民小组干部、党员代表、村民代表组成的领导小组、质量监督小组和民主</w:t>
      </w:r>
      <w:r>
        <w:rPr>
          <w:rFonts w:hint="eastAsia" w:ascii="仿宋_GB2312" w:hAnsi="仿宋_GB2312" w:cs="仿宋_GB2312"/>
          <w:szCs w:val="32"/>
          <w:lang w:eastAsia="zh-CN"/>
        </w:rPr>
        <w:t>监督管理</w:t>
      </w:r>
      <w:r>
        <w:rPr>
          <w:rFonts w:hint="eastAsia" w:ascii="仿宋_GB2312" w:hAnsi="仿宋_GB2312" w:cs="仿宋_GB2312"/>
          <w:szCs w:val="32"/>
          <w:lang w:eastAsia="zh-TW"/>
        </w:rPr>
        <w:t>财小组，负责项目的具体实施、质量管理和资金管理。</w:t>
      </w:r>
      <w:r>
        <w:rPr>
          <w:rFonts w:hint="eastAsia" w:ascii="仿宋_GB2312" w:hAnsi="仿宋_GB2312" w:cs="仿宋_GB2312"/>
          <w:szCs w:val="32"/>
        </w:rPr>
        <w:t>另一方面，</w:t>
      </w:r>
      <w:r>
        <w:rPr>
          <w:rFonts w:hint="eastAsia" w:ascii="仿宋_GB2312" w:hAnsi="仿宋_GB2312" w:cs="仿宋_GB2312"/>
          <w:szCs w:val="32"/>
          <w:lang w:eastAsia="zh-TW"/>
        </w:rPr>
        <w:t>严格实行报账制，建设项目通过一事一议后，村委会严格按照筹资限额标准收缴村民筹资并全额交存所</w:t>
      </w:r>
      <w:r>
        <w:rPr>
          <w:rFonts w:hint="eastAsia" w:ascii="仿宋_GB2312" w:hAnsi="仿宋_GB2312" w:cs="仿宋_GB2312"/>
          <w:szCs w:val="32"/>
        </w:rPr>
        <w:t>街道财政所</w:t>
      </w:r>
      <w:r>
        <w:rPr>
          <w:rFonts w:hint="eastAsia" w:ascii="仿宋_GB2312" w:hAnsi="仿宋_GB2312" w:cs="仿宋_GB2312"/>
          <w:szCs w:val="32"/>
          <w:lang w:eastAsia="zh-TW"/>
        </w:rPr>
        <w:t>一事一议筹资专户。项目资金实行专户管理。建设单位按照建设进度到专户报账，所有工程资金直接拨付用款单位，减少资金周转环节，提高使用效益。规范运行流程，严禁手续不全报账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eastAsia="zh-TW"/>
        </w:rPr>
        <w:t>严禁虚假报账。</w:t>
      </w:r>
      <w:bookmarkStart w:id="0" w:name="_Toc9816"/>
      <w:r>
        <w:rPr>
          <w:rFonts w:hint="eastAsia" w:ascii="仿宋_GB2312" w:hAnsi="仿宋_GB2312" w:cs="仿宋_GB2312"/>
          <w:szCs w:val="32"/>
          <w:lang w:eastAsia="zh-TW"/>
        </w:rPr>
        <w:t>严格执行公示制度</w:t>
      </w:r>
      <w:bookmarkEnd w:id="0"/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eastAsia="zh-TW"/>
        </w:rPr>
        <w:t>真实反映收支动态，及时公开资金管理使用情况，接受组织、个人或社会团体监督。</w:t>
      </w:r>
    </w:p>
    <w:p w14:paraId="6F335107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（二）绩效目标。</w:t>
      </w:r>
    </w:p>
    <w:p w14:paraId="6BC12D0F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1.总目标。</w:t>
      </w:r>
    </w:p>
    <w:p w14:paraId="0DD737AD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保障村内人畜饮水安全，完善村内公共基础设施。</w:t>
      </w:r>
    </w:p>
    <w:p w14:paraId="78B96538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2.年度目标。</w:t>
      </w:r>
    </w:p>
    <w:p w14:paraId="3EAF274C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（1）产出目标。</w:t>
      </w:r>
    </w:p>
    <w:p w14:paraId="5CB894A4">
      <w:pPr>
        <w:topLinePunct/>
        <w:spacing w:line="540" w:lineRule="exact"/>
        <w:ind w:firstLine="640" w:firstLineChars="20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完成架设DN25水管2112米，DN40水管338米，经多部门共同验收，工程质量合格。</w:t>
      </w:r>
    </w:p>
    <w:p w14:paraId="7123CB67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（2）效果目标。</w:t>
      </w:r>
    </w:p>
    <w:p w14:paraId="538BFA17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保障车完村人畜饮水安全。</w:t>
      </w:r>
    </w:p>
    <w:p w14:paraId="1B2B0A4E">
      <w:pPr>
        <w:topLinePunct/>
        <w:spacing w:line="540" w:lineRule="exact"/>
        <w:ind w:firstLine="800" w:firstLineChars="25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二、绩效评价工作情况</w:t>
      </w:r>
    </w:p>
    <w:p w14:paraId="4DEB9169">
      <w:pPr>
        <w:spacing w:line="560" w:lineRule="exact"/>
        <w:ind w:firstLine="640" w:firstLineChars="20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（一）阐述的主要内容：</w:t>
      </w:r>
    </w:p>
    <w:p w14:paraId="13E500ED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楷体"/>
          <w:szCs w:val="32"/>
        </w:rPr>
        <w:t>该项目在实施过程中</w:t>
      </w:r>
      <w:r>
        <w:rPr>
          <w:rFonts w:hint="eastAsia" w:ascii="仿宋_GB2312" w:hAnsi="仿宋_GB2312" w:cs="仿宋_GB2312"/>
          <w:szCs w:val="32"/>
        </w:rPr>
        <w:t>严格按照《云南省村级公益事业建设一事一议财政奖补资金管理暂行办法》和《云南省村级公益事业建设一事一议财政奖补项目管理暂行办法》的规定进行管理。管理过程规范、产出目标完成100%。项目的实施极大地方便了当地群众的生产生活。项目在申报初期预算编制合理，成本支出真实可控，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资金拨付及时、到位。该项目财政资金4.6万元完全用于项目建设，使用效率高，效果良好，真正实现了政府与农民共同参与村级公益事业的建设。</w:t>
      </w:r>
    </w:p>
    <w:p w14:paraId="2C262D73">
      <w:pPr>
        <w:topLinePunct/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楷体"/>
          <w:szCs w:val="32"/>
        </w:rPr>
        <w:t>（二）绩效评价原则、评价方法</w:t>
      </w:r>
    </w:p>
    <w:p w14:paraId="63AD3A28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遵循相关性、重要性、可比性、系统性、经济性等五个原则，按《评价办法》的要求，结合项目的实际情况，制订了涵盖项目投入、项目产出、效益三个方面绩效指标。</w:t>
      </w:r>
    </w:p>
    <w:p w14:paraId="644314E2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1、项目投入指标包括资金到位时效、成本控制；</w:t>
      </w:r>
    </w:p>
    <w:p w14:paraId="06A5355D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2、项目过程指标包括目标管理、组织管理、财务管理；</w:t>
      </w:r>
    </w:p>
    <w:p w14:paraId="4A798938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3、项目产出指标包括数量指标、质量指标；效益指标包括经济效益指标、社会效益指标；</w:t>
      </w:r>
    </w:p>
    <w:p w14:paraId="36C87A92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逐项设定评分标准和权重，对每个指标进行综合评分后，评定项目总体绩效等级。采用比较法对项目进行评价，分析项目存在的问题，提出项目管理和绩效管理工作的意见和建议。</w:t>
      </w:r>
    </w:p>
    <w:p w14:paraId="49043B31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在评价过程中，我们主要执行了以下程序：</w:t>
      </w:r>
    </w:p>
    <w:p w14:paraId="20FC7C2C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、现场访谈了财政所、农经科、乡村振兴科等职能部门及相关科室的有关人员，取得相关绩效评价指标的佐证资料，包括项目自评、项目资金管理办法、资金拨付文件等；对各项绩效指标的完成情况进行核实，进一步了解项目实施情况及绩效目标实现程度；</w:t>
      </w:r>
    </w:p>
    <w:p w14:paraId="43CB74C6">
      <w:pPr>
        <w:spacing w:line="56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2、对项目资金使用、费用支出、项目竣工验收等相关资料进行收集，了解规范与制度执行情况；</w:t>
      </w:r>
    </w:p>
    <w:p w14:paraId="4B28156A">
      <w:pPr>
        <w:topLinePunct/>
        <w:spacing w:line="540" w:lineRule="exact"/>
        <w:ind w:firstLine="800" w:firstLineChars="25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三、评价结论</w:t>
      </w:r>
    </w:p>
    <w:p w14:paraId="4C8B82F4">
      <w:pPr>
        <w:topLinePunct/>
        <w:spacing w:line="540" w:lineRule="exact"/>
        <w:ind w:firstLine="800" w:firstLineChars="25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（一）评价结果。</w:t>
      </w:r>
    </w:p>
    <w:p w14:paraId="42C79102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项目建成后切实解决了当地群众的饮水安全问题，保障了安全用水。项目实现预期目标任务，取得了较明显的成效。</w:t>
      </w:r>
    </w:p>
    <w:p w14:paraId="21D436AB">
      <w:pPr>
        <w:numPr>
          <w:ilvl w:val="0"/>
          <w:numId w:val="2"/>
        </w:numPr>
        <w:topLinePunct/>
        <w:spacing w:line="540" w:lineRule="exact"/>
        <w:ind w:firstLine="800" w:firstLineChars="25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主要绩效。</w:t>
      </w:r>
    </w:p>
    <w:p w14:paraId="5CF76F14">
      <w:pPr>
        <w:widowControl/>
        <w:spacing w:line="52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1.该项目村的群众通过参与项目相关会议，筹资投劳，在议事情、办事过程中增强了村民的集体意识和民主意识，调动了干部群众从事村级公益事业建设的主动性和能动性，良好的实现了效果目标。</w:t>
      </w:r>
    </w:p>
    <w:p w14:paraId="5C31723E">
      <w:pPr>
        <w:widowControl/>
        <w:spacing w:line="520" w:lineRule="exact"/>
        <w:ind w:firstLine="640" w:firstLineChars="200"/>
        <w:jc w:val="left"/>
        <w:rPr>
          <w:rFonts w:ascii="仿宋_GB2312" w:hAnsi="仿宋"/>
          <w:szCs w:val="32"/>
        </w:rPr>
      </w:pPr>
      <w:r>
        <w:rPr>
          <w:rFonts w:hint="eastAsia" w:ascii="仿宋_GB2312" w:hAnsi="仿宋_GB2312" w:cs="仿宋_GB2312"/>
          <w:szCs w:val="32"/>
        </w:rPr>
        <w:t>2.解决了当地群众的饮水安全问题，提高了当地群众的生产生活水平。</w:t>
      </w:r>
    </w:p>
    <w:p w14:paraId="68EF81DE">
      <w:pPr>
        <w:topLinePunct/>
        <w:spacing w:line="540" w:lineRule="exact"/>
        <w:ind w:firstLine="800" w:firstLineChars="25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四、成本效益分析。</w:t>
      </w:r>
    </w:p>
    <w:p w14:paraId="05FCFA52">
      <w:pPr>
        <w:topLinePunct/>
        <w:spacing w:line="5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仿宋_GB2312" w:hAnsi="楷体"/>
          <w:szCs w:val="32"/>
        </w:rPr>
        <w:t>2019年一事一议财政奖补车完村人畜饮水工程项目共投资57400元，其中申请财政奖补资金46000元，村集体投入2000元，村民筹资4000元，以劳折资5400元。所有项目资金全部用于工程建设。项目严格控制预算成本，充分发挥资金的节约性，同时通过街道和村级的共同监管，资金使用效果良好，发挥了资金效益。</w:t>
      </w:r>
    </w:p>
    <w:p w14:paraId="682ED581">
      <w:pPr>
        <w:topLinePunct/>
        <w:spacing w:line="540" w:lineRule="exact"/>
        <w:ind w:firstLine="800" w:firstLineChars="25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五、主要经验及做法、存在的问题和建议</w:t>
      </w:r>
    </w:p>
    <w:p w14:paraId="3B8CC059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（一）主要经验及做法；</w:t>
      </w:r>
    </w:p>
    <w:p w14:paraId="0CAE2761">
      <w:pPr>
        <w:widowControl/>
        <w:shd w:val="clear" w:color="auto" w:fill="FFFFFF"/>
        <w:ind w:firstLine="64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仿宋_GB2312" w:hAnsi="楷体"/>
          <w:szCs w:val="32"/>
        </w:rPr>
        <w:t>1.一事一议奖补项目通过“民主议事”确定项目方案，遵循“村民自愿、民主决策”的原则。民主议事活动是推动乡村发展、体现乡村民主的重要渠道，不断激发村民的主人翁责任感，充分调动村民的积极性和创造性，使乡村的民主管理，民主议事工作日益规范化合理化，真正发挥了民主议事重要作用。</w:t>
      </w:r>
    </w:p>
    <w:p w14:paraId="2D40D6E8">
      <w:pPr>
        <w:widowControl/>
        <w:shd w:val="clear" w:color="auto" w:fill="FFFFFF"/>
        <w:ind w:firstLine="640" w:firstLineChars="200"/>
        <w:jc w:val="left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2.切实解决农民群众所急所需的问题。通过人畜饮水池的建设不仅解决了当地群众的饮水困难，也进一步增加了村集体的资产，提高了农民群众的幸福感。</w:t>
      </w:r>
    </w:p>
    <w:p w14:paraId="3F98BB88">
      <w:pPr>
        <w:spacing w:line="560" w:lineRule="exact"/>
        <w:ind w:firstLine="640" w:firstLineChars="20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（二）存在的问题；</w:t>
      </w:r>
    </w:p>
    <w:p w14:paraId="2EC5593B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szCs w:val="32"/>
        </w:rPr>
        <w:t>1.</w:t>
      </w:r>
      <w:r>
        <w:rPr>
          <w:rFonts w:hint="eastAsia" w:ascii="仿宋_GB2312" w:hAnsi="仿宋_GB2312" w:cs="仿宋_GB2312"/>
          <w:szCs w:val="32"/>
        </w:rPr>
        <w:t>专业技术人员不足。由于专业技术人员不足，缺乏对项目进行跟踪和指导，一事一议财政奖补普惠制项目实施过程中往往与设计方案略有偏差。</w:t>
      </w:r>
    </w:p>
    <w:p w14:paraId="2C79E369">
      <w:pPr>
        <w:spacing w:line="560" w:lineRule="exact"/>
        <w:ind w:firstLine="640" w:firstLineChars="200"/>
        <w:rPr>
          <w:rFonts w:ascii="仿宋_GB2312" w:hAnsi="楷体"/>
          <w:szCs w:val="32"/>
        </w:rPr>
      </w:pPr>
      <w:r>
        <w:rPr>
          <w:szCs w:val="32"/>
        </w:rPr>
        <w:t>2.</w:t>
      </w:r>
      <w:r>
        <w:rPr>
          <w:rFonts w:hint="eastAsia" w:ascii="仿宋_GB2312" w:hAnsi="仿宋_GB2312" w:cs="仿宋_GB2312"/>
          <w:szCs w:val="32"/>
        </w:rPr>
        <w:t>投入方式较为单一，尚未充分调动社会参与。在进行项目建设过程中，虽然都有村民筹资、村集体投入和以劳折资，但是没有充分调动社会群体的参与，资金存在一定的缺口。</w:t>
      </w:r>
    </w:p>
    <w:p w14:paraId="17724111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（三）建议和改进措施。</w:t>
      </w:r>
    </w:p>
    <w:p w14:paraId="377EA389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szCs w:val="32"/>
        </w:rPr>
        <w:t>1.</w:t>
      </w:r>
      <w:r>
        <w:rPr>
          <w:rFonts w:hint="eastAsia" w:ascii="仿宋_GB2312" w:hAnsi="仿宋_GB2312" w:cs="仿宋_GB2312"/>
          <w:szCs w:val="32"/>
        </w:rPr>
        <w:t>吸引社会投资，增加资金来源。一是要按照创建目标整合资源，进行项目包装，积极向上申报项目争取扶持；二是要发挥市场的作用和活力，在保证村民和集体利益的同时，可通过引进大的招商引资项目，以项目为拉动和载体，进行乡村建设。</w:t>
      </w:r>
    </w:p>
    <w:p w14:paraId="1729CDC0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szCs w:val="32"/>
        </w:rPr>
        <w:t>2.</w:t>
      </w:r>
      <w:r>
        <w:rPr>
          <w:rFonts w:hint="eastAsia" w:ascii="仿宋_GB2312" w:hAnsi="仿宋_GB2312" w:cs="仿宋_GB2312"/>
          <w:szCs w:val="32"/>
        </w:rPr>
        <w:t>进一步发挥农民群众的主体作用。在建设过程中继续宣传政策措施，营造浓厚的與论氛围。发挥群团体组织作用，引导群众移风易俗，形成健康的乡村文化与生活方式，调动和激发农民的参与热情，推进乡村持续发展。</w:t>
      </w:r>
    </w:p>
    <w:p w14:paraId="11254E5F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szCs w:val="32"/>
        </w:rPr>
        <w:t>3.</w:t>
      </w:r>
      <w:r>
        <w:rPr>
          <w:rFonts w:hint="eastAsia" w:ascii="仿宋_GB2312" w:hAnsi="仿宋_GB2312" w:cs="仿宋_GB2312"/>
          <w:szCs w:val="32"/>
        </w:rPr>
        <w:t>建立长效管护机制，巩固建设成果。要加强领导，细化责任。建立起长期性的项目监管和养护机制，在建设过程中落实监管，层层压实责任。在建成后，不断巩固建设成果，由项目实施主体进行管护，号召群众多方参与。</w:t>
      </w:r>
    </w:p>
    <w:p w14:paraId="1FC8F13F">
      <w:pPr>
        <w:topLinePunct/>
        <w:spacing w:line="540" w:lineRule="exact"/>
        <w:ind w:firstLine="800" w:firstLineChars="250"/>
        <w:rPr>
          <w:rFonts w:ascii="仿宋_GB2312" w:hAnsi="楷体"/>
          <w:szCs w:val="32"/>
        </w:rPr>
      </w:pPr>
    </w:p>
    <w:p w14:paraId="41175B9E"/>
    <w:p w14:paraId="2DF0A5CE"/>
    <w:p w14:paraId="7238EE4A"/>
    <w:p w14:paraId="7E718517"/>
    <w:p w14:paraId="5CEAE02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62569"/>
    <w:multiLevelType w:val="singleLevel"/>
    <w:tmpl w:val="0B36256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93CC1B"/>
    <w:multiLevelType w:val="singleLevel"/>
    <w:tmpl w:val="2693CC1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4A"/>
    <w:rsid w:val="0055194A"/>
    <w:rsid w:val="00861D1C"/>
    <w:rsid w:val="058A5FFF"/>
    <w:rsid w:val="34F2291C"/>
    <w:rsid w:val="370468A4"/>
    <w:rsid w:val="435560C3"/>
    <w:rsid w:val="437915C2"/>
    <w:rsid w:val="50D053B6"/>
    <w:rsid w:val="54534E11"/>
    <w:rsid w:val="5D8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2379</Words>
  <Characters>2470</Characters>
  <Lines>19</Lines>
  <Paragraphs>5</Paragraphs>
  <TotalTime>3</TotalTime>
  <ScaleCrop>false</ScaleCrop>
  <LinksUpToDate>false</LinksUpToDate>
  <CharactersWithSpaces>2723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2020-04-21T02:38:00Z</dcterms:created>
  <dc:creator>Administrator</dc:creator>
  <cp:lastModifiedBy>momo</cp:lastModifiedBy>
  <dcterms:modified xsi:type="dcterms:W3CDTF">2026-02-04T07:16:29Z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eyJoZGlkIjoiNzQ4ZTZhZDMyNTkwZmUxMTJhMzgzZDEzMWZlM2U4MjYiLCJ1c2VySWQiOiIxMDg0Njk1MDExIn0=</vt:lpwstr>
  </property>
  <property fmtid="{D5CDD505-2E9C-101B-9397-08002B2CF9AE}" pid="4" name="ICV">
    <vt:lpwstr>2937C03FBE134039A66C66DD98119973_12</vt:lpwstr>
  </property>
</Properties>
</file>