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5D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汉营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村民委员会村务公开事项标准化目录</w:t>
      </w:r>
    </w:p>
    <w:tbl>
      <w:tblPr>
        <w:tblStyle w:val="4"/>
        <w:tblW w:w="50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179"/>
        <w:gridCol w:w="1339"/>
        <w:gridCol w:w="2483"/>
        <w:gridCol w:w="3103"/>
        <w:gridCol w:w="2359"/>
        <w:gridCol w:w="744"/>
        <w:gridCol w:w="1645"/>
        <w:gridCol w:w="685"/>
        <w:gridCol w:w="690"/>
      </w:tblGrid>
      <w:tr w14:paraId="1D0A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restart"/>
            <w:tcBorders>
              <w:bottom w:val="nil"/>
            </w:tcBorders>
            <w:vAlign w:val="center"/>
          </w:tcPr>
          <w:p w14:paraId="5AB5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0" w:type="pct"/>
            <w:gridSpan w:val="2"/>
            <w:vAlign w:val="center"/>
          </w:tcPr>
          <w:p w14:paraId="733C1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公开事项</w:t>
            </w:r>
          </w:p>
        </w:tc>
        <w:tc>
          <w:tcPr>
            <w:tcW w:w="838" w:type="pct"/>
            <w:vMerge w:val="restart"/>
            <w:tcBorders>
              <w:bottom w:val="nil"/>
            </w:tcBorders>
            <w:vAlign w:val="center"/>
          </w:tcPr>
          <w:p w14:paraId="738A3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公开内容</w:t>
            </w:r>
          </w:p>
        </w:tc>
        <w:tc>
          <w:tcPr>
            <w:tcW w:w="1047" w:type="pct"/>
            <w:vMerge w:val="restart"/>
            <w:tcBorders>
              <w:bottom w:val="nil"/>
            </w:tcBorders>
            <w:vAlign w:val="center"/>
          </w:tcPr>
          <w:p w14:paraId="5EF091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公开依据</w:t>
            </w:r>
          </w:p>
        </w:tc>
        <w:tc>
          <w:tcPr>
            <w:tcW w:w="796" w:type="pct"/>
            <w:vMerge w:val="restart"/>
            <w:tcBorders>
              <w:bottom w:val="nil"/>
            </w:tcBorders>
            <w:vAlign w:val="center"/>
          </w:tcPr>
          <w:p w14:paraId="03DBE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公开时限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679D4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8"/>
                <w:sz w:val="24"/>
                <w:szCs w:val="24"/>
              </w:rPr>
              <w:t>公开主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555" w:type="pct"/>
            <w:vMerge w:val="restart"/>
            <w:tcBorders>
              <w:bottom w:val="nil"/>
            </w:tcBorders>
            <w:vAlign w:val="center"/>
          </w:tcPr>
          <w:p w14:paraId="5D10F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5"/>
                <w:sz w:val="24"/>
                <w:szCs w:val="24"/>
              </w:rPr>
              <w:t>公开渠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6"/>
                <w:sz w:val="24"/>
                <w:szCs w:val="24"/>
              </w:rPr>
              <w:t>道和载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3"/>
                <w:sz w:val="24"/>
                <w:szCs w:val="24"/>
              </w:rPr>
              <w:t>体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vAlign w:val="center"/>
          </w:tcPr>
          <w:p w14:paraId="6B089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对象</w:t>
            </w:r>
          </w:p>
        </w:tc>
        <w:tc>
          <w:tcPr>
            <w:tcW w:w="233" w:type="pct"/>
            <w:vMerge w:val="restart"/>
            <w:tcBorders>
              <w:bottom w:val="nil"/>
            </w:tcBorders>
            <w:vAlign w:val="center"/>
          </w:tcPr>
          <w:p w14:paraId="2C0E00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7"/>
                <w:sz w:val="24"/>
                <w:szCs w:val="24"/>
              </w:rPr>
              <w:t>公开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pacing w:val="-10"/>
                <w:sz w:val="24"/>
                <w:szCs w:val="24"/>
              </w:rPr>
              <w:t>方式</w:t>
            </w:r>
          </w:p>
        </w:tc>
      </w:tr>
      <w:tr w14:paraId="303A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Merge w:val="continue"/>
            <w:tcBorders>
              <w:top w:val="nil"/>
            </w:tcBorders>
            <w:vAlign w:val="center"/>
          </w:tcPr>
          <w:p w14:paraId="4A445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05409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4"/>
                <w:sz w:val="24"/>
                <w:szCs w:val="24"/>
              </w:rPr>
              <w:t>类别</w:t>
            </w:r>
          </w:p>
        </w:tc>
        <w:tc>
          <w:tcPr>
            <w:tcW w:w="452" w:type="pct"/>
            <w:vAlign w:val="center"/>
          </w:tcPr>
          <w:p w14:paraId="233C73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pacing w:val="-11"/>
                <w:sz w:val="24"/>
                <w:szCs w:val="24"/>
              </w:rPr>
              <w:t>事项</w:t>
            </w:r>
          </w:p>
        </w:tc>
        <w:tc>
          <w:tcPr>
            <w:tcW w:w="838" w:type="pct"/>
            <w:vMerge w:val="continue"/>
            <w:tcBorders>
              <w:top w:val="nil"/>
            </w:tcBorders>
            <w:vAlign w:val="center"/>
          </w:tcPr>
          <w:p w14:paraId="2C038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pct"/>
            <w:vMerge w:val="continue"/>
            <w:tcBorders>
              <w:top w:val="nil"/>
            </w:tcBorders>
            <w:vAlign w:val="center"/>
          </w:tcPr>
          <w:p w14:paraId="7E414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 w14:paraId="2768F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center"/>
          </w:tcPr>
          <w:p w14:paraId="68C5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55" w:type="pct"/>
            <w:vMerge w:val="continue"/>
            <w:tcBorders>
              <w:top w:val="nil"/>
            </w:tcBorders>
            <w:vAlign w:val="center"/>
          </w:tcPr>
          <w:p w14:paraId="6A633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1" w:type="pct"/>
            <w:vMerge w:val="continue"/>
            <w:tcBorders>
              <w:top w:val="nil"/>
            </w:tcBorders>
            <w:vAlign w:val="center"/>
          </w:tcPr>
          <w:p w14:paraId="7057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3" w:type="pct"/>
            <w:vMerge w:val="continue"/>
            <w:tcBorders>
              <w:top w:val="nil"/>
            </w:tcBorders>
            <w:vAlign w:val="center"/>
          </w:tcPr>
          <w:p w14:paraId="64141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 w:val="0"/>
                <w:bCs/>
                <w:sz w:val="24"/>
                <w:szCs w:val="24"/>
              </w:rPr>
            </w:pPr>
          </w:p>
        </w:tc>
      </w:tr>
      <w:tr w14:paraId="7E3E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67D2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98" w:type="pct"/>
            <w:vMerge w:val="restart"/>
            <w:tcBorders>
              <w:bottom w:val="nil"/>
            </w:tcBorders>
            <w:vAlign w:val="center"/>
          </w:tcPr>
          <w:p w14:paraId="4724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452" w:type="pct"/>
            <w:vAlign w:val="center"/>
          </w:tcPr>
          <w:p w14:paraId="07E52E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838" w:type="pct"/>
            <w:vAlign w:val="center"/>
          </w:tcPr>
          <w:p w14:paraId="077CB0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村（社区）概况、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办公地址、办公时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间、办公电话</w:t>
            </w:r>
          </w:p>
        </w:tc>
        <w:tc>
          <w:tcPr>
            <w:tcW w:w="1047" w:type="pct"/>
            <w:vAlign w:val="center"/>
          </w:tcPr>
          <w:p w14:paraId="63D63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5BDAFD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72D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3C079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332A6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09CF11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E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DD01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vMerge w:val="continue"/>
            <w:tcBorders>
              <w:top w:val="nil"/>
            </w:tcBorders>
            <w:vAlign w:val="center"/>
          </w:tcPr>
          <w:p w14:paraId="6AD4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31F59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村委会委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员分工</w:t>
            </w:r>
          </w:p>
        </w:tc>
        <w:tc>
          <w:tcPr>
            <w:tcW w:w="838" w:type="pct"/>
            <w:vAlign w:val="center"/>
          </w:tcPr>
          <w:p w14:paraId="42328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村（社区）委员岗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位职责、岗位分工</w:t>
            </w:r>
          </w:p>
        </w:tc>
        <w:tc>
          <w:tcPr>
            <w:tcW w:w="1047" w:type="pct"/>
            <w:vAlign w:val="center"/>
          </w:tcPr>
          <w:p w14:paraId="16901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vAlign w:val="center"/>
          </w:tcPr>
          <w:p w14:paraId="73398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59CC09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1E872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07612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4975D1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9D0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05D98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14:paraId="64618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集体财务公开</w:t>
            </w:r>
          </w:p>
        </w:tc>
        <w:tc>
          <w:tcPr>
            <w:tcW w:w="452" w:type="pct"/>
            <w:vAlign w:val="center"/>
          </w:tcPr>
          <w:p w14:paraId="50FFDC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资金</w:t>
            </w:r>
          </w:p>
        </w:tc>
        <w:tc>
          <w:tcPr>
            <w:tcW w:w="838" w:type="pct"/>
            <w:vAlign w:val="center"/>
          </w:tcPr>
          <w:p w14:paraId="42E57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"/>
                <w:sz w:val="24"/>
                <w:szCs w:val="24"/>
              </w:rPr>
              <w:t>村委会集体收入、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支出明细情况</w:t>
            </w:r>
          </w:p>
        </w:tc>
        <w:tc>
          <w:tcPr>
            <w:tcW w:w="1047" w:type="pct"/>
            <w:vAlign w:val="center"/>
          </w:tcPr>
          <w:p w14:paraId="7AF23B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vAlign w:val="center"/>
          </w:tcPr>
          <w:p w14:paraId="222A1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vAlign w:val="center"/>
          </w:tcPr>
          <w:p w14:paraId="0D99F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vAlign w:val="center"/>
          </w:tcPr>
          <w:p w14:paraId="274CF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vAlign w:val="center"/>
          </w:tcPr>
          <w:p w14:paraId="78249C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vAlign w:val="center"/>
          </w:tcPr>
          <w:p w14:paraId="53EBC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2A4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1A6D9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 w14:paraId="4519D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1C6AE7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资产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5B81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村委会集体资产净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值情况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9705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村民委员会组织法》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2.《昆明市村务公开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2FFB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DCC95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BBF2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6FE3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CF50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033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5807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 w14:paraId="306B62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BF39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农村集体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资源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6CA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村委会集体资源所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有情况和使用情况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EDCF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1.《中华人民共和国村民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委员会组织法》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2.《昆明市村务公开条例》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C1B6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9E9A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2DA2D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C4E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3AB33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47F2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FB45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14:paraId="405209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087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A6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老年人生活补助发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53A9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民政部关于贯彻落实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新修订的《中华人民共和国老年人权益保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障法》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5103D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9E7F0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C7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7CFA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FF4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30E7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2F7D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vAlign w:val="center"/>
          </w:tcPr>
          <w:p w14:paraId="665FE5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71C23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社会救助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9D216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低保、特困人员、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临时救助、困难退役军人帮扶名单及资金发放情况，残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疾人“两项补贴”发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8B8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1.《昆明市社会救助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实施办法》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2.《云南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省特困人员认定实施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</w:rPr>
              <w:t>细则》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5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《昆明市残疾人特殊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困难临时救助工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作实施方案》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8BE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581B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034D6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A1A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0A3F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0AD0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40517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 w14:paraId="333F54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重点领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域信息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公开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76B72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惠农政策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C678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耕地地力保护补贴发放、实际种粮农民一次性补贴金、省级公益林生态效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益补偿资金发放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611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2.《云南省调整完善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农业“三项补贴”政策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实施方案》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3.《中央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财政森林生态效益补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"/>
                <w:sz w:val="24"/>
                <w:szCs w:val="24"/>
              </w:rPr>
              <w:t>偿基金管理办法》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621F2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C4DF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9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332A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2DA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EDD60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175ED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736A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vAlign w:val="center"/>
          </w:tcPr>
          <w:p w14:paraId="66EAFB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8EB0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3"/>
                <w:sz w:val="24"/>
                <w:szCs w:val="24"/>
              </w:rPr>
              <w:t>乡村振兴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D144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人居环境整治、乡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8"/>
                <w:sz w:val="24"/>
                <w:szCs w:val="24"/>
              </w:rPr>
              <w:t>村振兴基础设施建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设情况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07C28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1.《中华人民共和国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</w:rPr>
              <w:t>政府信息公开条例》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4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1"/>
                <w:sz w:val="24"/>
                <w:szCs w:val="24"/>
                <w:lang w:eastAsia="zh-CN"/>
              </w:rPr>
              <w:t>《中共中央、国务院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关于全面推进乡村振兴加快农业农村现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代化的意见》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3.《中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共云南省委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5"/>
                <w:sz w:val="24"/>
                <w:szCs w:val="24"/>
              </w:rPr>
              <w:t>云南省人民政府关于全面推进乡村振兴加快农业农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村现代化的实施意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4"/>
                <w:sz w:val="24"/>
                <w:szCs w:val="24"/>
              </w:rPr>
              <w:t>见》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9B086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2B28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50D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公示栏及相关网络平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3878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4DF5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7060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27D3A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8" w:type="pct"/>
            <w:vMerge w:val="continue"/>
            <w:vAlign w:val="center"/>
          </w:tcPr>
          <w:p w14:paraId="61AE95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5A891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3"/>
                <w:sz w:val="24"/>
                <w:szCs w:val="24"/>
              </w:rPr>
              <w:t>村规民约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C5A5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"/>
                <w:sz w:val="24"/>
                <w:szCs w:val="24"/>
              </w:rPr>
              <w:t>村委会村规民约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567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7FD1B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0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E9D3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1757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公示栏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9EE5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C007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  <w:tr w14:paraId="59E1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94" w:type="pct"/>
            <w:vAlign w:val="center"/>
          </w:tcPr>
          <w:p w14:paraId="37098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8" w:type="pct"/>
            <w:vMerge w:val="continue"/>
            <w:vAlign w:val="center"/>
          </w:tcPr>
          <w:p w14:paraId="3EB95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pacing w:val="-5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DC9C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需要公开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的其他事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28D0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涉及本辖区村民利益，村民普遍关心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的其他事项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080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6"/>
                <w:sz w:val="24"/>
                <w:szCs w:val="24"/>
              </w:rPr>
              <w:t>《中华人民共和国村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民委员会组织法》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DB349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7"/>
                <w:sz w:val="24"/>
                <w:szCs w:val="24"/>
              </w:rPr>
              <w:t>自信息形成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9"/>
                <w:sz w:val="24"/>
                <w:szCs w:val="24"/>
              </w:rPr>
              <w:t>（变更）20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7"/>
                <w:sz w:val="24"/>
                <w:szCs w:val="24"/>
              </w:rPr>
              <w:t>个工作日内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B71A0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0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委会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38D41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15"/>
                <w:sz w:val="24"/>
                <w:szCs w:val="24"/>
                <w:lang w:eastAsia="zh-CN"/>
              </w:rPr>
              <w:t>汉营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19"/>
                <w:sz w:val="24"/>
                <w:szCs w:val="24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20"/>
                <w:sz w:val="24"/>
                <w:szCs w:val="24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9"/>
                <w:sz w:val="24"/>
                <w:szCs w:val="24"/>
              </w:rPr>
              <w:t>网络平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台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D9F7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8"/>
                <w:sz w:val="24"/>
                <w:szCs w:val="24"/>
              </w:rPr>
              <w:t>社会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DB39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</w:rPr>
              <w:t>主动</w:t>
            </w:r>
          </w:p>
        </w:tc>
      </w:tr>
    </w:tbl>
    <w:p w14:paraId="0DD0FA6F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9" w:h="11906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33159-1124-47B7-B044-EC63F24129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8FEB37-95F2-4CD6-8F23-F543D38A7BBF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0167C9D-DE59-44D7-A997-0AF785121D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1C80F3E-B09B-4255-90E6-BAA3022009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605E0A"/>
    <w:rsid w:val="3EFC49C1"/>
    <w:rsid w:val="4A226623"/>
    <w:rsid w:val="4B4237D2"/>
    <w:rsid w:val="737F2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009c2057-dc1e-4026-ab8f-d364c9113237</errorID>
      <errorWord>《中共中央、国务院</errorWord>
      <group>L1_Political</group>
      <groupName>政治性问题</groupName>
      <ability>L2_Unpolitical</ability>
      <abilityName>政治敏感错误</abilityName>
      <candidateList>
        <item>《中共中央 国务院</item>
      </candidateList>
      <explain/>
      <paraID>507C2856</paraID>
      <start>22</start>
      <end>31</end>
      <status>modified</status>
      <modifiedWord>《中共中央 国务院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fb4c70-9809-4d04-a9ee-9a8e56707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1189</Words>
  <Characters>1217</Characters>
  <TotalTime>1</TotalTime>
  <ScaleCrop>false</ScaleCrop>
  <LinksUpToDate>false</LinksUpToDate>
  <CharactersWithSpaces>1218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2022-12-26T16:30:00Z</dcterms:created>
  <dc:creator>杨皓清</dc:creator>
  <cp:lastModifiedBy>洛干</cp:lastModifiedBy>
  <dcterms:modified xsi:type="dcterms:W3CDTF">2026-02-10T09:45:46Z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2026-02-04T18:11:30Z</vt:filetime>
  </property>
  <property fmtid="{D5CDD505-2E9C-101B-9397-08002B2CF9AE}" pid="4" name="KSOTemplateDocerSaveRecord">
    <vt:lpwstr>eyJoZGlkIjoiN2M0YzgxOWUwNjU1MzBiMDhjMjA5M2JkNGJhNTdjZTkiLCJ1c2VySWQiOiI2MjA2OTQyNTAifQ==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1C4AB951DC5B46BBA8889F1B7D72D168_12</vt:lpwstr>
  </property>
</Properties>
</file>