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101E40">
      <w:pPr>
        <w:jc w:val="center"/>
        <w:rPr>
          <w:rFonts w:hint="eastAsia" w:ascii="方正小标宋_GBK" w:eastAsia="方正小标宋_GBK"/>
          <w:sz w:val="32"/>
          <w:szCs w:val="36"/>
        </w:rPr>
      </w:pPr>
      <w:r>
        <w:rPr>
          <w:rFonts w:hint="eastAsia" w:ascii="方正小标宋_GBK" w:eastAsia="方正小标宋_GBK"/>
          <w:sz w:val="32"/>
          <w:szCs w:val="36"/>
        </w:rPr>
        <w:t>入学一件事——云南省入学服务平台</w:t>
      </w:r>
    </w:p>
    <w:p w14:paraId="3602E681">
      <w:pPr>
        <w:jc w:val="center"/>
        <w:rPr>
          <w:rFonts w:hint="eastAsia" w:ascii="方正小标宋_GBK" w:eastAsia="方正小标宋_GBK"/>
          <w:sz w:val="32"/>
          <w:szCs w:val="36"/>
        </w:rPr>
      </w:pPr>
      <w:r>
        <w:rPr>
          <w:rFonts w:hint="eastAsia" w:ascii="方正小标宋_GBK" w:eastAsia="方正小标宋_GBK"/>
          <w:sz w:val="32"/>
          <w:szCs w:val="36"/>
        </w:rPr>
        <w:t>操作手册【家长端】</w:t>
      </w:r>
    </w:p>
    <w:p w14:paraId="48B4CB2E"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安装办事通APP</w:t>
      </w:r>
    </w:p>
    <w:p w14:paraId="1828E6C3">
      <w:pPr>
        <w:pStyle w:val="9"/>
        <w:ind w:left="720"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打开手机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应用</w:t>
      </w:r>
      <w:r>
        <w:rPr>
          <w:rFonts w:hint="eastAsia" w:ascii="仿宋_GB2312" w:eastAsia="仿宋_GB2312"/>
          <w:sz w:val="32"/>
          <w:szCs w:val="36"/>
        </w:rPr>
        <w:t>市场，搜索“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一部手机</w:t>
      </w:r>
      <w:r>
        <w:rPr>
          <w:rFonts w:hint="eastAsia" w:ascii="仿宋_GB2312" w:eastAsia="仿宋_GB2312"/>
          <w:sz w:val="32"/>
          <w:szCs w:val="36"/>
        </w:rPr>
        <w:t>办事通”，进行安装，已经安装的直接打开APP。</w:t>
      </w:r>
    </w:p>
    <w:p w14:paraId="0EC695DB">
      <w:pPr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114300" distR="114300">
            <wp:extent cx="4152900" cy="3562350"/>
            <wp:effectExtent l="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35B59"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注册办事通APP账号</w:t>
      </w:r>
    </w:p>
    <w:p w14:paraId="68F8308C">
      <w:pPr>
        <w:pStyle w:val="9"/>
        <w:ind w:left="720"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在手机上找到已经安装好的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一部手机</w:t>
      </w:r>
      <w:r>
        <w:rPr>
          <w:rFonts w:hint="eastAsia" w:ascii="仿宋_GB2312" w:eastAsia="仿宋_GB2312"/>
          <w:sz w:val="32"/>
          <w:szCs w:val="36"/>
        </w:rPr>
        <w:t>办事通APP，点击图标</w:t>
      </w:r>
      <w:r>
        <w:drawing>
          <wp:inline distT="0" distB="0" distL="114300" distR="114300">
            <wp:extent cx="828675" cy="759460"/>
            <wp:effectExtent l="0" t="0" r="9525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打开APP，点击右下角“我的”进行账号注册和身份认证。</w:t>
      </w:r>
    </w:p>
    <w:p w14:paraId="08F383FE">
      <w:pPr>
        <w:pStyle w:val="9"/>
        <w:ind w:left="720" w:firstLine="0" w:firstLineChars="0"/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2567305" cy="6019800"/>
            <wp:effectExtent l="0" t="0" r="4445" b="0"/>
            <wp:docPr id="1453930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307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9116" cy="60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A849">
      <w:pPr>
        <w:pStyle w:val="9"/>
        <w:ind w:left="720"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根据页面内容提示，选择一种方式进行账号注册，“微信一键登录”或者“其他方式登录”，根据提示进行下一步操作，完成账号的注册和认证。</w:t>
      </w:r>
    </w:p>
    <w:p w14:paraId="563C07DE">
      <w:pPr>
        <w:pStyle w:val="9"/>
        <w:ind w:left="720" w:firstLine="0" w:firstLineChars="0"/>
        <w:jc w:val="center"/>
        <w:rPr>
          <w:rFonts w:hint="eastAsia" w:ascii="仿宋_GB2312" w:eastAsia="仿宋_GB2312"/>
          <w:sz w:val="32"/>
          <w:szCs w:val="36"/>
        </w:rPr>
      </w:pPr>
      <w:r>
        <w:rPr>
          <w:rFonts w:ascii="仿宋_GB2312" w:eastAsia="仿宋_GB2312"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5639435</wp:posOffset>
                </wp:positionV>
                <wp:extent cx="5427980" cy="1653540"/>
                <wp:effectExtent l="0" t="0" r="20320" b="2286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7980" cy="16535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4A2328E">
                            <w:pPr>
                              <w:rPr>
                                <w:rFonts w:hint="eastAsia"/>
                                <w:color w:val="EE0000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color w:val="EE0000"/>
                                <w:sz w:val="32"/>
                                <w:szCs w:val="36"/>
                              </w:rPr>
                              <w:t>注：家长完成注册以后，使用注册账号进行报名和接收报名审核过程所有信息，中途不要随意更换注册人绑定的身份证号信息，更换以后意味着账号身份变化，会影响到此前填写过的报名信息查看不到。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.25pt;margin-top:444.05pt;height:130.2pt;width:427.4pt;mso-wrap-distance-bottom:3.6pt;mso-wrap-distance-left:9pt;mso-wrap-distance-right:9pt;mso-wrap-distance-top:3.6pt;z-index:251659264;mso-width-relative:page;mso-height-relative:page;" fillcolor="#E8E8E8 [3214]" filled="t" stroked="t" coordsize="21600,21600" o:gfxdata="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JZWqnZAAAACgEAAA8AAAAAAAAAAQAgAAAAIgAA&#10;AGRycy9kb3ducmV2LnhtbFBLAQIUABQAAAAIAIdO4kByn9dqQAIAAH4EAAAOAAAAAAAAAAEAIAAA&#10;ACgBAABkcnMvZTJvRG9jLnhtbFBLBQYAAAAABgAGAFkBAADa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4A2328E">
                      <w:pPr>
                        <w:rPr>
                          <w:rFonts w:hint="eastAsia"/>
                          <w:color w:val="EE0000"/>
                        </w:rPr>
                      </w:pPr>
                      <w:r>
                        <w:rPr>
                          <w:rFonts w:hint="eastAsia" w:ascii="仿宋_GB2312" w:eastAsia="仿宋_GB2312"/>
                          <w:color w:val="EE0000"/>
                          <w:sz w:val="32"/>
                          <w:szCs w:val="36"/>
                        </w:rPr>
                        <w:t>注：家长完成注册以后，使用注册账号进行报名和接收报名审核过程所有信息，中途不要随意更换注册人绑定的身份证号信息，更换以后意味着账号身份变化，会影响到此前填写过的报名信息查看不到。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inline distT="0" distB="0" distL="0" distR="0">
            <wp:extent cx="2100580" cy="5189855"/>
            <wp:effectExtent l="0" t="0" r="0" b="0"/>
            <wp:docPr id="1039246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4675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4902" cy="51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688A">
      <w:pPr>
        <w:pStyle w:val="9"/>
        <w:tabs>
          <w:tab w:val="left" w:pos="4902"/>
        </w:tabs>
        <w:ind w:firstLine="0" w:firstLineChars="0"/>
        <w:rPr>
          <w:rFonts w:hint="eastAsia" w:ascii="仿宋_GB2312" w:eastAsia="仿宋_GB2312"/>
          <w:sz w:val="32"/>
          <w:szCs w:val="36"/>
        </w:rPr>
      </w:pPr>
    </w:p>
    <w:p w14:paraId="06EEAF31">
      <w:pPr>
        <w:pStyle w:val="9"/>
        <w:tabs>
          <w:tab w:val="left" w:pos="4902"/>
        </w:tabs>
        <w:ind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ab/>
      </w:r>
    </w:p>
    <w:p w14:paraId="149D8868"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找到入学操作入口</w:t>
      </w:r>
    </w:p>
    <w:p w14:paraId="59889BF9">
      <w:pPr>
        <w:pStyle w:val="9"/>
        <w:numPr>
          <w:ilvl w:val="0"/>
          <w:numId w:val="2"/>
        </w:numPr>
        <w:ind w:left="993" w:hanging="567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通过办事通APP完成注册和登陆以后，点击“个人”回到首页，点击“教育入学一件事”进入报名主页。</w:t>
      </w:r>
    </w:p>
    <w:p w14:paraId="41E33875">
      <w:pPr>
        <w:ind w:left="426"/>
        <w:jc w:val="center"/>
        <w:rPr>
          <w14:ligatures w14:val="none"/>
        </w:rPr>
      </w:pPr>
      <w:r>
        <w:rPr>
          <w14:ligatures w14:val="none"/>
        </w:rPr>
        <w:drawing>
          <wp:inline distT="0" distB="0" distL="0" distR="0">
            <wp:extent cx="3212465" cy="6242050"/>
            <wp:effectExtent l="0" t="0" r="6985" b="6350"/>
            <wp:docPr id="838118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1805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7758" cy="62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FD82">
      <w:pPr>
        <w:ind w:left="426"/>
        <w:jc w:val="center"/>
        <w:rPr>
          <w14:ligatures w14:val="none"/>
        </w:rPr>
      </w:pPr>
    </w:p>
    <w:p w14:paraId="6E7D6392">
      <w:pPr>
        <w:ind w:left="426"/>
        <w:jc w:val="center"/>
        <w:rPr>
          <w:rFonts w:hint="eastAsia"/>
          <w14:ligatures w14:val="none"/>
        </w:rPr>
      </w:pPr>
    </w:p>
    <w:p w14:paraId="653437EE">
      <w:pPr>
        <w:pStyle w:val="9"/>
        <w:numPr>
          <w:ilvl w:val="0"/>
          <w:numId w:val="2"/>
        </w:numPr>
        <w:ind w:left="993" w:hanging="567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或在搜索框搜索“教育入学一件事”，点击所搜结果图标，打开入学报名专栏主页面。</w:t>
      </w:r>
    </w:p>
    <w:p w14:paraId="7616F7FD">
      <w:pPr>
        <w:ind w:left="426"/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3381375" cy="4591050"/>
            <wp:effectExtent l="0" t="0" r="9525" b="0"/>
            <wp:docPr id="2054493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9390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74572">
      <w:pPr>
        <w:pStyle w:val="9"/>
        <w:numPr>
          <w:ilvl w:val="0"/>
          <w:numId w:val="2"/>
        </w:numPr>
        <w:ind w:left="993" w:hanging="567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手机屏幕划到最后找到“高效办成一件事”点击“教育入学一件事”进入入学一件事办理专区进行入学报名相关操作。</w:t>
      </w:r>
    </w:p>
    <w:p w14:paraId="6D4243C9">
      <w:pPr>
        <w:ind w:firstLine="440" w:firstLineChars="200"/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2883535" cy="7124700"/>
            <wp:effectExtent l="0" t="0" r="0" b="0"/>
            <wp:docPr id="1716166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6603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6010" cy="712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F871">
      <w:pPr>
        <w:ind w:firstLine="640" w:firstLineChars="200"/>
        <w:rPr>
          <w:rFonts w:hint="eastAsia" w:ascii="仿宋_GB2312" w:eastAsia="仿宋_GB2312"/>
          <w:sz w:val="32"/>
          <w:szCs w:val="36"/>
        </w:rPr>
      </w:pPr>
    </w:p>
    <w:p w14:paraId="3A6E7D33">
      <w:pPr>
        <w:ind w:firstLine="640" w:firstLineChars="200"/>
        <w:rPr>
          <w:rFonts w:hint="eastAsia" w:ascii="仿宋_GB2312" w:eastAsia="仿宋_GB2312"/>
          <w:sz w:val="32"/>
          <w:szCs w:val="36"/>
        </w:rPr>
      </w:pPr>
    </w:p>
    <w:p w14:paraId="17CF8049">
      <w:pPr>
        <w:ind w:firstLine="640" w:firstLineChars="200"/>
        <w:rPr>
          <w:rFonts w:hint="eastAsia" w:ascii="仿宋_GB2312" w:eastAsia="仿宋_GB2312"/>
          <w:sz w:val="32"/>
          <w:szCs w:val="36"/>
        </w:rPr>
      </w:pPr>
    </w:p>
    <w:p w14:paraId="61D8D40F"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选择入学报名地区</w:t>
      </w:r>
    </w:p>
    <w:p w14:paraId="1332F0FB">
      <w:pPr>
        <w:ind w:firstLine="566" w:firstLineChars="177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打开入学报名，首先根据提示选择要报名的地区，先选</w:t>
      </w:r>
      <w:r>
        <w:rPr>
          <w:rFonts w:ascii="仿宋_GB2312" w:eastAsia="仿宋_GB2312"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7401560</wp:posOffset>
                </wp:positionV>
                <wp:extent cx="5427980" cy="885190"/>
                <wp:effectExtent l="0" t="0" r="20320" b="10160"/>
                <wp:wrapSquare wrapText="bothSides"/>
                <wp:docPr id="4808247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7980" cy="8851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A50B913">
                            <w:pPr>
                              <w:rPr>
                                <w:rFonts w:hint="eastAsia"/>
                                <w:color w:val="EE0000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color w:val="EE0000"/>
                                <w:sz w:val="32"/>
                                <w:szCs w:val="36"/>
                              </w:rPr>
                              <w:t>注：家长进入报名主页，务必准确选择报名地区，如果这里选错意味着报名到了其他地区。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.9pt;margin-top:582.8pt;height:69.7pt;width:427.4pt;mso-wrap-distance-bottom:3.6pt;mso-wrap-distance-left:9pt;mso-wrap-distance-right:9pt;mso-wrap-distance-top:3.6pt;z-index:251660288;mso-width-relative:page;mso-height-relative:page;" fillcolor="#E8E8E8 [3214]" filled="t" stroked="t" coordsize="21600,21600" o:gfxdata="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6IuZDaAAAADAEAAA8AAAAAAAAAAQAgAAAA&#10;IgAAAGRycy9kb3ducmV2LnhtbFBLAQIUABQAAAAIAIdO4kDftEQWQgIAAIMEAAAOAAAAAAAAAAEA&#10;IAAAACkBAABkcnMvZTJvRG9jLnhtbFBLBQYAAAAABgAGAFkBAADd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A50B913">
                      <w:pPr>
                        <w:rPr>
                          <w:rFonts w:hint="eastAsia"/>
                          <w:color w:val="EE0000"/>
                        </w:rPr>
                      </w:pPr>
                      <w:r>
                        <w:rPr>
                          <w:rFonts w:hint="eastAsia" w:ascii="仿宋_GB2312" w:eastAsia="仿宋_GB2312"/>
                          <w:color w:val="EE0000"/>
                          <w:sz w:val="32"/>
                          <w:szCs w:val="36"/>
                        </w:rPr>
                        <w:t>注：家长进入报名主页，务必准确选择报名地区，如果这里选错意味着报名到了其他地区。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6"/>
        </w:rPr>
        <w:t>择州市的名称，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再</w:t>
      </w:r>
      <w:r>
        <w:rPr>
          <w:rFonts w:hint="eastAsia" w:ascii="仿宋_GB2312" w:eastAsia="仿宋_GB2312"/>
          <w:sz w:val="32"/>
          <w:szCs w:val="36"/>
        </w:rPr>
        <w:t>选择区县名称，如下图所示：</w:t>
      </w:r>
      <w:bookmarkStart w:id="1" w:name="_GoBack"/>
      <w:bookmarkEnd w:id="1"/>
    </w:p>
    <w:p w14:paraId="6C9E7D64">
      <w:pPr>
        <w:jc w:val="center"/>
        <w:rPr>
          <w:rFonts w:hint="eastAsia" w:ascii="仿宋_GB2312" w:eastAsia="仿宋_GB2312"/>
          <w:b/>
          <w:bCs/>
          <w:sz w:val="32"/>
          <w:szCs w:val="36"/>
        </w:rPr>
      </w:pPr>
      <w:r>
        <w:drawing>
          <wp:inline distT="0" distB="0" distL="0" distR="0">
            <wp:extent cx="2536825" cy="6134735"/>
            <wp:effectExtent l="0" t="0" r="15875" b="18415"/>
            <wp:docPr id="993109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0938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8385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450F"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选择报名学段</w:t>
      </w:r>
    </w:p>
    <w:p w14:paraId="0E844691">
      <w:pPr>
        <w:ind w:firstLine="640" w:firstLineChars="20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选择地区点击“确认”，进入报名主页，根据图标提示选择需要报名的学段。</w:t>
      </w:r>
    </w:p>
    <w:p w14:paraId="2C31498F">
      <w:pPr>
        <w:jc w:val="center"/>
        <w:rPr>
          <w:rFonts w:hint="eastAsia" w:ascii="仿宋_GB2312" w:eastAsia="仿宋_GB2312"/>
          <w:b/>
          <w:bCs/>
          <w:sz w:val="32"/>
          <w:szCs w:val="36"/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3676650" cy="64389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CE15E"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主要图标说明</w:t>
      </w:r>
    </w:p>
    <w:p w14:paraId="1A9AFD83"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695450" cy="666750"/>
            <wp:effectExtent l="0" t="0" r="0" b="0"/>
            <wp:docPr id="935220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2080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：显示当前选择的报名地区，如需要更换点击区县名右边的刷新图标进行修改。</w:t>
      </w:r>
    </w:p>
    <w:p w14:paraId="25FCFD6F">
      <w:pPr>
        <w:rPr>
          <w:rFonts w:hint="eastAsia" w:ascii="仿宋_GB2312" w:eastAsia="仿宋_GB2312"/>
          <w:sz w:val="32"/>
          <w:szCs w:val="36"/>
        </w:rPr>
      </w:pPr>
      <w:r>
        <w:rPr>
          <w:rFonts w:hint="eastAsia"/>
        </w:rPr>
        <w:t xml:space="preserve"> </w:t>
      </w:r>
      <w:r>
        <w:drawing>
          <wp:inline distT="0" distB="0" distL="114300" distR="114300">
            <wp:extent cx="1466850" cy="628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：幼儿园报名入口，点此进入幼儿园报名；</w:t>
      </w:r>
    </w:p>
    <w:p w14:paraId="06BE7987">
      <w:pPr>
        <w:rPr>
          <w:rFonts w:hint="eastAsia" w:ascii="仿宋_GB2312" w:eastAsia="仿宋_GB2312"/>
          <w:b/>
          <w:bCs/>
          <w:sz w:val="32"/>
          <w:szCs w:val="36"/>
        </w:rPr>
      </w:pPr>
      <w:r>
        <w:drawing>
          <wp:inline distT="0" distB="0" distL="0" distR="0">
            <wp:extent cx="1600200" cy="733425"/>
            <wp:effectExtent l="0" t="0" r="0" b="9525"/>
            <wp:docPr id="507028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2851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：小学报名入口，点此进入小学报名；</w:t>
      </w:r>
    </w:p>
    <w:p w14:paraId="72ECF6B3"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90675" cy="685800"/>
            <wp:effectExtent l="0" t="0" r="9525" b="0"/>
            <wp:docPr id="182445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545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：初中报名入口，点此进入初中报名；</w:t>
      </w:r>
    </w:p>
    <w:p w14:paraId="53251AEC"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62100" cy="695325"/>
            <wp:effectExtent l="0" t="0" r="0" b="9525"/>
            <wp:docPr id="1675920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2076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6"/>
        </w:rPr>
        <w:t>：</w:t>
      </w:r>
      <w:r>
        <w:rPr>
          <w:rFonts w:hint="eastAsia" w:ascii="仿宋_GB2312" w:eastAsia="仿宋_GB2312"/>
          <w:sz w:val="32"/>
          <w:szCs w:val="36"/>
        </w:rPr>
        <w:t>点击进入，可以查看预报名地区教体局发布的招生政策或公告信息；</w:t>
      </w:r>
    </w:p>
    <w:p w14:paraId="03A705A9"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24000" cy="619125"/>
            <wp:effectExtent l="0" t="0" r="0" b="9525"/>
            <wp:docPr id="1022709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0962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:集中展示当前登录人编辑中或提交过的报名学生信息记录，</w:t>
      </w:r>
      <w:r>
        <w:rPr>
          <w:rFonts w:hint="eastAsia" w:ascii="仿宋_GB2312" w:eastAsia="仿宋_GB2312"/>
          <w:color w:val="FF0000"/>
          <w:sz w:val="32"/>
          <w:szCs w:val="36"/>
        </w:rPr>
        <w:t>在当地报名时间截止以前，可以进行报名信息的修改</w:t>
      </w:r>
      <w:r>
        <w:rPr>
          <w:rFonts w:hint="eastAsia" w:ascii="仿宋_GB2312" w:eastAsia="仿宋_GB2312"/>
          <w:color w:val="FF0000"/>
          <w:sz w:val="32"/>
          <w:szCs w:val="36"/>
          <w:lang w:eastAsia="zh-CN"/>
        </w:rPr>
        <w:t>、</w:t>
      </w:r>
      <w:r>
        <w:rPr>
          <w:rFonts w:hint="eastAsia" w:ascii="仿宋_GB2312" w:eastAsia="仿宋_GB2312"/>
          <w:color w:val="FF0000"/>
          <w:sz w:val="32"/>
          <w:szCs w:val="36"/>
          <w:lang w:val="en-US" w:eastAsia="zh-CN"/>
        </w:rPr>
        <w:t>删除</w:t>
      </w:r>
      <w:r>
        <w:rPr>
          <w:rFonts w:hint="eastAsia" w:ascii="仿宋_GB2312" w:eastAsia="仿宋_GB2312"/>
          <w:color w:val="FF0000"/>
          <w:sz w:val="32"/>
          <w:szCs w:val="36"/>
        </w:rPr>
        <w:t>和重新提交操作；</w:t>
      </w:r>
      <w:r>
        <w:rPr>
          <w:rFonts w:hint="eastAsia" w:ascii="仿宋_GB2312" w:eastAsia="仿宋_GB2312"/>
          <w:color w:val="FF0000"/>
          <w:sz w:val="32"/>
          <w:szCs w:val="36"/>
          <w:lang w:val="en-US" w:eastAsia="zh-CN"/>
        </w:rPr>
        <w:t>退回修改、已驳回的数据可以在此删除；</w:t>
      </w:r>
      <w:r>
        <w:rPr>
          <w:rFonts w:hint="eastAsia" w:ascii="仿宋_GB2312" w:eastAsia="仿宋_GB2312"/>
          <w:color w:val="EE0000"/>
          <w:sz w:val="32"/>
          <w:szCs w:val="36"/>
        </w:rPr>
        <w:t>双胞胎报名时候，第二个孩子户口本附件信息修改上传也从此处进入；报名审核通过学校发放的通知书也在此下载</w:t>
      </w:r>
      <w:r>
        <w:rPr>
          <w:rFonts w:hint="eastAsia" w:ascii="仿宋_GB2312" w:eastAsia="仿宋_GB2312"/>
          <w:sz w:val="32"/>
          <w:szCs w:val="36"/>
        </w:rPr>
        <w:t>；</w:t>
      </w:r>
    </w:p>
    <w:p w14:paraId="446E1B75"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52575" cy="666750"/>
            <wp:effectExtent l="0" t="0" r="9525" b="0"/>
            <wp:docPr id="1974322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2215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：接收、查看和签名入学确认的通知；</w:t>
      </w:r>
    </w:p>
    <w:p w14:paraId="654DFC31"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71625" cy="657225"/>
            <wp:effectExtent l="0" t="0" r="9525" b="9525"/>
            <wp:docPr id="141817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700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：查看个人提交的报名和审核过程信息；</w:t>
      </w:r>
    </w:p>
    <w:p w14:paraId="43551FFA"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114300" distR="114300">
            <wp:extent cx="1495425" cy="609600"/>
            <wp:effectExtent l="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：查看</w:t>
      </w:r>
      <w:r>
        <w:rPr>
          <w:rFonts w:hint="eastAsia" w:ascii="仿宋_GB2312" w:eastAsia="仿宋_GB2312"/>
          <w:sz w:val="32"/>
          <w:szCs w:val="36"/>
          <w:lang w:eastAsia="zh-CN"/>
        </w:rPr>
        <w:t>、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修改</w:t>
      </w:r>
      <w:r>
        <w:rPr>
          <w:rFonts w:hint="eastAsia" w:ascii="仿宋_GB2312" w:eastAsia="仿宋_GB2312"/>
          <w:sz w:val="32"/>
          <w:szCs w:val="36"/>
        </w:rPr>
        <w:t>个人提交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报名后由</w:t>
      </w:r>
      <w:r>
        <w:rPr>
          <w:rFonts w:hint="eastAsia" w:ascii="仿宋_GB2312" w:eastAsia="仿宋_GB2312"/>
          <w:sz w:val="32"/>
          <w:szCs w:val="36"/>
        </w:rPr>
        <w:t>学校或教体局审核退回的待修改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的报名数据</w:t>
      </w:r>
      <w:r>
        <w:rPr>
          <w:rFonts w:hint="eastAsia" w:ascii="仿宋_GB2312" w:eastAsia="仿宋_GB2312"/>
          <w:sz w:val="32"/>
          <w:szCs w:val="36"/>
        </w:rPr>
        <w:t>；</w:t>
      </w:r>
    </w:p>
    <w:p w14:paraId="6EC545A0"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114300" distR="114300">
            <wp:extent cx="1485900" cy="62865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：查看个人提交的报名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信息</w:t>
      </w:r>
      <w:r>
        <w:rPr>
          <w:rFonts w:hint="eastAsia" w:ascii="仿宋_GB2312" w:eastAsia="仿宋_GB2312"/>
          <w:sz w:val="32"/>
          <w:szCs w:val="36"/>
        </w:rPr>
        <w:t>审核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进度，进度包括报名提交-审核中/退回修改-入学确认-录取通知书</w:t>
      </w:r>
      <w:r>
        <w:rPr>
          <w:rFonts w:hint="eastAsia" w:ascii="仿宋_GB2312" w:eastAsia="仿宋_GB2312"/>
          <w:sz w:val="32"/>
          <w:szCs w:val="36"/>
        </w:rPr>
        <w:t>；</w:t>
      </w:r>
    </w:p>
    <w:p w14:paraId="7968E1B6">
      <w:pPr>
        <w:rPr>
          <w:rFonts w:hint="eastAsia" w:ascii="仿宋_GB2312" w:eastAsia="仿宋_GB2312"/>
          <w:sz w:val="32"/>
          <w:szCs w:val="36"/>
        </w:rPr>
      </w:pPr>
    </w:p>
    <w:p w14:paraId="6D90B3A9">
      <w:pPr>
        <w:rPr>
          <w:rFonts w:hint="eastAsia" w:ascii="仿宋_GB2312" w:eastAsia="仿宋_GB2312"/>
          <w:sz w:val="32"/>
          <w:szCs w:val="36"/>
        </w:rPr>
      </w:pPr>
    </w:p>
    <w:p w14:paraId="688CC43D">
      <w:pPr>
        <w:rPr>
          <w:rFonts w:hint="eastAsia" w:ascii="仿宋_GB2312" w:eastAsia="仿宋_GB2312"/>
          <w:sz w:val="32"/>
          <w:szCs w:val="36"/>
        </w:rPr>
      </w:pPr>
    </w:p>
    <w:p w14:paraId="0B70F4B4">
      <w:pPr>
        <w:rPr>
          <w:rFonts w:hint="eastAsia" w:ascii="仿宋_GB2312" w:eastAsia="仿宋_GB2312"/>
          <w:sz w:val="32"/>
          <w:szCs w:val="36"/>
        </w:rPr>
      </w:pPr>
    </w:p>
    <w:p w14:paraId="16F48C5F">
      <w:pPr>
        <w:rPr>
          <w:rFonts w:hint="eastAsia" w:ascii="仿宋_GB2312" w:eastAsia="仿宋_GB2312"/>
          <w:sz w:val="32"/>
          <w:szCs w:val="36"/>
        </w:rPr>
      </w:pPr>
    </w:p>
    <w:p w14:paraId="7119A79C">
      <w:pPr>
        <w:rPr>
          <w:rFonts w:hint="eastAsia" w:ascii="仿宋_GB2312" w:eastAsia="仿宋_GB2312"/>
          <w:sz w:val="32"/>
          <w:szCs w:val="36"/>
        </w:rPr>
      </w:pPr>
    </w:p>
    <w:p w14:paraId="29B2CF5E">
      <w:pPr>
        <w:rPr>
          <w:rFonts w:hint="eastAsia" w:ascii="仿宋_GB2312" w:eastAsia="仿宋_GB2312"/>
          <w:sz w:val="32"/>
          <w:szCs w:val="36"/>
        </w:rPr>
      </w:pPr>
    </w:p>
    <w:p w14:paraId="1EE187A4">
      <w:pPr>
        <w:rPr>
          <w:rFonts w:hint="eastAsia" w:ascii="仿宋_GB2312" w:eastAsia="仿宋_GB2312"/>
          <w:sz w:val="32"/>
          <w:szCs w:val="36"/>
          <w:lang w:val="en-US" w:eastAsia="zh-CN"/>
        </w:rPr>
      </w:pPr>
    </w:p>
    <w:p w14:paraId="62FDCB9A"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报名须知</w:t>
      </w:r>
    </w:p>
    <w:p w14:paraId="45EC9662">
      <w:pPr>
        <w:pStyle w:val="9"/>
        <w:ind w:left="720"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点击“小学报名”，阅读入学须知和报名协议告知内容，勾选“我已阅读并同意该用户隐私协议”，点击“确认”进行报名：</w:t>
      </w:r>
    </w:p>
    <w:p w14:paraId="35A2A4B4">
      <w:pPr>
        <w:jc w:val="center"/>
        <w:rPr>
          <w:rFonts w:hint="eastAsia" w:ascii="仿宋_GB2312" w:eastAsia="仿宋_GB2312"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2436495" cy="357314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8705" cy="3576955"/>
            <wp:effectExtent l="0" t="0" r="444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A1505"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bookmarkStart w:id="0" w:name="_Hlk173337680"/>
      <w:r>
        <w:rPr>
          <w:rFonts w:hint="eastAsia" w:ascii="仿宋_GB2312" w:eastAsia="仿宋_GB2312"/>
          <w:b/>
          <w:bCs/>
          <w:sz w:val="32"/>
          <w:szCs w:val="36"/>
        </w:rPr>
        <w:t>填写报名</w:t>
      </w:r>
    </w:p>
    <w:bookmarkEnd w:id="0"/>
    <w:p w14:paraId="1941E9B2">
      <w:pPr>
        <w:pStyle w:val="9"/>
        <w:ind w:left="720"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第一步</w:t>
      </w:r>
      <w:r>
        <w:rPr>
          <w:rFonts w:hint="eastAsia" w:ascii="仿宋_GB2312" w:eastAsia="仿宋_GB2312"/>
          <w:sz w:val="32"/>
          <w:szCs w:val="36"/>
        </w:rPr>
        <w:t>，打开报名详情页，填写“学生基础信息”，填写姓名和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选择证件类型，根据系统界面提示依次填写。</w:t>
      </w:r>
      <w:r>
        <w:rPr>
          <w:rFonts w:hint="eastAsia" w:ascii="仿宋_GB2312" w:eastAsia="仿宋_GB2312"/>
          <w:sz w:val="32"/>
          <w:szCs w:val="36"/>
        </w:rPr>
        <w:t>如果有双胞胎，选择双胞胎根据提示填写另一个孩子的信息。</w:t>
      </w:r>
      <w:r>
        <w:rPr>
          <w:rFonts w:hint="eastAsia" w:ascii="仿宋_GB2312" w:eastAsia="仿宋_GB2312"/>
          <w:color w:val="FF0000"/>
          <w:sz w:val="32"/>
          <w:szCs w:val="36"/>
          <w:lang w:val="en-US" w:eastAsia="zh-CN"/>
        </w:rPr>
        <w:t>只有证件类型是“身份证”的才能选择是否双胞胎，其他证件类型的双胞胎报名需要两个账号登录报名。</w:t>
      </w:r>
      <w:r>
        <w:rPr>
          <w:rFonts w:hint="eastAsia" w:ascii="仿宋_GB2312" w:eastAsia="仿宋_GB2312"/>
          <w:color w:val="EE0000"/>
          <w:sz w:val="32"/>
          <w:szCs w:val="36"/>
        </w:rPr>
        <w:t>双胞胎二孩的附件资料在提交以后，从“我的报名”找到二孩的名字，点击界面右上角“修改报名信息”进去修改上传第二个孩子对应的户口或其他补充材料 。</w:t>
      </w:r>
    </w:p>
    <w:p w14:paraId="3D5C0F42">
      <w:pPr>
        <w:jc w:val="center"/>
      </w:pPr>
      <w:r>
        <w:drawing>
          <wp:inline distT="0" distB="0" distL="114300" distR="114300">
            <wp:extent cx="2994660" cy="4380865"/>
            <wp:effectExtent l="0" t="0" r="15240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0BF66">
      <w:pPr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第二步，</w:t>
      </w:r>
      <w:r>
        <w:rPr>
          <w:rFonts w:hint="eastAsia" w:ascii="仿宋_GB2312" w:eastAsia="仿宋_GB2312"/>
          <w:sz w:val="32"/>
          <w:szCs w:val="36"/>
        </w:rPr>
        <w:t xml:space="preserve">基础信息填写完成，点击“下一步”填写学生户籍信息，根据系统界面提示，逐项填写内容，填写完成以后，根据提示上传学生所在户口本的户主页、学生户口页、户主户口页三个户口本照片以及学生的蓝底证件照片（具体尺寸参考学籍要求即可），可点击查看“示例”查看具体的样式：   </w:t>
      </w:r>
    </w:p>
    <w:p w14:paraId="26BD752D">
      <w:pPr>
        <w:jc w:val="center"/>
        <w:rPr>
          <w:rFonts w:hint="eastAsia"/>
        </w:rPr>
      </w:pPr>
      <w:r>
        <w:rPr>
          <w14:ligatures w14:val="none"/>
        </w:rPr>
        <w:drawing>
          <wp:inline distT="0" distB="0" distL="0" distR="0">
            <wp:extent cx="5000625" cy="5379085"/>
            <wp:effectExtent l="0" t="0" r="9525" b="12065"/>
            <wp:docPr id="969905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0537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CC2A">
      <w:pPr>
        <w:rPr>
          <w:rFonts w:hint="eastAsia"/>
        </w:rPr>
      </w:pPr>
      <w:r>
        <w:rPr>
          <w:rFonts w:ascii="仿宋_GB2312" w:eastAsia="仿宋_GB2312"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217805</wp:posOffset>
                </wp:positionV>
                <wp:extent cx="5427980" cy="885190"/>
                <wp:effectExtent l="0" t="0" r="20320" b="10160"/>
                <wp:wrapSquare wrapText="bothSides"/>
                <wp:docPr id="9155896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7980" cy="8851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B8E3787">
                            <w:pPr>
                              <w:rPr>
                                <w:rFonts w:hint="eastAsia"/>
                                <w:color w:val="EE0000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color w:val="EE0000"/>
                                <w:sz w:val="32"/>
                                <w:szCs w:val="36"/>
                              </w:rPr>
                              <w:t>注：附件上传拍照像素不</w:t>
                            </w:r>
                            <w:r>
                              <w:rPr>
                                <w:rFonts w:hint="eastAsia" w:ascii="仿宋_GB2312" w:eastAsia="仿宋_GB2312"/>
                                <w:color w:val="EE0000"/>
                                <w:sz w:val="32"/>
                                <w:szCs w:val="36"/>
                                <w:lang w:val="en-US" w:eastAsia="zh-CN"/>
                              </w:rPr>
                              <w:t>用</w:t>
                            </w:r>
                            <w:r>
                              <w:rPr>
                                <w:rFonts w:hint="eastAsia" w:ascii="仿宋_GB2312" w:eastAsia="仿宋_GB2312"/>
                                <w:color w:val="EE0000"/>
                                <w:sz w:val="32"/>
                                <w:szCs w:val="36"/>
                              </w:rPr>
                              <w:t>太大，适当看得清楚即可；苹果手机拍照时候选择普通</w:t>
                            </w:r>
                            <w:r>
                              <w:rPr>
                                <w:rFonts w:hint="eastAsia" w:ascii="仿宋_GB2312" w:eastAsia="仿宋_GB2312"/>
                                <w:color w:val="EE0000"/>
                                <w:sz w:val="32"/>
                                <w:szCs w:val="36"/>
                                <w:lang w:val="en-US" w:eastAsia="zh-CN"/>
                              </w:rPr>
                              <w:t>照片</w:t>
                            </w:r>
                            <w:r>
                              <w:rPr>
                                <w:rFonts w:hint="eastAsia" w:ascii="仿宋_GB2312" w:eastAsia="仿宋_GB2312"/>
                                <w:color w:val="EE0000"/>
                                <w:sz w:val="32"/>
                                <w:szCs w:val="36"/>
                              </w:rPr>
                              <w:t>格式，不要上传动图格式</w:t>
                            </w:r>
                            <w:r>
                              <w:rPr>
                                <w:rFonts w:hint="eastAsia" w:ascii="仿宋_GB2312" w:eastAsia="仿宋_GB2312"/>
                                <w:color w:val="EE0000"/>
                                <w:sz w:val="32"/>
                                <w:szCs w:val="36"/>
                                <w:lang w:val="en-US" w:eastAsia="zh-CN"/>
                              </w:rPr>
                              <w:t>照片</w:t>
                            </w:r>
                            <w:r>
                              <w:rPr>
                                <w:rFonts w:hint="eastAsia" w:ascii="仿宋_GB2312" w:eastAsia="仿宋_GB2312"/>
                                <w:color w:val="EE0000"/>
                                <w:sz w:val="32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0.75pt;margin-top:17.15pt;height:69.7pt;width:427.4pt;mso-wrap-distance-bottom:3.6pt;mso-wrap-distance-left:9pt;mso-wrap-distance-right:9pt;mso-wrap-distance-top:3.6pt;z-index:251661312;mso-width-relative:page;mso-height-relative:page;" fillcolor="#E8E8E8 [3214]" filled="t" stroked="t" coordsize="21600,21600" o:gfxdata="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sFis/ZAAAACQEAAA8AAAAAAAAAAQAgAAAA&#10;IgAAAGRycy9kb3ducmV2LnhtbFBLAQIUABQAAAAIAIdO4kCjlC/yQwIAAIMEAAAOAAAAAAAAAAEA&#10;IAAAACgBAABkcnMvZTJvRG9jLnhtbFBLBQYAAAAABgAGAFkBAADd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B8E3787">
                      <w:pPr>
                        <w:rPr>
                          <w:rFonts w:hint="eastAsia"/>
                          <w:color w:val="EE0000"/>
                        </w:rPr>
                      </w:pPr>
                      <w:r>
                        <w:rPr>
                          <w:rFonts w:hint="eastAsia" w:ascii="仿宋_GB2312" w:eastAsia="仿宋_GB2312"/>
                          <w:color w:val="EE0000"/>
                          <w:sz w:val="32"/>
                          <w:szCs w:val="36"/>
                        </w:rPr>
                        <w:t>注：附件上传拍照像素不</w:t>
                      </w:r>
                      <w:r>
                        <w:rPr>
                          <w:rFonts w:hint="eastAsia" w:ascii="仿宋_GB2312" w:eastAsia="仿宋_GB2312"/>
                          <w:color w:val="EE0000"/>
                          <w:sz w:val="32"/>
                          <w:szCs w:val="36"/>
                          <w:lang w:val="en-US" w:eastAsia="zh-CN"/>
                        </w:rPr>
                        <w:t>用</w:t>
                      </w:r>
                      <w:r>
                        <w:rPr>
                          <w:rFonts w:hint="eastAsia" w:ascii="仿宋_GB2312" w:eastAsia="仿宋_GB2312"/>
                          <w:color w:val="EE0000"/>
                          <w:sz w:val="32"/>
                          <w:szCs w:val="36"/>
                        </w:rPr>
                        <w:t>太大，适当看得清楚即可；苹果手机拍照时候选择普通</w:t>
                      </w:r>
                      <w:r>
                        <w:rPr>
                          <w:rFonts w:hint="eastAsia" w:ascii="仿宋_GB2312" w:eastAsia="仿宋_GB2312"/>
                          <w:color w:val="EE0000"/>
                          <w:sz w:val="32"/>
                          <w:szCs w:val="36"/>
                          <w:lang w:val="en-US" w:eastAsia="zh-CN"/>
                        </w:rPr>
                        <w:t>照片</w:t>
                      </w:r>
                      <w:r>
                        <w:rPr>
                          <w:rFonts w:hint="eastAsia" w:ascii="仿宋_GB2312" w:eastAsia="仿宋_GB2312"/>
                          <w:color w:val="EE0000"/>
                          <w:sz w:val="32"/>
                          <w:szCs w:val="36"/>
                        </w:rPr>
                        <w:t>格式，不要上传动图格式</w:t>
                      </w:r>
                      <w:r>
                        <w:rPr>
                          <w:rFonts w:hint="eastAsia" w:ascii="仿宋_GB2312" w:eastAsia="仿宋_GB2312"/>
                          <w:color w:val="EE0000"/>
                          <w:sz w:val="32"/>
                          <w:szCs w:val="36"/>
                          <w:lang w:val="en-US" w:eastAsia="zh-CN"/>
                        </w:rPr>
                        <w:t>照片</w:t>
                      </w:r>
                      <w:r>
                        <w:rPr>
                          <w:rFonts w:hint="eastAsia" w:ascii="仿宋_GB2312" w:eastAsia="仿宋_GB2312"/>
                          <w:color w:val="EE0000"/>
                          <w:sz w:val="32"/>
                          <w:szCs w:val="36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946667">
      <w:pPr>
        <w:jc w:val="center"/>
        <w:rPr>
          <w:rFonts w:hint="eastAsia"/>
        </w:rPr>
      </w:pPr>
      <w:r>
        <w:rPr>
          <w14:ligatures w14:val="none"/>
        </w:rPr>
        <w:drawing>
          <wp:inline distT="0" distB="0" distL="0" distR="0">
            <wp:extent cx="5274310" cy="6289675"/>
            <wp:effectExtent l="0" t="0" r="2540" b="0"/>
            <wp:docPr id="1749214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1429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64ED">
      <w:pPr>
        <w:rPr>
          <w:rFonts w:hint="eastAsia" w:ascii="仿宋_GB2312" w:eastAsia="仿宋_GB2312"/>
          <w:b/>
          <w:bCs/>
          <w:sz w:val="32"/>
          <w:szCs w:val="36"/>
        </w:rPr>
      </w:pPr>
    </w:p>
    <w:p w14:paraId="29B18F5E">
      <w:pPr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第三步，</w:t>
      </w:r>
      <w:r>
        <w:rPr>
          <w:rFonts w:hint="eastAsia" w:ascii="仿宋_GB2312" w:eastAsia="仿宋_GB2312"/>
          <w:sz w:val="32"/>
          <w:szCs w:val="36"/>
        </w:rPr>
        <w:t>填写学生监护人信息，根据页面提示进行填写</w:t>
      </w:r>
      <w:r>
        <w:rPr>
          <w:rFonts w:hint="eastAsia" w:ascii="仿宋_GB2312" w:eastAsia="仿宋_GB2312"/>
          <w:b/>
          <w:bCs/>
          <w:sz w:val="32"/>
          <w:szCs w:val="36"/>
        </w:rPr>
        <w:t>；</w:t>
      </w:r>
      <w:r>
        <w:rPr>
          <w:rFonts w:hint="eastAsia" w:ascii="仿宋_GB2312" w:eastAsia="仿宋_GB2312"/>
          <w:sz w:val="32"/>
          <w:szCs w:val="36"/>
        </w:rPr>
        <w:t xml:space="preserve">  </w:t>
      </w:r>
      <w:r>
        <w:rPr>
          <w14:ligatures w14:val="none"/>
        </w:rPr>
        <w:drawing>
          <wp:inline distT="0" distB="0" distL="0" distR="0">
            <wp:extent cx="5274310" cy="6207125"/>
            <wp:effectExtent l="0" t="0" r="2540" b="3175"/>
            <wp:docPr id="1527053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53206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CCED">
      <w:pPr>
        <w:rPr>
          <w:rFonts w:hint="eastAsia" w:ascii="仿宋_GB2312" w:eastAsia="仿宋_GB2312"/>
          <w:b/>
          <w:bCs/>
          <w:sz w:val="32"/>
          <w:szCs w:val="36"/>
        </w:rPr>
      </w:pPr>
    </w:p>
    <w:p w14:paraId="00632A2D">
      <w:pPr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第四步，</w:t>
      </w:r>
      <w:r>
        <w:rPr>
          <w:rFonts w:hint="eastAsia" w:ascii="仿宋_GB2312" w:eastAsia="仿宋_GB2312"/>
          <w:sz w:val="32"/>
          <w:szCs w:val="36"/>
        </w:rPr>
        <w:t>填写居住信息，首先选择居住类型，根据实际情况选择其中一种符合实际的情况即可</w:t>
      </w:r>
      <w:r>
        <w:rPr>
          <w:rFonts w:hint="eastAsia" w:ascii="仿宋_GB2312" w:eastAsia="仿宋_GB2312"/>
          <w:b/>
          <w:bCs/>
          <w:sz w:val="32"/>
          <w:szCs w:val="36"/>
        </w:rPr>
        <w:t>；</w:t>
      </w:r>
    </w:p>
    <w:p w14:paraId="2E6311B3">
      <w:pPr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3381375" cy="3000375"/>
            <wp:effectExtent l="0" t="0" r="9525" b="9525"/>
            <wp:docPr id="466162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6248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A308">
      <w:pPr>
        <w:jc w:val="center"/>
        <w:rPr>
          <w:rFonts w:hint="eastAsia" w:ascii="仿宋_GB2312" w:eastAsia="仿宋_GB2312"/>
          <w:sz w:val="32"/>
          <w:szCs w:val="36"/>
        </w:rPr>
      </w:pPr>
      <w:r>
        <w:rPr>
          <w14:ligatures w14:val="none"/>
        </w:rPr>
        <w:drawing>
          <wp:inline distT="0" distB="0" distL="0" distR="0">
            <wp:extent cx="5274310" cy="6496050"/>
            <wp:effectExtent l="0" t="0" r="2540" b="0"/>
            <wp:docPr id="887979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7929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D1FB">
      <w:pPr>
        <w:pStyle w:val="9"/>
        <w:numPr>
          <w:ilvl w:val="0"/>
          <w:numId w:val="3"/>
        </w:numPr>
        <w:ind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“购房”是指在报名地县区内有房产（包括有不动产权证和商品房购房合同备案表），选择购房，根据系统提示选择权利人，系统进行联网比对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核验数据</w:t>
      </w:r>
      <w:r>
        <w:rPr>
          <w:rFonts w:hint="eastAsia" w:ascii="仿宋_GB2312" w:eastAsia="仿宋_GB2312"/>
          <w:sz w:val="32"/>
          <w:szCs w:val="36"/>
        </w:rPr>
        <w:t>；家长根据页面提示手动补充填写居住详细地址即可。根据提示上传不动产权证、购房合同备案表、不动产查询结果表其中一项资料即可。</w:t>
      </w:r>
    </w:p>
    <w:p w14:paraId="0E4DAC4E">
      <w:pPr>
        <w:pStyle w:val="9"/>
        <w:numPr>
          <w:ilvl w:val="0"/>
          <w:numId w:val="3"/>
        </w:numPr>
        <w:ind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“租房”是指在本县区内没有房产，以租房的方式居住本县区，选择租房，根据提示填写租房居住信息，上传租房证明资料。</w:t>
      </w:r>
    </w:p>
    <w:p w14:paraId="488322AE">
      <w:pPr>
        <w:pStyle w:val="9"/>
        <w:numPr>
          <w:ilvl w:val="0"/>
          <w:numId w:val="3"/>
        </w:numPr>
        <w:ind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“自建/回迁”，户口在本地，在本县区内具有自建房或其他住房（没有不动产权证和购房备案表）的居民，选择自建/回迁，根据页面提示填写相关居住信息，根据各县市区招生政策要求上传相关证明材料。</w:t>
      </w:r>
    </w:p>
    <w:p w14:paraId="1C33DE78">
      <w:pPr>
        <w:pStyle w:val="9"/>
        <w:numPr>
          <w:ilvl w:val="0"/>
          <w:numId w:val="3"/>
        </w:numPr>
        <w:ind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“无房”是</w:t>
      </w:r>
      <w:r>
        <w:rPr>
          <w:rFonts w:hint="eastAsia" w:ascii="仿宋_GB2312" w:eastAsia="仿宋_GB2312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指户口在本县区内，但在本县区内无房可选择此选项，</w:t>
      </w:r>
      <w:r>
        <w:rPr>
          <w:rFonts w:hint="eastAsia" w:ascii="仿宋_GB2312" w:eastAsia="仿宋_GB2312"/>
          <w:sz w:val="32"/>
          <w:szCs w:val="36"/>
        </w:rPr>
        <w:t>系统将根据监护人信息比对是否确实无房，如果有房则不可按无房进行报名，上传监护人双方的无房证明。</w:t>
      </w:r>
      <w:r>
        <w:rPr>
          <w:rFonts w:hint="eastAsia" w:ascii="仿宋_GB2312" w:eastAsia="仿宋_GB2312"/>
          <w:color w:val="EE0000"/>
          <w:sz w:val="32"/>
          <w:szCs w:val="36"/>
        </w:rPr>
        <w:t>外县户口人员无需选择</w:t>
      </w:r>
      <w:r>
        <w:rPr>
          <w:rFonts w:hint="eastAsia" w:ascii="仿宋_GB2312" w:eastAsia="仿宋_GB2312"/>
          <w:color w:val="EE0000"/>
          <w:sz w:val="32"/>
          <w:szCs w:val="36"/>
          <w:lang w:eastAsia="zh-CN"/>
        </w:rPr>
        <w:t>“</w:t>
      </w:r>
      <w:r>
        <w:rPr>
          <w:rFonts w:hint="eastAsia" w:ascii="仿宋_GB2312" w:eastAsia="仿宋_GB2312"/>
          <w:color w:val="EE0000"/>
          <w:sz w:val="32"/>
          <w:szCs w:val="36"/>
          <w:lang w:val="en-US" w:eastAsia="zh-CN"/>
        </w:rPr>
        <w:t>无房</w:t>
      </w:r>
      <w:r>
        <w:rPr>
          <w:rFonts w:hint="eastAsia" w:ascii="仿宋_GB2312" w:eastAsia="仿宋_GB2312"/>
          <w:color w:val="EE0000"/>
          <w:sz w:val="32"/>
          <w:szCs w:val="36"/>
          <w:lang w:eastAsia="zh-CN"/>
        </w:rPr>
        <w:t>”</w:t>
      </w:r>
      <w:r>
        <w:rPr>
          <w:rFonts w:hint="eastAsia" w:ascii="仿宋_GB2312" w:eastAsia="仿宋_GB2312"/>
          <w:color w:val="EE0000"/>
          <w:sz w:val="32"/>
          <w:szCs w:val="36"/>
        </w:rPr>
        <w:t>在系统内也看不到该选项。</w:t>
      </w:r>
    </w:p>
    <w:p w14:paraId="10FD3266">
      <w:pPr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第五步，选择报名意向，补充其他资料</w:t>
      </w:r>
    </w:p>
    <w:p w14:paraId="1D7E5930">
      <w:pPr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 xml:space="preserve">  </w:t>
      </w:r>
      <w:r>
        <w:rPr>
          <w:rFonts w:hint="eastAsia" w:ascii="仿宋_GB2312" w:eastAsia="仿宋_GB2312"/>
          <w:sz w:val="32"/>
          <w:szCs w:val="36"/>
        </w:rPr>
        <w:t xml:space="preserve">   选择意向学校类型。公办或民办两种类型；若选择民办类型，根据系统提示再次选择具体的民办学校名称。</w:t>
      </w:r>
    </w:p>
    <w:p w14:paraId="62EEE45A">
      <w:pPr>
        <w:ind w:firstLine="640" w:firstLineChars="20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其他附件和备注，根据报名地区教体局公告要求补充上传相关证明材料，没有补充的的不用上传。点击“提交”完成报名。图示如下：</w:t>
      </w:r>
    </w:p>
    <w:p w14:paraId="1A27B373">
      <w:pPr>
        <w:jc w:val="center"/>
        <w:rPr>
          <w:rFonts w:hint="eastAsia"/>
        </w:rPr>
      </w:pPr>
      <w:r>
        <w:rPr>
          <w14:ligatures w14:val="none"/>
        </w:rPr>
        <w:drawing>
          <wp:inline distT="0" distB="0" distL="0" distR="0">
            <wp:extent cx="4157345" cy="4839970"/>
            <wp:effectExtent l="0" t="0" r="0" b="0"/>
            <wp:docPr id="735736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3643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0323" cy="48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6"/>
        </w:rPr>
        <w:t xml:space="preserve">   </w:t>
      </w:r>
    </w:p>
    <w:p w14:paraId="234A685F">
      <w:pPr>
        <w:jc w:val="center"/>
        <w:rPr>
          <w:rFonts w:hint="eastAsia" w:ascii="仿宋_GB2312" w:eastAsia="仿宋_GB2312"/>
          <w:b/>
          <w:bCs/>
          <w:sz w:val="32"/>
          <w:szCs w:val="36"/>
        </w:rPr>
      </w:pPr>
      <w:r>
        <w:rPr>
          <w14:ligatures w14:val="none"/>
        </w:rPr>
        <w:drawing>
          <wp:inline distT="0" distB="0" distL="0" distR="0">
            <wp:extent cx="4378325" cy="5441950"/>
            <wp:effectExtent l="0" t="0" r="3175" b="6350"/>
            <wp:docPr id="1203550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50900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91781" cy="54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02DD0">
      <w:pPr>
        <w:rPr>
          <w:rFonts w:hint="eastAsia" w:ascii="仿宋_GB2312" w:eastAsia="仿宋_GB2312"/>
          <w:b/>
          <w:bCs/>
          <w:color w:val="C00000"/>
          <w:sz w:val="28"/>
          <w:szCs w:val="32"/>
        </w:rPr>
      </w:pP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注：</w:t>
      </w:r>
    </w:p>
    <w:p w14:paraId="5D934147">
      <w:pPr>
        <w:pStyle w:val="9"/>
        <w:numPr>
          <w:ilvl w:val="0"/>
          <w:numId w:val="4"/>
        </w:numPr>
        <w:ind w:firstLineChars="0"/>
        <w:rPr>
          <w:rFonts w:ascii="仿宋_GB2312" w:eastAsia="仿宋_GB2312"/>
          <w:b/>
          <w:bCs/>
          <w:color w:val="C00000"/>
          <w:sz w:val="28"/>
          <w:szCs w:val="32"/>
        </w:rPr>
      </w:pP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提交报名以后，可以在“我的报名”查看报名提交记录，在报名时间截止以前，可以进行信息修改并重新提交</w:t>
      </w:r>
      <w:r>
        <w:rPr>
          <w:rFonts w:hint="eastAsia" w:ascii="仿宋_GB2312" w:eastAsia="仿宋_GB2312"/>
          <w:b/>
          <w:bCs/>
          <w:color w:val="C00000"/>
          <w:sz w:val="28"/>
          <w:szCs w:val="32"/>
          <w:lang w:eastAsia="zh-CN"/>
        </w:rPr>
        <w:t>，</w:t>
      </w:r>
      <w:r>
        <w:rPr>
          <w:rFonts w:hint="eastAsia" w:ascii="仿宋_GB2312" w:eastAsia="仿宋_GB2312"/>
          <w:b/>
          <w:bCs/>
          <w:color w:val="C00000"/>
          <w:sz w:val="28"/>
          <w:szCs w:val="32"/>
          <w:lang w:val="en-US" w:eastAsia="zh-CN"/>
        </w:rPr>
        <w:t>也可进行删除报名操作</w:t>
      </w: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，报名时间截止以后不可修改提交</w:t>
      </w:r>
      <w:r>
        <w:rPr>
          <w:rFonts w:hint="eastAsia" w:ascii="仿宋_GB2312" w:eastAsia="仿宋_GB2312"/>
          <w:b/>
          <w:bCs/>
          <w:color w:val="C00000"/>
          <w:sz w:val="28"/>
          <w:szCs w:val="32"/>
          <w:lang w:val="en-US" w:eastAsia="zh-CN"/>
        </w:rPr>
        <w:t>和删除操作</w:t>
      </w: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。</w:t>
      </w:r>
    </w:p>
    <w:p w14:paraId="1D00DF8A">
      <w:pPr>
        <w:pStyle w:val="9"/>
        <w:ind w:left="1080" w:firstLine="0" w:firstLineChars="0"/>
        <w:jc w:val="center"/>
        <w:rPr>
          <w:rFonts w:hint="eastAsia" w:ascii="仿宋_GB2312" w:eastAsia="仿宋_GB2312"/>
          <w:b/>
          <w:bCs/>
          <w:color w:val="C00000"/>
          <w:sz w:val="28"/>
          <w:szCs w:val="32"/>
        </w:rPr>
      </w:pPr>
      <w:r>
        <w:drawing>
          <wp:inline distT="0" distB="0" distL="114300" distR="114300">
            <wp:extent cx="3171190" cy="5372735"/>
            <wp:effectExtent l="0" t="0" r="1016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53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2500E">
      <w:pPr>
        <w:pStyle w:val="9"/>
        <w:numPr>
          <w:ilvl w:val="0"/>
          <w:numId w:val="4"/>
        </w:numPr>
        <w:ind w:firstLineChars="0"/>
        <w:rPr>
          <w:rFonts w:hint="eastAsia" w:ascii="仿宋_GB2312" w:eastAsia="仿宋_GB2312"/>
          <w:b/>
          <w:bCs/>
          <w:color w:val="C00000"/>
          <w:sz w:val="28"/>
          <w:szCs w:val="32"/>
        </w:rPr>
      </w:pP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入学报名使用学生监护人信息进行注册，注册以后不要轻易更换账号或者注销账号，同一时间段内一个学生只可以在一个区县进行报名，不可重复报名，如果需要更换报名地区联系当地教体局进行处理。</w:t>
      </w:r>
    </w:p>
    <w:p w14:paraId="0A4C9338">
      <w:pPr>
        <w:pStyle w:val="9"/>
        <w:numPr>
          <w:ilvl w:val="0"/>
          <w:numId w:val="4"/>
        </w:numPr>
        <w:ind w:firstLineChars="0"/>
        <w:rPr>
          <w:rFonts w:hint="eastAsia" w:ascii="仿宋_GB2312" w:eastAsia="仿宋_GB2312"/>
          <w:b/>
          <w:bCs/>
          <w:color w:val="C00000"/>
          <w:sz w:val="28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务必请确保填写</w:t>
      </w:r>
      <w:r>
        <w:rPr>
          <w:rFonts w:hint="eastAsia" w:ascii="仿宋_GB2312" w:eastAsia="仿宋_GB2312"/>
          <w:b/>
          <w:bCs/>
          <w:color w:val="C00000"/>
          <w:sz w:val="28"/>
          <w:szCs w:val="32"/>
          <w:lang w:val="en-US" w:eastAsia="zh-CN"/>
        </w:rPr>
        <w:t>的报名</w:t>
      </w: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信息，上传的资料真实有效。</w:t>
      </w:r>
    </w:p>
    <w:p w14:paraId="73AF0A75"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入学确认</w:t>
      </w:r>
    </w:p>
    <w:p w14:paraId="27A4B0DC">
      <w:pPr>
        <w:pStyle w:val="9"/>
        <w:ind w:firstLine="707" w:firstLineChars="221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家长提交的报名信息，经过审核，根据当地招生政策匹配学校以后，家长可点击“</w:t>
      </w:r>
      <w:r>
        <w:drawing>
          <wp:inline distT="0" distB="0" distL="0" distR="0">
            <wp:extent cx="963295" cy="332740"/>
            <wp:effectExtent l="0" t="0" r="0" b="0"/>
            <wp:docPr id="1878558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58495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0834" cy="33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”查看分配结果，根据系统提示进行入学结果确认。</w:t>
      </w:r>
    </w:p>
    <w:p w14:paraId="311B6346">
      <w:pPr>
        <w:pStyle w:val="9"/>
        <w:ind w:firstLine="707" w:firstLineChars="221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根据页面提示勾选“确认”“不确认”，并签署个人签名，确定以后，提交。</w:t>
      </w:r>
    </w:p>
    <w:p w14:paraId="5FCACCF8">
      <w:pPr>
        <w:pStyle w:val="9"/>
        <w:ind w:firstLine="707" w:firstLineChars="221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如勾选“不确认”，必须要上传相关说明材料，并完成签名，提交，等待二次分配结果进行再次确认。</w:t>
      </w:r>
    </w:p>
    <w:p w14:paraId="49333C25">
      <w:pPr>
        <w:pStyle w:val="9"/>
        <w:ind w:firstLine="0" w:firstLineChars="0"/>
        <w:rPr>
          <w:rFonts w:hint="eastAsia" w:ascii="仿宋_GB2312" w:eastAsia="仿宋_GB2312"/>
          <w:b/>
          <w:bCs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1562100" cy="3858895"/>
            <wp:effectExtent l="0" t="0" r="0" b="8255"/>
            <wp:docPr id="538469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69628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72574" cy="388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6"/>
        </w:rPr>
        <w:t xml:space="preserve">   </w:t>
      </w:r>
      <w:r>
        <w:drawing>
          <wp:inline distT="0" distB="0" distL="0" distR="0">
            <wp:extent cx="1562100" cy="3858895"/>
            <wp:effectExtent l="0" t="0" r="0" b="8255"/>
            <wp:docPr id="1389383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83203" name="图片 1"/>
                    <pic:cNvPicPr>
                      <a:picLocks noChangeAspect="1"/>
                    </pic:cNvPicPr>
                  </pic:nvPicPr>
                  <pic:blipFill>
                    <a:blip r:embed="rId39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7" cy="38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6"/>
        </w:rPr>
        <w:t xml:space="preserve">  </w:t>
      </w:r>
      <w:r>
        <w:drawing>
          <wp:inline distT="0" distB="0" distL="0" distR="0">
            <wp:extent cx="1562100" cy="3860165"/>
            <wp:effectExtent l="0" t="0" r="0" b="6985"/>
            <wp:docPr id="1273369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6943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77923" cy="389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75B3"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录取通知</w:t>
      </w:r>
    </w:p>
    <w:p w14:paraId="6C7F30C9">
      <w:pPr>
        <w:ind w:firstLine="566" w:firstLineChars="177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家长对分配结果进行确认以后，可在“我的报名查看入学通知”，点击</w:t>
      </w:r>
      <w:r>
        <w:rPr>
          <w:rFonts w:ascii="仿宋_GB2312" w:eastAsia="仿宋_GB2312"/>
          <w:sz w:val="32"/>
          <w:szCs w:val="36"/>
        </w:rPr>
        <w:drawing>
          <wp:inline distT="0" distB="0" distL="0" distR="0">
            <wp:extent cx="838200" cy="375920"/>
            <wp:effectExtent l="0" t="0" r="0" b="5080"/>
            <wp:docPr id="550191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91224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41569" cy="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进入查看通知书详情。</w:t>
      </w:r>
    </w:p>
    <w:p w14:paraId="4E78605A">
      <w:pPr>
        <w:jc w:val="center"/>
        <w:rPr>
          <w:rFonts w:hint="eastAsia" w:ascii="仿宋_GB2312" w:eastAsia="仿宋_GB2312"/>
          <w:b/>
          <w:bCs/>
          <w:color w:val="C00000"/>
          <w:sz w:val="32"/>
          <w:szCs w:val="36"/>
        </w:rPr>
      </w:pPr>
      <w:r>
        <w:drawing>
          <wp:inline distT="0" distB="0" distL="0" distR="0">
            <wp:extent cx="1934210" cy="4053840"/>
            <wp:effectExtent l="0" t="0" r="8890" b="3810"/>
            <wp:docPr id="1697541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41199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37017" cy="405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D037">
      <w:pPr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tbl>
      <w:tblPr>
        <w:tblStyle w:val="5"/>
        <w:tblW w:w="8784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4"/>
      </w:tblGrid>
      <w:tr w14:paraId="19F62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c>
          <w:tcPr>
            <w:tcW w:w="8784" w:type="dxa"/>
            <w:shd w:val="clear" w:color="auto" w:fill="E8E8E8" w:themeFill="background2"/>
          </w:tcPr>
          <w:p w14:paraId="6453CA06">
            <w:pPr>
              <w:pStyle w:val="9"/>
              <w:ind w:left="720" w:firstLine="0" w:firstLineChars="0"/>
              <w:jc w:val="center"/>
              <w:rPr>
                <w:rFonts w:hint="eastAsia" w:ascii="仿宋_GB2312" w:eastAsia="仿宋_GB2312"/>
                <w:b/>
                <w:bCs/>
                <w:color w:val="C00000"/>
                <w:sz w:val="32"/>
                <w:szCs w:val="36"/>
              </w:rPr>
            </w:pPr>
            <w:r>
              <w:rPr>
                <w:rFonts w:hint="eastAsia" w:ascii="仿宋_GB2312" w:eastAsia="仿宋_GB2312"/>
                <w:b/>
                <w:bCs/>
                <w:color w:val="C00000"/>
                <w:sz w:val="32"/>
                <w:szCs w:val="36"/>
              </w:rPr>
              <w:t>家长也可以通使用电脑进行报名</w:t>
            </w:r>
          </w:p>
          <w:p w14:paraId="690976DB">
            <w:pPr>
              <w:pStyle w:val="9"/>
              <w:ind w:firstLine="0" w:firstLineChars="0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t>（1）打开电脑浏览器，搜索“云南省政务服务网”打开官网主页，根据网页提示进行账号注册和登录。</w:t>
            </w:r>
          </w:p>
          <w:p w14:paraId="6B45F517">
            <w:pPr>
              <w:pStyle w:val="9"/>
              <w:ind w:firstLine="0" w:firstLineChars="0"/>
              <w:jc w:val="center"/>
              <w:rPr>
                <w:rFonts w:hint="eastAsia" w:ascii="仿宋_GB2312" w:eastAsia="仿宋_GB2312"/>
                <w:b/>
                <w:bCs/>
                <w:sz w:val="32"/>
                <w:szCs w:val="36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4558665" cy="2425700"/>
                  <wp:effectExtent l="0" t="0" r="0" b="0"/>
                  <wp:docPr id="12482953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953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052" cy="242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54736">
            <w:pPr>
              <w:pStyle w:val="9"/>
              <w:ind w:firstLine="0" w:firstLineChars="0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t>（2）登录账号以后，点击“高效办成一件事”，找到个人事项，教育入学一件事，点击在线办理：</w:t>
            </w:r>
          </w:p>
          <w:p w14:paraId="4A005EF2">
            <w:pPr>
              <w:pStyle w:val="9"/>
              <w:ind w:firstLine="0" w:firstLineChars="0"/>
              <w:jc w:val="center"/>
              <w:rPr>
                <w:rFonts w:hint="eastAsia" w:ascii="仿宋_GB2312" w:eastAsia="仿宋_GB2312"/>
                <w:b/>
                <w:bCs/>
                <w:sz w:val="32"/>
                <w:szCs w:val="36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4565650" cy="2586990"/>
                  <wp:effectExtent l="0" t="0" r="6350" b="3810"/>
                  <wp:docPr id="1979677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677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088" cy="258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51A30">
            <w:pPr>
              <w:pStyle w:val="9"/>
              <w:ind w:firstLine="0" w:firstLineChars="0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t>（3）选择办理地区以后，点击“前往办理”打开报名主页，即可进行报名，操作方法与手机端一致（使用电脑进行报名不能在线拍照，需事先准备好相关资料照片或扫描件存于电脑上，通过“相册”进行附件资料的上传）</w:t>
            </w:r>
          </w:p>
          <w:p w14:paraId="0A3724FB">
            <w:pPr>
              <w:jc w:val="center"/>
              <w:rPr>
                <w:rFonts w:hint="eastAsia" w:ascii="仿宋_GB2312" w:eastAsia="仿宋_GB2312"/>
                <w:b/>
                <w:bCs/>
                <w:color w:val="C00000"/>
                <w:sz w:val="32"/>
                <w:szCs w:val="36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4615815" cy="2520315"/>
                  <wp:effectExtent l="0" t="0" r="0" b="0"/>
                  <wp:docPr id="8924768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4768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003" cy="25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529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  <w:shd w:val="clear" w:color="auto" w:fill="E8E8E8" w:themeFill="background2"/>
          </w:tcPr>
          <w:p w14:paraId="28DCA6B8">
            <w:pPr>
              <w:pStyle w:val="9"/>
              <w:ind w:left="26" w:firstLine="0" w:firstLineChars="0"/>
              <w:jc w:val="center"/>
              <w:rPr>
                <w:rFonts w:hint="eastAsia" w:ascii="仿宋_GB2312" w:eastAsia="仿宋_GB2312"/>
                <w:b/>
                <w:bCs/>
                <w:color w:val="C00000"/>
                <w:sz w:val="32"/>
                <w:szCs w:val="36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3790950" cy="4672330"/>
                  <wp:effectExtent l="0" t="0" r="0" b="0"/>
                  <wp:docPr id="18953235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3235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926" cy="468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A82A8">
      <w:pPr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06045676"/>
    </w:sdtPr>
    <w:sdtContent>
      <w:p w14:paraId="27A51732">
        <w:pPr>
          <w:pStyle w:val="2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7FD5CB9">
    <w:pPr>
      <w:pStyle w:val="2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2266FA"/>
    <w:multiLevelType w:val="multilevel"/>
    <w:tmpl w:val="202266FA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5F1B696F"/>
    <w:multiLevelType w:val="multilevel"/>
    <w:tmpl w:val="5F1B696F"/>
    <w:lvl w:ilvl="0" w:tentative="0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2">
    <w:nsid w:val="74B34FEB"/>
    <w:multiLevelType w:val="multilevel"/>
    <w:tmpl w:val="74B34FEB"/>
    <w:lvl w:ilvl="0" w:tentative="0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760D1263"/>
    <w:multiLevelType w:val="multilevel"/>
    <w:tmpl w:val="760D1263"/>
    <w:lvl w:ilvl="0" w:tentative="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B06"/>
    <w:rsid w:val="00005123"/>
    <w:rsid w:val="000B10E9"/>
    <w:rsid w:val="00137DC1"/>
    <w:rsid w:val="00142F1F"/>
    <w:rsid w:val="00171762"/>
    <w:rsid w:val="001862FE"/>
    <w:rsid w:val="001E13CF"/>
    <w:rsid w:val="001E58F4"/>
    <w:rsid w:val="00254993"/>
    <w:rsid w:val="002A7DD4"/>
    <w:rsid w:val="002C5FC9"/>
    <w:rsid w:val="002E75A3"/>
    <w:rsid w:val="00331610"/>
    <w:rsid w:val="00360A76"/>
    <w:rsid w:val="0036464F"/>
    <w:rsid w:val="003666B8"/>
    <w:rsid w:val="0038168D"/>
    <w:rsid w:val="003B0A5D"/>
    <w:rsid w:val="003C0A2E"/>
    <w:rsid w:val="00426BC3"/>
    <w:rsid w:val="00451761"/>
    <w:rsid w:val="004542CD"/>
    <w:rsid w:val="0048203C"/>
    <w:rsid w:val="004C56EB"/>
    <w:rsid w:val="004C607F"/>
    <w:rsid w:val="00540326"/>
    <w:rsid w:val="005C5B2A"/>
    <w:rsid w:val="005D3043"/>
    <w:rsid w:val="005E0AF9"/>
    <w:rsid w:val="006122A5"/>
    <w:rsid w:val="00662BA8"/>
    <w:rsid w:val="00695398"/>
    <w:rsid w:val="006A5485"/>
    <w:rsid w:val="006B2A61"/>
    <w:rsid w:val="006D587A"/>
    <w:rsid w:val="006F74F2"/>
    <w:rsid w:val="007417DA"/>
    <w:rsid w:val="00781799"/>
    <w:rsid w:val="007A26CC"/>
    <w:rsid w:val="007A465B"/>
    <w:rsid w:val="007E240D"/>
    <w:rsid w:val="008138B8"/>
    <w:rsid w:val="00884307"/>
    <w:rsid w:val="008C413E"/>
    <w:rsid w:val="008C6DDF"/>
    <w:rsid w:val="00970DC8"/>
    <w:rsid w:val="009F1B8F"/>
    <w:rsid w:val="00A166DA"/>
    <w:rsid w:val="00A21E6D"/>
    <w:rsid w:val="00A319F0"/>
    <w:rsid w:val="00A611D7"/>
    <w:rsid w:val="00A877C1"/>
    <w:rsid w:val="00A956C6"/>
    <w:rsid w:val="00AD0EE7"/>
    <w:rsid w:val="00B22C36"/>
    <w:rsid w:val="00C27115"/>
    <w:rsid w:val="00C340E6"/>
    <w:rsid w:val="00C4094F"/>
    <w:rsid w:val="00C43BC7"/>
    <w:rsid w:val="00C62DB9"/>
    <w:rsid w:val="00C96262"/>
    <w:rsid w:val="00CB3505"/>
    <w:rsid w:val="00D07659"/>
    <w:rsid w:val="00D52565"/>
    <w:rsid w:val="00D90EA4"/>
    <w:rsid w:val="00DF4025"/>
    <w:rsid w:val="00DF52D5"/>
    <w:rsid w:val="00E53057"/>
    <w:rsid w:val="00E82A62"/>
    <w:rsid w:val="00EE4469"/>
    <w:rsid w:val="00F52B06"/>
    <w:rsid w:val="00F53086"/>
    <w:rsid w:val="00F6445B"/>
    <w:rsid w:val="00FA7D3A"/>
    <w:rsid w:val="00FF226F"/>
    <w:rsid w:val="1DA00CEC"/>
    <w:rsid w:val="2A3D1BFA"/>
    <w:rsid w:val="2AA52ED1"/>
    <w:rsid w:val="2CC10C82"/>
    <w:rsid w:val="32EE12BB"/>
    <w:rsid w:val="39AC47D4"/>
    <w:rsid w:val="3D9F7A2D"/>
    <w:rsid w:val="4E2B764A"/>
    <w:rsid w:val="54116D8B"/>
    <w:rsid w:val="552872E6"/>
    <w:rsid w:val="576208F8"/>
    <w:rsid w:val="58CB49C7"/>
    <w:rsid w:val="5EDB4581"/>
    <w:rsid w:val="5F671278"/>
    <w:rsid w:val="677D3087"/>
    <w:rsid w:val="689D0B11"/>
    <w:rsid w:val="68DE4075"/>
    <w:rsid w:val="698D6578"/>
    <w:rsid w:val="6A066E2F"/>
    <w:rsid w:val="6A9C754F"/>
    <w:rsid w:val="6D2A7A21"/>
    <w:rsid w:val="73DF4658"/>
    <w:rsid w:val="79C67B29"/>
    <w:rsid w:val="79FF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2331</Words>
  <Characters>2343</Characters>
  <Lines>16</Lines>
  <Paragraphs>4</Paragraphs>
  <TotalTime>18</TotalTime>
  <ScaleCrop>false</ScaleCrop>
  <LinksUpToDate>false</LinksUpToDate>
  <CharactersWithSpaces>2364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2024-07-31T12:27:00Z</dcterms:created>
  <dc:creator>lingli yu</dc:creator>
  <cp:lastModifiedBy>周祥科</cp:lastModifiedBy>
  <dcterms:modified xsi:type="dcterms:W3CDTF">2026-03-31T02:02:38Z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6279EAB2091A4BC98D552C41164D7741</vt:lpwstr>
  </property>
  <property fmtid="{D5CDD505-2E9C-101B-9397-08002B2CF9AE}" pid="4" name="KSOTemplateDocerSaveRecord">
    <vt:lpwstr>eyJoZGlkIjoiMTY2YzM0Y2Q3ZDhiNzg4MmVhZTZlY2JiNzA2MWZkNTIiLCJ1c2VySWQiOiIzMzkxMjQ5ODUifQ==</vt:lpwstr>
  </property>
</Properties>
</file>