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868DE">
      <w:pPr>
        <w:spacing w:line="620" w:lineRule="exact"/>
        <w:ind w:left="263" w:leftChars="12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富民县</w:t>
      </w:r>
      <w:r>
        <w:rPr>
          <w:rFonts w:hint="eastAsia" w:ascii="方正小标宋简体" w:hAnsi="方正小标宋简体" w:eastAsia="方正小标宋简体" w:cs="方正小标宋简体"/>
          <w:sz w:val="44"/>
          <w:szCs w:val="44"/>
          <w:lang w:val="en-US" w:eastAsia="zh-CN"/>
        </w:rPr>
        <w:t>2025年中央耕地地力保护补贴资金</w:t>
      </w:r>
      <w:r>
        <w:rPr>
          <w:rFonts w:hint="eastAsia" w:ascii="方正小标宋简体" w:hAnsi="方正小标宋简体" w:eastAsia="方正小标宋简体" w:cs="方正小标宋简体"/>
          <w:sz w:val="44"/>
          <w:szCs w:val="44"/>
        </w:rPr>
        <w:t>项目支出绩效评价报告</w:t>
      </w:r>
    </w:p>
    <w:p w14:paraId="69D9D6D2">
      <w:pPr>
        <w:spacing w:line="500" w:lineRule="exact"/>
        <w:ind w:left="263" w:leftChars="125" w:firstLine="640" w:firstLineChars="200"/>
        <w:rPr>
          <w:rFonts w:ascii="黑体" w:hAnsi="黑体" w:eastAsia="黑体" w:cs="黑体"/>
          <w:sz w:val="32"/>
          <w:szCs w:val="32"/>
        </w:rPr>
      </w:pPr>
    </w:p>
    <w:p w14:paraId="567AC1A9">
      <w:pPr>
        <w:spacing w:line="600" w:lineRule="exact"/>
        <w:ind w:left="263" w:leftChars="125"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14:paraId="29080437">
      <w:pPr>
        <w:spacing w:line="600" w:lineRule="exact"/>
        <w:ind w:left="263" w:leftChars="125"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（一）项目概况。</w:t>
      </w:r>
      <w:r>
        <w:rPr>
          <w:rFonts w:hint="default" w:ascii="Times New Roman" w:hAnsi="Times New Roman" w:eastAsia="仿宋_GB2312" w:cs="Times New Roman"/>
          <w:sz w:val="32"/>
          <w:szCs w:val="32"/>
        </w:rPr>
        <w:t>耕地地力保护补贴政策是国家促进粮食生产的重要措施，是各级党委、政府政策规定，是惠民惠农政策的重要内容，事关保障国家粮食安全。补贴资金直接发放给广大农户，涉及广大农民群众的切身利益，有效调动农民自觉保护耕地地力提升的积极性和主动性。</w:t>
      </w:r>
    </w:p>
    <w:p w14:paraId="11921A5E">
      <w:pPr>
        <w:keepNext w:val="0"/>
        <w:keepLines w:val="0"/>
        <w:pageBreakBefore w:val="0"/>
        <w:widowControl w:val="0"/>
        <w:kinsoku/>
        <w:wordWrap/>
        <w:overflowPunct/>
        <w:topLinePunct/>
        <w:autoSpaceDE w:val="0"/>
        <w:autoSpaceDN/>
        <w:bidi w:val="0"/>
        <w:adjustRightInd/>
        <w:snapToGrid/>
        <w:spacing w:beforeAutospacing="0" w:afterAutospacing="0"/>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sz w:val="32"/>
          <w:szCs w:val="32"/>
        </w:rPr>
        <w:t>（二）项目绩效目标。</w:t>
      </w:r>
      <w:r>
        <w:rPr>
          <w:rFonts w:hint="default" w:ascii="Times New Roman" w:hAnsi="Times New Roman" w:eastAsia="仿宋_GB2312" w:cs="Times New Roman"/>
          <w:sz w:val="32"/>
          <w:szCs w:val="32"/>
        </w:rPr>
        <w:t>耕地地力保护补贴政策是党中央、国务院强农惠农政策的重要内容，以稳步提升耕地质量和提高粮食等重要农产品综合生产能力为目标，以加强耕地地力保护为根本要求，我县2024年度耕地地力补贴资金结余资金1373.94元，昆财农〔2024〕175号下达我县耕地地力保护补贴资金1225万元，补贴资金规模共计1225.137394万元</w:t>
      </w:r>
      <w:r>
        <w:rPr>
          <w:rFonts w:hint="default" w:ascii="Times New Roman" w:hAnsi="Times New Roman" w:eastAsia="仿宋_GB2312" w:cs="Times New Roman"/>
          <w:sz w:val="32"/>
          <w:szCs w:val="32"/>
          <w:lang w:eastAsia="zh-CN"/>
        </w:rPr>
        <w:t>。加强组织领导和政策宣传，落实工作责任，</w:t>
      </w:r>
      <w:r>
        <w:rPr>
          <w:rFonts w:hint="default" w:ascii="Times New Roman" w:hAnsi="Times New Roman" w:eastAsia="仿宋_GB2312" w:cs="Times New Roman"/>
          <w:color w:val="000000"/>
          <w:sz w:val="32"/>
          <w:szCs w:val="32"/>
        </w:rPr>
        <w:t>严格按照云南省惠民惠农财政补贴资金“一卡通”管理平台的相关要求，确保资金运行安全和及时兑付。</w:t>
      </w:r>
    </w:p>
    <w:p w14:paraId="589DBB1C">
      <w:pPr>
        <w:keepNext w:val="0"/>
        <w:keepLines w:val="0"/>
        <w:pageBreakBefore w:val="0"/>
        <w:widowControl w:val="0"/>
        <w:kinsoku/>
        <w:wordWrap/>
        <w:overflowPunct/>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（三）项目组织管理情况。</w:t>
      </w:r>
      <w:r>
        <w:rPr>
          <w:rFonts w:hint="default" w:ascii="Times New Roman" w:hAnsi="Times New Roman" w:eastAsia="仿宋_GB2312" w:cs="Times New Roman"/>
          <w:sz w:val="32"/>
          <w:szCs w:val="32"/>
        </w:rPr>
        <w:t>包括项目相关方职责分工、管理流程、组织实施、制度建设情况等。</w:t>
      </w:r>
    </w:p>
    <w:p w14:paraId="461A8B51">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 xml:space="preserve"> 1.</w:t>
      </w:r>
      <w:r>
        <w:rPr>
          <w:rFonts w:hint="default" w:ascii="Times New Roman" w:hAnsi="Times New Roman" w:eastAsia="仿宋_GB2312" w:cs="Times New Roman"/>
          <w:b/>
          <w:bCs/>
          <w:sz w:val="32"/>
          <w:szCs w:val="32"/>
        </w:rPr>
        <w:t>加强组织领导。</w:t>
      </w:r>
      <w:r>
        <w:rPr>
          <w:rFonts w:hint="default" w:ascii="Times New Roman" w:hAnsi="Times New Roman" w:eastAsia="仿宋_GB2312" w:cs="Times New Roman"/>
          <w:sz w:val="32"/>
          <w:szCs w:val="32"/>
        </w:rPr>
        <w:t>为确保抓好今年中央耕地地力保护补贴资金政策落实，切实加强对耕地地力保护补贴工作的组织领导，成立工作专班，建立健全工作，明确职责分工，强化监督检查，规范资金管理，健全完善工作档案，确保如期完成各时段补贴工作。</w:t>
      </w:r>
    </w:p>
    <w:p w14:paraId="478F1E59">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b/>
          <w:bCs w:val="0"/>
          <w:sz w:val="32"/>
          <w:szCs w:val="32"/>
        </w:rPr>
        <w:t>强化监督检查。</w:t>
      </w:r>
      <w:r>
        <w:rPr>
          <w:rFonts w:hint="default" w:ascii="Times New Roman" w:hAnsi="Times New Roman" w:eastAsia="仿宋_GB2312" w:cs="Times New Roman"/>
          <w:sz w:val="32"/>
          <w:szCs w:val="32"/>
        </w:rPr>
        <w:t>县农业农村部门会同县财政局、人社、金融等有关部门加强监督检查，重点检查补贴对象、补贴面积是否属实，补贴程序是否规范，资金是否发放到位等。一旦发现基层工作人员私自保管代管、违规收卡借卡、扣留扣押补贴对象社会保障卡，以村集体名义违规领取补贴等情况的，要依据有关法律、法规严肃处理。</w:t>
      </w:r>
    </w:p>
    <w:p w14:paraId="541FC90F">
      <w:pPr>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color w:val="000000"/>
          <w:sz w:val="32"/>
          <w:szCs w:val="32"/>
        </w:rPr>
        <w:t>加强政策宣传。</w:t>
      </w:r>
      <w:r>
        <w:rPr>
          <w:rFonts w:hint="default" w:ascii="Times New Roman" w:hAnsi="Times New Roman" w:eastAsia="仿宋_GB2312" w:cs="Times New Roman"/>
          <w:color w:val="000000"/>
          <w:sz w:val="32"/>
          <w:szCs w:val="32"/>
        </w:rPr>
        <w:t>各镇（街道）和有关部门进一步加大宣传力度，通过会议、张贴宣传单、培训、微信群、富民县人民政府官网政府信息公开等网络平台公示等多种形式，广泛开展补贴政策宣传，做到家喻户晓，深入人心，让基层干部和农民群众了解政策，为补贴政策顺利实施营造良好氛围。引导基层干部特别是村（居）、组（社区）干部，准确把握补贴的政策和要求，有效调动农民自觉保护耕地地力提升和发展粮食生产的积极性和主动性。</w:t>
      </w:r>
    </w:p>
    <w:p w14:paraId="08AC6A64">
      <w:pPr>
        <w:topLinePunct/>
        <w:autoSpaceDE w:val="0"/>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color w:val="000000"/>
          <w:sz w:val="32"/>
          <w:szCs w:val="32"/>
        </w:rPr>
        <w:t>落实工作责任。</w:t>
      </w:r>
      <w:r>
        <w:rPr>
          <w:rFonts w:hint="default" w:ascii="Times New Roman" w:hAnsi="Times New Roman" w:eastAsia="仿宋_GB2312" w:cs="Times New Roman"/>
          <w:color w:val="000000"/>
          <w:sz w:val="32"/>
          <w:szCs w:val="32"/>
        </w:rPr>
        <w:t>各镇（街道）负责本辖区内耕地地力保护补贴面积等基础数据的核实、填报、审核、录入、公示、上报和有关问题的解释，妥善化解工作中出现的问题，确保耕地地力保护补贴基础数据的核实及资金发放工作按时按要求完成。各镇(街道)对数据的准确性、真实性负责。县农业农村局负责对各镇(街道)上报的数据进行审核，县财政局进行复核，严格按照云南省惠民惠农财政补贴资金“一卡通”管理平台的相关要求，确保资金运行安全和及时兑付。</w:t>
      </w:r>
    </w:p>
    <w:p w14:paraId="28548AE4">
      <w:pPr>
        <w:topLinePunct/>
        <w:autoSpaceDE w:val="0"/>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000000"/>
          <w:sz w:val="32"/>
          <w:szCs w:val="32"/>
        </w:rPr>
        <w:t>严肃工作纪律。</w:t>
      </w:r>
      <w:r>
        <w:rPr>
          <w:rFonts w:hint="default" w:ascii="Times New Roman" w:hAnsi="Times New Roman" w:eastAsia="仿宋_GB2312" w:cs="Times New Roman"/>
          <w:color w:val="000000"/>
          <w:sz w:val="32"/>
          <w:szCs w:val="32"/>
        </w:rPr>
        <w:t>加强对补贴资金政策落实、发放情况监督，严格执行国家、省、市有关政策，规范操作，实行公示制度，做到公平、公正、公开，接受群众的监督。补贴政策落实中未发生的弄虚作假、挪用、冒领、套取补贴资金、延迟发放补贴资金等行为。</w:t>
      </w:r>
    </w:p>
    <w:p w14:paraId="6822B10C">
      <w:pPr>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b/>
          <w:bCs/>
          <w:color w:val="000000"/>
          <w:sz w:val="32"/>
          <w:szCs w:val="32"/>
          <w:lang w:val="en-US" w:eastAsia="zh-CN"/>
        </w:rPr>
        <w:t>6.</w:t>
      </w:r>
      <w:r>
        <w:rPr>
          <w:rFonts w:hint="default" w:ascii="Times New Roman" w:hAnsi="Times New Roman" w:eastAsia="仿宋_GB2312" w:cs="Times New Roman"/>
          <w:b/>
          <w:bCs/>
          <w:color w:val="000000"/>
          <w:sz w:val="32"/>
          <w:szCs w:val="32"/>
        </w:rPr>
        <w:t>完成台账归档工作。</w:t>
      </w:r>
      <w:r>
        <w:rPr>
          <w:rFonts w:hint="default" w:ascii="Times New Roman" w:hAnsi="Times New Roman" w:eastAsia="仿宋_GB2312" w:cs="Times New Roman"/>
          <w:color w:val="000000"/>
          <w:sz w:val="32"/>
          <w:szCs w:val="32"/>
        </w:rPr>
        <w:t>台账资料是该项工作实绩考核的主要依据，包括国库资金出支凭证、上级部门下发的相关文件、阶段性报表、涉及的政府批文等（将涉及到的每一笔资金支付凭证复印件留存于台账内），</w:t>
      </w:r>
      <w:r>
        <w:rPr>
          <w:rFonts w:hint="default" w:ascii="Times New Roman" w:hAnsi="Times New Roman" w:eastAsia="仿宋_GB2312" w:cs="Times New Roman"/>
          <w:sz w:val="32"/>
          <w:szCs w:val="32"/>
        </w:rPr>
        <w:t>项目实施过程中</w:t>
      </w:r>
      <w:r>
        <w:rPr>
          <w:rFonts w:hint="default" w:ascii="Times New Roman" w:hAnsi="Times New Roman" w:eastAsia="仿宋_GB2312" w:cs="Times New Roman"/>
          <w:color w:val="000000"/>
          <w:sz w:val="32"/>
          <w:szCs w:val="32"/>
        </w:rPr>
        <w:t>涉及的各种公示、图片、文字、内容、宣传、重新办理、补发、漏发资金手续及各村委会的兑付情况汇总资料、名册等，各镇（街道）</w:t>
      </w:r>
      <w:r>
        <w:rPr>
          <w:rFonts w:hint="default" w:ascii="Times New Roman" w:hAnsi="Times New Roman" w:eastAsia="仿宋_GB2312" w:cs="Times New Roman"/>
          <w:sz w:val="32"/>
          <w:szCs w:val="32"/>
        </w:rPr>
        <w:t>和村委会必须安排专人及时收集整理台账，负责人及主管牵头部门要督促重点检查台账资料的</w:t>
      </w:r>
      <w:r>
        <w:rPr>
          <w:rFonts w:hint="default" w:ascii="Times New Roman" w:hAnsi="Times New Roman" w:eastAsia="仿宋_GB2312" w:cs="Times New Roman"/>
          <w:color w:val="000000"/>
          <w:sz w:val="32"/>
          <w:szCs w:val="32"/>
        </w:rPr>
        <w:t>管理，以备随时提供于所需或“第三方”所需。</w:t>
      </w:r>
    </w:p>
    <w:p w14:paraId="37411EDA">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二、绩效评价工作开展情况</w:t>
      </w:r>
    </w:p>
    <w:p w14:paraId="593BCCA7">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sz w:val="32"/>
          <w:szCs w:val="32"/>
        </w:rPr>
        <w:t>（一）绩效评价目的、对象和范围。</w:t>
      </w:r>
      <w:r>
        <w:rPr>
          <w:rFonts w:hint="default" w:ascii="Times New Roman" w:hAnsi="Times New Roman" w:eastAsia="仿宋_GB2312" w:cs="Times New Roman"/>
          <w:color w:val="auto"/>
          <w:sz w:val="32"/>
          <w:szCs w:val="32"/>
          <w:lang w:eastAsia="zh-CN"/>
        </w:rPr>
        <w:t>为全面实施预算绩效管理，建立科学、合理的项目支出绩效评价体系，提高财政资源配置效率和使用效益，对我县</w:t>
      </w:r>
      <w:r>
        <w:rPr>
          <w:rFonts w:hint="default" w:ascii="Times New Roman" w:hAnsi="Times New Roman" w:eastAsia="仿宋_GB2312" w:cs="Times New Roman"/>
          <w:color w:val="auto"/>
          <w:sz w:val="32"/>
          <w:szCs w:val="32"/>
          <w:lang w:val="en-US" w:eastAsia="zh-CN"/>
        </w:rPr>
        <w:t>2025年耕地地力保护补贴资金项目，依据设定的绩效目标，对项目支出的经济性、效率性、效益性和公平性进行客观、公正的分析和评判。</w:t>
      </w:r>
    </w:p>
    <w:p w14:paraId="3E1DF547">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（二）绩效评价原则、依据、评价指标体系（附表说明）、评价方法、评价标准、评价抽样等。</w:t>
      </w:r>
      <w:r>
        <w:rPr>
          <w:rFonts w:hint="default" w:ascii="Times New Roman" w:hAnsi="Times New Roman" w:eastAsia="仿宋_GB2312" w:cs="Times New Roman"/>
          <w:sz w:val="32"/>
          <w:szCs w:val="32"/>
        </w:rPr>
        <w:t>按照预算管理要求，做好预算绩效管理工作，将绩效管理工作贯穿于绩效目标编制、绩效运行监控、绩效评价及结果应用等各环节，确保财政资金安全有效。</w:t>
      </w:r>
    </w:p>
    <w:p w14:paraId="1B553A3B">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（三）绩效评价工作流程。</w:t>
      </w:r>
      <w:r>
        <w:rPr>
          <w:rFonts w:hint="default" w:ascii="Times New Roman" w:hAnsi="Times New Roman" w:eastAsia="仿宋_GB2312" w:cs="Times New Roman"/>
          <w:sz w:val="32"/>
          <w:szCs w:val="32"/>
        </w:rPr>
        <w:t>在项目的组织实施过程中，围绕项目绩效目标，对项目的组织实施进展情况进行动态跟踪，及时发现并纠正项目实施过程中存在的问题，确保绩效目标如期实现。年度预算执行和预算项目实施完毕后，严格按照确定的绩效目标开展绩效自评。</w:t>
      </w:r>
    </w:p>
    <w:p w14:paraId="7C4BAF8A">
      <w:pPr>
        <w:spacing w:line="600" w:lineRule="exact"/>
        <w:ind w:left="263" w:leftChars="125"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三、综合评价情况及评价结论（附相关评分表）</w:t>
      </w:r>
    </w:p>
    <w:p w14:paraId="36390A26">
      <w:pPr>
        <w:keepNext w:val="0"/>
        <w:keepLines w:val="0"/>
        <w:pageBreakBefore w:val="0"/>
        <w:widowControl w:val="0"/>
        <w:pBdr>
          <w:bottom w:val="single" w:color="FFFFFF" w:sz="4" w:space="29"/>
        </w:pBdr>
        <w:kinsoku/>
        <w:wordWrap/>
        <w:overflowPunct/>
        <w:topLinePunct w:val="0"/>
        <w:autoSpaceDE/>
        <w:autoSpaceDN/>
        <w:bidi w:val="0"/>
        <w:adjustRightInd/>
        <w:snapToGrid/>
        <w:spacing w:line="240" w:lineRule="auto"/>
        <w:ind w:left="0" w:leftChars="0" w:right="0" w:rightChars="0" w:firstLine="739" w:firstLineChars="231"/>
        <w:jc w:val="both"/>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sz w:val="32"/>
          <w:szCs w:val="32"/>
        </w:rPr>
        <w:t>（</w:t>
      </w:r>
      <w:r>
        <w:rPr>
          <w:rFonts w:hint="default" w:ascii="Times New Roman" w:hAnsi="Times New Roman" w:eastAsia="楷体_GB2312" w:cs="Times New Roman"/>
          <w:sz w:val="32"/>
          <w:szCs w:val="32"/>
        </w:rPr>
        <w:t>一）绩效评价综合结论。</w:t>
      </w:r>
      <w:r>
        <w:rPr>
          <w:rFonts w:hint="default"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lang w:val="en-US" w:eastAsia="zh-CN"/>
        </w:rPr>
        <w:t>2025年中央耕地地力保护补贴资金的发放工作，严格按照有关规定和政策要求，科学分配，及时下达补贴资金，并按照有关政策规定，及时足额将补贴资金发放到位。认真贯彻落实财政部等7部门关于进一步加强强农惠农财政补贴资金“一卡通”管理的相关要求，严格按照有关规定公开公示农业补贴信息，不存在虚增面积等手段骗取农业补贴等问题，</w:t>
      </w:r>
      <w:r>
        <w:rPr>
          <w:rFonts w:hint="default" w:ascii="Times New Roman" w:hAnsi="Times New Roman" w:eastAsia="仿宋_GB2312" w:cs="Times New Roman"/>
          <w:sz w:val="32"/>
          <w:szCs w:val="32"/>
          <w:lang w:eastAsia="zh-CN"/>
        </w:rPr>
        <w:t>不存在迟拨滞拨，结存闲置、截留挪用补贴</w:t>
      </w:r>
      <w:r>
        <w:rPr>
          <w:rFonts w:hint="default" w:ascii="Times New Roman" w:hAnsi="Times New Roman" w:cs="Times New Roman"/>
          <w:sz w:val="32"/>
          <w:szCs w:val="32"/>
          <w:lang w:eastAsia="zh-CN"/>
        </w:rPr>
        <w:t>资金</w:t>
      </w:r>
      <w:r>
        <w:rPr>
          <w:rFonts w:hint="default" w:ascii="Times New Roman" w:hAnsi="Times New Roman" w:eastAsia="仿宋_GB2312" w:cs="Times New Roman"/>
          <w:sz w:val="32"/>
          <w:szCs w:val="32"/>
          <w:lang w:eastAsia="zh-CN"/>
        </w:rPr>
        <w:t>等问题。</w:t>
      </w:r>
      <w:r>
        <w:rPr>
          <w:rFonts w:hint="default" w:ascii="Times New Roman" w:hAnsi="Times New Roman" w:eastAsia="仿宋_GB2312" w:cs="Times New Roman"/>
          <w:sz w:val="32"/>
          <w:szCs w:val="32"/>
          <w:lang w:val="en-US" w:eastAsia="zh-CN"/>
        </w:rPr>
        <w:t>项目资金的使用，严格按照有关规定和政策要求，科学分配，</w:t>
      </w:r>
      <w:r>
        <w:rPr>
          <w:rFonts w:hint="default" w:ascii="Times New Roman" w:hAnsi="Times New Roman" w:eastAsia="仿宋_GB2312" w:cs="Times New Roman"/>
          <w:kern w:val="0"/>
          <w:sz w:val="32"/>
          <w:szCs w:val="32"/>
        </w:rPr>
        <w:t>加强项目资金监管，严格使用范围和用途，落实监管责任，严禁截留、挪用和超范围支出，做到专款专用</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lang w:eastAsia="zh-CN"/>
        </w:rPr>
        <w:t>不存在迟拨滞拨、截留挪用补贴</w:t>
      </w:r>
      <w:r>
        <w:rPr>
          <w:rFonts w:hint="default" w:ascii="Times New Roman" w:hAnsi="Times New Roman" w:cs="Times New Roman"/>
          <w:sz w:val="32"/>
          <w:szCs w:val="32"/>
          <w:lang w:eastAsia="zh-CN"/>
        </w:rPr>
        <w:t>资金</w:t>
      </w:r>
      <w:r>
        <w:rPr>
          <w:rFonts w:hint="default" w:ascii="Times New Roman" w:hAnsi="Times New Roman" w:eastAsia="仿宋_GB2312" w:cs="Times New Roman"/>
          <w:sz w:val="32"/>
          <w:szCs w:val="32"/>
          <w:lang w:eastAsia="zh-CN"/>
        </w:rPr>
        <w:t>等问题，</w:t>
      </w:r>
      <w:r>
        <w:rPr>
          <w:rFonts w:hint="default" w:ascii="Times New Roman" w:hAnsi="Times New Roman" w:eastAsia="仿宋_GB2312" w:cs="Times New Roman"/>
          <w:sz w:val="32"/>
          <w:szCs w:val="32"/>
        </w:rPr>
        <w:t>项目管理过程规范、产出目标</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效果目标</w:t>
      </w:r>
      <w:r>
        <w:rPr>
          <w:rFonts w:hint="default" w:ascii="Times New Roman" w:hAnsi="Times New Roman" w:eastAsia="仿宋_GB2312" w:cs="Times New Roman"/>
          <w:sz w:val="32"/>
          <w:szCs w:val="32"/>
          <w:lang w:eastAsia="zh-CN"/>
        </w:rPr>
        <w:t>已</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项目预算编制合理、成本支出真实和控制有效，</w:t>
      </w:r>
      <w:r>
        <w:rPr>
          <w:rFonts w:hint="default" w:ascii="Times New Roman" w:hAnsi="Times New Roman" w:eastAsia="仿宋_GB2312" w:cs="Times New Roman"/>
          <w:sz w:val="32"/>
          <w:szCs w:val="32"/>
          <w:lang w:eastAsia="zh-CN"/>
        </w:rPr>
        <w:t>充分发挥了财政资金的使用效益，达到了预期绩效目标。</w:t>
      </w:r>
      <w:r>
        <w:rPr>
          <w:rFonts w:hint="default" w:ascii="Times New Roman" w:hAnsi="Times New Roman" w:eastAsia="仿宋_GB2312" w:cs="Times New Roman"/>
          <w:sz w:val="32"/>
          <w:szCs w:val="32"/>
          <w:lang w:val="en-US" w:eastAsia="zh-CN"/>
        </w:rPr>
        <w:t>通过项目实施，服务对象满意度及资金管理使用满意度可以达到98%以上。项目按照省市时限要求完成了绩效目标任务，项目自评</w:t>
      </w:r>
      <w:r>
        <w:rPr>
          <w:rFonts w:hint="default" w:ascii="Times New Roman" w:hAnsi="Times New Roman" w:cs="Times New Roman"/>
          <w:sz w:val="32"/>
          <w:szCs w:val="32"/>
          <w:lang w:val="en-US" w:eastAsia="zh-CN"/>
        </w:rPr>
        <w:t>100</w:t>
      </w:r>
      <w:r>
        <w:rPr>
          <w:rFonts w:hint="default" w:ascii="Times New Roman" w:hAnsi="Times New Roman" w:eastAsia="仿宋_GB2312" w:cs="Times New Roman"/>
          <w:sz w:val="32"/>
          <w:szCs w:val="32"/>
          <w:lang w:val="en-US" w:eastAsia="zh-CN"/>
        </w:rPr>
        <w:t>分。</w:t>
      </w:r>
    </w:p>
    <w:p w14:paraId="62143862">
      <w:pPr>
        <w:keepNext w:val="0"/>
        <w:keepLines w:val="0"/>
        <w:pageBreakBefore w:val="0"/>
        <w:widowControl w:val="0"/>
        <w:pBdr>
          <w:bottom w:val="single" w:color="FFFFFF" w:sz="4" w:space="29"/>
        </w:pBdr>
        <w:kinsoku/>
        <w:wordWrap/>
        <w:overflowPunct/>
        <w:topLinePunct w:val="0"/>
        <w:autoSpaceDE/>
        <w:autoSpaceDN/>
        <w:bidi w:val="0"/>
        <w:adjustRightInd/>
        <w:snapToGrid/>
        <w:spacing w:line="240" w:lineRule="auto"/>
        <w:ind w:left="0" w:leftChars="0" w:right="0" w:rightChars="0" w:firstLine="739" w:firstLineChars="231"/>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sz w:val="32"/>
          <w:szCs w:val="32"/>
        </w:rPr>
        <w:t>（二）绩效目标实现情况等。</w:t>
      </w:r>
      <w:r>
        <w:rPr>
          <w:rFonts w:hint="default" w:ascii="Times New Roman" w:hAnsi="Times New Roman" w:eastAsia="仿宋_GB2312" w:cs="Times New Roman"/>
          <w:color w:val="000000"/>
          <w:sz w:val="32"/>
          <w:szCs w:val="32"/>
        </w:rPr>
        <w:t>耕地地力保护补贴政策是党中央、国务院强农惠农政策的重要内容。</w:t>
      </w:r>
      <w:r>
        <w:rPr>
          <w:rFonts w:hint="default" w:ascii="Times New Roman" w:hAnsi="Times New Roman" w:eastAsia="仿宋_GB2312" w:cs="Times New Roman"/>
          <w:sz w:val="32"/>
          <w:szCs w:val="32"/>
        </w:rPr>
        <w:t>以稳步提升耕地质量和提高粮食及重要农产品综合生产能力为目标，以加强耕地地力保护为根本要求，认真推进补贴政策落实。通过实施耕地地力保护补贴政策，引导农民综合实施科学轮作、秸秆还田、农机化作业、科学施用化肥、增施有机肥、病虫害绿色防控等耕地保护举措，稳步提升耕地质量，切实提升粮食和重要农产品生产能力。</w:t>
      </w:r>
      <w:r>
        <w:rPr>
          <w:rFonts w:hint="default" w:ascii="Times New Roman" w:hAnsi="Times New Roman" w:eastAsia="仿宋_GB2312" w:cs="Times New Roman"/>
          <w:color w:val="000000"/>
          <w:sz w:val="32"/>
          <w:szCs w:val="32"/>
        </w:rPr>
        <w:t>补贴资金直接发放给农户，涉及农民群众切身利益，事关农村社会和谐稳定，政策性强、涉及面广、社会关注度高，各镇（街道）和有关部门要充分认识补贴政策的重要意义，提高认识，进一步强化耕地地力保护补贴的政策解读。引导基层干部特别是村（居）、组（社区）干部，准确把握补贴的政策和要求，有效调动农民自觉保护耕地地力提升的积极性和主动性。</w:t>
      </w:r>
    </w:p>
    <w:p w14:paraId="48DD7E55">
      <w:pPr>
        <w:keepNext w:val="0"/>
        <w:keepLines w:val="0"/>
        <w:pageBreakBefore w:val="0"/>
        <w:widowControl w:val="0"/>
        <w:pBdr>
          <w:bottom w:val="single" w:color="FFFFFF" w:sz="4" w:space="29"/>
        </w:pBdr>
        <w:kinsoku/>
        <w:wordWrap/>
        <w:overflowPunct/>
        <w:topLinePunct w:val="0"/>
        <w:autoSpaceDE/>
        <w:autoSpaceDN/>
        <w:bidi w:val="0"/>
        <w:adjustRightInd/>
        <w:snapToGrid/>
        <w:spacing w:line="240" w:lineRule="auto"/>
        <w:ind w:left="0" w:leftChars="0" w:right="0" w:rightChars="0" w:firstLine="739" w:firstLineChars="231"/>
        <w:jc w:val="both"/>
        <w:textAlignment w:val="baseline"/>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14:paraId="38411103">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（一）项目决策情况分析</w:t>
      </w:r>
    </w:p>
    <w:p w14:paraId="17B34D8C">
      <w:pPr>
        <w:keepNext w:val="0"/>
        <w:keepLines w:val="0"/>
        <w:pageBreakBefore w:val="0"/>
        <w:widowControl w:val="0"/>
        <w:pBdr>
          <w:bottom w:val="single" w:color="FFFFFF" w:sz="4" w:space="29"/>
        </w:pBdr>
        <w:kinsoku/>
        <w:wordWrap/>
        <w:overflowPunct/>
        <w:topLinePunct w:val="0"/>
        <w:autoSpaceDE/>
        <w:autoSpaceDN/>
        <w:bidi w:val="0"/>
        <w:adjustRightInd/>
        <w:snapToGrid/>
        <w:spacing w:line="240" w:lineRule="auto"/>
        <w:ind w:left="0" w:leftChars="0" w:right="0" w:rightChars="0" w:firstLine="485" w:firstLineChars="231"/>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cs="Times New Roman"/>
          <w:lang w:val="en-US" w:eastAsia="zh-CN"/>
        </w:rPr>
        <w:t xml:space="preserve">  </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政策依据。</w:t>
      </w:r>
      <w:r>
        <w:rPr>
          <w:rFonts w:hint="default" w:ascii="Times New Roman" w:hAnsi="Times New Roman" w:eastAsia="仿宋_GB2312" w:cs="Times New Roman"/>
          <w:sz w:val="32"/>
          <w:szCs w:val="32"/>
        </w:rPr>
        <w:t>按照《云南省财政厅 云南省农业农村厅关于进一步做好耕地地力保护补贴工作的通知》（云财规〔2022〕14号）、《关于印发&lt;云南省惠民惠农财政补贴资金“一卡通”发放管理试行办法&gt;的通知》（云财规〔2022〕22号）执行，纳入财政惠民惠农补贴资金“一卡通”平台管理，通过“一卡通”管理平台发放至补贴对象社保卡银行账户。</w:t>
      </w:r>
    </w:p>
    <w:p w14:paraId="55066997">
      <w:pPr>
        <w:keepNext w:val="0"/>
        <w:keepLines w:val="0"/>
        <w:pageBreakBefore w:val="0"/>
        <w:widowControl w:val="0"/>
        <w:pBdr>
          <w:bottom w:val="single" w:color="FFFFFF" w:sz="4" w:space="29"/>
        </w:pBdr>
        <w:kinsoku/>
        <w:wordWrap/>
        <w:overflowPunct/>
        <w:topLinePunct w:val="0"/>
        <w:autoSpaceDE/>
        <w:autoSpaceDN/>
        <w:bidi w:val="0"/>
        <w:adjustRightInd/>
        <w:snapToGrid/>
        <w:spacing w:line="240" w:lineRule="auto"/>
        <w:ind w:left="0" w:leftChars="0" w:right="0" w:rightChars="0" w:firstLine="742" w:firstLineChars="231"/>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补贴对象。</w:t>
      </w:r>
      <w:r>
        <w:rPr>
          <w:rFonts w:hint="default" w:ascii="Times New Roman" w:hAnsi="Times New Roman" w:eastAsia="仿宋_GB2312" w:cs="Times New Roman"/>
          <w:sz w:val="32"/>
          <w:szCs w:val="32"/>
        </w:rPr>
        <w:t>原则上以拥有耕地承包经营权的种地农民为补贴对象，为确保资金及时发放到户，对耕地承包权人已经去世的及时变更户主或进行并户、分户，认真核减公职人员领取补贴的情况。经核实审定今年补助共涉及全县7个镇（街道）72个村委会，农户30288户。</w:t>
      </w:r>
    </w:p>
    <w:p w14:paraId="665D6F07">
      <w:pPr>
        <w:keepNext w:val="0"/>
        <w:keepLines w:val="0"/>
        <w:pageBreakBefore w:val="0"/>
        <w:widowControl w:val="0"/>
        <w:pBdr>
          <w:bottom w:val="single" w:color="FFFFFF" w:sz="4" w:space="29"/>
        </w:pBdr>
        <w:kinsoku/>
        <w:wordWrap/>
        <w:overflowPunct/>
        <w:topLinePunct w:val="0"/>
        <w:autoSpaceDE/>
        <w:autoSpaceDN/>
        <w:bidi w:val="0"/>
        <w:adjustRightInd/>
        <w:snapToGrid/>
        <w:spacing w:line="240" w:lineRule="auto"/>
        <w:ind w:left="0" w:leftChars="0" w:right="0" w:rightChars="0" w:firstLine="739" w:firstLineChars="231"/>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b/>
          <w:bCs/>
          <w:sz w:val="32"/>
          <w:szCs w:val="32"/>
        </w:rPr>
        <w:t>补贴依据</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原则上以农村土地承包经营权确权登记确认的耕地面积为申报补贴资金的依据，或以第二轮家庭承包合同为申报补贴资金的依据，根据云财规〔2022〕14号文件精神，核实当地耕地实际用途，并结合实际情况核减不得享受补贴政策的7种情形。</w:t>
      </w:r>
    </w:p>
    <w:p w14:paraId="7DE1BB58">
      <w:pPr>
        <w:keepNext w:val="0"/>
        <w:keepLines w:val="0"/>
        <w:pageBreakBefore w:val="0"/>
        <w:widowControl w:val="0"/>
        <w:pBdr>
          <w:bottom w:val="single" w:color="FFFFFF" w:sz="4" w:space="29"/>
        </w:pBdr>
        <w:kinsoku/>
        <w:wordWrap/>
        <w:overflowPunct/>
        <w:topLinePunct w:val="0"/>
        <w:autoSpaceDE/>
        <w:autoSpaceDN/>
        <w:bidi w:val="0"/>
        <w:adjustRightInd/>
        <w:snapToGrid/>
        <w:spacing w:line="240" w:lineRule="auto"/>
        <w:ind w:left="0" w:leftChars="0" w:right="0" w:rightChars="0" w:firstLine="739" w:firstLineChars="231"/>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（二）项目过程情况分析</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lang w:val="en-US" w:eastAsia="zh-CN"/>
        </w:rPr>
        <w:t>2025年中央耕地地力保护补贴资金的发放工作，严格按照有关规定和政策要求，科学分配，及时下达补贴资金，并按照有关政策规定，及时足额将补贴资金发放到位。认真贯彻落实财政部等7部门关于进一步加强强农惠农财政补贴资金“一卡通”管理的相关要求，严格按照有关规定公开公示农业补贴信息，不存在虚增面积等手段骗取农业补贴等问题，</w:t>
      </w:r>
      <w:r>
        <w:rPr>
          <w:rFonts w:hint="default" w:ascii="Times New Roman" w:hAnsi="Times New Roman" w:eastAsia="仿宋_GB2312" w:cs="Times New Roman"/>
          <w:sz w:val="32"/>
          <w:szCs w:val="32"/>
          <w:lang w:eastAsia="zh-CN"/>
        </w:rPr>
        <w:t>不存在迟拨滞拨，结存闲置、截留挪用补贴</w:t>
      </w:r>
      <w:r>
        <w:rPr>
          <w:rFonts w:hint="default" w:ascii="Times New Roman" w:hAnsi="Times New Roman" w:cs="Times New Roman"/>
          <w:sz w:val="32"/>
          <w:szCs w:val="32"/>
          <w:lang w:eastAsia="zh-CN"/>
        </w:rPr>
        <w:t>资金</w:t>
      </w:r>
      <w:r>
        <w:rPr>
          <w:rFonts w:hint="default" w:ascii="Times New Roman" w:hAnsi="Times New Roman" w:eastAsia="仿宋_GB2312" w:cs="Times New Roman"/>
          <w:sz w:val="32"/>
          <w:szCs w:val="32"/>
          <w:lang w:eastAsia="zh-CN"/>
        </w:rPr>
        <w:t>等问题。</w:t>
      </w:r>
    </w:p>
    <w:p w14:paraId="580E579B">
      <w:pPr>
        <w:keepNext w:val="0"/>
        <w:keepLines w:val="0"/>
        <w:pageBreakBefore w:val="0"/>
        <w:widowControl w:val="0"/>
        <w:pBdr>
          <w:bottom w:val="single" w:color="FFFFFF" w:sz="4" w:space="29"/>
        </w:pBdr>
        <w:kinsoku/>
        <w:wordWrap/>
        <w:overflowPunct/>
        <w:topLinePunct w:val="0"/>
        <w:autoSpaceDE/>
        <w:autoSpaceDN/>
        <w:bidi w:val="0"/>
        <w:adjustRightInd/>
        <w:snapToGrid/>
        <w:spacing w:line="240" w:lineRule="auto"/>
        <w:ind w:left="0" w:leftChars="0" w:right="0" w:rightChars="0" w:firstLine="739" w:firstLineChars="231"/>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（三）项目产出情况分析。</w:t>
      </w:r>
      <w:r>
        <w:rPr>
          <w:rFonts w:hint="default" w:ascii="Times New Roman" w:hAnsi="Times New Roman" w:eastAsia="仿宋_GB2312" w:cs="Times New Roman"/>
          <w:sz w:val="32"/>
          <w:szCs w:val="32"/>
        </w:rPr>
        <w:t>各相关部门严格执行补贴政策、规范补贴工作流程、压实补贴工作进度。经全县7个镇（街道）、县农业农村局、县财政局核实、公示、审定和复核，补贴面积共146947.54亩，共涉及全县7个镇（街道）72个村委会30288户农户。根据今年的补贴资金规模，按照全县审定纳入补贴范围的耕地面积，统一测算确定补贴标准为83.36元/亩，全县按统一标准发放。补贴资金于6月30日前通过惠民惠农补贴“一卡通”管理平台已足额兑付到耕地农户（受益对象）手中，并向补贴对象免费发送补贴资金发放短信通知，共发放补贴资金1224.954703</w:t>
      </w:r>
      <w:r>
        <w:rPr>
          <w:rFonts w:hint="default" w:ascii="Times New Roman" w:hAnsi="Times New Roman" w:eastAsia="仿宋_GB2312" w:cs="Times New Roman"/>
          <w:sz w:val="32"/>
          <w:szCs w:val="32"/>
          <w:lang w:eastAsia="zh-CN"/>
        </w:rPr>
        <w:t>万</w:t>
      </w:r>
      <w:r>
        <w:rPr>
          <w:rFonts w:hint="default" w:ascii="Times New Roman" w:hAnsi="Times New Roman" w:eastAsia="仿宋_GB2312" w:cs="Times New Roman"/>
          <w:sz w:val="32"/>
          <w:szCs w:val="32"/>
        </w:rPr>
        <w:t>元，结余资金1826.91元（结转资金与次年预算资金统筹安排使用），全县资金兑付率100%。补贴发放结果以手机短信等方式告知补贴对象，共发放短信通知3万余条。</w:t>
      </w:r>
    </w:p>
    <w:p w14:paraId="579BD749">
      <w:pPr>
        <w:keepNext w:val="0"/>
        <w:keepLines w:val="0"/>
        <w:pageBreakBefore w:val="0"/>
        <w:widowControl w:val="0"/>
        <w:pBdr>
          <w:bottom w:val="single" w:color="FFFFFF" w:sz="4" w:space="29"/>
        </w:pBdr>
        <w:kinsoku/>
        <w:wordWrap/>
        <w:overflowPunct/>
        <w:topLinePunct w:val="0"/>
        <w:autoSpaceDE/>
        <w:autoSpaceDN/>
        <w:bidi w:val="0"/>
        <w:adjustRightInd/>
        <w:snapToGrid/>
        <w:spacing w:line="240" w:lineRule="auto"/>
        <w:ind w:left="0" w:leftChars="0" w:right="0" w:rightChars="0" w:firstLine="739" w:firstLineChars="231"/>
        <w:jc w:val="both"/>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（四）项目效益情况分析</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通过实施耕地地力保护补贴政策，引导农民综合实施科学轮作、秸秆还田、农机化作业、科学施用化肥、增施有机肥、病虫害绿色防控等耕地保护举措，稳步提升耕地质量，夯实粮食和重要农产品生产能力。</w:t>
      </w:r>
      <w:r>
        <w:rPr>
          <w:rFonts w:hint="default" w:ascii="Times New Roman" w:hAnsi="Times New Roman" w:eastAsia="仿宋_GB2312" w:cs="Times New Roman"/>
          <w:sz w:val="32"/>
          <w:szCs w:val="32"/>
          <w:lang w:val="en-US" w:eastAsia="zh-CN"/>
        </w:rPr>
        <w:t xml:space="preserve">  </w:t>
      </w:r>
    </w:p>
    <w:p w14:paraId="76904A91">
      <w:pPr>
        <w:keepNext w:val="0"/>
        <w:keepLines w:val="0"/>
        <w:pageBreakBefore w:val="0"/>
        <w:widowControl w:val="0"/>
        <w:pBdr>
          <w:bottom w:val="single" w:color="FFFFFF" w:sz="4" w:space="29"/>
        </w:pBdr>
        <w:kinsoku/>
        <w:wordWrap/>
        <w:overflowPunct/>
        <w:topLinePunct w:val="0"/>
        <w:autoSpaceDE/>
        <w:autoSpaceDN/>
        <w:bidi w:val="0"/>
        <w:adjustRightInd/>
        <w:snapToGrid/>
        <w:spacing w:line="240" w:lineRule="auto"/>
        <w:ind w:left="0" w:leftChars="0" w:right="0" w:rightChars="0" w:firstLine="739" w:firstLineChars="231"/>
        <w:jc w:val="both"/>
        <w:textAlignment w:val="baseline"/>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五、主要经验及做法</w:t>
      </w:r>
    </w:p>
    <w:p w14:paraId="710E2B47">
      <w:pPr>
        <w:numPr>
          <w:ilvl w:val="0"/>
          <w:numId w:val="1"/>
        </w:num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加强组织领导。</w:t>
      </w:r>
      <w:r>
        <w:rPr>
          <w:rFonts w:hint="default" w:ascii="Times New Roman" w:hAnsi="Times New Roman" w:eastAsia="仿宋_GB2312" w:cs="Times New Roman"/>
          <w:sz w:val="32"/>
          <w:szCs w:val="32"/>
        </w:rPr>
        <w:t>为切实抓好今年我县中央耕地地力保护补贴资金政策的落实，加强组织领导，制定工作方案，明确职责分工，公开接受监督，强化监督检查，规范资金管理，健全完善工作档案，确保如期完成各时段补贴工作，加强监督检查，重点检查补贴对象、面积是否属实，资金是否兑付到位，补贴程序是否合规合法等。</w:t>
      </w:r>
    </w:p>
    <w:p w14:paraId="7E2BB46E">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（二）加强政策宣传。</w:t>
      </w:r>
      <w:r>
        <w:rPr>
          <w:rFonts w:hint="default" w:ascii="Times New Roman" w:hAnsi="Times New Roman" w:eastAsia="仿宋_GB2312" w:cs="Times New Roman"/>
          <w:color w:val="000000"/>
          <w:sz w:val="32"/>
          <w:szCs w:val="32"/>
        </w:rPr>
        <w:t>各镇（街道）和有关部门进一步加大宣传力度，通过会议、张贴宣传单、培训、微信群、富民县人民政府官网政府信息公开等网络平台公示等多种形式，广泛开展补贴政策宣传，做到家喻户晓，深入人心，让基层干部和农民群众了解政策，为补贴政策顺利实施营造良好氛围。引导基层干部特别是村（居）、组（社区）干部，准确把握补贴的政策和要求，有效调动农民自觉保护耕地地力提升和发展粮食生产的积极性和主动性。</w:t>
      </w:r>
    </w:p>
    <w:p w14:paraId="7F1794E4">
      <w:pPr>
        <w:topLinePunct/>
        <w:autoSpaceDE w:val="0"/>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（三）落实工作责任。</w:t>
      </w:r>
      <w:r>
        <w:rPr>
          <w:rFonts w:hint="default" w:ascii="Times New Roman" w:hAnsi="Times New Roman" w:eastAsia="仿宋_GB2312" w:cs="Times New Roman"/>
          <w:color w:val="000000"/>
          <w:sz w:val="32"/>
          <w:szCs w:val="32"/>
        </w:rPr>
        <w:t>各镇（街道）负责本辖区内耕地地力保护补贴面积等基础数据的核实、填报、审核、录入、公示、上报和有关问题的解释，妥善化解工作中出现的问题，确保耕地地力保护补贴基础数据的核实及资金发放工作按时按要求完成。各镇(街道)对数据的准确性、真实性负责。县农业农村局负责对各镇(街道)上报的数据进行审核，县财政局进行复核，严格按照云南省惠民惠农财政补贴资金“一卡通”管理平台的相关要求，确保资金运行安全和及时兑付。</w:t>
      </w:r>
    </w:p>
    <w:p w14:paraId="151055DE">
      <w:pPr>
        <w:topLinePunct/>
        <w:autoSpaceDE w:val="0"/>
        <w:ind w:firstLine="640" w:firstLineChars="200"/>
        <w:rPr>
          <w:rFonts w:hint="default" w:ascii="Times New Roman" w:hAnsi="Times New Roman" w:eastAsia="仿宋_GB2312" w:cs="Times New Roman"/>
          <w:b w:val="0"/>
          <w:bCs w:val="0"/>
          <w:lang w:val="en-US" w:eastAsia="zh-CN"/>
        </w:rPr>
      </w:pPr>
      <w:r>
        <w:rPr>
          <w:rFonts w:hint="default" w:ascii="Times New Roman" w:hAnsi="Times New Roman" w:eastAsia="楷体_GB2312" w:cs="Times New Roman"/>
          <w:color w:val="000000"/>
          <w:sz w:val="32"/>
          <w:szCs w:val="32"/>
        </w:rPr>
        <w:t>（四）严肃工作纪律。</w:t>
      </w:r>
      <w:r>
        <w:rPr>
          <w:rFonts w:hint="default" w:ascii="Times New Roman" w:hAnsi="Times New Roman" w:eastAsia="仿宋_GB2312" w:cs="Times New Roman"/>
          <w:color w:val="000000"/>
          <w:sz w:val="32"/>
          <w:szCs w:val="32"/>
        </w:rPr>
        <w:t>加强对补贴资金政策落实、发放情况监督，严格执行国家、省、市有关政策，规范操作，实行公示制度，做到公平、公正、公开，接受群众的监督。补贴政策落实中未发生的弄虚作假、挪用、冒领、套取补贴资金、延迟发放补贴资金等行为。</w:t>
      </w:r>
    </w:p>
    <w:p w14:paraId="268B4097">
      <w:pPr>
        <w:spacing w:line="600" w:lineRule="exact"/>
        <w:ind w:left="263" w:leftChars="125"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六、存在的问题及原因分析</w:t>
      </w:r>
    </w:p>
    <w:p w14:paraId="377A159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补贴对象基础数据采集和核实工作量较大，部分镇（街道）和村委会负责耕地地力补贴相关工作的人员因工作岗位调整等原因变动频繁，部分人员业务不熟悉，对补贴对象基础信息审核把关不严，导致在将补贴对象信息导入“一卡通”平台时出现预警错误，需</w:t>
      </w:r>
      <w:r>
        <w:rPr>
          <w:rFonts w:hint="default" w:ascii="Times New Roman" w:hAnsi="Times New Roman" w:eastAsia="仿宋_GB2312" w:cs="Times New Roman"/>
          <w:bCs/>
          <w:sz w:val="32"/>
        </w:rPr>
        <w:t>再次核实信息后，才能发放成功，很大程度上影响补贴发放进度。</w:t>
      </w:r>
      <w:r>
        <w:rPr>
          <w:rFonts w:hint="default" w:ascii="Times New Roman" w:hAnsi="Times New Roman" w:eastAsia="仿宋_GB2312" w:cs="Times New Roman"/>
          <w:sz w:val="32"/>
          <w:szCs w:val="32"/>
        </w:rPr>
        <w:t>县、镇（街道）无专职工作人员，因身兼数职，面对海量数据，人工核查效率低，进村入户开展实地抽查比例低。</w:t>
      </w:r>
      <w:r>
        <w:rPr>
          <w:rFonts w:hint="default" w:ascii="Times New Roman" w:hAnsi="Times New Roman" w:eastAsia="仿宋_GB2312" w:cs="Times New Roman"/>
          <w:bCs/>
          <w:sz w:val="32"/>
        </w:rPr>
        <w:t xml:space="preserve"> </w:t>
      </w:r>
    </w:p>
    <w:p w14:paraId="771706FC">
      <w:pPr>
        <w:pStyle w:val="2"/>
        <w:spacing w:beforeAutospacing="0" w:afterAutospacing="0"/>
        <w:ind w:firstLine="640" w:firstLineChars="200"/>
        <w:jc w:val="both"/>
        <w:rPr>
          <w:rFonts w:hint="default" w:ascii="Times New Roman" w:hAnsi="Times New Roman" w:eastAsia="仿宋_GB2312" w:cs="Times New Roman"/>
          <w:b w:val="0"/>
        </w:rPr>
      </w:pPr>
      <w:r>
        <w:rPr>
          <w:rFonts w:hint="default" w:ascii="Times New Roman" w:hAnsi="Times New Roman" w:eastAsia="仿宋_GB2312" w:cs="Times New Roman"/>
          <w:b w:val="0"/>
        </w:rPr>
        <w:t>（二）在工作中，各镇（街道）加大补贴政策的宣传力度，但因涉及千家万户，点多面广，难免疏漏，尤其是农村老年人使用老年手机，无法获取相关信息，对补贴政策的理解也存在一定偏差，导致相关业务工作进展缓慢。</w:t>
      </w:r>
    </w:p>
    <w:p w14:paraId="25545D2F">
      <w:pPr>
        <w:ind w:firstLine="640"/>
        <w:rPr>
          <w:rFonts w:hint="default" w:ascii="Times New Roman" w:hAnsi="Times New Roman" w:eastAsia="仿宋_GB2312" w:cs="Times New Roman"/>
          <w:bCs/>
          <w:sz w:val="32"/>
        </w:rPr>
      </w:pPr>
      <w:r>
        <w:rPr>
          <w:rFonts w:hint="default" w:ascii="Times New Roman" w:hAnsi="Times New Roman" w:eastAsia="仿宋_GB2312" w:cs="Times New Roman"/>
          <w:bCs/>
          <w:sz w:val="32"/>
        </w:rPr>
        <w:t xml:space="preserve">（三）惠民惠农财政补贴资金“一卡通”管理平台预警功能不完善，部门之间数据未共享，通过人工核查效率低。部分预警提示与实际情况存在一定偏差，例如，有的补贴对象并未死亡，却被预警提示为死亡，有的经核实为非公职人员，却被预警提示为公职人员。在今年耕地地力补贴兑付过程中，共有21人资金发放失败，但在人社匹卡环节中无预警提示，审核通过后又发放失败。其中，11人为卡号有误（经核实为卡未激活、死亡等情况），7人账号信息失败（卡未激活等），2人卡已注销（经核实为6月中、下旬在补贴信息已导入系统后更换新卡，原卡注销），1人卡号在系统中不存在（经核实为已死亡），经工作人员再次核实或变更补贴对象等信息后发放成功。 </w:t>
      </w:r>
    </w:p>
    <w:p w14:paraId="31028706">
      <w:pPr>
        <w:ind w:firstLine="480" w:firstLineChars="150"/>
        <w:rPr>
          <w:rFonts w:hint="default" w:ascii="Times New Roman" w:hAnsi="Times New Roman" w:eastAsia="黑体" w:cs="Times New Roman"/>
          <w:lang w:val="en-US" w:eastAsia="zh-CN"/>
        </w:rPr>
      </w:pPr>
      <w:r>
        <w:rPr>
          <w:rFonts w:hint="default" w:ascii="Times New Roman" w:hAnsi="Times New Roman" w:eastAsia="仿宋_GB2312" w:cs="Times New Roman"/>
          <w:sz w:val="32"/>
          <w:szCs w:val="32"/>
        </w:rPr>
        <w:t>（四）政策激励效果不明显。耕地地力补贴标准</w:t>
      </w:r>
      <w:r>
        <w:rPr>
          <w:rFonts w:hint="default" w:ascii="Times New Roman" w:hAnsi="Times New Roman" w:eastAsia="仿宋_GB2312" w:cs="Times New Roman"/>
          <w:color w:val="333333"/>
          <w:kern w:val="0"/>
          <w:sz w:val="32"/>
          <w:szCs w:val="32"/>
        </w:rPr>
        <w:t>根据补贴资金规模包括当年省市下达、上年结转)，按照全县粮食作物审定纳入补贴范围的耕地面积，统一计算并确定亩均补贴标准。我县近年亩均补贴标准80元左右，而种植成本持续上升，难以调动农民耕地保护和粮食生产积极性。</w:t>
      </w:r>
    </w:p>
    <w:p w14:paraId="28A2BB79">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七、有关建议</w:t>
      </w:r>
    </w:p>
    <w:p w14:paraId="178E8EF6">
      <w:pPr>
        <w:pStyle w:val="2"/>
        <w:spacing w:beforeAutospacing="0" w:afterAutospacing="0"/>
        <w:ind w:firstLine="321" w:firstLineChars="100"/>
        <w:jc w:val="both"/>
        <w:rPr>
          <w:rFonts w:hint="default" w:ascii="Times New Roman" w:hAnsi="Times New Roman" w:eastAsia="仿宋_GB2312" w:cs="Times New Roman"/>
          <w:b w:val="0"/>
          <w:bCs w:val="0"/>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b w:val="0"/>
          <w:color w:val="000000"/>
          <w:kern w:val="21"/>
          <w:shd w:val="clear" w:color="auto" w:fill="FFFFFF"/>
        </w:rPr>
        <w:t>（一）加强基层工作人员业务培训，严把审核质量关，进一步提高基础数据采集的质量。</w:t>
      </w:r>
    </w:p>
    <w:p w14:paraId="76952922">
      <w:pPr>
        <w:pStyle w:val="2"/>
        <w:spacing w:beforeAutospacing="0" w:afterAutospacing="0"/>
        <w:ind w:firstLine="640"/>
        <w:jc w:val="both"/>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（二）加强动态管理，实时更新信息。各相关部门间加强协作，信息数据共享，对</w:t>
      </w:r>
      <w:r>
        <w:rPr>
          <w:rFonts w:hint="default" w:ascii="Times New Roman" w:hAnsi="Times New Roman" w:eastAsia="仿宋_GB2312" w:cs="Times New Roman"/>
          <w:b w:val="0"/>
        </w:rPr>
        <w:t>耕地流转、征用或种植作物变更后，对补贴面积及时调整。对补贴对象死亡后出现分户或并户，社保卡注销</w:t>
      </w:r>
      <w:r>
        <w:rPr>
          <w:rFonts w:hint="default" w:ascii="Times New Roman" w:hAnsi="Times New Roman" w:eastAsia="仿宋_GB2312" w:cs="Times New Roman"/>
          <w:b w:val="0"/>
          <w:bCs w:val="0"/>
        </w:rPr>
        <w:t>或重新办理、账户信息失败等情况，及时更新信息，提高资金发放效率。</w:t>
      </w:r>
    </w:p>
    <w:p w14:paraId="58248F9E">
      <w:pPr>
        <w:pStyle w:val="2"/>
        <w:spacing w:beforeAutospacing="0" w:afterAutospacing="0"/>
        <w:ind w:firstLine="640" w:firstLineChars="200"/>
        <w:jc w:val="both"/>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rPr>
        <w:t>（三）耕地地力保护补贴是国家保障粮食安全、提升耕地质量的重要惠农惠民政策，通过多种方式，进一步加大补贴政策的宣传力度，扩大政策政策宣传覆盖面，严格执行补贴政策标准，加强监督检查，重点检查确保耕地地力保护补贴资金合法、合规、及时、准确发放到补贴对象，有效发挥财政资金效益。</w:t>
      </w:r>
    </w:p>
    <w:p w14:paraId="7A365AF3">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八、其它需要说明的问题</w:t>
      </w:r>
    </w:p>
    <w:p w14:paraId="628D683F">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w:t>
      </w:r>
    </w:p>
    <w:p w14:paraId="758970B2">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sz w:val="32"/>
          <w:szCs w:val="32"/>
        </w:rPr>
      </w:pPr>
    </w:p>
    <w:p w14:paraId="5B8CC6AA">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sz w:val="32"/>
          <w:szCs w:val="32"/>
          <w:lang w:val="en-US" w:eastAsia="zh-CN"/>
        </w:rPr>
        <w:t xml:space="preserve">                           </w:t>
      </w:r>
      <w:bookmarkStart w:id="0" w:name="_GoBack"/>
      <w:bookmarkEnd w:id="0"/>
    </w:p>
    <w:p w14:paraId="2CF3A1BC">
      <w:pPr>
        <w:widowControl/>
        <w:jc w:val="left"/>
        <w:rPr>
          <w:rFonts w:hint="default" w:ascii="Times New Roman" w:hAnsi="Times New Roman" w:eastAsia="仿宋_GB2312" w:cs="Times New Roman"/>
          <w:sz w:val="32"/>
          <w:szCs w:val="32"/>
        </w:rPr>
      </w:pPr>
    </w:p>
    <w:p w14:paraId="2E9678E0">
      <w:pPr>
        <w:widowControl/>
        <w:jc w:val="left"/>
        <w:rPr>
          <w:rFonts w:hint="default" w:ascii="Times New Roman" w:hAnsi="Times New Roman" w:eastAsia="仿宋_GB2312" w:cs="Times New Roman"/>
          <w:sz w:val="32"/>
          <w:szCs w:val="32"/>
        </w:rPr>
      </w:pPr>
    </w:p>
    <w:p w14:paraId="4E3916D7">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CDB33"/>
    <w:multiLevelType w:val="singleLevel"/>
    <w:tmpl w:val="668CDB33"/>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2927D71"/>
    <w:rsid w:val="000E6661"/>
    <w:rsid w:val="002020E6"/>
    <w:rsid w:val="002A3E90"/>
    <w:rsid w:val="00374AB7"/>
    <w:rsid w:val="003B6467"/>
    <w:rsid w:val="00404802"/>
    <w:rsid w:val="00451CED"/>
    <w:rsid w:val="004A76FA"/>
    <w:rsid w:val="0058320E"/>
    <w:rsid w:val="005B2D1B"/>
    <w:rsid w:val="006E0A05"/>
    <w:rsid w:val="007E77B9"/>
    <w:rsid w:val="0087492D"/>
    <w:rsid w:val="008F7E56"/>
    <w:rsid w:val="00997D04"/>
    <w:rsid w:val="00A34092"/>
    <w:rsid w:val="00C040C7"/>
    <w:rsid w:val="00C44CFA"/>
    <w:rsid w:val="00DE6A66"/>
    <w:rsid w:val="00EC5918"/>
    <w:rsid w:val="00F5756A"/>
    <w:rsid w:val="00FE0C9E"/>
    <w:rsid w:val="0385324E"/>
    <w:rsid w:val="060D5FE6"/>
    <w:rsid w:val="09F11B3D"/>
    <w:rsid w:val="12927D71"/>
    <w:rsid w:val="5A133792"/>
    <w:rsid w:val="5A5E1567"/>
    <w:rsid w:val="5ADF2BBD"/>
    <w:rsid w:val="6F951797"/>
    <w:rsid w:val="76B637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spacing w:beforeAutospacing="1" w:afterAutospacing="1"/>
      <w:jc w:val="left"/>
      <w:outlineLvl w:val="1"/>
    </w:pPr>
    <w:rPr>
      <w:rFonts w:ascii="Cambria" w:hAnsi="Cambria" w:cs="Times New Roman"/>
      <w:b/>
      <w:bCs/>
      <w:kern w:val="0"/>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jc w:val="center"/>
    </w:pPr>
    <w:rPr>
      <w:b/>
      <w:bCs/>
      <w:sz w:val="44"/>
    </w:rPr>
  </w:style>
  <w:style w:type="paragraph" w:styleId="4">
    <w:name w:val="Balloon Text"/>
    <w:basedOn w:val="1"/>
    <w:link w:val="1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qFormat/>
    <w:uiPriority w:val="0"/>
    <w:rPr>
      <w:kern w:val="2"/>
      <w:sz w:val="18"/>
      <w:szCs w:val="18"/>
    </w:rPr>
  </w:style>
  <w:style w:type="character" w:customStyle="1" w:styleId="11">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11</Pages>
  <Words>5287</Words>
  <Characters>5399</Characters>
  <Lines>2</Lines>
  <Paragraphs>1</Paragraphs>
  <TotalTime>1</TotalTime>
  <ScaleCrop>false</ScaleCrop>
  <LinksUpToDate>false</LinksUpToDate>
  <CharactersWithSpaces>5469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小石</cp:lastModifiedBy>
  <cp:lastPrinted>2025-04-01T03:22:00Z</cp:lastPrinted>
  <dcterms:modified xsi:type="dcterms:W3CDTF">2026-04-28T01:14:13Z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eyJoZGlkIjoiMDJkMmM3NWU1ZWM2OWFkNTI1NmFlMzEwOGVhYzgzZDYiLCJ1c2VySWQiOiI5MzI2NjgxODMifQ==</vt:lpwstr>
  </property>
  <property fmtid="{D5CDD505-2E9C-101B-9397-08002B2CF9AE}" pid="4" name="ICV">
    <vt:lpwstr>31321F44BD864035B359C927DC9CF3B0_12</vt:lpwstr>
  </property>
</Properties>
</file>