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2361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auto"/>
        <w:rPr>
          <w:rFonts w:ascii="仿宋_GB2312" w:hAnsi="华文中宋"/>
          <w:bCs/>
          <w:sz w:val="36"/>
          <w:szCs w:val="44"/>
        </w:rPr>
      </w:pPr>
    </w:p>
    <w:p w14:paraId="7730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  <w:lang w:val="en-US" w:eastAsia="zh-CN"/>
        </w:rPr>
        <w:t>2024年省级农业发展专项资金（昆财农〔2024〕24号）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  <w:t>自评报告</w:t>
      </w:r>
    </w:p>
    <w:p w14:paraId="30D5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Cs w:val="32"/>
        </w:rPr>
      </w:pPr>
    </w:p>
    <w:p w14:paraId="27E1F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一、绩效目标分解下达情况</w:t>
      </w:r>
    </w:p>
    <w:p w14:paraId="60FB08D8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昆明市财政局昆明市农业农村局关于下达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2024年省级农业发展专项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第一批）79万元，用于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受污染耕地安全利用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项目（15万元）、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富民县辖区内耕地质量长期监测点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维护（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6元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2023年、2024年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土壤监测点调查取样和样品化验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3825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富民县2024年农产品质量安全监管项目样品检测（13万元）、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第三次全国土壤普查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0175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7BF7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绩效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情况分析</w:t>
      </w:r>
    </w:p>
    <w:p w14:paraId="4C6C8DC1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（一）资金投入情况分析。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用于2024年富民县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地质量长期监测10.6万元；土壤监测点调查取样和样品化验6.3825万元，其中2023年土壤调查取样和样品检测费5.145万元，2024年土壤调查取样和样品检测费1.2375万元；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富民县2024年农产品质量安全监管项目样品检测13万元，完成农产品质量定量抽检300批次；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受污染耕地安全利用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项目15万元；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富民县第三次全国土壤普资金34.0175万元，完成外业表面采样1107个、剖面样17个。</w:t>
      </w:r>
    </w:p>
    <w:p w14:paraId="253C4245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（二）资金管理情况分析。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2024年富民县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地质量长期监测10.6万元，支付零；土壤监测点调查取样和样品化验6.3825万元，支付零；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富民县2024年农产品质量安全监管项目样品检测13万元，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支付零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受污染耕地安全利用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项目15万元，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支付零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富民县第三次全国土壤普资金34.0175万元，支付10万元。</w:t>
      </w:r>
    </w:p>
    <w:p w14:paraId="27260CD8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）总体绩效目标完成情况分析。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2024年富民县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地质量长期监测，监测仪器设备运行良好，4个耕地质量监测点数据记录、测产、样品已、监测报告编撰完成；2023、2024土壤监测点调查取样和样品化验，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耕地质量等级调查与评价工作，采集样品29个，已检测样品，2024年耕地质量等级为3.31，完成≧3.33的目标；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富民县2024年农产品质量安全监管项目样品检测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已完成，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农产品质量定量抽检301批次，合格率98.5%；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受污染耕地安全利用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项目，收集国土，林草、农业相关数据、农产品协同监测、核实图斑、资料汇总汇编已全部完成；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富民县第三次全国土壤普查耕完成外业表面采样1107个、剖面样17个，县级、省级验收已完成。</w:t>
      </w:r>
    </w:p>
    <w:p w14:paraId="789F54FF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045CDCF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）绩效指标完成情况分析。</w:t>
      </w:r>
    </w:p>
    <w:p w14:paraId="1E570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保障粮食安全。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  <w:t>摸清耕地质量家底，为落实“藏粮于地、藏粮于技”战略和考核（如粮食安全责任制）提供依据，支撑农业可持续发展。</w:t>
      </w:r>
    </w:p>
    <w:p w14:paraId="3C7EF3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  <w:lang w:val="en-US" w:eastAsia="zh-CN"/>
        </w:rPr>
        <w:t xml:space="preserve">   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  <w:lang w:eastAsia="zh-CN"/>
        </w:rPr>
        <w:t>支撑科学管理。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  <w:t>识别耕地障碍因素（如酸化、盐碱化），指导退化耕地治理和高标准农田建设，促进耕地数量、质量、生态“三位一体”保护。</w:t>
      </w:r>
    </w:p>
    <w:p w14:paraId="6D89A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  <w:lang w:eastAsia="zh-CN"/>
        </w:rPr>
        <w:t>服务绿色发展。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  <w:t>健全监测发布制度（如年度报告），提</w:t>
      </w:r>
    </w:p>
    <w:p w14:paraId="42C639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2338"/>
          <w:spacing w:val="3"/>
          <w:sz w:val="32"/>
          <w:szCs w:val="32"/>
          <w:shd w:val="clear" w:fill="FFFFFF"/>
        </w:rPr>
        <w:t>升全民土壤养护意识，助力乡村振兴和农业绿色转型。</w:t>
      </w:r>
    </w:p>
    <w:p w14:paraId="0E3A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三、偏离绩效目标的原因和下一步改进措施</w:t>
      </w:r>
    </w:p>
    <w:p w14:paraId="61B2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未偏离绩效目标。</w:t>
      </w:r>
    </w:p>
    <w:p w14:paraId="3F78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四、绩效自评结果拟应用和公开情况</w:t>
      </w:r>
    </w:p>
    <w:p w14:paraId="3C58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五、其他需要说明的问题</w:t>
      </w:r>
    </w:p>
    <w:p w14:paraId="29F20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巡视、审计和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监督中发现的问题及其所涉及的金额。</w:t>
      </w:r>
    </w:p>
    <w:p w14:paraId="495F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六、附件</w:t>
      </w:r>
    </w:p>
    <w:p w14:paraId="777E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转移支付区域（项目）绩效自评表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5C418"/>
    <w:multiLevelType w:val="multilevel"/>
    <w:tmpl w:val="A1E5C4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50"/>
  <w:drawingGridVerticalSpacing w:val="5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A4E46"/>
    <w:rsid w:val="001E03FE"/>
    <w:rsid w:val="002123E8"/>
    <w:rsid w:val="00250053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3F12"/>
    <w:rsid w:val="00493012"/>
    <w:rsid w:val="004D2137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56C7F"/>
    <w:rsid w:val="007D7E6E"/>
    <w:rsid w:val="00850797"/>
    <w:rsid w:val="00853FC4"/>
    <w:rsid w:val="008720F1"/>
    <w:rsid w:val="00882EFA"/>
    <w:rsid w:val="008B2F56"/>
    <w:rsid w:val="008F0996"/>
    <w:rsid w:val="00903791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C6882"/>
    <w:rsid w:val="00BD3FE0"/>
    <w:rsid w:val="00BE58CF"/>
    <w:rsid w:val="00CA5578"/>
    <w:rsid w:val="00CA7DAA"/>
    <w:rsid w:val="00D04826"/>
    <w:rsid w:val="00D63908"/>
    <w:rsid w:val="00D8718A"/>
    <w:rsid w:val="00D93453"/>
    <w:rsid w:val="00DC524D"/>
    <w:rsid w:val="00E071D6"/>
    <w:rsid w:val="00ED3E0F"/>
    <w:rsid w:val="00F015E4"/>
    <w:rsid w:val="00F57F82"/>
    <w:rsid w:val="00F75224"/>
    <w:rsid w:val="00F91EAE"/>
    <w:rsid w:val="00FA086C"/>
    <w:rsid w:val="00FA2093"/>
    <w:rsid w:val="00FA357A"/>
    <w:rsid w:val="037D0BC8"/>
    <w:rsid w:val="0845082D"/>
    <w:rsid w:val="09E965F2"/>
    <w:rsid w:val="0A6B4E93"/>
    <w:rsid w:val="0C6C38A5"/>
    <w:rsid w:val="0FF7AA4F"/>
    <w:rsid w:val="139840D3"/>
    <w:rsid w:val="143E091F"/>
    <w:rsid w:val="14865FC8"/>
    <w:rsid w:val="150C2DB0"/>
    <w:rsid w:val="181821E3"/>
    <w:rsid w:val="18E725A5"/>
    <w:rsid w:val="1A7D29EA"/>
    <w:rsid w:val="1D994BCF"/>
    <w:rsid w:val="1E503DEE"/>
    <w:rsid w:val="1E761F05"/>
    <w:rsid w:val="1EBF05CB"/>
    <w:rsid w:val="1F7BE1E6"/>
    <w:rsid w:val="1FC7205C"/>
    <w:rsid w:val="218674D7"/>
    <w:rsid w:val="228B3D05"/>
    <w:rsid w:val="284E74F8"/>
    <w:rsid w:val="2ADB48E8"/>
    <w:rsid w:val="36687282"/>
    <w:rsid w:val="367793B2"/>
    <w:rsid w:val="3794FC37"/>
    <w:rsid w:val="38EF7AD8"/>
    <w:rsid w:val="3E1672E6"/>
    <w:rsid w:val="3EB9C2BB"/>
    <w:rsid w:val="3FEF6A07"/>
    <w:rsid w:val="3FFCD4B4"/>
    <w:rsid w:val="415F08D8"/>
    <w:rsid w:val="44E2230F"/>
    <w:rsid w:val="48B51347"/>
    <w:rsid w:val="491B45FA"/>
    <w:rsid w:val="4A55216A"/>
    <w:rsid w:val="4DCF1539"/>
    <w:rsid w:val="4FE0696A"/>
    <w:rsid w:val="546F8569"/>
    <w:rsid w:val="55673508"/>
    <w:rsid w:val="59595A6F"/>
    <w:rsid w:val="597350B8"/>
    <w:rsid w:val="599330CA"/>
    <w:rsid w:val="5A7FCB1F"/>
    <w:rsid w:val="5D722BC7"/>
    <w:rsid w:val="5E52BA77"/>
    <w:rsid w:val="5FEAF7C9"/>
    <w:rsid w:val="60D5009F"/>
    <w:rsid w:val="64AC2E11"/>
    <w:rsid w:val="660721C9"/>
    <w:rsid w:val="661E6C75"/>
    <w:rsid w:val="67F75FF5"/>
    <w:rsid w:val="681D4831"/>
    <w:rsid w:val="692E4B19"/>
    <w:rsid w:val="69513EF7"/>
    <w:rsid w:val="6BF3256F"/>
    <w:rsid w:val="6CE7018A"/>
    <w:rsid w:val="6E3E3F2D"/>
    <w:rsid w:val="715B2F02"/>
    <w:rsid w:val="74765E2D"/>
    <w:rsid w:val="76A548F2"/>
    <w:rsid w:val="7765772E"/>
    <w:rsid w:val="776F5E62"/>
    <w:rsid w:val="77867685"/>
    <w:rsid w:val="77EE7FE7"/>
    <w:rsid w:val="781F36B6"/>
    <w:rsid w:val="790627AD"/>
    <w:rsid w:val="79DFF8C4"/>
    <w:rsid w:val="7ACE27CD"/>
    <w:rsid w:val="7ADC59FA"/>
    <w:rsid w:val="7AFF2FC3"/>
    <w:rsid w:val="7B220D7A"/>
    <w:rsid w:val="7BF6B4C5"/>
    <w:rsid w:val="7D5E810F"/>
    <w:rsid w:val="7DDD794F"/>
    <w:rsid w:val="7DFA6624"/>
    <w:rsid w:val="7DFD8AD7"/>
    <w:rsid w:val="7DFEFB95"/>
    <w:rsid w:val="7ECD6B9A"/>
    <w:rsid w:val="7FBA576D"/>
    <w:rsid w:val="7FDE47D5"/>
    <w:rsid w:val="7FFC7CB2"/>
    <w:rsid w:val="7FFD003D"/>
    <w:rsid w:val="94BFC172"/>
    <w:rsid w:val="9BFA614C"/>
    <w:rsid w:val="AAFDD6AA"/>
    <w:rsid w:val="BAFE1E17"/>
    <w:rsid w:val="BBDF5B5A"/>
    <w:rsid w:val="BBE428C2"/>
    <w:rsid w:val="BFBF52D7"/>
    <w:rsid w:val="BFE78373"/>
    <w:rsid w:val="DDDEEE37"/>
    <w:rsid w:val="DF6E82F1"/>
    <w:rsid w:val="DFCEE0CE"/>
    <w:rsid w:val="DFFF7077"/>
    <w:rsid w:val="EEBF76D9"/>
    <w:rsid w:val="F06B4460"/>
    <w:rsid w:val="F36EF6AC"/>
    <w:rsid w:val="F6FDCC0E"/>
    <w:rsid w:val="F767D450"/>
    <w:rsid w:val="F76FB1DB"/>
    <w:rsid w:val="F7FBEBBF"/>
    <w:rsid w:val="F9F3FBF0"/>
    <w:rsid w:val="FB9F8FA2"/>
    <w:rsid w:val="FDB5389F"/>
    <w:rsid w:val="FDFF12BB"/>
    <w:rsid w:val="FEF7954B"/>
    <w:rsid w:val="FFAFB80B"/>
    <w:rsid w:val="FFDF4FA5"/>
    <w:rsid w:val="FFF7C902"/>
    <w:rsid w:val="FFF9F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脚 Char"/>
    <w:basedOn w:val="7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985</Words>
  <Characters>1057</Characters>
  <Lines>3</Lines>
  <Paragraphs>1</Paragraphs>
  <TotalTime>52</TotalTime>
  <ScaleCrop>false</ScaleCrop>
  <LinksUpToDate>false</LinksUpToDate>
  <CharactersWithSpaces>1060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2019-02-20T14:26:00Z</dcterms:created>
  <dc:creator>lhn</dc:creator>
  <cp:lastModifiedBy>晓晓</cp:lastModifiedBy>
  <cp:lastPrinted>2025-02-22T18:50:00Z</cp:lastPrinted>
  <dcterms:modified xsi:type="dcterms:W3CDTF">2026-04-27T02:24:47Z</dcterms:modified>
  <dc:title>财政支出绩效评价报告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eyJoZGlkIjoiNzZkNGYzZjM5NWE0MGEyMDA2ODU2M2ZkNTE3YTViN2UiLCJ1c2VySWQiOiI0MTY0MzAzOTYifQ==</vt:lpwstr>
  </property>
  <property fmtid="{D5CDD505-2E9C-101B-9397-08002B2CF9AE}" pid="4" name="ICV">
    <vt:lpwstr>1D45FF3AB3D848228FABA68BD116F993_12</vt:lpwstr>
  </property>
</Properties>
</file>