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left="263" w:leftChars="12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富民县住房和城乡建设局</w:t>
      </w:r>
    </w:p>
    <w:p>
      <w:pPr>
        <w:spacing w:line="620" w:lineRule="exact"/>
        <w:ind w:left="263" w:leftChars="12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2025年度城市危旧房屋改造项目支出</w:t>
      </w:r>
    </w:p>
    <w:p>
      <w:pPr>
        <w:spacing w:line="620" w:lineRule="exact"/>
        <w:ind w:left="263" w:leftChars="1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绩效评价报告</w:t>
      </w:r>
    </w:p>
    <w:p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>
      <w:p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（一）项目概况。</w:t>
      </w:r>
    </w:p>
    <w:p>
      <w:p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项目背景：为消除城市危旧房屋安全隐患，改善居民居住条件，提升城市人居环境质量，根据国家及省、市城镇保障性安居工程相关部署，富民县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实施</w:t>
      </w:r>
      <w:r>
        <w:rPr>
          <w:rFonts w:hint="eastAsia" w:ascii="Times New Roman" w:hAnsi="Times New Roman" w:eastAsia="仿宋_GB2312"/>
          <w:sz w:val="32"/>
          <w:szCs w:val="32"/>
        </w:rPr>
        <w:t>城市危旧房屋改造项目。</w:t>
      </w:r>
    </w:p>
    <w:p>
      <w:p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主要内容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/>
          <w:sz w:val="32"/>
          <w:szCs w:val="32"/>
        </w:rPr>
        <w:t>实施情况：项目涉及7栋危旧房屋改造，其中6栋C级房屋共161套实施修缮加固，1栋D级房屋共4套实施拆除改造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主体改造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_GB2312"/>
          <w:sz w:val="32"/>
          <w:szCs w:val="32"/>
        </w:rPr>
        <w:t>基础类改造实现全覆盖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资金投入和使用情况：上级共下达补助资金425.31万元（中央补助406.5万元、省级补助18.81万元），2025年支付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工程款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266</w:t>
      </w:r>
      <w:r>
        <w:rPr>
          <w:rFonts w:hint="eastAsia" w:ascii="Times New Roman" w:hAnsi="Times New Roman" w:eastAsia="仿宋_GB2312"/>
          <w:sz w:val="32"/>
          <w:szCs w:val="32"/>
        </w:rPr>
        <w:t>万元，专项用于工程施工、设计、监理、造价等环节，实行专款专用、报账制拨付，无滞留、截留、挪用情况。</w:t>
      </w:r>
    </w:p>
    <w:p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项目绩效目标。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总体目标：完成7栋165套城市危旧房屋改造，消除房屋安全隐患，改善居民居住环境，建立长效管理机制，提升居民满意度，推动城市更新与保障性安居工程建设。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阶段性目标：完成项目招投标及全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面</w:t>
      </w:r>
      <w:r>
        <w:rPr>
          <w:rFonts w:hint="eastAsia" w:ascii="Times New Roman" w:hAnsi="Times New Roman" w:eastAsia="仿宋_GB2312"/>
          <w:sz w:val="32"/>
          <w:szCs w:val="32"/>
        </w:rPr>
        <w:t>开工，完成主体改造工程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完成项目竣工验收、资金拨付及绩效自评，实现基础类改造全覆盖，居民满意度达90%以上。</w:t>
      </w:r>
    </w:p>
    <w:p>
      <w:p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（三）项目组织管理情况。</w:t>
      </w:r>
    </w:p>
    <w:p>
      <w:p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职责分工：由县住房和城乡建设局牵头负责项目统筹推进，县财政局负责资金监管，项目所在街道（镇）负责居民协调与现场管理，监理、造价、施工等单位按合同履行职责。</w:t>
      </w:r>
    </w:p>
    <w:p>
      <w:p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管理流程：严格按照“前期调研—方案设计—招投标—施工实施—竣工验收—绩效评价”全流程管理，各环节建立台账，确保程序规范、资料完整。</w:t>
      </w:r>
    </w:p>
    <w:p>
      <w:p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组织实施：实行项目法人制、招投标制、工程监理制和合同管理制，倒排工期、挂图作战，定期召开项目推进会，及时解决施工难题。</w:t>
      </w:r>
    </w:p>
    <w:p>
      <w:p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制度建设：制定《富民县老旧小区改造项目资金管理办法》等，健全内部控制与预算绩效管理制度，为项目规范实施提供制度保障。</w:t>
      </w:r>
    </w:p>
    <w:p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（一）绩效评价目的、对象和范围。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评价目的：全面评估项目资金使用效益、目标实现程度，总结经验做法，查找存在问题，为优化后续项目管理、提升资金使用效率提供依据。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评价对象：云南省富民县城市危旧房屋改造项目。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评价范围：项目实施全过程，包括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可研编制、招投标程序、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资金投入、管理、产出及效益等方面。</w:t>
      </w:r>
    </w:p>
    <w:p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（二）绩效评价原则、依据、评价指标体系、评价方法、评价标准、评价抽样等。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评价原则：坚持“客观公正、科学规范、突出重点、注重实效”原则，以数据为支撑，以群众满意度为核心。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评价依据：《中央财政城镇保障性安居工程专项资金管理办法》（财综〔2019〕31号）、昆明市及富民县相关资金下达文件、项目实施方案、施工合同、财务凭证等。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评价指标体系：围绕项目决策、过程管理、产出成果、效益效果4个维度，设置改造完成率、资金合规率、工程质量合格率、居民满意度等核心指标。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评价方法：采用“定量与定性相结合、现场核查与资料查阅相结合、群众访谈与数据分析相结合”的方式，通过实地踏勘、查阅台账、发放问卷、座谈访谈等开展评价。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评价标准：以项目既定绩效目标为基准，对照国家及行业规范、同类项目平均水平进行评价。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评价抽样：对7栋改造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楼房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实现全覆盖核查，随机抽取不少于30%的居民开展满意度调查。</w:t>
      </w:r>
    </w:p>
    <w:p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（三）绩效评价工作流程。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准备阶段：成立评价工作组，制定评价方案，梳理项目资料，明确评价指标与标准。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实施阶段：开展现场核查、资料查阅、居民访谈、数据采集，对照指标逐项打分。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分析阶段：汇总评价数据，分析绩效目标完成情况，查找问题及原因，形成初步评价结论。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报告阶段：撰写绩效评价报告。</w:t>
      </w:r>
    </w:p>
    <w:p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三、综合评价情况及评价结论（附相关评分表）</w:t>
      </w:r>
    </w:p>
    <w:p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一）绩效评价综合结论。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本次绩效评价综合得分为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（满分100分），评价等级为“优”。项目核心绩效目标基本达成，资金使用规范高效，工程质量合格，有效消除了危旧房屋安全隐患，改善了居民居住条件，居民满意度较高。但受资金限制，部分提升类、公共服务类改造内容未完全覆盖，资金筹集与居民协调仍存在挑战。</w:t>
      </w:r>
    </w:p>
    <w:p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（二）绩效目标实现情况等。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162套</w:t>
      </w:r>
      <w:r>
        <w:rPr>
          <w:rFonts w:hint="eastAsia" w:ascii="仿宋_GB2312" w:hAnsi="仿宋_GB2312" w:eastAsia="仿宋_GB2312" w:cs="仿宋_GB2312"/>
          <w:sz w:val="32"/>
          <w:szCs w:val="32"/>
        </w:rPr>
        <w:t>改造任务全部完成，改造完成率、项目进度达标率、工程质量合格率、资金使用合规率均达100%；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基础类改造覆盖率100%，长效管理机制建立率100%；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居民参与率、满意度均达90%以上，超额完成阶段性目标；</w:t>
      </w:r>
    </w:p>
    <w:p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（一）项目决策情况分析。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项目决策依据充分，符合国家及省、市城镇保障性安居工程政策导向，立项、审批流程规范，绩效目标设置科学合理，与项目实际需求匹配度较高。</w:t>
      </w:r>
    </w:p>
    <w:p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（二）项目过程情况分析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资金管理：严格执行“专款专用、报账制拨付”原则，资金分配精准匹配工程量，拨付流程经监理、造价单位审核，建立内控制度，全过程接受监督，资金使用合规率100%，预算执行率稳步提升。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管理：组织架构清晰，管理制度完善，施工过程监管到位，工程质量符合规范，未发生重大安全事故，项目推进总体有序。</w:t>
      </w:r>
    </w:p>
    <w:p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（三）项目产出情况分析。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：完成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栋建筑、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162套的</w:t>
      </w:r>
      <w:r>
        <w:rPr>
          <w:rFonts w:hint="eastAsia" w:ascii="仿宋_GB2312" w:hAnsi="仿宋_GB2312" w:eastAsia="仿宋_GB2312" w:cs="仿宋_GB2312"/>
          <w:sz w:val="32"/>
          <w:szCs w:val="32"/>
        </w:rPr>
        <w:t>改造任务；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质量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：工程质量经监理、住建部门验收，合格率100%，符合国家及行业规范标准；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：项目按期开工、完工，进度达标率100%。</w:t>
      </w:r>
    </w:p>
    <w:p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（四）项目效益情况分析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经济效益：除房屋安全隐患，避免了潜在安全事故损失，提升了房屋使用价值；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社会效益：改善了居民居住条件，提升了城市人居环境，增强了居民获得感、幸福感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生态效益：优化了城市空间布局，推动了绿色宜居城市建设；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可持续效益：建立小区长效管理机制，为后续改造项目提供借鉴。</w:t>
      </w:r>
    </w:p>
    <w:p>
      <w:p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五、主要经验及做法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1.强化组织保障：建立多部门联动工作机制，明确职责分工，形成工作合力，保障项目高效推进。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2.注重居民参与：通过座谈会、入户走访等方式广泛征求意见，保障居民知情权、参与权，提升项目认可度。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3.严格资金监管：实行专款专用、专账核算，规范拨付流程，强化全过程监督，确保资金安全高效使用。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4.严把工程质量：引入监理、造价单位全程管控，严格执行竣工验收标准，确保改造工程质量达标。</w:t>
      </w:r>
    </w:p>
    <w:p>
      <w:p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六、存在的问题及原因分析</w:t>
      </w:r>
    </w:p>
    <w:p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（一）存在问题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1.资金筹集难度大：危旧房屋改造资金需求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量大</w:t>
      </w:r>
      <w:r>
        <w:rPr>
          <w:rFonts w:hint="eastAsia" w:ascii="仿宋_GB2312" w:hAnsi="仿宋_GB2312" w:eastAsia="仿宋_GB2312" w:cs="仿宋_GB2312"/>
          <w:sz w:val="32"/>
          <w:szCs w:val="32"/>
        </w:rPr>
        <w:t>，当前主要依赖上级补助及县级财政，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政府财力有限；居民经济条件一般，自筹资金压力大；社会资本及金融机构因项目风险高、收益不明确，参与意愿不强，导致资金存在缺口，部分提升类改造内容无法实施。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2.居民意见协调难：危旧房屋居住人员结构复杂，对改造方案、安置方式、施工影响等诉求差异较大，部分居民期望与实际规划存在冲突，易引发矛盾，协调成本较高，可能影响项目推进效率。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3.经验推广不足：受项目规模及地域限制，尚未形成可复制、可推广的危旧房屋改造模式，对后续城市更新工作的示范带动作用有限。</w:t>
      </w:r>
    </w:p>
    <w:p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（二）原因分析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1.资金层面：上级补助资金额度有限，县级财政配套能力不足，多元化融资渠道尚未打通，无法满足全面改造需求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2.管理层面：居民沟通协商机制仍需完善，缺乏标准化的矛盾调解流程，对居民诉求的响应效率有待提升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3.机制层面：项目总结提炼不足，未形成系统的操作规范与典型案例，示范效应未充分发挥。</w:t>
      </w:r>
    </w:p>
    <w:p>
      <w:p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七、有关建议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1.拓宽资金筹措渠道：积极争取省级、市级专项资金支持，推动县级财政加大配套力度，探索引入社会资本、引导居民出资等多元化筹资模式，逐步完善提升类、公共服务类改造内容。</w:t>
      </w:r>
    </w:p>
    <w:p>
      <w:pPr>
        <w:spacing w:line="600" w:lineRule="exact"/>
        <w:ind w:left="263" w:leftChars="12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2.加强经验总结推广：系统梳理项目实施中的好做法、好经验，形成标准化改造流程和管理模式，加强宣传推广。</w:t>
      </w:r>
    </w:p>
    <w:p>
      <w:pPr>
        <w:spacing w:line="600" w:lineRule="exact"/>
        <w:ind w:left="263" w:leftChars="125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八、其它需要说明的问题</w:t>
      </w:r>
    </w:p>
    <w:p>
      <w:pPr>
        <w:widowControl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无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项目支出绩效评价指标体系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before="74" w:line="218" w:lineRule="auto"/>
        <w:ind w:left="1224" w:firstLine="824" w:firstLineChars="200"/>
        <w:rPr>
          <w:rFonts w:ascii="宋体" w:hAnsi="宋体" w:eastAsia="宋体" w:cs="宋体"/>
          <w:sz w:val="33"/>
          <w:szCs w:val="33"/>
          <w:lang w:eastAsia="zh-CN"/>
        </w:rPr>
      </w:pPr>
      <w:r>
        <w:rPr>
          <w:rFonts w:ascii="宋体" w:hAnsi="宋体" w:eastAsia="宋体" w:cs="宋体"/>
          <w:spacing w:val="41"/>
          <w:sz w:val="33"/>
          <w:szCs w:val="33"/>
          <w:lang w:eastAsia="zh-CN"/>
        </w:rPr>
        <w:t>项目支出绩效评价指标体系</w:t>
      </w:r>
    </w:p>
    <w:p>
      <w:pPr>
        <w:spacing w:line="54" w:lineRule="exact"/>
        <w:rPr>
          <w:lang w:eastAsia="zh-CN"/>
        </w:rPr>
      </w:pPr>
    </w:p>
    <w:tbl>
      <w:tblPr>
        <w:tblStyle w:val="11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09"/>
        <w:gridCol w:w="1159"/>
        <w:gridCol w:w="1868"/>
        <w:gridCol w:w="3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04" w:type="dxa"/>
            <w:vAlign w:val="center"/>
          </w:tcPr>
          <w:p>
            <w:pPr>
              <w:pStyle w:val="10"/>
              <w:spacing w:before="93" w:line="221" w:lineRule="auto"/>
              <w:ind w:left="128"/>
              <w:jc w:val="both"/>
            </w:pPr>
            <w:r>
              <w:rPr>
                <w:b/>
                <w:bCs/>
                <w:spacing w:val="-9"/>
              </w:rPr>
              <w:t>一级</w:t>
            </w:r>
          </w:p>
          <w:p>
            <w:pPr>
              <w:pStyle w:val="10"/>
              <w:spacing w:before="44" w:line="220" w:lineRule="auto"/>
              <w:ind w:left="128"/>
              <w:jc w:val="both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209" w:type="dxa"/>
            <w:vAlign w:val="center"/>
          </w:tcPr>
          <w:p>
            <w:pPr>
              <w:pStyle w:val="10"/>
              <w:spacing w:before="251" w:line="220" w:lineRule="auto"/>
              <w:ind w:left="154"/>
              <w:jc w:val="both"/>
            </w:pPr>
            <w:r>
              <w:rPr>
                <w:b/>
                <w:bCs/>
                <w:spacing w:val="-5"/>
              </w:rPr>
              <w:t>二级指标</w:t>
            </w:r>
          </w:p>
        </w:tc>
        <w:tc>
          <w:tcPr>
            <w:tcW w:w="1159" w:type="dxa"/>
            <w:vAlign w:val="center"/>
          </w:tcPr>
          <w:p>
            <w:pPr>
              <w:pStyle w:val="10"/>
              <w:spacing w:before="251" w:line="220" w:lineRule="auto"/>
              <w:ind w:left="135"/>
              <w:jc w:val="both"/>
            </w:pPr>
            <w:r>
              <w:rPr>
                <w:b/>
                <w:bCs/>
                <w:spacing w:val="-4"/>
              </w:rPr>
              <w:t>三级指标</w:t>
            </w:r>
          </w:p>
        </w:tc>
        <w:tc>
          <w:tcPr>
            <w:tcW w:w="1868" w:type="dxa"/>
            <w:vAlign w:val="center"/>
          </w:tcPr>
          <w:p>
            <w:pPr>
              <w:pStyle w:val="10"/>
              <w:spacing w:before="251" w:line="219" w:lineRule="auto"/>
              <w:ind w:left="486"/>
              <w:jc w:val="both"/>
            </w:pPr>
            <w:r>
              <w:rPr>
                <w:b/>
                <w:bCs/>
                <w:spacing w:val="-5"/>
              </w:rPr>
              <w:t>指标解释</w:t>
            </w:r>
          </w:p>
        </w:tc>
        <w:tc>
          <w:tcPr>
            <w:tcW w:w="3960" w:type="dxa"/>
            <w:vAlign w:val="center"/>
          </w:tcPr>
          <w:p>
            <w:pPr>
              <w:pStyle w:val="10"/>
              <w:spacing w:before="251" w:line="219" w:lineRule="auto"/>
              <w:ind w:left="1548"/>
              <w:jc w:val="both"/>
            </w:pPr>
            <w:r>
              <w:rPr>
                <w:b/>
                <w:bCs/>
                <w:spacing w:val="2"/>
              </w:rPr>
              <w:t>指标说明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7" w:hRule="atLeast"/>
        </w:trPr>
        <w:tc>
          <w:tcPr>
            <w:tcW w:w="704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72" w:line="219" w:lineRule="auto"/>
              <w:ind w:left="124"/>
              <w:jc w:val="both"/>
            </w:pPr>
            <w:r>
              <w:rPr>
                <w:spacing w:val="4"/>
              </w:rPr>
              <w:t>决策</w:t>
            </w:r>
          </w:p>
        </w:tc>
        <w:tc>
          <w:tcPr>
            <w:tcW w:w="1209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71" w:line="220" w:lineRule="auto"/>
              <w:ind w:left="151"/>
              <w:jc w:val="both"/>
            </w:pPr>
            <w:r>
              <w:rPr>
                <w:spacing w:val="3"/>
              </w:rPr>
              <w:t>项目立项</w:t>
            </w:r>
          </w:p>
        </w:tc>
        <w:tc>
          <w:tcPr>
            <w:tcW w:w="1159" w:type="dxa"/>
            <w:vAlign w:val="center"/>
          </w:tcPr>
          <w:p>
            <w:pPr>
              <w:pStyle w:val="10"/>
              <w:spacing w:before="72" w:line="230" w:lineRule="auto"/>
              <w:ind w:left="241" w:right="124" w:hanging="109"/>
              <w:jc w:val="both"/>
            </w:pPr>
            <w:r>
              <w:rPr>
                <w:spacing w:val="3"/>
              </w:rPr>
              <w:t>立项依据</w:t>
            </w:r>
            <w:r>
              <w:rPr>
                <w:spacing w:val="-3"/>
              </w:rPr>
              <w:t>充分性</w:t>
            </w:r>
          </w:p>
        </w:tc>
        <w:tc>
          <w:tcPr>
            <w:tcW w:w="1868" w:type="dxa"/>
            <w:vAlign w:val="center"/>
          </w:tcPr>
          <w:p>
            <w:pPr>
              <w:pStyle w:val="10"/>
              <w:spacing w:before="71"/>
              <w:ind w:left="112" w:right="112" w:firstLine="40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项目立项是否符</w:t>
            </w:r>
            <w:r>
              <w:rPr>
                <w:spacing w:val="8"/>
                <w:lang w:eastAsia="zh-CN"/>
              </w:rPr>
              <w:t>合法律法规、相</w:t>
            </w:r>
            <w:r>
              <w:rPr>
                <w:spacing w:val="7"/>
                <w:lang w:eastAsia="zh-CN"/>
              </w:rPr>
              <w:t>关政策、发展规</w:t>
            </w:r>
            <w:r>
              <w:rPr>
                <w:spacing w:val="-17"/>
                <w:lang w:eastAsia="zh-CN"/>
              </w:rPr>
              <w:t>划 以及部门职</w:t>
            </w:r>
            <w:r>
              <w:rPr>
                <w:spacing w:val="8"/>
                <w:lang w:eastAsia="zh-CN"/>
              </w:rPr>
              <w:t>责，用以反映和</w:t>
            </w:r>
            <w:r>
              <w:rPr>
                <w:spacing w:val="7"/>
                <w:lang w:eastAsia="zh-CN"/>
              </w:rPr>
              <w:t>考核项目立项依</w:t>
            </w:r>
            <w:r>
              <w:rPr>
                <w:lang w:eastAsia="zh-CN"/>
              </w:rPr>
              <w:t>据情况。</w:t>
            </w:r>
          </w:p>
        </w:tc>
        <w:tc>
          <w:tcPr>
            <w:tcW w:w="3960" w:type="dxa"/>
            <w:vAlign w:val="center"/>
          </w:tcPr>
          <w:p>
            <w:pPr>
              <w:pStyle w:val="10"/>
              <w:spacing w:before="188" w:line="218" w:lineRule="auto"/>
              <w:ind w:left="105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评价要点：</w:t>
            </w:r>
          </w:p>
          <w:p>
            <w:pPr>
              <w:pStyle w:val="10"/>
              <w:spacing w:before="29"/>
              <w:ind w:left="105" w:right="82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①项目立项是否符合国家法律法规、国</w:t>
            </w:r>
            <w:r>
              <w:rPr>
                <w:spacing w:val="8"/>
                <w:lang w:eastAsia="zh-CN"/>
              </w:rPr>
              <w:t>民经济发展规划和相关政策；</w:t>
            </w:r>
          </w:p>
          <w:p>
            <w:pPr>
              <w:pStyle w:val="10"/>
              <w:spacing w:before="7" w:line="217" w:lineRule="auto"/>
              <w:ind w:left="105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②项目立项是否符合行业发展规划和</w:t>
            </w:r>
          </w:p>
          <w:p>
            <w:pPr>
              <w:pStyle w:val="10"/>
              <w:spacing w:before="24" w:line="220" w:lineRule="auto"/>
              <w:ind w:left="105"/>
              <w:jc w:val="both"/>
              <w:rPr>
                <w:lang w:eastAsia="zh-CN"/>
              </w:rPr>
            </w:pPr>
            <w:r>
              <w:rPr>
                <w:spacing w:val="21"/>
                <w:lang w:eastAsia="zh-CN"/>
              </w:rPr>
              <w:t>政策要求；</w:t>
            </w:r>
          </w:p>
          <w:p>
            <w:pPr>
              <w:pStyle w:val="10"/>
              <w:spacing w:before="14" w:line="239" w:lineRule="auto"/>
              <w:ind w:left="105" w:right="94" w:firstLine="9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③项目立项是否与部门职责范围相符， </w:t>
            </w:r>
            <w:r>
              <w:rPr>
                <w:spacing w:val="12"/>
                <w:lang w:eastAsia="zh-CN"/>
              </w:rPr>
              <w:t>属于部门履职所需；</w:t>
            </w:r>
          </w:p>
          <w:p>
            <w:pPr>
              <w:pStyle w:val="10"/>
              <w:spacing w:before="9" w:line="230" w:lineRule="auto"/>
              <w:ind w:left="105" w:right="87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④项目是否属于公共财政支持范围，是</w:t>
            </w:r>
            <w:r>
              <w:rPr>
                <w:spacing w:val="1"/>
                <w:lang w:eastAsia="zh-CN"/>
              </w:rPr>
              <w:t>否符合中央、地方事权支出责任划分原</w:t>
            </w:r>
            <w:r>
              <w:rPr>
                <w:spacing w:val="-7"/>
                <w:lang w:eastAsia="zh-CN"/>
              </w:rPr>
              <w:t>则；</w:t>
            </w:r>
          </w:p>
          <w:p>
            <w:pPr>
              <w:pStyle w:val="10"/>
              <w:spacing w:before="50" w:line="239" w:lineRule="auto"/>
              <w:ind w:left="105" w:right="33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⑤项目是否与相关部门同类项目或部</w:t>
            </w:r>
            <w:r>
              <w:rPr>
                <w:lang w:eastAsia="zh-CN"/>
              </w:rPr>
              <w:t>门内部相关项目重复。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10"/>
              <w:spacing w:before="72" w:line="230" w:lineRule="auto"/>
              <w:ind w:left="241" w:right="124" w:hanging="109"/>
              <w:jc w:val="both"/>
            </w:pPr>
            <w:r>
              <w:rPr>
                <w:spacing w:val="3"/>
              </w:rPr>
              <w:t>立项程序</w:t>
            </w:r>
            <w:r>
              <w:rPr>
                <w:spacing w:val="-3"/>
              </w:rPr>
              <w:t>规范性</w:t>
            </w:r>
          </w:p>
        </w:tc>
        <w:tc>
          <w:tcPr>
            <w:tcW w:w="1868" w:type="dxa"/>
            <w:vAlign w:val="center"/>
          </w:tcPr>
          <w:p>
            <w:pPr>
              <w:pStyle w:val="10"/>
              <w:spacing w:before="71" w:line="244" w:lineRule="auto"/>
              <w:ind w:left="153" w:right="104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项目申请、设立</w:t>
            </w:r>
            <w:r>
              <w:rPr>
                <w:spacing w:val="2"/>
                <w:lang w:eastAsia="zh-CN"/>
              </w:rPr>
              <w:t>过程是否符合相</w:t>
            </w:r>
            <w:r>
              <w:rPr>
                <w:spacing w:val="-2"/>
                <w:lang w:eastAsia="zh-CN"/>
              </w:rPr>
              <w:t>关要求，用以反</w:t>
            </w:r>
            <w:r>
              <w:rPr>
                <w:spacing w:val="1"/>
                <w:lang w:eastAsia="zh-CN"/>
              </w:rPr>
              <w:t>映和考核项目立</w:t>
            </w:r>
            <w:r>
              <w:rPr>
                <w:spacing w:val="8"/>
                <w:lang w:eastAsia="zh-CN"/>
              </w:rPr>
              <w:t>项的规范情况。</w:t>
            </w:r>
          </w:p>
        </w:tc>
        <w:tc>
          <w:tcPr>
            <w:tcW w:w="3960" w:type="dxa"/>
            <w:vAlign w:val="center"/>
          </w:tcPr>
          <w:p>
            <w:pPr>
              <w:pStyle w:val="10"/>
              <w:spacing w:before="72" w:line="218" w:lineRule="auto"/>
              <w:ind w:left="105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评价要点：</w:t>
            </w:r>
          </w:p>
          <w:p>
            <w:pPr>
              <w:pStyle w:val="10"/>
              <w:spacing w:before="52"/>
              <w:ind w:left="105"/>
              <w:jc w:val="both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①项目是否按照规定的程序申请设立；</w:t>
            </w:r>
            <w:r>
              <w:rPr>
                <w:spacing w:val="6"/>
                <w:lang w:eastAsia="zh-CN"/>
              </w:rPr>
              <w:t>②审批文件、材料是否符合相关要求；③事前是否已经过必要的可行性研究、</w:t>
            </w:r>
            <w:r>
              <w:rPr>
                <w:spacing w:val="-2"/>
                <w:lang w:eastAsia="zh-CN"/>
              </w:rPr>
              <w:t>专家论证、风险评估、绩效评估、集体</w:t>
            </w:r>
            <w:r>
              <w:rPr>
                <w:spacing w:val="-1"/>
                <w:lang w:eastAsia="zh-CN"/>
              </w:rPr>
              <w:t>决策。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1" w:hRule="atLeast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</w:p>
        </w:tc>
        <w:tc>
          <w:tcPr>
            <w:tcW w:w="1209" w:type="dxa"/>
            <w:vAlign w:val="center"/>
          </w:tcPr>
          <w:p>
            <w:pPr>
              <w:pStyle w:val="10"/>
              <w:spacing w:before="72" w:line="220" w:lineRule="auto"/>
              <w:ind w:left="151"/>
              <w:jc w:val="both"/>
            </w:pPr>
            <w:r>
              <w:rPr>
                <w:spacing w:val="2"/>
              </w:rPr>
              <w:t>绩效目标</w:t>
            </w:r>
          </w:p>
        </w:tc>
        <w:tc>
          <w:tcPr>
            <w:tcW w:w="1159" w:type="dxa"/>
            <w:vAlign w:val="center"/>
          </w:tcPr>
          <w:p>
            <w:pPr>
              <w:pStyle w:val="10"/>
              <w:spacing w:before="71" w:line="247" w:lineRule="auto"/>
              <w:ind w:left="241" w:right="128" w:hanging="109"/>
              <w:jc w:val="both"/>
            </w:pPr>
            <w:r>
              <w:rPr>
                <w:spacing w:val="2"/>
              </w:rPr>
              <w:t>绩效目标</w:t>
            </w:r>
            <w:r>
              <w:rPr>
                <w:spacing w:val="-3"/>
              </w:rPr>
              <w:t>合理性</w:t>
            </w:r>
          </w:p>
        </w:tc>
        <w:tc>
          <w:tcPr>
            <w:tcW w:w="1868" w:type="dxa"/>
            <w:vAlign w:val="center"/>
          </w:tcPr>
          <w:p>
            <w:pPr>
              <w:pStyle w:val="10"/>
              <w:spacing w:before="71"/>
              <w:ind w:left="82" w:right="114" w:firstLine="70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项目所设定的绩</w:t>
            </w:r>
            <w:r>
              <w:rPr>
                <w:spacing w:val="11"/>
                <w:lang w:eastAsia="zh-CN"/>
              </w:rPr>
              <w:t>效目标是否依据充分，是否符合</w:t>
            </w:r>
            <w:r>
              <w:rPr>
                <w:spacing w:val="12"/>
                <w:lang w:eastAsia="zh-CN"/>
              </w:rPr>
              <w:t>客观实际，用以</w:t>
            </w:r>
            <w:r>
              <w:rPr>
                <w:spacing w:val="16"/>
                <w:lang w:eastAsia="zh-CN"/>
              </w:rPr>
              <w:t>反映和考核项目绩效目标与项目</w:t>
            </w:r>
            <w:r>
              <w:rPr>
                <w:spacing w:val="-8"/>
                <w:lang w:eastAsia="zh-CN"/>
              </w:rPr>
              <w:t>实施的相符情</w:t>
            </w:r>
            <w:r>
              <w:rPr>
                <w:lang w:eastAsia="zh-CN"/>
              </w:rPr>
              <w:t>况。</w:t>
            </w:r>
          </w:p>
        </w:tc>
        <w:tc>
          <w:tcPr>
            <w:tcW w:w="3960" w:type="dxa"/>
            <w:vAlign w:val="center"/>
          </w:tcPr>
          <w:p>
            <w:pPr>
              <w:pStyle w:val="10"/>
              <w:spacing w:before="71" w:line="218" w:lineRule="auto"/>
              <w:ind w:left="105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评价要点：</w:t>
            </w:r>
          </w:p>
          <w:p>
            <w:pPr>
              <w:pStyle w:val="10"/>
              <w:spacing w:before="41" w:line="237" w:lineRule="auto"/>
              <w:ind w:left="105" w:right="95" w:firstLine="109"/>
              <w:jc w:val="both"/>
              <w:rPr>
                <w:lang w:eastAsia="zh-CN"/>
              </w:rPr>
            </w:pPr>
            <w:r>
              <w:rPr>
                <w:lang w:eastAsia="zh-CN"/>
              </w:rPr>
              <w:t>(如未设定预算绩效目标，也可考核其</w:t>
            </w:r>
            <w:r>
              <w:rPr>
                <w:spacing w:val="6"/>
                <w:lang w:eastAsia="zh-CN"/>
              </w:rPr>
              <w:t>他工作任务目标)</w:t>
            </w:r>
          </w:p>
          <w:p>
            <w:pPr>
              <w:pStyle w:val="10"/>
              <w:spacing w:before="13" w:line="217" w:lineRule="auto"/>
              <w:ind w:left="105"/>
              <w:jc w:val="both"/>
              <w:rPr>
                <w:lang w:eastAsia="zh-CN"/>
              </w:rPr>
            </w:pPr>
            <w:r>
              <w:rPr>
                <w:spacing w:val="10"/>
                <w:lang w:eastAsia="zh-CN"/>
              </w:rPr>
              <w:t>①项目是否有绩效目标；</w:t>
            </w:r>
          </w:p>
          <w:p>
            <w:pPr>
              <w:pStyle w:val="10"/>
              <w:spacing w:before="20" w:line="232" w:lineRule="auto"/>
              <w:ind w:left="105" w:right="308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②项目绩效目标与实际工作内容是否</w:t>
            </w:r>
            <w:r>
              <w:rPr>
                <w:spacing w:val="18"/>
                <w:lang w:eastAsia="zh-CN"/>
              </w:rPr>
              <w:t>具有相关性；</w:t>
            </w:r>
          </w:p>
          <w:p>
            <w:pPr>
              <w:pStyle w:val="10"/>
              <w:spacing w:before="8" w:line="243" w:lineRule="auto"/>
              <w:ind w:left="105" w:right="33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③项目预期产出效益和效果是否符合</w:t>
            </w:r>
            <w:r>
              <w:rPr>
                <w:spacing w:val="13"/>
                <w:lang w:eastAsia="zh-CN"/>
              </w:rPr>
              <w:t>正常的业绩水平；</w:t>
            </w:r>
          </w:p>
          <w:p>
            <w:pPr>
              <w:pStyle w:val="10"/>
              <w:spacing w:before="1" w:line="242" w:lineRule="auto"/>
              <w:ind w:left="105" w:right="308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④是否与预算确定的项目投资额或资</w:t>
            </w:r>
            <w:r>
              <w:rPr>
                <w:spacing w:val="-1"/>
                <w:lang w:eastAsia="zh-CN"/>
              </w:rPr>
              <w:t>金量相匹配。</w:t>
            </w:r>
          </w:p>
        </w:tc>
      </w:tr>
    </w:tbl>
    <w:p>
      <w:pPr>
        <w:spacing w:before="66"/>
        <w:rPr>
          <w:lang w:eastAsia="zh-CN"/>
        </w:rPr>
      </w:pPr>
    </w:p>
    <w:tbl>
      <w:tblPr>
        <w:tblStyle w:val="11"/>
        <w:tblW w:w="8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209"/>
        <w:gridCol w:w="1169"/>
        <w:gridCol w:w="1848"/>
        <w:gridCol w:w="39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684" w:type="dxa"/>
            <w:vAlign w:val="center"/>
          </w:tcPr>
          <w:p>
            <w:pPr>
              <w:pStyle w:val="10"/>
              <w:spacing w:before="93" w:line="221" w:lineRule="auto"/>
              <w:ind w:left="118"/>
              <w:jc w:val="both"/>
            </w:pPr>
            <w:r>
              <w:rPr>
                <w:b/>
                <w:bCs/>
                <w:spacing w:val="-9"/>
              </w:rPr>
              <w:t>一级</w:t>
            </w:r>
          </w:p>
          <w:p>
            <w:pPr>
              <w:pStyle w:val="10"/>
              <w:spacing w:before="24" w:line="220" w:lineRule="auto"/>
              <w:ind w:left="118"/>
              <w:jc w:val="both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209" w:type="dxa"/>
            <w:vAlign w:val="center"/>
          </w:tcPr>
          <w:p>
            <w:pPr>
              <w:pStyle w:val="10"/>
              <w:spacing w:before="241" w:line="220" w:lineRule="auto"/>
              <w:ind w:left="154"/>
              <w:jc w:val="both"/>
            </w:pPr>
            <w:r>
              <w:rPr>
                <w:b/>
                <w:bCs/>
                <w:spacing w:val="-5"/>
              </w:rPr>
              <w:t>二级指标</w:t>
            </w:r>
          </w:p>
        </w:tc>
        <w:tc>
          <w:tcPr>
            <w:tcW w:w="1169" w:type="dxa"/>
            <w:vAlign w:val="center"/>
          </w:tcPr>
          <w:p>
            <w:pPr>
              <w:pStyle w:val="10"/>
              <w:spacing w:before="241" w:line="220" w:lineRule="auto"/>
              <w:ind w:left="135"/>
              <w:jc w:val="both"/>
            </w:pPr>
            <w:r>
              <w:rPr>
                <w:b/>
                <w:bCs/>
                <w:spacing w:val="-4"/>
              </w:rPr>
              <w:t>三级指标</w:t>
            </w:r>
          </w:p>
        </w:tc>
        <w:tc>
          <w:tcPr>
            <w:tcW w:w="1848" w:type="dxa"/>
            <w:vAlign w:val="center"/>
          </w:tcPr>
          <w:p>
            <w:pPr>
              <w:pStyle w:val="10"/>
              <w:spacing w:before="241" w:line="219" w:lineRule="auto"/>
              <w:ind w:left="476"/>
              <w:jc w:val="both"/>
            </w:pPr>
            <w:r>
              <w:rPr>
                <w:b/>
                <w:bCs/>
                <w:spacing w:val="-5"/>
              </w:rPr>
              <w:t>指标解释</w:t>
            </w:r>
          </w:p>
        </w:tc>
        <w:tc>
          <w:tcPr>
            <w:tcW w:w="3970" w:type="dxa"/>
            <w:vAlign w:val="center"/>
          </w:tcPr>
          <w:p>
            <w:pPr>
              <w:pStyle w:val="10"/>
              <w:spacing w:before="241" w:line="219" w:lineRule="auto"/>
              <w:ind w:left="1568"/>
              <w:jc w:val="both"/>
            </w:pPr>
            <w:r>
              <w:rPr>
                <w:b/>
                <w:bCs/>
                <w:spacing w:val="2"/>
              </w:rPr>
              <w:t>指标说明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684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72" w:line="219" w:lineRule="auto"/>
              <w:ind w:left="115"/>
              <w:jc w:val="both"/>
            </w:pPr>
            <w:r>
              <w:rPr>
                <w:spacing w:val="4"/>
              </w:rPr>
              <w:t>决策</w:t>
            </w:r>
          </w:p>
        </w:tc>
        <w:tc>
          <w:tcPr>
            <w:tcW w:w="1209" w:type="dxa"/>
            <w:vAlign w:val="center"/>
          </w:tcPr>
          <w:p>
            <w:pPr>
              <w:pStyle w:val="10"/>
              <w:spacing w:before="72" w:line="220" w:lineRule="auto"/>
              <w:ind w:left="151"/>
              <w:jc w:val="both"/>
            </w:pPr>
            <w:r>
              <w:rPr>
                <w:spacing w:val="2"/>
              </w:rPr>
              <w:t>绩效目标</w:t>
            </w:r>
          </w:p>
        </w:tc>
        <w:tc>
          <w:tcPr>
            <w:tcW w:w="1169" w:type="dxa"/>
            <w:vAlign w:val="center"/>
          </w:tcPr>
          <w:p>
            <w:pPr>
              <w:pStyle w:val="10"/>
              <w:spacing w:before="72" w:line="245" w:lineRule="auto"/>
              <w:ind w:right="138"/>
              <w:jc w:val="both"/>
            </w:pPr>
            <w:r>
              <w:rPr>
                <w:spacing w:val="2"/>
              </w:rPr>
              <w:t>绩效指标明确性</w:t>
            </w:r>
          </w:p>
        </w:tc>
        <w:tc>
          <w:tcPr>
            <w:tcW w:w="1848" w:type="dxa"/>
            <w:vAlign w:val="center"/>
          </w:tcPr>
          <w:p>
            <w:pPr>
              <w:pStyle w:val="10"/>
              <w:spacing w:before="126"/>
              <w:ind w:left="113" w:right="44" w:firstLine="29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 xml:space="preserve">依据绩效目标设  </w:t>
            </w:r>
            <w:r>
              <w:rPr>
                <w:spacing w:val="5"/>
                <w:lang w:eastAsia="zh-CN"/>
              </w:rPr>
              <w:t>定的绩效指标是</w:t>
            </w:r>
            <w:r>
              <w:rPr>
                <w:spacing w:val="20"/>
                <w:lang w:eastAsia="zh-CN"/>
              </w:rPr>
              <w:t>否清晰、细化、</w:t>
            </w:r>
            <w:r>
              <w:rPr>
                <w:spacing w:val="7"/>
                <w:lang w:eastAsia="zh-CN"/>
              </w:rPr>
              <w:t>可衡量等，用以</w:t>
            </w:r>
            <w:r>
              <w:rPr>
                <w:spacing w:val="10"/>
                <w:lang w:eastAsia="zh-CN"/>
              </w:rPr>
              <w:t>反映和考核项目</w:t>
            </w:r>
            <w:r>
              <w:rPr>
                <w:spacing w:val="6"/>
                <w:lang w:eastAsia="zh-CN"/>
              </w:rPr>
              <w:t>绩效目标的明细</w:t>
            </w:r>
            <w:r>
              <w:rPr>
                <w:spacing w:val="-1"/>
                <w:lang w:eastAsia="zh-CN"/>
              </w:rPr>
              <w:t>化情况。</w:t>
            </w:r>
          </w:p>
        </w:tc>
        <w:tc>
          <w:tcPr>
            <w:tcW w:w="3970" w:type="dxa"/>
            <w:vAlign w:val="center"/>
          </w:tcPr>
          <w:p>
            <w:pPr>
              <w:pStyle w:val="10"/>
              <w:spacing w:before="128" w:line="218" w:lineRule="auto"/>
              <w:ind w:left="125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评价要点：</w:t>
            </w:r>
          </w:p>
          <w:p>
            <w:pPr>
              <w:pStyle w:val="10"/>
              <w:spacing w:before="19" w:line="217" w:lineRule="auto"/>
              <w:ind w:left="125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①是否将项目绩效目标细化分解为具</w:t>
            </w:r>
          </w:p>
          <w:p>
            <w:pPr>
              <w:pStyle w:val="10"/>
              <w:spacing w:before="44" w:line="220" w:lineRule="auto"/>
              <w:ind w:left="125"/>
              <w:jc w:val="both"/>
              <w:rPr>
                <w:lang w:eastAsia="zh-CN"/>
              </w:rPr>
            </w:pPr>
            <w:r>
              <w:rPr>
                <w:spacing w:val="15"/>
                <w:lang w:eastAsia="zh-CN"/>
              </w:rPr>
              <w:t>体的绩效指标；</w:t>
            </w:r>
          </w:p>
          <w:p>
            <w:pPr>
              <w:pStyle w:val="10"/>
              <w:spacing w:before="14"/>
              <w:ind w:left="125" w:right="75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 xml:space="preserve">②是否通过清晰、可衡量的指标值予以 </w:t>
            </w:r>
            <w:r>
              <w:rPr>
                <w:spacing w:val="-7"/>
                <w:lang w:eastAsia="zh-CN"/>
              </w:rPr>
              <w:t>体现；</w:t>
            </w:r>
          </w:p>
          <w:p>
            <w:pPr>
              <w:pStyle w:val="10"/>
              <w:spacing w:before="8" w:line="235" w:lineRule="auto"/>
              <w:ind w:left="125" w:right="296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 xml:space="preserve">③是否与项目目标任务数或计划数相 </w:t>
            </w:r>
            <w:r>
              <w:rPr>
                <w:lang w:eastAsia="zh-CN"/>
              </w:rPr>
              <w:t>对应。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72" w:line="220" w:lineRule="auto"/>
              <w:ind w:left="151"/>
              <w:jc w:val="both"/>
            </w:pPr>
            <w:r>
              <w:rPr>
                <w:spacing w:val="2"/>
              </w:rPr>
              <w:t>资金投入</w:t>
            </w:r>
          </w:p>
        </w:tc>
        <w:tc>
          <w:tcPr>
            <w:tcW w:w="1169" w:type="dxa"/>
            <w:vAlign w:val="center"/>
          </w:tcPr>
          <w:p>
            <w:pPr>
              <w:pStyle w:val="10"/>
              <w:spacing w:before="71" w:line="245" w:lineRule="auto"/>
              <w:ind w:left="241" w:right="128" w:hanging="109"/>
              <w:jc w:val="both"/>
            </w:pPr>
            <w:r>
              <w:rPr>
                <w:spacing w:val="4"/>
              </w:rPr>
              <w:t>预算编制</w:t>
            </w:r>
            <w:r>
              <w:rPr>
                <w:spacing w:val="-2"/>
              </w:rPr>
              <w:t>科学性</w:t>
            </w:r>
          </w:p>
        </w:tc>
        <w:tc>
          <w:tcPr>
            <w:tcW w:w="1848" w:type="dxa"/>
            <w:vAlign w:val="center"/>
          </w:tcPr>
          <w:p>
            <w:pPr>
              <w:pStyle w:val="10"/>
              <w:spacing w:before="169"/>
              <w:ind w:left="93" w:firstLine="49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项目预算编制是</w:t>
            </w:r>
            <w:r>
              <w:rPr>
                <w:spacing w:val="-13"/>
                <w:lang w:eastAsia="zh-CN"/>
              </w:rPr>
              <w:t>否经过科学论</w:t>
            </w:r>
            <w:r>
              <w:rPr>
                <w:spacing w:val="-2"/>
                <w:lang w:eastAsia="zh-CN"/>
              </w:rPr>
              <w:t>证、有明确标准，</w:t>
            </w:r>
            <w:r>
              <w:rPr>
                <w:spacing w:val="7"/>
                <w:lang w:eastAsia="zh-CN"/>
              </w:rPr>
              <w:t>资金额度与年度</w:t>
            </w:r>
            <w:r>
              <w:rPr>
                <w:spacing w:val="-16"/>
                <w:lang w:eastAsia="zh-CN"/>
              </w:rPr>
              <w:t>目标是否相适</w:t>
            </w:r>
            <w:r>
              <w:rPr>
                <w:spacing w:val="7"/>
                <w:lang w:eastAsia="zh-CN"/>
              </w:rPr>
              <w:t>应，用以反映和考核项目预算编</w:t>
            </w:r>
            <w:r>
              <w:rPr>
                <w:spacing w:val="3"/>
                <w:lang w:eastAsia="zh-CN"/>
              </w:rPr>
              <w:t>制的科学性、合</w:t>
            </w:r>
            <w:r>
              <w:rPr>
                <w:spacing w:val="2"/>
                <w:lang w:eastAsia="zh-CN"/>
              </w:rPr>
              <w:t>理性情况。</w:t>
            </w:r>
          </w:p>
        </w:tc>
        <w:tc>
          <w:tcPr>
            <w:tcW w:w="3970" w:type="dxa"/>
            <w:vAlign w:val="center"/>
          </w:tcPr>
          <w:p>
            <w:pPr>
              <w:pStyle w:val="10"/>
              <w:spacing w:before="71" w:line="218" w:lineRule="auto"/>
              <w:ind w:left="125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评价要点：</w:t>
            </w:r>
          </w:p>
          <w:p>
            <w:pPr>
              <w:pStyle w:val="10"/>
              <w:spacing w:before="29" w:line="217" w:lineRule="auto"/>
              <w:ind w:left="125"/>
              <w:jc w:val="both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①预算编制是否经过科学论证；</w:t>
            </w:r>
          </w:p>
          <w:p>
            <w:pPr>
              <w:pStyle w:val="10"/>
              <w:spacing w:before="31" w:line="217" w:lineRule="auto"/>
              <w:ind w:left="125"/>
              <w:jc w:val="both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②预算内容与项目内容是否匹配；</w:t>
            </w:r>
          </w:p>
          <w:p>
            <w:pPr>
              <w:pStyle w:val="10"/>
              <w:spacing w:before="21" w:line="235" w:lineRule="auto"/>
              <w:ind w:left="125" w:right="10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③预算额度测算依据是否充分，是否按</w:t>
            </w:r>
            <w:r>
              <w:rPr>
                <w:spacing w:val="18"/>
                <w:lang w:eastAsia="zh-CN"/>
              </w:rPr>
              <w:t>照标准编制；</w:t>
            </w:r>
          </w:p>
          <w:p>
            <w:pPr>
              <w:pStyle w:val="10"/>
              <w:spacing w:line="264" w:lineRule="auto"/>
              <w:ind w:left="125" w:right="32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④预算确定的项目投资额或资金量是</w:t>
            </w:r>
            <w:r>
              <w:rPr>
                <w:lang w:eastAsia="zh-CN"/>
              </w:rPr>
              <w:t>否与工作任务相匹配。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8" w:hRule="atLeast"/>
        </w:trPr>
        <w:tc>
          <w:tcPr>
            <w:tcW w:w="684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</w:p>
        </w:tc>
        <w:tc>
          <w:tcPr>
            <w:tcW w:w="1169" w:type="dxa"/>
            <w:vAlign w:val="center"/>
          </w:tcPr>
          <w:p>
            <w:pPr>
              <w:pStyle w:val="10"/>
              <w:spacing w:before="71" w:line="247" w:lineRule="auto"/>
              <w:ind w:left="241" w:right="137" w:hanging="109"/>
              <w:jc w:val="both"/>
            </w:pPr>
            <w:r>
              <w:rPr>
                <w:spacing w:val="2"/>
              </w:rPr>
              <w:t>资金分配</w:t>
            </w:r>
            <w:r>
              <w:rPr>
                <w:spacing w:val="-3"/>
              </w:rPr>
              <w:t>合理性</w:t>
            </w:r>
          </w:p>
        </w:tc>
        <w:tc>
          <w:tcPr>
            <w:tcW w:w="1848" w:type="dxa"/>
            <w:vAlign w:val="center"/>
          </w:tcPr>
          <w:p>
            <w:pPr>
              <w:pStyle w:val="10"/>
              <w:spacing w:before="202" w:line="241" w:lineRule="auto"/>
              <w:ind w:left="93" w:right="138" w:firstLine="49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 xml:space="preserve">项目预算资金分 </w:t>
            </w:r>
            <w:r>
              <w:rPr>
                <w:spacing w:val="8"/>
                <w:lang w:eastAsia="zh-CN"/>
              </w:rPr>
              <w:t>配是否有测算依</w:t>
            </w:r>
            <w:r>
              <w:rPr>
                <w:spacing w:val="6"/>
                <w:lang w:eastAsia="zh-CN"/>
              </w:rPr>
              <w:t>据，与补助单位</w:t>
            </w:r>
            <w:r>
              <w:rPr>
                <w:spacing w:val="9"/>
                <w:lang w:eastAsia="zh-CN"/>
              </w:rPr>
              <w:t>或地方实际是否</w:t>
            </w:r>
            <w:r>
              <w:rPr>
                <w:spacing w:val="5"/>
                <w:lang w:eastAsia="zh-CN"/>
              </w:rPr>
              <w:t xml:space="preserve">相适应，用以反 </w:t>
            </w:r>
            <w:r>
              <w:rPr>
                <w:spacing w:val="8"/>
                <w:lang w:eastAsia="zh-CN"/>
              </w:rPr>
              <w:t>映和考核项目预</w:t>
            </w:r>
            <w:r>
              <w:rPr>
                <w:spacing w:val="5"/>
                <w:lang w:eastAsia="zh-CN"/>
              </w:rPr>
              <w:t>算资金分配的科</w:t>
            </w:r>
            <w:r>
              <w:rPr>
                <w:spacing w:val="8"/>
                <w:lang w:eastAsia="zh-CN"/>
              </w:rPr>
              <w:t>学性、合理性情</w:t>
            </w:r>
            <w:r>
              <w:rPr>
                <w:spacing w:val="-1"/>
                <w:lang w:eastAsia="zh-CN"/>
              </w:rPr>
              <w:t>况。</w:t>
            </w:r>
          </w:p>
        </w:tc>
        <w:tc>
          <w:tcPr>
            <w:tcW w:w="3970" w:type="dxa"/>
            <w:vAlign w:val="center"/>
          </w:tcPr>
          <w:p>
            <w:pPr>
              <w:pStyle w:val="10"/>
              <w:spacing w:before="72" w:line="218" w:lineRule="auto"/>
              <w:ind w:left="125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评价要点：</w:t>
            </w:r>
          </w:p>
          <w:p>
            <w:pPr>
              <w:pStyle w:val="10"/>
              <w:spacing w:before="39" w:line="217" w:lineRule="auto"/>
              <w:ind w:left="125"/>
              <w:jc w:val="both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①预算资金分配依据是否充分；</w:t>
            </w:r>
          </w:p>
          <w:p>
            <w:pPr>
              <w:pStyle w:val="10"/>
              <w:spacing w:before="41"/>
              <w:ind w:left="125" w:right="10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②资金分配额度是否合理，与项目单位</w:t>
            </w:r>
            <w:r>
              <w:rPr>
                <w:lang w:eastAsia="zh-CN"/>
              </w:rPr>
              <w:t>或地方实际是否相适应。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684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71" w:line="220" w:lineRule="auto"/>
              <w:ind w:left="115"/>
              <w:jc w:val="both"/>
            </w:pPr>
            <w:r>
              <w:rPr>
                <w:spacing w:val="-3"/>
              </w:rPr>
              <w:t>过程</w:t>
            </w:r>
          </w:p>
        </w:tc>
        <w:tc>
          <w:tcPr>
            <w:tcW w:w="1209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72" w:line="219" w:lineRule="auto"/>
              <w:ind w:left="151"/>
              <w:jc w:val="both"/>
            </w:pPr>
            <w:r>
              <w:rPr>
                <w:spacing w:val="1"/>
              </w:rPr>
              <w:t>资金管理</w:t>
            </w:r>
          </w:p>
        </w:tc>
        <w:tc>
          <w:tcPr>
            <w:tcW w:w="1169" w:type="dxa"/>
            <w:vAlign w:val="center"/>
          </w:tcPr>
          <w:p>
            <w:pPr>
              <w:pStyle w:val="10"/>
              <w:spacing w:before="71" w:line="209" w:lineRule="auto"/>
              <w:ind w:left="132"/>
              <w:jc w:val="both"/>
            </w:pPr>
            <w:r>
              <w:rPr>
                <w:spacing w:val="2"/>
              </w:rPr>
              <w:t>资金到位</w:t>
            </w:r>
          </w:p>
          <w:p>
            <w:pPr>
              <w:pStyle w:val="10"/>
              <w:spacing w:line="219" w:lineRule="auto"/>
              <w:ind w:left="462"/>
              <w:jc w:val="both"/>
            </w:pPr>
            <w:r>
              <w:t>率</w:t>
            </w:r>
          </w:p>
        </w:tc>
        <w:tc>
          <w:tcPr>
            <w:tcW w:w="1848" w:type="dxa"/>
            <w:vAlign w:val="center"/>
          </w:tcPr>
          <w:p>
            <w:pPr>
              <w:pStyle w:val="10"/>
              <w:spacing w:before="276" w:line="220" w:lineRule="auto"/>
              <w:ind w:left="143"/>
              <w:jc w:val="both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实际到位资金与</w:t>
            </w:r>
          </w:p>
          <w:p>
            <w:pPr>
              <w:pStyle w:val="10"/>
              <w:spacing w:before="27" w:line="219" w:lineRule="auto"/>
              <w:ind w:left="93"/>
              <w:jc w:val="both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预算资金的 比</w:t>
            </w:r>
          </w:p>
          <w:p>
            <w:pPr>
              <w:pStyle w:val="10"/>
              <w:spacing w:before="38" w:line="219" w:lineRule="auto"/>
              <w:ind w:left="143"/>
              <w:jc w:val="both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率，用以反映和</w:t>
            </w:r>
          </w:p>
          <w:p>
            <w:pPr>
              <w:pStyle w:val="10"/>
              <w:spacing w:before="19" w:line="219" w:lineRule="auto"/>
              <w:ind w:left="143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考核资金落实情</w:t>
            </w:r>
          </w:p>
          <w:p>
            <w:pPr>
              <w:pStyle w:val="10"/>
              <w:spacing w:before="29" w:line="220" w:lineRule="auto"/>
              <w:ind w:left="143"/>
              <w:jc w:val="both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况对项目实施的</w:t>
            </w:r>
          </w:p>
          <w:p>
            <w:pPr>
              <w:pStyle w:val="10"/>
              <w:spacing w:before="7" w:line="219" w:lineRule="auto"/>
              <w:ind w:left="203"/>
              <w:jc w:val="both"/>
              <w:rPr>
                <w:lang w:eastAsia="zh-CN"/>
              </w:rPr>
            </w:pPr>
            <w:r>
              <w:rPr>
                <w:lang w:eastAsia="zh-CN"/>
              </w:rPr>
              <w:t>总体保障程度。</w:t>
            </w:r>
          </w:p>
        </w:tc>
        <w:tc>
          <w:tcPr>
            <w:tcW w:w="3970" w:type="dxa"/>
            <w:vAlign w:val="center"/>
          </w:tcPr>
          <w:p>
            <w:pPr>
              <w:pStyle w:val="10"/>
              <w:spacing w:before="285" w:line="239" w:lineRule="auto"/>
              <w:ind w:left="125" w:right="408"/>
              <w:jc w:val="both"/>
              <w:rPr>
                <w:lang w:eastAsia="zh-CN"/>
              </w:rPr>
            </w:pPr>
            <w:r>
              <w:rPr>
                <w:lang w:eastAsia="zh-CN"/>
              </w:rPr>
              <w:t>资金到位率=(实际到位资金/预算资金)×100%。</w:t>
            </w:r>
          </w:p>
          <w:p>
            <w:pPr>
              <w:pStyle w:val="10"/>
              <w:spacing w:line="239" w:lineRule="auto"/>
              <w:ind w:left="125" w:right="171" w:firstLine="19"/>
              <w:jc w:val="both"/>
              <w:rPr>
                <w:lang w:eastAsia="zh-CN"/>
              </w:rPr>
            </w:pPr>
            <w:r>
              <w:rPr>
                <w:lang w:eastAsia="zh-CN"/>
              </w:rPr>
              <w:t>实际到位资金：一定时期(本年度或项目期)内落实到具体项目的资金。</w:t>
            </w:r>
          </w:p>
          <w:p>
            <w:pPr>
              <w:pStyle w:val="10"/>
              <w:spacing w:line="254" w:lineRule="auto"/>
              <w:ind w:left="125" w:right="26" w:firstLine="19"/>
              <w:jc w:val="both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预算资金：一定时期(本年度或项目期)</w:t>
            </w:r>
            <w:r>
              <w:rPr>
                <w:spacing w:val="-1"/>
                <w:lang w:eastAsia="zh-CN"/>
              </w:rPr>
              <w:t>内预算安排到具体项目的资金。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</w:trPr>
        <w:tc>
          <w:tcPr>
            <w:tcW w:w="684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</w:p>
        </w:tc>
        <w:tc>
          <w:tcPr>
            <w:tcW w:w="1169" w:type="dxa"/>
            <w:vAlign w:val="center"/>
          </w:tcPr>
          <w:p>
            <w:pPr>
              <w:pStyle w:val="10"/>
              <w:spacing w:before="72" w:line="237" w:lineRule="auto"/>
              <w:ind w:left="461" w:right="135" w:hanging="329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spacing w:val="2"/>
              </w:rPr>
              <w:t xml:space="preserve">预算执行 </w:t>
            </w:r>
            <w:r>
              <w:t>率</w:t>
            </w:r>
          </w:p>
          <w:p>
            <w:pPr>
              <w:pStyle w:val="10"/>
              <w:spacing w:before="72" w:line="237" w:lineRule="auto"/>
              <w:ind w:left="461" w:right="135" w:hanging="329"/>
              <w:jc w:val="both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848" w:type="dxa"/>
            <w:vAlign w:val="center"/>
          </w:tcPr>
          <w:p>
            <w:pPr>
              <w:pStyle w:val="10"/>
              <w:spacing w:before="278" w:line="236" w:lineRule="auto"/>
              <w:ind w:left="93" w:right="95" w:firstLine="49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项目预算资金是</w:t>
            </w:r>
            <w:r>
              <w:rPr>
                <w:spacing w:val="-11"/>
                <w:lang w:eastAsia="zh-CN"/>
              </w:rPr>
              <w:t>否按照计划执</w:t>
            </w:r>
            <w:r>
              <w:rPr>
                <w:spacing w:val="8"/>
                <w:lang w:eastAsia="zh-CN"/>
              </w:rPr>
              <w:t>行，用以反映或</w:t>
            </w:r>
            <w:r>
              <w:rPr>
                <w:spacing w:val="5"/>
                <w:lang w:eastAsia="zh-CN"/>
              </w:rPr>
              <w:t xml:space="preserve">考核项目预算执 </w:t>
            </w:r>
            <w:r>
              <w:rPr>
                <w:spacing w:val="4"/>
                <w:lang w:eastAsia="zh-CN"/>
              </w:rPr>
              <w:t>行情况。</w:t>
            </w:r>
          </w:p>
        </w:tc>
        <w:tc>
          <w:tcPr>
            <w:tcW w:w="3970" w:type="dxa"/>
            <w:vAlign w:val="center"/>
          </w:tcPr>
          <w:p>
            <w:pPr>
              <w:spacing w:line="344" w:lineRule="auto"/>
              <w:jc w:val="both"/>
              <w:rPr>
                <w:lang w:eastAsia="zh-CN"/>
              </w:rPr>
            </w:pPr>
          </w:p>
          <w:p>
            <w:pPr>
              <w:pStyle w:val="10"/>
              <w:spacing w:before="72" w:line="239" w:lineRule="auto"/>
              <w:ind w:left="125" w:right="195" w:firstLine="19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预算执行率=(实际支出资金/实际到位</w:t>
            </w:r>
            <w:r>
              <w:rPr>
                <w:lang w:eastAsia="zh-CN"/>
              </w:rPr>
              <w:t>资金)×100%。</w:t>
            </w:r>
          </w:p>
          <w:p>
            <w:pPr>
              <w:pStyle w:val="10"/>
              <w:spacing w:before="7" w:line="238" w:lineRule="auto"/>
              <w:ind w:left="125" w:right="171" w:firstLine="19"/>
              <w:jc w:val="both"/>
              <w:rPr>
                <w:lang w:eastAsia="zh-CN"/>
              </w:rPr>
            </w:pPr>
            <w:r>
              <w:rPr>
                <w:lang w:eastAsia="zh-CN"/>
              </w:rPr>
              <w:t>实际支出资金：一定时期(本年度或项</w:t>
            </w:r>
            <w:r>
              <w:rPr>
                <w:spacing w:val="-1"/>
                <w:lang w:eastAsia="zh-CN"/>
              </w:rPr>
              <w:t>目期)内项目实际拨付的资金。</w:t>
            </w:r>
          </w:p>
        </w:tc>
      </w:tr>
    </w:tbl>
    <w:p>
      <w:pPr>
        <w:rPr>
          <w:lang w:eastAsia="zh-CN"/>
        </w:rPr>
      </w:pPr>
    </w:p>
    <w:tbl>
      <w:tblPr>
        <w:tblStyle w:val="11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189"/>
        <w:gridCol w:w="1179"/>
        <w:gridCol w:w="1838"/>
        <w:gridCol w:w="3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4" w:hRule="atLeast"/>
        </w:trPr>
        <w:tc>
          <w:tcPr>
            <w:tcW w:w="714" w:type="dxa"/>
            <w:vAlign w:val="center"/>
          </w:tcPr>
          <w:p>
            <w:pPr>
              <w:pStyle w:val="10"/>
              <w:spacing w:before="103" w:line="221" w:lineRule="auto"/>
              <w:ind w:left="128"/>
              <w:jc w:val="both"/>
            </w:pPr>
            <w:r>
              <w:rPr>
                <w:b/>
                <w:bCs/>
                <w:spacing w:val="-9"/>
              </w:rPr>
              <w:t>一级</w:t>
            </w:r>
          </w:p>
          <w:p>
            <w:pPr>
              <w:pStyle w:val="10"/>
              <w:spacing w:before="14" w:line="220" w:lineRule="auto"/>
              <w:ind w:left="128"/>
              <w:jc w:val="both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189" w:type="dxa"/>
            <w:vAlign w:val="center"/>
          </w:tcPr>
          <w:p>
            <w:pPr>
              <w:pStyle w:val="10"/>
              <w:spacing w:before="241" w:line="220" w:lineRule="auto"/>
              <w:ind w:left="144"/>
              <w:jc w:val="both"/>
            </w:pPr>
            <w:r>
              <w:rPr>
                <w:b/>
                <w:bCs/>
                <w:spacing w:val="-5"/>
              </w:rPr>
              <w:t>二级指标</w:t>
            </w:r>
          </w:p>
        </w:tc>
        <w:tc>
          <w:tcPr>
            <w:tcW w:w="1179" w:type="dxa"/>
            <w:vAlign w:val="center"/>
          </w:tcPr>
          <w:p>
            <w:pPr>
              <w:pStyle w:val="10"/>
              <w:spacing w:before="241" w:line="220" w:lineRule="auto"/>
              <w:ind w:left="145"/>
              <w:jc w:val="both"/>
            </w:pPr>
            <w:r>
              <w:rPr>
                <w:b/>
                <w:bCs/>
                <w:spacing w:val="-4"/>
              </w:rPr>
              <w:t>三级指标</w:t>
            </w:r>
          </w:p>
        </w:tc>
        <w:tc>
          <w:tcPr>
            <w:tcW w:w="1838" w:type="dxa"/>
            <w:vAlign w:val="center"/>
          </w:tcPr>
          <w:p>
            <w:pPr>
              <w:pStyle w:val="10"/>
              <w:spacing w:before="241" w:line="219" w:lineRule="auto"/>
              <w:ind w:left="476"/>
              <w:jc w:val="both"/>
            </w:pPr>
            <w:r>
              <w:rPr>
                <w:b/>
                <w:bCs/>
                <w:spacing w:val="-5"/>
              </w:rPr>
              <w:t>指标解释</w:t>
            </w:r>
          </w:p>
        </w:tc>
        <w:tc>
          <w:tcPr>
            <w:tcW w:w="3980" w:type="dxa"/>
            <w:vAlign w:val="center"/>
          </w:tcPr>
          <w:p>
            <w:pPr>
              <w:pStyle w:val="10"/>
              <w:spacing w:before="241" w:line="219" w:lineRule="auto"/>
              <w:ind w:left="1548"/>
              <w:jc w:val="both"/>
            </w:pPr>
            <w:r>
              <w:rPr>
                <w:b/>
                <w:bCs/>
                <w:spacing w:val="2"/>
              </w:rPr>
              <w:t>指标说明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7" w:hRule="atLeast"/>
        </w:trPr>
        <w:tc>
          <w:tcPr>
            <w:tcW w:w="714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72" w:line="220" w:lineRule="auto"/>
              <w:ind w:left="124"/>
              <w:jc w:val="both"/>
            </w:pPr>
            <w:r>
              <w:rPr>
                <w:spacing w:val="-3"/>
              </w:rPr>
              <w:t>过程</w:t>
            </w:r>
          </w:p>
        </w:tc>
        <w:tc>
          <w:tcPr>
            <w:tcW w:w="1189" w:type="dxa"/>
            <w:vAlign w:val="center"/>
          </w:tcPr>
          <w:p>
            <w:pPr>
              <w:pStyle w:val="10"/>
              <w:spacing w:before="71" w:line="219" w:lineRule="auto"/>
              <w:ind w:left="141"/>
              <w:jc w:val="both"/>
            </w:pPr>
            <w:r>
              <w:rPr>
                <w:spacing w:val="1"/>
              </w:rPr>
              <w:t>资金管理</w:t>
            </w:r>
          </w:p>
        </w:tc>
        <w:tc>
          <w:tcPr>
            <w:tcW w:w="1179" w:type="dxa"/>
            <w:vAlign w:val="center"/>
          </w:tcPr>
          <w:p>
            <w:pPr>
              <w:pStyle w:val="10"/>
              <w:spacing w:before="71" w:line="239" w:lineRule="auto"/>
              <w:ind w:left="251" w:right="120" w:hanging="109"/>
              <w:jc w:val="both"/>
            </w:pPr>
            <w:r>
              <w:rPr>
                <w:spacing w:val="6"/>
              </w:rPr>
              <w:t>资金使用</w:t>
            </w:r>
            <w:r>
              <w:rPr>
                <w:spacing w:val="-3"/>
              </w:rPr>
              <w:t>合规性</w:t>
            </w:r>
          </w:p>
        </w:tc>
        <w:tc>
          <w:tcPr>
            <w:tcW w:w="1838" w:type="dxa"/>
            <w:vAlign w:val="center"/>
          </w:tcPr>
          <w:p>
            <w:pPr>
              <w:pStyle w:val="10"/>
              <w:spacing w:before="72" w:line="241" w:lineRule="auto"/>
              <w:ind w:left="102" w:right="94" w:firstLine="40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项目资金使用是</w:t>
            </w:r>
            <w:r>
              <w:rPr>
                <w:spacing w:val="6"/>
                <w:lang w:eastAsia="zh-CN"/>
              </w:rPr>
              <w:t>否符合相关的财</w:t>
            </w:r>
            <w:r>
              <w:rPr>
                <w:spacing w:val="51"/>
                <w:lang w:eastAsia="zh-CN"/>
              </w:rPr>
              <w:t>务管理制度规</w:t>
            </w:r>
            <w:r>
              <w:rPr>
                <w:spacing w:val="8"/>
                <w:lang w:eastAsia="zh-CN"/>
              </w:rPr>
              <w:t>定，用以反映和考核项目资金的</w:t>
            </w:r>
            <w:r>
              <w:rPr>
                <w:spacing w:val="12"/>
                <w:lang w:eastAsia="zh-CN"/>
              </w:rPr>
              <w:t>规范运行情况。</w:t>
            </w:r>
          </w:p>
        </w:tc>
        <w:tc>
          <w:tcPr>
            <w:tcW w:w="3980" w:type="dxa"/>
            <w:vAlign w:val="center"/>
          </w:tcPr>
          <w:p>
            <w:pPr>
              <w:pStyle w:val="10"/>
              <w:spacing w:before="71" w:line="218" w:lineRule="auto"/>
              <w:ind w:left="134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评价要点：</w:t>
            </w:r>
          </w:p>
          <w:p>
            <w:pPr>
              <w:pStyle w:val="10"/>
              <w:spacing w:before="50" w:line="225" w:lineRule="auto"/>
              <w:ind w:left="95" w:right="232" w:firstLine="129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①是否符合国家财经法规和财务管理</w:t>
            </w:r>
            <w:r>
              <w:rPr>
                <w:spacing w:val="7"/>
                <w:lang w:eastAsia="zh-CN"/>
              </w:rPr>
              <w:t xml:space="preserve">制度以及有关专项资金管理办法的规 </w:t>
            </w:r>
            <w:r>
              <w:rPr>
                <w:spacing w:val="-7"/>
                <w:lang w:eastAsia="zh-CN"/>
              </w:rPr>
              <w:t>定；</w:t>
            </w:r>
          </w:p>
          <w:p>
            <w:pPr>
              <w:pStyle w:val="10"/>
              <w:spacing w:before="53" w:line="225" w:lineRule="auto"/>
              <w:ind w:left="144" w:right="231" w:firstLine="79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②资金的拨付是否有完整的审批程序</w:t>
            </w:r>
            <w:r>
              <w:rPr>
                <w:spacing w:val="26"/>
                <w:lang w:eastAsia="zh-CN"/>
              </w:rPr>
              <w:t>和手续；</w:t>
            </w:r>
          </w:p>
          <w:p>
            <w:pPr>
              <w:pStyle w:val="10"/>
              <w:spacing w:before="23" w:line="230" w:lineRule="auto"/>
              <w:ind w:left="144" w:right="210" w:firstLine="79"/>
              <w:jc w:val="both"/>
              <w:rPr>
                <w:lang w:eastAsia="zh-CN"/>
              </w:rPr>
            </w:pPr>
            <w:r>
              <w:rPr>
                <w:lang w:eastAsia="zh-CN"/>
              </w:rPr>
              <w:t>③是否符合项目预算批复或合同规定</w:t>
            </w:r>
            <w:r>
              <w:rPr>
                <w:spacing w:val="24"/>
                <w:lang w:eastAsia="zh-CN"/>
              </w:rPr>
              <w:t>的用途；</w:t>
            </w:r>
          </w:p>
          <w:p>
            <w:pPr>
              <w:pStyle w:val="10"/>
              <w:spacing w:before="33" w:line="228" w:lineRule="auto"/>
              <w:ind w:left="134" w:right="121" w:hanging="19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④是否存在截留、挤占、挪用、虚列支出等情况。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</w:p>
        </w:tc>
        <w:tc>
          <w:tcPr>
            <w:tcW w:w="1189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71" w:line="220" w:lineRule="auto"/>
              <w:ind w:left="141"/>
              <w:jc w:val="both"/>
            </w:pPr>
            <w:r>
              <w:rPr>
                <w:spacing w:val="2"/>
              </w:rPr>
              <w:t>组织实施</w:t>
            </w:r>
          </w:p>
        </w:tc>
        <w:tc>
          <w:tcPr>
            <w:tcW w:w="1179" w:type="dxa"/>
            <w:vAlign w:val="center"/>
          </w:tcPr>
          <w:p>
            <w:pPr>
              <w:pStyle w:val="10"/>
              <w:spacing w:before="71" w:line="239" w:lineRule="auto"/>
              <w:ind w:left="251" w:right="134" w:hanging="109"/>
              <w:jc w:val="both"/>
            </w:pPr>
            <w:r>
              <w:rPr>
                <w:spacing w:val="3"/>
              </w:rPr>
              <w:t>管理制度</w:t>
            </w:r>
            <w:r>
              <w:rPr>
                <w:spacing w:val="-2"/>
              </w:rPr>
              <w:t>健全性</w:t>
            </w:r>
          </w:p>
        </w:tc>
        <w:tc>
          <w:tcPr>
            <w:tcW w:w="1838" w:type="dxa"/>
            <w:vAlign w:val="center"/>
          </w:tcPr>
          <w:p>
            <w:pPr>
              <w:pStyle w:val="10"/>
              <w:spacing w:before="252" w:line="242" w:lineRule="auto"/>
              <w:ind w:left="143" w:right="94"/>
              <w:jc w:val="both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 xml:space="preserve">项目实施单位的 </w:t>
            </w:r>
            <w:r>
              <w:rPr>
                <w:spacing w:val="-2"/>
                <w:lang w:eastAsia="zh-CN"/>
              </w:rPr>
              <w:t>财务和业务管理</w:t>
            </w:r>
            <w:r>
              <w:rPr>
                <w:spacing w:val="7"/>
                <w:lang w:eastAsia="zh-CN"/>
              </w:rPr>
              <w:t>制度是否健全，</w:t>
            </w:r>
            <w:r>
              <w:rPr>
                <w:spacing w:val="1"/>
                <w:lang w:eastAsia="zh-CN"/>
              </w:rPr>
              <w:t>用以反映和考核</w:t>
            </w:r>
            <w:r>
              <w:rPr>
                <w:spacing w:val="-2"/>
                <w:lang w:eastAsia="zh-CN"/>
              </w:rPr>
              <w:t>财务和业务管理</w:t>
            </w:r>
            <w:r>
              <w:rPr>
                <w:spacing w:val="2"/>
                <w:lang w:eastAsia="zh-CN"/>
              </w:rPr>
              <w:t>制度对项目顺利</w:t>
            </w:r>
          </w:p>
          <w:p>
            <w:pPr>
              <w:pStyle w:val="10"/>
              <w:spacing w:line="238" w:lineRule="auto"/>
              <w:ind w:left="82" w:right="94" w:firstLine="19"/>
              <w:jc w:val="both"/>
            </w:pPr>
            <w:r>
              <w:rPr>
                <w:spacing w:val="-15"/>
              </w:rPr>
              <w:t>实施的保障情</w:t>
            </w:r>
            <w:r>
              <w:t>况。</w:t>
            </w:r>
          </w:p>
        </w:tc>
        <w:tc>
          <w:tcPr>
            <w:tcW w:w="3980" w:type="dxa"/>
            <w:vAlign w:val="center"/>
          </w:tcPr>
          <w:p>
            <w:pPr>
              <w:pStyle w:val="10"/>
              <w:spacing w:before="72" w:line="218" w:lineRule="auto"/>
              <w:ind w:left="125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评价要点：</w:t>
            </w:r>
          </w:p>
          <w:p>
            <w:pPr>
              <w:pStyle w:val="10"/>
              <w:spacing w:before="40" w:line="243" w:lineRule="auto"/>
              <w:ind w:left="144" w:right="232" w:firstLine="79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①是否已制定或具有相应的财务和业</w:t>
            </w:r>
            <w:r>
              <w:rPr>
                <w:spacing w:val="18"/>
                <w:lang w:eastAsia="zh-CN"/>
              </w:rPr>
              <w:t>务管理制度；</w:t>
            </w:r>
          </w:p>
          <w:p>
            <w:pPr>
              <w:pStyle w:val="10"/>
              <w:spacing w:before="1" w:line="230" w:lineRule="auto"/>
              <w:ind w:left="125" w:right="231" w:firstLine="99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②财务和业务管理制度是否合法、合</w:t>
            </w:r>
            <w:r>
              <w:rPr>
                <w:lang w:eastAsia="zh-CN"/>
              </w:rPr>
              <w:t>规、完整。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714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</w:p>
        </w:tc>
        <w:tc>
          <w:tcPr>
            <w:tcW w:w="1189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10"/>
              <w:spacing w:before="71" w:line="255" w:lineRule="auto"/>
              <w:ind w:left="251" w:right="135" w:hanging="109"/>
              <w:jc w:val="both"/>
            </w:pPr>
            <w:r>
              <w:rPr>
                <w:spacing w:val="2"/>
              </w:rPr>
              <w:t xml:space="preserve">制度执行 </w:t>
            </w:r>
            <w:r>
              <w:rPr>
                <w:spacing w:val="-3"/>
              </w:rPr>
              <w:t>有效性</w:t>
            </w:r>
          </w:p>
        </w:tc>
        <w:tc>
          <w:tcPr>
            <w:tcW w:w="1838" w:type="dxa"/>
            <w:vAlign w:val="center"/>
          </w:tcPr>
          <w:p>
            <w:pPr>
              <w:pStyle w:val="10"/>
              <w:spacing w:before="72" w:line="243" w:lineRule="auto"/>
              <w:ind w:left="82" w:right="85" w:firstLine="60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项目实施是否符</w:t>
            </w:r>
            <w:r>
              <w:rPr>
                <w:spacing w:val="-10"/>
                <w:lang w:eastAsia="zh-CN"/>
              </w:rPr>
              <w:t>合相关管理规</w:t>
            </w:r>
            <w:r>
              <w:rPr>
                <w:spacing w:val="11"/>
                <w:lang w:eastAsia="zh-CN"/>
              </w:rPr>
              <w:t>定，用以反映和考核相关管理制</w:t>
            </w:r>
            <w:r>
              <w:rPr>
                <w:spacing w:val="7"/>
                <w:lang w:eastAsia="zh-CN"/>
              </w:rPr>
              <w:t>度的有效执行情</w:t>
            </w:r>
            <w:r>
              <w:rPr>
                <w:lang w:eastAsia="zh-CN"/>
              </w:rPr>
              <w:t>况。</w:t>
            </w:r>
          </w:p>
        </w:tc>
        <w:tc>
          <w:tcPr>
            <w:tcW w:w="3980" w:type="dxa"/>
            <w:vAlign w:val="center"/>
          </w:tcPr>
          <w:p>
            <w:pPr>
              <w:pStyle w:val="10"/>
              <w:spacing w:before="71" w:line="218" w:lineRule="auto"/>
              <w:ind w:left="134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评价要点：</w:t>
            </w:r>
          </w:p>
          <w:p>
            <w:pPr>
              <w:pStyle w:val="10"/>
              <w:spacing w:before="39" w:line="229" w:lineRule="auto"/>
              <w:ind w:left="115" w:right="232" w:firstLine="109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①是否遵守相关法律法规和相关管理</w:t>
            </w:r>
            <w:r>
              <w:rPr>
                <w:spacing w:val="-8"/>
                <w:lang w:eastAsia="zh-CN"/>
              </w:rPr>
              <w:t>规定；</w:t>
            </w:r>
          </w:p>
          <w:p>
            <w:pPr>
              <w:pStyle w:val="10"/>
              <w:spacing w:before="34" w:line="217" w:lineRule="auto"/>
              <w:ind w:right="4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②项目调整及支出调整手续是否完备；</w:t>
            </w:r>
          </w:p>
          <w:p>
            <w:pPr>
              <w:pStyle w:val="10"/>
              <w:spacing w:before="31" w:line="228" w:lineRule="auto"/>
              <w:ind w:left="144" w:right="121" w:hanging="29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③项目合同书、验收报告、技术鉴定等</w:t>
            </w:r>
            <w:r>
              <w:rPr>
                <w:spacing w:val="9"/>
                <w:lang w:eastAsia="zh-CN"/>
              </w:rPr>
              <w:t>资料是否齐全并及时归档；</w:t>
            </w:r>
          </w:p>
          <w:p>
            <w:pPr>
              <w:pStyle w:val="10"/>
              <w:spacing w:before="27" w:line="232" w:lineRule="auto"/>
              <w:ind w:left="144" w:right="99" w:hanging="29"/>
              <w:jc w:val="both"/>
              <w:rPr>
                <w:lang w:eastAsia="zh-CN"/>
              </w:rPr>
            </w:pPr>
            <w:r>
              <w:rPr>
                <w:lang w:eastAsia="zh-CN"/>
              </w:rPr>
              <w:t>④项目实施的人员条件、场地设备、信息支撑等是否落实到位。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</w:trPr>
        <w:tc>
          <w:tcPr>
            <w:tcW w:w="714" w:type="dxa"/>
            <w:vAlign w:val="center"/>
          </w:tcPr>
          <w:p>
            <w:pPr>
              <w:pStyle w:val="10"/>
              <w:spacing w:before="71" w:line="219" w:lineRule="auto"/>
              <w:ind w:left="124"/>
              <w:jc w:val="both"/>
            </w:pPr>
            <w:r>
              <w:rPr>
                <w:spacing w:val="13"/>
              </w:rPr>
              <w:t>产出</w:t>
            </w:r>
          </w:p>
        </w:tc>
        <w:tc>
          <w:tcPr>
            <w:tcW w:w="1189" w:type="dxa"/>
            <w:vAlign w:val="center"/>
          </w:tcPr>
          <w:p>
            <w:pPr>
              <w:pStyle w:val="10"/>
              <w:spacing w:before="71" w:line="219" w:lineRule="auto"/>
              <w:ind w:left="141"/>
              <w:jc w:val="both"/>
            </w:pPr>
            <w:r>
              <w:rPr>
                <w:spacing w:val="-2"/>
              </w:rPr>
              <w:t>产出数量</w:t>
            </w:r>
          </w:p>
        </w:tc>
        <w:tc>
          <w:tcPr>
            <w:tcW w:w="1179" w:type="dxa"/>
            <w:vAlign w:val="center"/>
          </w:tcPr>
          <w:p>
            <w:pPr>
              <w:pStyle w:val="10"/>
              <w:spacing w:before="72" w:line="229" w:lineRule="auto"/>
              <w:ind w:left="471" w:right="136" w:hanging="329"/>
              <w:jc w:val="both"/>
            </w:pPr>
            <w:r>
              <w:rPr>
                <w:spacing w:val="2"/>
              </w:rPr>
              <w:t>实际完成</w:t>
            </w:r>
            <w:r>
              <w:t>率</w:t>
            </w:r>
          </w:p>
        </w:tc>
        <w:tc>
          <w:tcPr>
            <w:tcW w:w="1838" w:type="dxa"/>
            <w:vAlign w:val="center"/>
          </w:tcPr>
          <w:p>
            <w:pPr>
              <w:pStyle w:val="10"/>
              <w:spacing w:before="71" w:line="241" w:lineRule="auto"/>
              <w:ind w:left="113" w:right="118" w:firstLine="29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 xml:space="preserve">项目实施的实际 </w:t>
            </w:r>
            <w:r>
              <w:rPr>
                <w:spacing w:val="6"/>
                <w:lang w:eastAsia="zh-CN"/>
              </w:rPr>
              <w:t>产出数与计划产</w:t>
            </w:r>
            <w:r>
              <w:rPr>
                <w:spacing w:val="8"/>
                <w:lang w:eastAsia="zh-CN"/>
              </w:rPr>
              <w:t>出数的比率，用</w:t>
            </w:r>
            <w:r>
              <w:rPr>
                <w:spacing w:val="6"/>
                <w:lang w:eastAsia="zh-CN"/>
              </w:rPr>
              <w:t>以反映和考核项</w:t>
            </w:r>
            <w:r>
              <w:rPr>
                <w:spacing w:val="5"/>
                <w:lang w:eastAsia="zh-CN"/>
              </w:rPr>
              <w:t>目产出数量目标</w:t>
            </w:r>
            <w:r>
              <w:rPr>
                <w:spacing w:val="-1"/>
                <w:lang w:eastAsia="zh-CN"/>
              </w:rPr>
              <w:t>的实现程度。</w:t>
            </w:r>
          </w:p>
        </w:tc>
        <w:tc>
          <w:tcPr>
            <w:tcW w:w="3980" w:type="dxa"/>
            <w:vAlign w:val="center"/>
          </w:tcPr>
          <w:p>
            <w:pPr>
              <w:pStyle w:val="10"/>
              <w:spacing w:before="72" w:line="235" w:lineRule="auto"/>
              <w:ind w:left="125" w:right="388" w:firstLine="19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实际完成率=(实际产出数/计划产出</w:t>
            </w:r>
            <w:r>
              <w:rPr>
                <w:spacing w:val="-1"/>
                <w:lang w:eastAsia="zh-CN"/>
              </w:rPr>
              <w:t>数)×100%。</w:t>
            </w:r>
          </w:p>
          <w:p>
            <w:pPr>
              <w:pStyle w:val="10"/>
              <w:spacing w:before="1" w:line="246" w:lineRule="auto"/>
              <w:ind w:left="134" w:right="132" w:firstLine="29"/>
              <w:jc w:val="both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实际产出数：一定时期(本年度或项目</w:t>
            </w:r>
            <w:r>
              <w:rPr>
                <w:spacing w:val="1"/>
                <w:lang w:eastAsia="zh-CN"/>
              </w:rPr>
              <w:t>期)内项目实际产出的产品或提供的服</w:t>
            </w:r>
            <w:r>
              <w:rPr>
                <w:spacing w:val="-1"/>
                <w:lang w:eastAsia="zh-CN"/>
              </w:rPr>
              <w:t>务数量。</w:t>
            </w:r>
          </w:p>
          <w:p>
            <w:pPr>
              <w:pStyle w:val="10"/>
              <w:spacing w:line="219" w:lineRule="auto"/>
              <w:ind w:left="115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计划产出数：项目绩效目标确定的在一</w:t>
            </w:r>
          </w:p>
          <w:p>
            <w:pPr>
              <w:pStyle w:val="10"/>
              <w:spacing w:before="27" w:line="237" w:lineRule="auto"/>
              <w:ind w:left="134" w:right="198" w:firstLine="89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定时期(本年度或项目期)内计划产出</w:t>
            </w:r>
            <w:r>
              <w:rPr>
                <w:lang w:eastAsia="zh-CN"/>
              </w:rPr>
              <w:t>的产品或提供的服务数量。</w:t>
            </w:r>
          </w:p>
        </w:tc>
      </w:tr>
    </w:tbl>
    <w:p>
      <w:pPr>
        <w:spacing w:before="61"/>
        <w:rPr>
          <w:lang w:eastAsia="zh-CN"/>
        </w:rPr>
      </w:pPr>
    </w:p>
    <w:p>
      <w:pPr>
        <w:spacing w:before="61"/>
        <w:rPr>
          <w:lang w:eastAsia="zh-CN"/>
        </w:rPr>
      </w:pPr>
    </w:p>
    <w:tbl>
      <w:tblPr>
        <w:tblStyle w:val="11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189"/>
        <w:gridCol w:w="1189"/>
        <w:gridCol w:w="1828"/>
        <w:gridCol w:w="3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14" w:type="dxa"/>
            <w:vAlign w:val="center"/>
          </w:tcPr>
          <w:p>
            <w:pPr>
              <w:pStyle w:val="10"/>
              <w:spacing w:before="103" w:line="221" w:lineRule="auto"/>
              <w:ind w:left="128"/>
              <w:jc w:val="both"/>
            </w:pPr>
            <w:r>
              <w:rPr>
                <w:b/>
                <w:bCs/>
                <w:spacing w:val="-9"/>
              </w:rPr>
              <w:t>一级</w:t>
            </w:r>
          </w:p>
          <w:p>
            <w:pPr>
              <w:pStyle w:val="10"/>
              <w:spacing w:before="14" w:line="220" w:lineRule="auto"/>
              <w:ind w:left="128"/>
              <w:jc w:val="both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189" w:type="dxa"/>
            <w:vAlign w:val="center"/>
          </w:tcPr>
          <w:p>
            <w:pPr>
              <w:pStyle w:val="10"/>
              <w:spacing w:before="241" w:line="220" w:lineRule="auto"/>
              <w:ind w:left="144"/>
              <w:jc w:val="both"/>
            </w:pPr>
            <w:r>
              <w:rPr>
                <w:b/>
                <w:bCs/>
                <w:spacing w:val="-5"/>
              </w:rPr>
              <w:t>二级指标</w:t>
            </w:r>
          </w:p>
        </w:tc>
        <w:tc>
          <w:tcPr>
            <w:tcW w:w="1189" w:type="dxa"/>
            <w:vAlign w:val="center"/>
          </w:tcPr>
          <w:p>
            <w:pPr>
              <w:pStyle w:val="10"/>
              <w:spacing w:before="241" w:line="220" w:lineRule="auto"/>
              <w:ind w:left="145"/>
              <w:jc w:val="both"/>
            </w:pPr>
            <w:r>
              <w:rPr>
                <w:b/>
                <w:bCs/>
                <w:spacing w:val="-4"/>
              </w:rPr>
              <w:t>三级指标</w:t>
            </w:r>
          </w:p>
        </w:tc>
        <w:tc>
          <w:tcPr>
            <w:tcW w:w="1828" w:type="dxa"/>
            <w:vAlign w:val="center"/>
          </w:tcPr>
          <w:p>
            <w:pPr>
              <w:pStyle w:val="10"/>
              <w:spacing w:before="241" w:line="219" w:lineRule="auto"/>
              <w:ind w:left="466"/>
              <w:jc w:val="both"/>
            </w:pPr>
            <w:r>
              <w:rPr>
                <w:b/>
                <w:bCs/>
                <w:spacing w:val="-5"/>
              </w:rPr>
              <w:t>指标解释</w:t>
            </w:r>
          </w:p>
        </w:tc>
        <w:tc>
          <w:tcPr>
            <w:tcW w:w="3980" w:type="dxa"/>
            <w:vAlign w:val="center"/>
          </w:tcPr>
          <w:p>
            <w:pPr>
              <w:pStyle w:val="10"/>
              <w:spacing w:before="241" w:line="219" w:lineRule="auto"/>
              <w:ind w:left="1548"/>
              <w:jc w:val="both"/>
            </w:pPr>
            <w:r>
              <w:rPr>
                <w:b/>
                <w:bCs/>
                <w:spacing w:val="2"/>
              </w:rPr>
              <w:t>指标说明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8" w:hRule="atLeast"/>
        </w:trPr>
        <w:tc>
          <w:tcPr>
            <w:tcW w:w="714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72" w:line="219" w:lineRule="auto"/>
              <w:ind w:left="125"/>
              <w:jc w:val="both"/>
            </w:pPr>
            <w:r>
              <w:rPr>
                <w:spacing w:val="13"/>
              </w:rPr>
              <w:t>产出</w:t>
            </w:r>
          </w:p>
        </w:tc>
        <w:tc>
          <w:tcPr>
            <w:tcW w:w="1189" w:type="dxa"/>
            <w:vAlign w:val="center"/>
          </w:tcPr>
          <w:p>
            <w:pPr>
              <w:pStyle w:val="10"/>
              <w:spacing w:before="72" w:line="219" w:lineRule="auto"/>
              <w:ind w:left="141"/>
              <w:jc w:val="both"/>
            </w:pPr>
            <w:r>
              <w:rPr>
                <w:spacing w:val="-2"/>
              </w:rPr>
              <w:t>产出质量</w:t>
            </w:r>
          </w:p>
        </w:tc>
        <w:tc>
          <w:tcPr>
            <w:tcW w:w="1189" w:type="dxa"/>
            <w:vAlign w:val="center"/>
          </w:tcPr>
          <w:p>
            <w:pPr>
              <w:pStyle w:val="10"/>
              <w:spacing w:before="72" w:line="220" w:lineRule="auto"/>
              <w:ind w:left="142"/>
              <w:jc w:val="both"/>
            </w:pPr>
            <w:r>
              <w:rPr>
                <w:spacing w:val="-2"/>
              </w:rPr>
              <w:t>质量达标</w:t>
            </w:r>
          </w:p>
          <w:p>
            <w:pPr>
              <w:pStyle w:val="10"/>
              <w:spacing w:before="7" w:line="219" w:lineRule="auto"/>
              <w:ind w:left="471"/>
              <w:jc w:val="both"/>
            </w:pPr>
            <w:r>
              <w:t>率</w:t>
            </w:r>
          </w:p>
        </w:tc>
        <w:tc>
          <w:tcPr>
            <w:tcW w:w="1828" w:type="dxa"/>
            <w:vAlign w:val="center"/>
          </w:tcPr>
          <w:p>
            <w:pPr>
              <w:pStyle w:val="10"/>
              <w:spacing w:before="72" w:line="239" w:lineRule="auto"/>
              <w:ind w:left="63" w:right="81" w:firstLine="69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项目完成的质量</w:t>
            </w:r>
            <w:r>
              <w:rPr>
                <w:spacing w:val="8"/>
                <w:lang w:eastAsia="zh-CN"/>
              </w:rPr>
              <w:t>达标产出数与实</w:t>
            </w:r>
            <w:r>
              <w:rPr>
                <w:spacing w:val="-16"/>
                <w:lang w:eastAsia="zh-CN"/>
              </w:rPr>
              <w:t>际产 出数 的 比</w:t>
            </w:r>
            <w:r>
              <w:rPr>
                <w:spacing w:val="12"/>
                <w:lang w:eastAsia="zh-CN"/>
              </w:rPr>
              <w:t>率，用以反映和</w:t>
            </w:r>
            <w:r>
              <w:rPr>
                <w:spacing w:val="13"/>
                <w:lang w:eastAsia="zh-CN"/>
              </w:rPr>
              <w:t>考核项目产出质</w:t>
            </w:r>
            <w:r>
              <w:rPr>
                <w:spacing w:val="8"/>
                <w:lang w:eastAsia="zh-CN"/>
              </w:rPr>
              <w:t>量目标的实现程</w:t>
            </w:r>
            <w:r>
              <w:rPr>
                <w:spacing w:val="-1"/>
                <w:lang w:eastAsia="zh-CN"/>
              </w:rPr>
              <w:t>度。</w:t>
            </w:r>
          </w:p>
        </w:tc>
        <w:tc>
          <w:tcPr>
            <w:tcW w:w="3980" w:type="dxa"/>
            <w:vAlign w:val="center"/>
          </w:tcPr>
          <w:p>
            <w:pPr>
              <w:pStyle w:val="10"/>
              <w:spacing w:before="260" w:line="243" w:lineRule="auto"/>
              <w:ind w:left="144" w:right="161" w:firstLine="19"/>
              <w:jc w:val="both"/>
              <w:rPr>
                <w:lang w:eastAsia="zh-CN"/>
              </w:rPr>
            </w:pPr>
            <w:r>
              <w:rPr>
                <w:lang w:eastAsia="zh-CN"/>
              </w:rPr>
              <w:t>质量达标率=(质量达标产出数/实际产出数)×100%。</w:t>
            </w:r>
          </w:p>
          <w:p>
            <w:pPr>
              <w:pStyle w:val="10"/>
              <w:spacing w:before="2"/>
              <w:ind w:left="115" w:right="72" w:firstLine="49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质量达标产出数：一定时期(本年度或</w:t>
            </w:r>
            <w:r>
              <w:rPr>
                <w:spacing w:val="3"/>
                <w:lang w:eastAsia="zh-CN"/>
              </w:rPr>
              <w:t>项目期)内实际达到既定质量标准的产</w:t>
            </w:r>
            <w:r>
              <w:rPr>
                <w:spacing w:val="2"/>
                <w:lang w:eastAsia="zh-CN"/>
              </w:rPr>
              <w:t>品或服务数量。既定质量标准是指项目</w:t>
            </w:r>
          </w:p>
          <w:p>
            <w:pPr>
              <w:pStyle w:val="10"/>
              <w:spacing w:before="7" w:line="237" w:lineRule="auto"/>
              <w:ind w:left="115" w:right="103" w:firstLine="109"/>
              <w:jc w:val="both"/>
              <w:rPr>
                <w:lang w:eastAsia="zh-CN"/>
              </w:rPr>
            </w:pPr>
            <w:r>
              <w:rPr>
                <w:lang w:eastAsia="zh-CN"/>
              </w:rPr>
              <w:t>实施单位设立绩效目标时依据计划标准、行业标准、历史标准或其他标准而</w:t>
            </w:r>
            <w:r>
              <w:rPr>
                <w:spacing w:val="3"/>
                <w:lang w:eastAsia="zh-CN"/>
              </w:rPr>
              <w:t>设定的绩效指标值。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7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pStyle w:val="10"/>
              <w:spacing w:before="71" w:line="219" w:lineRule="auto"/>
              <w:ind w:left="141"/>
              <w:jc w:val="both"/>
            </w:pPr>
            <w:r>
              <w:rPr>
                <w:spacing w:val="-2"/>
              </w:rPr>
              <w:t>产出时效</w:t>
            </w:r>
          </w:p>
        </w:tc>
        <w:tc>
          <w:tcPr>
            <w:tcW w:w="1189" w:type="dxa"/>
            <w:vAlign w:val="center"/>
          </w:tcPr>
          <w:p>
            <w:pPr>
              <w:pStyle w:val="10"/>
              <w:spacing w:before="71" w:line="239" w:lineRule="auto"/>
              <w:ind w:left="471" w:right="143" w:hanging="329"/>
              <w:jc w:val="both"/>
            </w:pPr>
            <w:r>
              <w:rPr>
                <w:spacing w:val="3"/>
              </w:rPr>
              <w:t>完成及时</w:t>
            </w:r>
            <w:r>
              <w:t>性</w:t>
            </w:r>
          </w:p>
        </w:tc>
        <w:tc>
          <w:tcPr>
            <w:tcW w:w="1828" w:type="dxa"/>
            <w:vAlign w:val="center"/>
          </w:tcPr>
          <w:p>
            <w:pPr>
              <w:pStyle w:val="10"/>
              <w:spacing w:before="72" w:line="243" w:lineRule="auto"/>
              <w:ind w:left="113" w:right="102" w:firstLine="19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项目实际完成时</w:t>
            </w:r>
            <w:r>
              <w:rPr>
                <w:spacing w:val="4"/>
                <w:lang w:eastAsia="zh-CN"/>
              </w:rPr>
              <w:t>间与计划完成时</w:t>
            </w:r>
            <w:r>
              <w:rPr>
                <w:spacing w:val="5"/>
                <w:lang w:eastAsia="zh-CN"/>
              </w:rPr>
              <w:t>间的比较，用以</w:t>
            </w:r>
            <w:r>
              <w:rPr>
                <w:spacing w:val="8"/>
                <w:lang w:eastAsia="zh-CN"/>
              </w:rPr>
              <w:t>反映和考核项目</w:t>
            </w:r>
            <w:r>
              <w:rPr>
                <w:spacing w:val="5"/>
                <w:lang w:eastAsia="zh-CN"/>
              </w:rPr>
              <w:t>产出时效目标的</w:t>
            </w:r>
            <w:r>
              <w:rPr>
                <w:lang w:eastAsia="zh-CN"/>
              </w:rPr>
              <w:t>实现程度。</w:t>
            </w:r>
          </w:p>
        </w:tc>
        <w:tc>
          <w:tcPr>
            <w:tcW w:w="3980" w:type="dxa"/>
            <w:vAlign w:val="center"/>
          </w:tcPr>
          <w:p>
            <w:pPr>
              <w:pStyle w:val="10"/>
              <w:spacing w:before="71" w:line="243" w:lineRule="auto"/>
              <w:ind w:left="154" w:right="101" w:hanging="39"/>
              <w:jc w:val="both"/>
              <w:rPr>
                <w:lang w:eastAsia="zh-CN"/>
              </w:rPr>
            </w:pPr>
            <w:r>
              <w:rPr>
                <w:lang w:eastAsia="zh-CN"/>
              </w:rPr>
              <w:t>实际完成时间：项目实施单位完成该项</w:t>
            </w:r>
            <w:r>
              <w:rPr>
                <w:spacing w:val="-1"/>
                <w:lang w:eastAsia="zh-CN"/>
              </w:rPr>
              <w:t>目实际所耗用的时间。</w:t>
            </w:r>
          </w:p>
          <w:p>
            <w:pPr>
              <w:pStyle w:val="10"/>
              <w:spacing w:line="237" w:lineRule="auto"/>
              <w:ind w:left="134" w:right="97" w:hanging="19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计划完成时间：按照项目实施计划或相</w:t>
            </w:r>
            <w:r>
              <w:rPr>
                <w:spacing w:val="-1"/>
                <w:lang w:eastAsia="zh-CN"/>
              </w:rPr>
              <w:t>关规定完成该项目所需的时间。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8" w:hRule="atLeast"/>
        </w:trPr>
        <w:tc>
          <w:tcPr>
            <w:tcW w:w="714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pStyle w:val="10"/>
              <w:spacing w:before="71" w:line="219" w:lineRule="auto"/>
              <w:ind w:left="141"/>
              <w:jc w:val="both"/>
            </w:pPr>
            <w:r>
              <w:rPr>
                <w:spacing w:val="-2"/>
              </w:rPr>
              <w:t>产出成本</w:t>
            </w:r>
          </w:p>
        </w:tc>
        <w:tc>
          <w:tcPr>
            <w:tcW w:w="1189" w:type="dxa"/>
            <w:vAlign w:val="center"/>
          </w:tcPr>
          <w:p>
            <w:pPr>
              <w:pStyle w:val="10"/>
              <w:spacing w:before="72" w:line="246" w:lineRule="auto"/>
              <w:ind w:left="471" w:right="137" w:hanging="329"/>
              <w:jc w:val="both"/>
            </w:pPr>
            <w:r>
              <w:rPr>
                <w:spacing w:val="4"/>
              </w:rPr>
              <w:t>成本节约</w:t>
            </w:r>
            <w:r>
              <w:t>率</w:t>
            </w:r>
          </w:p>
        </w:tc>
        <w:tc>
          <w:tcPr>
            <w:tcW w:w="1828" w:type="dxa"/>
            <w:vAlign w:val="center"/>
          </w:tcPr>
          <w:p>
            <w:pPr>
              <w:pStyle w:val="10"/>
              <w:spacing w:before="72" w:line="237" w:lineRule="auto"/>
              <w:ind w:left="73" w:right="87" w:firstLine="59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完成项目计划工</w:t>
            </w:r>
            <w:r>
              <w:rPr>
                <w:spacing w:val="10"/>
                <w:lang w:eastAsia="zh-CN"/>
              </w:rPr>
              <w:t>作目标的实际节约成本与计划成</w:t>
            </w:r>
            <w:r>
              <w:rPr>
                <w:spacing w:val="11"/>
                <w:lang w:eastAsia="zh-CN"/>
              </w:rPr>
              <w:t>本的比率，用以</w:t>
            </w:r>
            <w:r>
              <w:rPr>
                <w:spacing w:val="14"/>
                <w:lang w:eastAsia="zh-CN"/>
              </w:rPr>
              <w:t>反映和考核项目</w:t>
            </w:r>
            <w:r>
              <w:rPr>
                <w:spacing w:val="-12"/>
                <w:lang w:eastAsia="zh-CN"/>
              </w:rPr>
              <w:t>的成本节约程</w:t>
            </w:r>
            <w:r>
              <w:rPr>
                <w:spacing w:val="-1"/>
                <w:lang w:eastAsia="zh-CN"/>
              </w:rPr>
              <w:t>度。</w:t>
            </w:r>
          </w:p>
        </w:tc>
        <w:tc>
          <w:tcPr>
            <w:tcW w:w="3980" w:type="dxa"/>
            <w:vAlign w:val="center"/>
          </w:tcPr>
          <w:p>
            <w:pPr>
              <w:pStyle w:val="10"/>
              <w:spacing w:before="72" w:line="235" w:lineRule="auto"/>
              <w:ind w:left="134" w:right="235" w:firstLine="89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成本节约率=[(计划成本-实际成本)/计划成本]×100%。</w:t>
            </w:r>
          </w:p>
          <w:p>
            <w:pPr>
              <w:pStyle w:val="10"/>
              <w:spacing w:before="1" w:line="235" w:lineRule="auto"/>
              <w:ind w:left="224" w:right="4" w:hanging="109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实际成本：项目实施单位如期、保质、</w:t>
            </w:r>
            <w:r>
              <w:rPr>
                <w:spacing w:val="1"/>
                <w:lang w:eastAsia="zh-CN"/>
              </w:rPr>
              <w:t>保量完成既定工作目标实际所耗费的</w:t>
            </w:r>
          </w:p>
          <w:p>
            <w:pPr>
              <w:pStyle w:val="10"/>
              <w:spacing w:line="220" w:lineRule="auto"/>
              <w:ind w:left="115"/>
              <w:jc w:val="both"/>
              <w:rPr>
                <w:lang w:eastAsia="zh-CN"/>
              </w:rPr>
            </w:pPr>
            <w:r>
              <w:rPr>
                <w:lang w:eastAsia="zh-CN"/>
              </w:rPr>
              <w:t>支出。</w:t>
            </w:r>
          </w:p>
          <w:p>
            <w:pPr>
              <w:pStyle w:val="10"/>
              <w:spacing w:before="34" w:line="237" w:lineRule="auto"/>
              <w:ind w:left="115" w:right="73"/>
              <w:jc w:val="both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计划成本：项目实施单位为完成工作目</w:t>
            </w:r>
            <w:r>
              <w:rPr>
                <w:lang w:eastAsia="zh-CN"/>
              </w:rPr>
              <w:t>标计划安排的支出，一般以项目预算为参考。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714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71" w:line="220" w:lineRule="auto"/>
              <w:ind w:left="125"/>
              <w:jc w:val="both"/>
            </w:pPr>
            <w:r>
              <w:rPr>
                <w:spacing w:val="5"/>
              </w:rPr>
              <w:t>效益</w:t>
            </w:r>
          </w:p>
        </w:tc>
        <w:tc>
          <w:tcPr>
            <w:tcW w:w="1189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71" w:line="220" w:lineRule="auto"/>
              <w:ind w:left="141"/>
              <w:jc w:val="both"/>
            </w:pPr>
            <w:r>
              <w:rPr>
                <w:spacing w:val="2"/>
              </w:rPr>
              <w:t>项目效益</w:t>
            </w:r>
          </w:p>
        </w:tc>
        <w:tc>
          <w:tcPr>
            <w:tcW w:w="1189" w:type="dxa"/>
            <w:vAlign w:val="center"/>
          </w:tcPr>
          <w:p>
            <w:pPr>
              <w:pStyle w:val="10"/>
              <w:spacing w:before="71" w:line="220" w:lineRule="auto"/>
              <w:ind w:left="142"/>
              <w:jc w:val="both"/>
            </w:pPr>
            <w:r>
              <w:rPr>
                <w:spacing w:val="2"/>
              </w:rPr>
              <w:t>实施效益</w:t>
            </w:r>
          </w:p>
        </w:tc>
        <w:tc>
          <w:tcPr>
            <w:tcW w:w="1828" w:type="dxa"/>
            <w:vAlign w:val="center"/>
          </w:tcPr>
          <w:p>
            <w:pPr>
              <w:pStyle w:val="10"/>
              <w:spacing w:before="72" w:line="221" w:lineRule="auto"/>
              <w:ind w:left="93" w:right="134" w:firstLine="39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项目实施所产生</w:t>
            </w:r>
            <w:r>
              <w:rPr>
                <w:spacing w:val="-1"/>
                <w:lang w:eastAsia="zh-CN"/>
              </w:rPr>
              <w:t>的效益。</w:t>
            </w:r>
          </w:p>
        </w:tc>
        <w:tc>
          <w:tcPr>
            <w:tcW w:w="3980" w:type="dxa"/>
            <w:vAlign w:val="center"/>
          </w:tcPr>
          <w:p>
            <w:pPr>
              <w:pStyle w:val="10"/>
              <w:spacing w:before="72" w:line="246" w:lineRule="auto"/>
              <w:ind w:left="115" w:right="101" w:firstLine="109"/>
              <w:jc w:val="both"/>
              <w:rPr>
                <w:lang w:eastAsia="zh-CN"/>
              </w:rPr>
            </w:pPr>
            <w:r>
              <w:rPr>
                <w:lang w:eastAsia="zh-CN"/>
              </w:rPr>
              <w:t>项目实施所产生的社会效益、经济效益、生态效益、可持续影响等。可根据</w:t>
            </w:r>
            <w:r>
              <w:rPr>
                <w:spacing w:val="1"/>
                <w:lang w:eastAsia="zh-CN"/>
              </w:rPr>
              <w:t>项目实际情况有选择地设置和细化。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714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</w:p>
        </w:tc>
        <w:tc>
          <w:tcPr>
            <w:tcW w:w="1189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pStyle w:val="10"/>
              <w:spacing w:before="71" w:line="219" w:lineRule="auto"/>
              <w:ind w:left="251"/>
              <w:jc w:val="both"/>
            </w:pPr>
            <w:r>
              <w:rPr>
                <w:spacing w:val="4"/>
              </w:rPr>
              <w:t>满意度</w:t>
            </w:r>
          </w:p>
        </w:tc>
        <w:tc>
          <w:tcPr>
            <w:tcW w:w="1828" w:type="dxa"/>
            <w:vAlign w:val="center"/>
          </w:tcPr>
          <w:p>
            <w:pPr>
              <w:pStyle w:val="10"/>
              <w:spacing w:before="286" w:line="234" w:lineRule="auto"/>
              <w:ind w:left="33" w:right="87" w:firstLine="99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社会公众或服务</w:t>
            </w:r>
            <w:r>
              <w:rPr>
                <w:spacing w:val="13"/>
                <w:lang w:eastAsia="zh-CN"/>
              </w:rPr>
              <w:t>对象对项目实施</w:t>
            </w:r>
            <w:r>
              <w:rPr>
                <w:spacing w:val="-6"/>
                <w:lang w:eastAsia="zh-CN"/>
              </w:rPr>
              <w:t>效果的满意程</w:t>
            </w:r>
            <w:r>
              <w:rPr>
                <w:spacing w:val="-1"/>
                <w:lang w:eastAsia="zh-CN"/>
              </w:rPr>
              <w:t>度。</w:t>
            </w:r>
          </w:p>
        </w:tc>
        <w:tc>
          <w:tcPr>
            <w:tcW w:w="3980" w:type="dxa"/>
            <w:vAlign w:val="center"/>
          </w:tcPr>
          <w:p>
            <w:pPr>
              <w:pStyle w:val="10"/>
              <w:spacing w:before="71" w:line="244" w:lineRule="auto"/>
              <w:ind w:left="134" w:right="213" w:firstLine="89"/>
              <w:jc w:val="both"/>
              <w:rPr>
                <w:lang w:eastAsia="zh-CN"/>
              </w:rPr>
            </w:pPr>
            <w:r>
              <w:rPr>
                <w:lang w:eastAsia="zh-CN"/>
              </w:rPr>
              <w:t>社会公众或服务对象是指因该项目实</w:t>
            </w:r>
            <w:r>
              <w:rPr>
                <w:spacing w:val="4"/>
                <w:lang w:eastAsia="zh-CN"/>
              </w:rPr>
              <w:t>施而受到影响的部门(单位)、群体或</w:t>
            </w:r>
            <w:r>
              <w:rPr>
                <w:lang w:eastAsia="zh-CN"/>
              </w:rPr>
              <w:t>个人。一般采取社会调查的方式。</w:t>
            </w:r>
          </w:p>
        </w:tc>
      </w:tr>
    </w:tbl>
    <w:p>
      <w:pPr>
        <w:rPr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富民县住房和城乡建设局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2026年4月7日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BA9395"/>
    <w:multiLevelType w:val="singleLevel"/>
    <w:tmpl w:val="B2BA939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YjI3OTlkZTUwODA0MGQwNGQwZGVhNzQxZjcxNjkifQ=="/>
  </w:docVars>
  <w:rsids>
    <w:rsidRoot w:val="12927D71"/>
    <w:rsid w:val="000121A0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F5756A"/>
    <w:rsid w:val="00FE0C9E"/>
    <w:rsid w:val="039B7B7C"/>
    <w:rsid w:val="056A6870"/>
    <w:rsid w:val="05827881"/>
    <w:rsid w:val="071302B0"/>
    <w:rsid w:val="0BB74B6E"/>
    <w:rsid w:val="0DC65A00"/>
    <w:rsid w:val="0EF14545"/>
    <w:rsid w:val="0FF73918"/>
    <w:rsid w:val="12927D71"/>
    <w:rsid w:val="13C4738D"/>
    <w:rsid w:val="142457B6"/>
    <w:rsid w:val="1A0E2155"/>
    <w:rsid w:val="1EED6D6E"/>
    <w:rsid w:val="20656E53"/>
    <w:rsid w:val="20677CCE"/>
    <w:rsid w:val="2AC234BF"/>
    <w:rsid w:val="2DF437F3"/>
    <w:rsid w:val="30DD75D3"/>
    <w:rsid w:val="39D477CE"/>
    <w:rsid w:val="3CB94EC8"/>
    <w:rsid w:val="407D212E"/>
    <w:rsid w:val="456D0A97"/>
    <w:rsid w:val="58D64DCB"/>
    <w:rsid w:val="59102C88"/>
    <w:rsid w:val="5C9A6E21"/>
    <w:rsid w:val="602C3923"/>
    <w:rsid w:val="633B3E44"/>
    <w:rsid w:val="63485603"/>
    <w:rsid w:val="65A310DB"/>
    <w:rsid w:val="682501A8"/>
    <w:rsid w:val="6B34624A"/>
    <w:rsid w:val="6F951797"/>
    <w:rsid w:val="714C5732"/>
    <w:rsid w:val="741C4E86"/>
    <w:rsid w:val="75646524"/>
    <w:rsid w:val="7B8F66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7</Pages>
  <Words>381</Words>
  <Characters>381</Characters>
  <Lines>2</Lines>
  <Paragraphs>1</Paragraphs>
  <TotalTime>1</TotalTime>
  <ScaleCrop>false</ScaleCrop>
  <LinksUpToDate>false</LinksUpToDate>
  <CharactersWithSpaces>381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富民县住房和城乡建设局</cp:lastModifiedBy>
  <cp:lastPrinted>2026-04-28T08:06:51Z</cp:lastPrinted>
  <dcterms:modified xsi:type="dcterms:W3CDTF">2026-04-28T08:06:55Z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BC38E6C3532047EABC3F32CF5A2BB7C3_13</vt:lpwstr>
  </property>
</Properties>
</file>